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461D" w14:textId="783A18C5" w:rsidR="00990D8D" w:rsidRPr="00990D8D" w:rsidRDefault="00990D8D" w:rsidP="00990D8D">
      <w:pPr>
        <w:jc w:val="center"/>
        <w:rPr>
          <w:rFonts w:ascii="Arial" w:hAnsi="Arial" w:cs="Arial"/>
          <w:b/>
          <w:bCs/>
          <w:sz w:val="28"/>
          <w:szCs w:val="28"/>
        </w:rPr>
      </w:pPr>
      <w:r w:rsidRPr="00990D8D">
        <w:rPr>
          <w:rFonts w:ascii="Arial" w:hAnsi="Arial" w:cs="Arial"/>
          <w:b/>
          <w:bCs/>
          <w:sz w:val="28"/>
          <w:szCs w:val="28"/>
        </w:rPr>
        <w:t xml:space="preserve">Part </w:t>
      </w:r>
      <w:r w:rsidRPr="00990D8D">
        <w:rPr>
          <w:rFonts w:ascii="Arial" w:hAnsi="Arial" w:cs="Arial"/>
          <w:b/>
          <w:bCs/>
          <w:sz w:val="28"/>
          <w:szCs w:val="28"/>
        </w:rPr>
        <w:t>5</w:t>
      </w:r>
      <w:r w:rsidRPr="00990D8D">
        <w:rPr>
          <w:rFonts w:ascii="Arial" w:hAnsi="Arial" w:cs="Arial"/>
          <w:b/>
          <w:bCs/>
          <w:sz w:val="28"/>
          <w:szCs w:val="28"/>
        </w:rPr>
        <w:t xml:space="preserve"> - </w:t>
      </w:r>
      <w:r w:rsidRPr="00990D8D">
        <w:rPr>
          <w:b/>
          <w:bCs/>
          <w:sz w:val="28"/>
          <w:szCs w:val="28"/>
        </w:rPr>
        <w:t>Project Resource and Communications Management</w:t>
      </w:r>
    </w:p>
    <w:p w14:paraId="17B69510" w14:textId="77777777" w:rsidR="00990D8D" w:rsidRPr="001D718C" w:rsidRDefault="00990D8D" w:rsidP="00990D8D">
      <w:pPr>
        <w:rPr>
          <w:rFonts w:ascii="Arial" w:hAnsi="Arial" w:cs="Arial"/>
          <w:b/>
          <w:bCs/>
        </w:rPr>
      </w:pPr>
      <w:r w:rsidRPr="001D718C">
        <w:rPr>
          <w:rFonts w:ascii="Arial" w:hAnsi="Arial" w:cs="Arial"/>
          <w:b/>
          <w:bCs/>
        </w:rPr>
        <w:t>Team Members</w:t>
      </w:r>
    </w:p>
    <w:p w14:paraId="52814813" w14:textId="77777777" w:rsidR="00990D8D" w:rsidRPr="001D718C" w:rsidRDefault="00990D8D" w:rsidP="00990D8D">
      <w:pPr>
        <w:pStyle w:val="ListParagraph"/>
        <w:numPr>
          <w:ilvl w:val="0"/>
          <w:numId w:val="1"/>
        </w:numPr>
        <w:rPr>
          <w:rFonts w:ascii="Arial" w:hAnsi="Arial" w:cs="Arial"/>
        </w:rPr>
      </w:pPr>
      <w:r w:rsidRPr="001D718C">
        <w:rPr>
          <w:rFonts w:ascii="Arial" w:hAnsi="Arial" w:cs="Arial"/>
        </w:rPr>
        <w:t>Rakesh Geddam</w:t>
      </w:r>
    </w:p>
    <w:p w14:paraId="44B6E2C2" w14:textId="77777777" w:rsidR="00990D8D" w:rsidRPr="001D718C" w:rsidRDefault="00990D8D" w:rsidP="00990D8D">
      <w:pPr>
        <w:pStyle w:val="ListParagraph"/>
        <w:numPr>
          <w:ilvl w:val="0"/>
          <w:numId w:val="1"/>
        </w:numPr>
        <w:rPr>
          <w:rFonts w:ascii="Arial" w:hAnsi="Arial" w:cs="Arial"/>
        </w:rPr>
      </w:pPr>
      <w:r w:rsidRPr="001D718C">
        <w:rPr>
          <w:rFonts w:ascii="Arial" w:hAnsi="Arial" w:cs="Arial"/>
        </w:rPr>
        <w:t>Rhys Williams</w:t>
      </w:r>
    </w:p>
    <w:p w14:paraId="37260EDC" w14:textId="77777777" w:rsidR="00990D8D" w:rsidRPr="001D718C" w:rsidRDefault="00990D8D" w:rsidP="00990D8D">
      <w:pPr>
        <w:pStyle w:val="ListParagraph"/>
        <w:numPr>
          <w:ilvl w:val="0"/>
          <w:numId w:val="1"/>
        </w:numPr>
        <w:rPr>
          <w:rFonts w:ascii="Arial" w:hAnsi="Arial" w:cs="Arial"/>
        </w:rPr>
      </w:pPr>
      <w:r w:rsidRPr="001D718C">
        <w:rPr>
          <w:rFonts w:ascii="Arial" w:hAnsi="Arial" w:cs="Arial"/>
        </w:rPr>
        <w:t>Sai Kuar Kunti</w:t>
      </w:r>
    </w:p>
    <w:p w14:paraId="2CFB85C9" w14:textId="77777777" w:rsidR="00990D8D" w:rsidRDefault="00990D8D"/>
    <w:p w14:paraId="2FA8B3FB" w14:textId="6436FFAD" w:rsidR="00390AFA" w:rsidRDefault="00390AFA">
      <w:r>
        <w:t>1A)</w:t>
      </w:r>
    </w:p>
    <w:p w14:paraId="50F4F33F" w14:textId="22026250" w:rsidR="00390AFA" w:rsidRDefault="00390AFA" w:rsidP="00390AFA">
      <w:r>
        <w:t xml:space="preserve">Given Below is the Adjustment of resources with respect to the feature development stage </w:t>
      </w:r>
      <w:r w:rsidR="00526FAB">
        <w:t>respectively.</w:t>
      </w:r>
    </w:p>
    <w:p w14:paraId="6DD0FCB2" w14:textId="1C38FAA9" w:rsidR="00390AFA" w:rsidRDefault="00390AFA" w:rsidP="00390AFA">
      <w:r w:rsidRPr="00990D8D">
        <w:rPr>
          <w:b/>
          <w:bCs/>
        </w:rPr>
        <w:t>1. Fitness Tracker</w:t>
      </w:r>
      <w:r>
        <w:t xml:space="preserve"> (3 Story Points, Moderate Complexity, $3,600):</w:t>
      </w:r>
    </w:p>
    <w:p w14:paraId="62C0144A" w14:textId="207EDB18" w:rsidR="00390AFA" w:rsidRDefault="00390AFA" w:rsidP="00390AFA">
      <w:r>
        <w:t xml:space="preserve">   </w:t>
      </w:r>
      <w:r w:rsidRPr="00990D8D">
        <w:rPr>
          <w:b/>
          <w:bCs/>
        </w:rPr>
        <w:t>- Adjustment</w:t>
      </w:r>
      <w:r>
        <w:t>: Assign this feature to Eric, the junior programmer considered to be the author of some of the best code. This leverages his coding expertise, ensuring quality in a feature that requires moderate complexity.</w:t>
      </w:r>
    </w:p>
    <w:p w14:paraId="7DD73BD6" w14:textId="77777777" w:rsidR="00390AFA" w:rsidRDefault="00390AFA" w:rsidP="00390AFA">
      <w:r w:rsidRPr="00990D8D">
        <w:rPr>
          <w:b/>
          <w:bCs/>
        </w:rPr>
        <w:t>2. Medication Tracker</w:t>
      </w:r>
      <w:r>
        <w:t xml:space="preserve"> (5 Story Points, Complex, $6,000):</w:t>
      </w:r>
    </w:p>
    <w:p w14:paraId="64E1D2D0" w14:textId="407D42F7" w:rsidR="00390AFA" w:rsidRDefault="00390AFA" w:rsidP="00390AFA">
      <w:r w:rsidRPr="00990D8D">
        <w:rPr>
          <w:b/>
          <w:bCs/>
        </w:rPr>
        <w:t xml:space="preserve">   - Adjustment</w:t>
      </w:r>
      <w:r>
        <w:t>: Allocate this task to both senior programmers for the first six weeks, ensuring a concentrated effort in the initial phase. This helps in addressing the complexity efficiently.</w:t>
      </w:r>
    </w:p>
    <w:p w14:paraId="46616E59" w14:textId="77777777" w:rsidR="00390AFA" w:rsidRDefault="00390AFA" w:rsidP="00390AFA">
      <w:r w:rsidRPr="00990D8D">
        <w:rPr>
          <w:b/>
          <w:bCs/>
        </w:rPr>
        <w:t>3. Electronic Address Book</w:t>
      </w:r>
      <w:r>
        <w:t xml:space="preserve"> (2 Story Points, Simple, $2,400):</w:t>
      </w:r>
    </w:p>
    <w:p w14:paraId="184CC497" w14:textId="12040D41" w:rsidR="00390AFA" w:rsidRDefault="00390AFA" w:rsidP="00390AFA">
      <w:r w:rsidRPr="00990D8D">
        <w:rPr>
          <w:b/>
          <w:bCs/>
        </w:rPr>
        <w:t xml:space="preserve">   - Adjustment:</w:t>
      </w:r>
      <w:r>
        <w:t xml:space="preserve"> Assign this task to Lia, the talented young programmer, as it is a simpler feature. This allows her to contribute to the project while managing the workload effectively.</w:t>
      </w:r>
    </w:p>
    <w:p w14:paraId="541EA45A" w14:textId="77777777" w:rsidR="00390AFA" w:rsidRDefault="00390AFA" w:rsidP="00390AFA">
      <w:r w:rsidRPr="00990D8D">
        <w:rPr>
          <w:b/>
          <w:bCs/>
        </w:rPr>
        <w:t>4. Emergencies List</w:t>
      </w:r>
      <w:r>
        <w:t xml:space="preserve"> (8 Story Points, Highly Complex, $9,600):</w:t>
      </w:r>
    </w:p>
    <w:p w14:paraId="67BE0BB8" w14:textId="0F7EE42B" w:rsidR="00390AFA" w:rsidRDefault="00390AFA" w:rsidP="00390AFA">
      <w:r w:rsidRPr="00990D8D">
        <w:rPr>
          <w:b/>
          <w:bCs/>
        </w:rPr>
        <w:t xml:space="preserve">   - Adjustment:</w:t>
      </w:r>
      <w:r>
        <w:t xml:space="preserve"> Utilize the collaboration between senior and junior programmers. The senior programmers can guide and work closely with Eric, ensuring that the complexity is addressed effectively.</w:t>
      </w:r>
    </w:p>
    <w:p w14:paraId="00D47919" w14:textId="77777777" w:rsidR="00390AFA" w:rsidRDefault="00390AFA" w:rsidP="00390AFA">
      <w:r w:rsidRPr="00990D8D">
        <w:rPr>
          <w:b/>
          <w:bCs/>
        </w:rPr>
        <w:t>5. Emergency Information</w:t>
      </w:r>
      <w:r>
        <w:t xml:space="preserve"> (3 Story Points, Moderate, $3,600):</w:t>
      </w:r>
    </w:p>
    <w:p w14:paraId="2DEA56B5" w14:textId="4BEE494D" w:rsidR="00390AFA" w:rsidRDefault="00390AFA" w:rsidP="00390AFA">
      <w:r w:rsidRPr="00990D8D">
        <w:rPr>
          <w:b/>
          <w:bCs/>
        </w:rPr>
        <w:t xml:space="preserve">   - Adjustment:</w:t>
      </w:r>
      <w:r>
        <w:t xml:space="preserve"> Assign this task to Lia after the initial sprint for Medication Tracker. This provides a balance in workload and allows for a smoother transition from a complex task to a moderately complex one.</w:t>
      </w:r>
    </w:p>
    <w:p w14:paraId="120D2DDB" w14:textId="77777777" w:rsidR="00390AFA" w:rsidRPr="00990D8D" w:rsidRDefault="00390AFA" w:rsidP="00390AFA">
      <w:pPr>
        <w:rPr>
          <w:b/>
          <w:bCs/>
        </w:rPr>
      </w:pPr>
      <w:r w:rsidRPr="00990D8D">
        <w:rPr>
          <w:b/>
          <w:bCs/>
        </w:rPr>
        <w:t>6. Resources Feature (2 Story Points, Simple, $2,400):</w:t>
      </w:r>
    </w:p>
    <w:p w14:paraId="36E6A56F" w14:textId="6F37D4DE" w:rsidR="00390AFA" w:rsidRDefault="00390AFA" w:rsidP="00390AFA">
      <w:r w:rsidRPr="00990D8D">
        <w:rPr>
          <w:b/>
          <w:bCs/>
        </w:rPr>
        <w:t xml:space="preserve">   - Adjustment</w:t>
      </w:r>
      <w:r>
        <w:t>: Assign to Brianna, the marketing representative. This feature, being simpler, allows her to contribute to the project and leverage her experience in health care.</w:t>
      </w:r>
    </w:p>
    <w:p w14:paraId="49655736" w14:textId="77777777" w:rsidR="00390AFA" w:rsidRDefault="00390AFA" w:rsidP="00390AFA">
      <w:r w:rsidRPr="00990D8D">
        <w:rPr>
          <w:b/>
          <w:bCs/>
        </w:rPr>
        <w:t>7. Payment Feature</w:t>
      </w:r>
      <w:r>
        <w:t xml:space="preserve"> (5 Story Points, Complex, $6,000):</w:t>
      </w:r>
    </w:p>
    <w:p w14:paraId="65CE12E2" w14:textId="58F0BFDD" w:rsidR="00390AFA" w:rsidRDefault="00390AFA" w:rsidP="00390AFA">
      <w:r>
        <w:t xml:space="preserve">   </w:t>
      </w:r>
      <w:r w:rsidRPr="00990D8D">
        <w:rPr>
          <w:b/>
          <w:bCs/>
        </w:rPr>
        <w:t xml:space="preserve">- Adjustment: </w:t>
      </w:r>
      <w:r>
        <w:t>Allocate to both senior programmers in the latter part of the project. This ensures that experienced team members address the complexity efficiently.</w:t>
      </w:r>
    </w:p>
    <w:p w14:paraId="635B0CBD" w14:textId="77777777" w:rsidR="00990D8D" w:rsidRDefault="00990D8D" w:rsidP="00390AFA"/>
    <w:p w14:paraId="2754C22D" w14:textId="2DB76203" w:rsidR="00390AFA" w:rsidRDefault="00390AFA" w:rsidP="00390AFA">
      <w:r>
        <w:lastRenderedPageBreak/>
        <w:t>These adjustments consider the expertise of team members, workload distribution, and a phased approach to address complexity effectively throughout the project. Regular assessments during sprint planning and daily scrums can further refine these adjustments based on the team's progress and feedback.</w:t>
      </w:r>
    </w:p>
    <w:p w14:paraId="60E19A2B" w14:textId="77777777" w:rsidR="00390AFA" w:rsidRDefault="00390AFA"/>
    <w:p w14:paraId="6D6E095E" w14:textId="77777777" w:rsidR="00390AFA" w:rsidRDefault="00390AFA"/>
    <w:p w14:paraId="3A1B9ED0" w14:textId="2ACBA0B9" w:rsidR="00E31D53" w:rsidRDefault="00E31D53">
      <w:r>
        <w:t>2A)</w:t>
      </w:r>
    </w:p>
    <w:p w14:paraId="7799DDF2" w14:textId="59E90BB4" w:rsidR="00E31D53" w:rsidRDefault="00E31D53" w:rsidP="00E31D53">
      <w:r>
        <w:t>The agile methodology stands out for its emphasis on robust communication practices, setting it apart from traditional project management methods. Effective communication is a cornerstone of agile frameworks, fostering collaboration, adaptability, and iterative processes that create an environment conducive to continuous feedback and interaction among team members. This approach is underpinned by several principles aimed at enhancing communication dynamics within teams.</w:t>
      </w:r>
    </w:p>
    <w:p w14:paraId="2F290818" w14:textId="54AF0894" w:rsidR="00E31D53" w:rsidRDefault="00E31D53" w:rsidP="00E31D53">
      <w:r>
        <w:t>Primarily, agile methodologies encourage the use of empathy as a crucial component of effective communication. Team members learn to set aside their own perspectives, validate the viewpoints of others, and introspectively examine their attitudes. This empathetic approach contributes to a shared understanding and promotes smoother communication channels among team members. The concepts of interpersonal and intrapersonal intelligence, as well as emotional intelligence (EI), as advocated by Gardner, seamlessly align with agile principles. Developing these intelligences equips team members with a deeper understanding of each other's motivations and emotions, ultimately enhancing overall team performance.</w:t>
      </w:r>
    </w:p>
    <w:p w14:paraId="2A779983" w14:textId="10649C07" w:rsidR="00E31D53" w:rsidRDefault="00E31D53" w:rsidP="00E31D53">
      <w:r>
        <w:t>Conversely, inadequate communication has palpable drawbacks, as evident in Patrick Lencioni's "Five Dysfunctions of Teams." When communication breaks down, trust is compromised, leading to avoidance of productive conflicts and a lack of commitment to shared objectives. The subsequent absence of accountability and a diminished focus on achieving results are symptomatic of poor communication. These dysfunctions underscore the pivotal role of communication in cultivating a healthy team dynamic.</w:t>
      </w:r>
    </w:p>
    <w:p w14:paraId="7D829D9A" w14:textId="4948FED2" w:rsidR="00E31D53" w:rsidRDefault="00E31D53" w:rsidP="00E31D53">
      <w:r>
        <w:t>In summary, agile methodologies prioritize effective communication by integrating principles that champion empathy, collaboration, and continual feedback. This approach aligns with the development of interpersonal and intrapersonal intelligence, along with emotional intelligence, thereby contributing to heightened team performance. Conversely, insufficient communication gives rise to the five dysfunctions of teams, impeding trust, collaboration, commitment, accountability, and overall project success. The stark contrast between the advantages of robust communication in agile and the pitfalls associated with poor communication in traditional approaches underscores the critical role of communication in project management.</w:t>
      </w:r>
    </w:p>
    <w:p w14:paraId="773FC4B8" w14:textId="77777777" w:rsidR="00390AFA" w:rsidRDefault="00390AFA" w:rsidP="00E31D53"/>
    <w:p w14:paraId="6E7A13A7" w14:textId="77777777" w:rsidR="00390AFA" w:rsidRDefault="00390AFA" w:rsidP="00E31D53"/>
    <w:p w14:paraId="280FF258" w14:textId="5B0A9220" w:rsidR="00390AFA" w:rsidRDefault="00390AFA" w:rsidP="00E31D53">
      <w:r>
        <w:t>3A)</w:t>
      </w:r>
    </w:p>
    <w:p w14:paraId="45D73D02" w14:textId="47A87E5F" w:rsidR="00390AFA" w:rsidRDefault="00390AFA" w:rsidP="00E31D53">
      <w:r w:rsidRPr="00390AFA">
        <w:lastRenderedPageBreak/>
        <w:drawing>
          <wp:inline distT="0" distB="0" distL="0" distR="0" wp14:anchorId="2604DFA6" wp14:editId="6AD96E68">
            <wp:extent cx="5943600" cy="1974850"/>
            <wp:effectExtent l="0" t="0" r="0" b="6350"/>
            <wp:docPr id="1894815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15311" name="Picture 1" descr="A screenshot of a computer&#10;&#10;Description automatically generated"/>
                    <pic:cNvPicPr/>
                  </pic:nvPicPr>
                  <pic:blipFill>
                    <a:blip r:embed="rId6"/>
                    <a:stretch>
                      <a:fillRect/>
                    </a:stretch>
                  </pic:blipFill>
                  <pic:spPr>
                    <a:xfrm>
                      <a:off x="0" y="0"/>
                      <a:ext cx="5943600" cy="1974850"/>
                    </a:xfrm>
                    <a:prstGeom prst="rect">
                      <a:avLst/>
                    </a:prstGeom>
                  </pic:spPr>
                </pic:pic>
              </a:graphicData>
            </a:graphic>
          </wp:inline>
        </w:drawing>
      </w:r>
    </w:p>
    <w:p w14:paraId="486D74B3" w14:textId="77777777" w:rsidR="00990D8D" w:rsidRDefault="00990D8D" w:rsidP="00E31D53"/>
    <w:p w14:paraId="160C96CE" w14:textId="2A77E1E0" w:rsidR="00990D8D" w:rsidRPr="00990D8D" w:rsidRDefault="00990D8D" w:rsidP="00990D8D">
      <w:pPr>
        <w:pStyle w:val="NoSpacing"/>
        <w:rPr>
          <w:rStyle w:val="Strong"/>
          <w:b w:val="0"/>
          <w:bCs w:val="0"/>
        </w:rPr>
      </w:pPr>
      <w:r w:rsidRPr="00990D8D">
        <w:rPr>
          <w:rStyle w:val="Strong"/>
          <w:b w:val="0"/>
          <w:bCs w:val="0"/>
        </w:rPr>
        <w:t>The data provided represents a burndown chart for the development of a health-care app. In a burndown chart, the x-axis typically represents time (dates), and the y-axis represents the remaining work (points).</w:t>
      </w:r>
    </w:p>
    <w:sectPr w:rsidR="00990D8D" w:rsidRPr="0099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16CF5"/>
    <w:multiLevelType w:val="hybridMultilevel"/>
    <w:tmpl w:val="6422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32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53"/>
    <w:rsid w:val="00390AFA"/>
    <w:rsid w:val="00526FAB"/>
    <w:rsid w:val="00990D8D"/>
    <w:rsid w:val="00E3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6C4"/>
  <w15:chartTrackingRefBased/>
  <w15:docId w15:val="{C1D46B09-B361-4C73-8ADF-F127A821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8D"/>
    <w:pPr>
      <w:spacing w:after="120" w:line="264" w:lineRule="auto"/>
      <w:ind w:left="720"/>
      <w:contextualSpacing/>
    </w:pPr>
    <w:rPr>
      <w:rFonts w:eastAsiaTheme="minorEastAsia"/>
      <w:kern w:val="0"/>
      <w:sz w:val="20"/>
      <w:szCs w:val="20"/>
      <w14:ligatures w14:val="none"/>
    </w:rPr>
  </w:style>
  <w:style w:type="paragraph" w:styleId="NoSpacing">
    <w:name w:val="No Spacing"/>
    <w:uiPriority w:val="1"/>
    <w:qFormat/>
    <w:rsid w:val="00990D8D"/>
    <w:pPr>
      <w:spacing w:after="0" w:line="240" w:lineRule="auto"/>
    </w:pPr>
  </w:style>
  <w:style w:type="character" w:styleId="Strong">
    <w:name w:val="Strong"/>
    <w:basedOn w:val="DefaultParagraphFont"/>
    <w:uiPriority w:val="22"/>
    <w:qFormat/>
    <w:rsid w:val="00990D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8DE82-E43C-44DA-951F-B2650539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 Geddam</cp:lastModifiedBy>
  <cp:revision>2</cp:revision>
  <dcterms:created xsi:type="dcterms:W3CDTF">2023-12-06T00:04:00Z</dcterms:created>
  <dcterms:modified xsi:type="dcterms:W3CDTF">2023-12-06T01:03:00Z</dcterms:modified>
</cp:coreProperties>
</file>