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B838E0" w14:paraId="2C078E63" wp14:textId="442DBCFD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</w:pPr>
      <w:bookmarkStart w:name="_GoBack" w:id="0"/>
      <w:bookmarkEnd w:id="0"/>
      <w:r w:rsidRPr="2CB838E0" w:rsidR="58C88767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  <w:t>DOCKER Architecture</w:t>
      </w:r>
    </w:p>
    <w:p w:rsidR="4105916B" w:rsidP="2CB838E0" w:rsidRDefault="4105916B" w14:paraId="2A67C77E" w14:textId="596F45B3">
      <w:pPr>
        <w:pStyle w:val="Normal"/>
        <w:jc w:val="both"/>
      </w:pPr>
      <w:r w:rsidR="4105916B">
        <w:drawing>
          <wp:inline wp14:editId="326A23D4" wp14:anchorId="026BFDAE">
            <wp:extent cx="5943600" cy="2200275"/>
            <wp:effectExtent l="0" t="0" r="0" b="0"/>
            <wp:docPr id="298851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7b1b5bbc7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5916B" w:rsidP="2CB838E0" w:rsidRDefault="4105916B" w14:paraId="58B78E56" w14:textId="4CC0C8A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105916B">
        <w:rPr>
          <w:rFonts w:ascii="Calibri" w:hAnsi="Calibri" w:eastAsia="Calibri" w:cs="Calibri"/>
          <w:noProof w:val="0"/>
          <w:sz w:val="24"/>
          <w:szCs w:val="24"/>
          <w:lang w:val="en-US"/>
        </w:rPr>
        <w:t>Here containers are like nodes an executable component</w:t>
      </w:r>
      <w:r w:rsidRPr="2CB838E0" w:rsidR="222DE88A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Pr="2CB838E0" w:rsidR="4105916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Images are the image of our application which </w:t>
      </w:r>
      <w:r w:rsidRPr="2CB838E0" w:rsidR="0E1B601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resides in a container and </w:t>
      </w:r>
      <w:r w:rsidRPr="2CB838E0" w:rsidR="6797000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Registry is like a </w:t>
      </w:r>
      <w:r w:rsidRPr="2CB838E0" w:rsidR="6797000C">
        <w:rPr>
          <w:rFonts w:ascii="Calibri" w:hAnsi="Calibri" w:eastAsia="Calibri" w:cs="Calibri"/>
          <w:noProof w:val="0"/>
          <w:sz w:val="24"/>
          <w:szCs w:val="24"/>
          <w:lang w:val="en-US"/>
        </w:rPr>
        <w:t>GitHub</w:t>
      </w:r>
      <w:r w:rsidRPr="2CB838E0" w:rsidR="6797000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from where our required images will be pulled.</w:t>
      </w:r>
    </w:p>
    <w:p w:rsidR="2CB838E0" w:rsidP="2CB838E0" w:rsidRDefault="2CB838E0" w14:paraId="67DE591B" w14:textId="6C20DDCF">
      <w:pPr>
        <w:pStyle w:val="Normal"/>
        <w:jc w:val="both"/>
      </w:pPr>
    </w:p>
    <w:p w:rsidR="6797000C" w:rsidP="2CB838E0" w:rsidRDefault="6797000C" w14:paraId="1A7BE5F0" w14:textId="7AC72F65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</w:pPr>
      <w:proofErr w:type="spellStart"/>
      <w:r w:rsidRPr="2CB838E0" w:rsidR="6797000C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  <w:t>Streambase</w:t>
      </w:r>
      <w:proofErr w:type="spellEnd"/>
      <w:r w:rsidRPr="2CB838E0" w:rsidR="6797000C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  <w:t xml:space="preserve">  Architecture</w:t>
      </w:r>
      <w:r w:rsidRPr="2CB838E0" w:rsidR="5C98EDA0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u w:val="single"/>
          <w:lang w:val="en-US"/>
        </w:rPr>
        <w:t xml:space="preserve"> </w:t>
      </w:r>
    </w:p>
    <w:p w:rsidR="5C98EDA0" w:rsidP="2CB838E0" w:rsidRDefault="5C98EDA0" w14:paraId="25CFE702" w14:textId="2304AA6C">
      <w:pPr>
        <w:pStyle w:val="Normal"/>
        <w:jc w:val="both"/>
      </w:pPr>
      <w:r w:rsidR="5C98EDA0">
        <w:drawing>
          <wp:inline wp14:editId="7392408A" wp14:anchorId="60661633">
            <wp:extent cx="5943600" cy="2495550"/>
            <wp:effectExtent l="0" t="0" r="0" b="0"/>
            <wp:docPr id="904735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a74d8b151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8EDA0" w:rsidP="2CB838E0" w:rsidRDefault="5C98EDA0" w14:paraId="1B271C56" w14:textId="7F1F1FE9">
      <w:pPr>
        <w:spacing w:after="160" w:line="259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CB838E0" w:rsidR="5C98EDA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</w:t>
      </w:r>
      <w:r w:rsidRPr="2CB838E0" w:rsidR="5C98EDA0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Conceptual Model</w:t>
      </w:r>
      <w:r w:rsidR="5C98EDA0">
        <w:drawing>
          <wp:inline wp14:editId="7D935E2F" wp14:anchorId="106B75A4">
            <wp:extent cx="5943600" cy="2057400"/>
            <wp:effectExtent l="0" t="0" r="0" b="0"/>
            <wp:docPr id="1220610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1cc60d3e8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BD028" w:rsidP="2CB838E0" w:rsidRDefault="6C7BD028" w14:paraId="738F409A" w14:textId="58BDA02D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Machine 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>— an execution context for a node.</w:t>
      </w:r>
    </w:p>
    <w:p w:rsidR="6C7BD028" w:rsidP="2CB838E0" w:rsidRDefault="6C7BD028" w14:paraId="69E0B492" w14:textId="0DB4DEE4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Application</w:t>
      </w: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>— business specific functionality.</w:t>
      </w:r>
    </w:p>
    <w:p w:rsidR="6C7BD028" w:rsidP="2CB838E0" w:rsidRDefault="6C7BD028" w14:paraId="49D0625E" w14:textId="5CA886E5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Fragment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— an executable part of an application.</w:t>
      </w:r>
    </w:p>
    <w:p w:rsidR="6C7BD028" w:rsidP="2CB838E0" w:rsidRDefault="6C7BD028" w14:paraId="5574A3C2" w14:textId="50BC45F5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Cluster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— a logical grouping of nodes that communicate to support an application.</w:t>
      </w:r>
    </w:p>
    <w:p w:rsidR="6C7BD028" w:rsidP="2CB838E0" w:rsidRDefault="6C7BD028" w14:paraId="4E562180" w14:textId="29FBA788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Node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— a container for engines.</w:t>
      </w:r>
    </w:p>
    <w:p w:rsidR="6C7BD028" w:rsidP="2CB838E0" w:rsidRDefault="6C7BD028" w14:paraId="54FB494C" w14:textId="1D063093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2CB838E0" w:rsidR="6C7BD02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Engine</w:t>
      </w:r>
      <w:r w:rsidRPr="2CB838E0" w:rsidR="6C7BD0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— executable context for a fragment.</w:t>
      </w:r>
    </w:p>
    <w:p w:rsidR="2CB838E0" w:rsidP="2CB838E0" w:rsidRDefault="2CB838E0" w14:paraId="4B57B988" w14:textId="7DC59708">
      <w:pPr>
        <w:pStyle w:val="Normal"/>
        <w:jc w:val="both"/>
      </w:pPr>
    </w:p>
    <w:p w:rsidR="6C7BD028" w:rsidP="2CB838E0" w:rsidRDefault="6C7BD028" w14:paraId="5D0739B3" w14:textId="1BD62E9A">
      <w:pPr>
        <w:rPr>
          <w:rFonts w:ascii="Trebuchet MS" w:hAnsi="Trebuchet MS" w:eastAsia="Trebuchet MS" w:cs="Trebuchet MS"/>
          <w:noProof w:val="0"/>
          <w:color w:val="4472C4" w:themeColor="accent1" w:themeTint="FF" w:themeShade="FF"/>
          <w:sz w:val="28"/>
          <w:szCs w:val="28"/>
          <w:lang w:val="en-US"/>
        </w:rPr>
      </w:pPr>
      <w:r w:rsidRPr="2CB838E0" w:rsidR="6C7BD028">
        <w:rPr>
          <w:rFonts w:ascii="Trebuchet MS" w:hAnsi="Trebuchet MS" w:eastAsia="Trebuchet MS" w:cs="Trebuchet MS"/>
          <w:noProof w:val="0"/>
          <w:color w:val="4472C4" w:themeColor="accent1" w:themeTint="FF" w:themeShade="FF"/>
          <w:sz w:val="28"/>
          <w:szCs w:val="28"/>
          <w:lang w:val="en-IN"/>
        </w:rPr>
        <w:t>Docker Containers and StreamBase Nodes:</w:t>
      </w:r>
    </w:p>
    <w:p w:rsidR="6C7BD028" w:rsidP="2CB838E0" w:rsidRDefault="6C7BD028" w14:paraId="6AFBD220" w14:textId="11406142">
      <w:pPr>
        <w:rPr>
          <w:rFonts w:ascii="Trebuchet MS" w:hAnsi="Trebuchet MS" w:eastAsia="Trebuchet MS" w:cs="Trebuchet MS"/>
          <w:noProof w:val="0"/>
          <w:sz w:val="22"/>
          <w:szCs w:val="22"/>
          <w:lang w:val="en-US"/>
        </w:rPr>
      </w:pPr>
      <w:r w:rsidR="6C7BD028">
        <w:drawing>
          <wp:inline wp14:editId="0621C0B3" wp14:anchorId="040266A3">
            <wp:extent cx="5838824" cy="4000500"/>
            <wp:effectExtent l="0" t="0" r="0" b="0"/>
            <wp:docPr id="2005503017" name="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397cb0a05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838E0" w:rsidP="2CB838E0" w:rsidRDefault="2CB838E0" w14:paraId="7B8CF5EE" w14:textId="010766DA">
      <w:pPr>
        <w:pStyle w:val="Normal"/>
        <w:ind w:left="108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C7BD028" w:rsidP="2CB838E0" w:rsidRDefault="6C7BD028" w14:paraId="3909BA44" w14:textId="1AB3D506">
      <w:pPr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2CB838E0" w:rsidR="6C7BD028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Openshift and StreamBase Nodes:</w:t>
      </w:r>
    </w:p>
    <w:p w:rsidR="6C7BD028" w:rsidP="2CB838E0" w:rsidRDefault="6C7BD028" w14:paraId="5C5CDC3D" w14:textId="29EF3F53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="6C7BD028">
        <w:drawing>
          <wp:inline wp14:editId="2505E0D5" wp14:anchorId="092A9C1A">
            <wp:extent cx="5724524" cy="3771900"/>
            <wp:effectExtent l="0" t="0" r="0" b="0"/>
            <wp:docPr id="756313777" name="" descr="A picture containing screensho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d3c97f87d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838E0" w:rsidP="2CB838E0" w:rsidRDefault="2CB838E0" w14:paraId="232C3D14" w14:textId="1307F7C2">
      <w:pPr>
        <w:rPr>
          <w:rFonts w:ascii="Trebuchet MS" w:hAnsi="Trebuchet MS" w:eastAsia="Trebuchet MS" w:cs="Trebuchet MS"/>
          <w:b w:val="0"/>
          <w:bCs w:val="0"/>
          <w:noProof w:val="0"/>
          <w:color w:val="4472C4" w:themeColor="accent1" w:themeTint="FF" w:themeShade="FF"/>
          <w:sz w:val="28"/>
          <w:szCs w:val="28"/>
          <w:lang w:val="en-IN"/>
        </w:rPr>
      </w:pPr>
    </w:p>
    <w:p w:rsidR="78DFFB0F" w:rsidP="2CB838E0" w:rsidRDefault="78DFFB0F" w14:paraId="5C7EC82C" w14:textId="239E30F2">
      <w:pPr>
        <w:rPr>
          <w:rFonts w:ascii="Trebuchet MS" w:hAnsi="Trebuchet MS" w:eastAsia="Trebuchet MS" w:cs="Trebuchet MS"/>
          <w:b w:val="0"/>
          <w:bCs w:val="0"/>
          <w:noProof w:val="0"/>
          <w:color w:val="4472C4" w:themeColor="accent1" w:themeTint="FF" w:themeShade="FF"/>
          <w:sz w:val="28"/>
          <w:szCs w:val="28"/>
          <w:lang w:val="en-US"/>
        </w:rPr>
      </w:pPr>
      <w:r w:rsidRPr="2CB838E0" w:rsidR="78DFFB0F">
        <w:rPr>
          <w:rFonts w:ascii="Trebuchet MS" w:hAnsi="Trebuchet MS" w:eastAsia="Trebuchet MS" w:cs="Trebuchet MS"/>
          <w:b w:val="0"/>
          <w:bCs w:val="0"/>
          <w:noProof w:val="0"/>
          <w:color w:val="4472C4" w:themeColor="accent1" w:themeTint="FF" w:themeShade="FF"/>
          <w:sz w:val="28"/>
          <w:szCs w:val="28"/>
          <w:lang w:val="en-IN"/>
        </w:rPr>
        <w:t>Supported Docker Environments:</w:t>
      </w:r>
    </w:p>
    <w:p w:rsidR="78DFFB0F" w:rsidP="2CB838E0" w:rsidRDefault="78DFFB0F" w14:paraId="4A1D2714" w14:textId="49DACF26">
      <w:pPr>
        <w:pStyle w:val="Normal"/>
        <w:jc w:val="both"/>
      </w:pPr>
      <w:r w:rsidR="78DFFB0F">
        <w:drawing>
          <wp:inline wp14:editId="6357B83E" wp14:anchorId="292163F2">
            <wp:extent cx="5724524" cy="3667125"/>
            <wp:effectExtent l="0" t="0" r="0" b="0"/>
            <wp:docPr id="683048178" name="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c323a2e82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0C5FD" w:rsidP="2CB838E0" w:rsidRDefault="09B0C5FD" w14:paraId="38E060B7" w14:textId="6C69DB77">
      <w:pPr>
        <w:pStyle w:val="ListParagraph"/>
        <w:numPr>
          <w:ilvl w:val="0"/>
          <w:numId w:val="5"/>
        </w:numPr>
        <w:spacing w:beforeAutospacing="on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The </w:t>
      </w:r>
      <w:proofErr w:type="spellStart"/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IN"/>
        </w:rPr>
        <w:t>StreamBase</w:t>
      </w:r>
      <w:proofErr w:type="spellEnd"/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IN"/>
        </w:rPr>
        <w:t xml:space="preserve"> Runtime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 for build or staging servers and for production deployment is supported on the following platforms:</w:t>
      </w:r>
    </w:p>
    <w:p w:rsidR="09B0C5FD" w:rsidP="2CB838E0" w:rsidRDefault="09B0C5FD" w14:paraId="3C71A215" w14:textId="662AF9DA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Red Hat Enterprise Linux Server 7**</w:t>
      </w:r>
    </w:p>
    <w:p w:rsidR="09B0C5FD" w:rsidP="2CB838E0" w:rsidRDefault="09B0C5FD" w14:paraId="22E72EA7" w14:textId="04CF2E6C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Red Hat Enterprise Linux Server 6 (deprecated)</w:t>
      </w:r>
    </w:p>
    <w:p w:rsidR="09B0C5FD" w:rsidP="2CB838E0" w:rsidRDefault="09B0C5FD" w14:paraId="5D969679" w14:textId="0D58D48D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CentOS Linux 7**</w:t>
      </w:r>
    </w:p>
    <w:p w:rsidR="09B0C5FD" w:rsidP="2CB838E0" w:rsidRDefault="09B0C5FD" w14:paraId="4A7CF0CB" w14:textId="52F6DDDC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Oracle Linux 7**</w:t>
      </w:r>
    </w:p>
    <w:p w:rsidR="09B0C5FD" w:rsidP="2CB838E0" w:rsidRDefault="09B0C5FD" w14:paraId="3650DBB0" w14:textId="1DFE5A5C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Amazon Linux 2 on Amazon EC2</w:t>
      </w:r>
    </w:p>
    <w:p w:rsidR="09B0C5FD" w:rsidP="2CB838E0" w:rsidRDefault="09B0C5FD" w14:paraId="0EB59FDB" w14:textId="07433730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Microsoft Windows Server 2012 R2</w:t>
      </w:r>
    </w:p>
    <w:p w:rsidR="09B0C5FD" w:rsidP="2CB838E0" w:rsidRDefault="09B0C5FD" w14:paraId="4634C235" w14:textId="417436CE">
      <w:pPr>
        <w:pStyle w:val="ListParagraph"/>
        <w:numPr>
          <w:ilvl w:val="1"/>
          <w:numId w:val="3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Microsoft Windows Server 2016</w:t>
      </w:r>
    </w:p>
    <w:p w:rsidR="09B0C5FD" w:rsidP="2CB838E0" w:rsidRDefault="09B0C5FD" w14:paraId="41DA82F4" w14:textId="485FDA8B">
      <w:pPr>
        <w:pStyle w:val="ListParagraph"/>
        <w:numPr>
          <w:ilvl w:val="0"/>
          <w:numId w:val="6"/>
        </w:numPr>
        <w:spacing w:before="80" w:beforeAutospacing="on" w:after="8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On Red Hat platforms, TIBCO supports and recommends Red Hat Enterprise MRG Realtime for deployments that require low-latency processing.</w:t>
      </w:r>
    </w:p>
    <w:p w:rsidR="09B0C5FD" w:rsidP="2CB838E0" w:rsidRDefault="09B0C5FD" w14:paraId="0B4AB36D" w14:textId="3BF91BFE">
      <w:pPr>
        <w:pStyle w:val="ListParagraph"/>
        <w:numPr>
          <w:ilvl w:val="0"/>
          <w:numId w:val="6"/>
        </w:numPr>
        <w:spacing w:before="80" w:beforeAutospacing="on" w:after="8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For all Linux systems, see the Perl, Zip, and compatibility library requirements below.</w:t>
      </w:r>
    </w:p>
    <w:p w:rsidR="09B0C5FD" w:rsidP="2CB838E0" w:rsidRDefault="09B0C5FD" w14:paraId="107E48C3" w14:textId="15EEC6BB">
      <w:pPr>
        <w:pStyle w:val="ListParagraph"/>
        <w:numPr>
          <w:ilvl w:val="0"/>
          <w:numId w:val="6"/>
        </w:numPr>
        <w:spacing w:beforeAutospacing="on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The </w:t>
      </w:r>
      <w:proofErr w:type="spellStart"/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IN"/>
        </w:rPr>
        <w:t>StreamBase</w:t>
      </w:r>
      <w:proofErr w:type="spellEnd"/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IN"/>
        </w:rPr>
        <w:t xml:space="preserve"> Runtime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 is explicitly 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u w:val="single"/>
          <w:lang w:val="en-IN"/>
        </w:rPr>
        <w:t>not supported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 for build, staging, or production deployment on:</w:t>
      </w:r>
    </w:p>
    <w:p w:rsidR="09B0C5FD" w:rsidP="2CB838E0" w:rsidRDefault="09B0C5FD" w14:paraId="73F0C1A3" w14:textId="68709BC4">
      <w:pPr>
        <w:pStyle w:val="ListParagraph"/>
        <w:numPr>
          <w:ilvl w:val="1"/>
          <w:numId w:val="4"/>
        </w:numPr>
        <w:spacing w:beforeAutospacing="on" w:after="4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macOS</w:t>
      </w:r>
    </w:p>
    <w:p w:rsidR="09B0C5FD" w:rsidP="2CB838E0" w:rsidRDefault="09B0C5FD" w14:paraId="6DF47709" w14:textId="38651D1D">
      <w:pPr>
        <w:pStyle w:val="ListParagraph"/>
        <w:numPr>
          <w:ilvl w:val="1"/>
          <w:numId w:val="4"/>
        </w:numPr>
        <w:spacing w:beforeAutospacing="on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Windows 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u w:val="single"/>
          <w:lang w:val="en-IN"/>
        </w:rPr>
        <w:t>client</w:t>
      </w: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 platforms (as listed above)</w:t>
      </w:r>
    </w:p>
    <w:p w:rsidR="09B0C5FD" w:rsidP="2CB838E0" w:rsidRDefault="09B0C5FD" w14:paraId="3B39B70A" w14:textId="37169745">
      <w:pPr>
        <w:pStyle w:val="ListParagraph"/>
        <w:numPr>
          <w:ilvl w:val="0"/>
          <w:numId w:val="7"/>
        </w:numPr>
        <w:spacing w:before="80" w:beforeAutospacing="on" w:after="80" w:afterAutospacing="on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09B0C5FD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>In all cases, TIBCO Streaming supports the latest service packs and operating system updates.</w:t>
      </w:r>
    </w:p>
    <w:p w:rsidR="2CB838E0" w:rsidP="2CB838E0" w:rsidRDefault="2CB838E0" w14:paraId="1CCF10CD" w14:textId="075CEA37">
      <w:pPr>
        <w:pStyle w:val="Normal"/>
        <w:spacing w:before="80" w:beforeAutospacing="on" w:after="80" w:afterAutospacing="on"/>
        <w:ind w:left="36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</w:pPr>
    </w:p>
    <w:p w:rsidR="2CB838E0" w:rsidP="2CB838E0" w:rsidRDefault="2CB838E0" w14:paraId="3FDDC63D" w14:textId="330DB9AF">
      <w:pPr>
        <w:pStyle w:val="Normal"/>
        <w:spacing w:before="80" w:beforeAutospacing="on" w:after="80" w:afterAutospacing="on"/>
        <w:ind w:left="36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</w:pPr>
    </w:p>
    <w:p w:rsidR="467A33A9" w:rsidP="2CB838E0" w:rsidRDefault="467A33A9" w14:paraId="4793ADC3" w14:textId="4E68AC83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36"/>
          <w:szCs w:val="36"/>
          <w:lang w:val="en-IN"/>
        </w:rPr>
      </w:pPr>
      <w:r w:rsidRPr="2CB838E0" w:rsidR="467A33A9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lang w:val="en-IN"/>
        </w:rPr>
        <w:t>Steps for</w:t>
      </w:r>
      <w:r w:rsidRPr="2CB838E0" w:rsidR="467A33A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  <w:t xml:space="preserve">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lang w:val="en-US"/>
        </w:rPr>
        <w:t>Dockerizing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lang w:val="en-US"/>
        </w:rPr>
        <w:t xml:space="preserve">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color w:val="4471C4"/>
          <w:sz w:val="36"/>
          <w:szCs w:val="36"/>
          <w:lang w:val="en-US"/>
        </w:rPr>
        <w:t xml:space="preserve"> Application :</w:t>
      </w:r>
    </w:p>
    <w:p w:rsidR="467A33A9" w:rsidP="2CB838E0" w:rsidRDefault="467A33A9" w14:paraId="6A8BE3BD" w14:textId="49A2F024">
      <w:pPr>
        <w:pStyle w:val="ListParagraph"/>
        <w:numPr>
          <w:ilvl w:val="0"/>
          <w:numId w:val="12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Create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fragment and place all your logic inside this fragment. Select the Radio button as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Fragment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as shown in below Screenshot.</w:t>
      </w:r>
      <w:r w:rsidR="467A33A9">
        <w:drawing>
          <wp:inline wp14:editId="400FF549" wp14:anchorId="783FFB56">
            <wp:extent cx="5943600" cy="2924175"/>
            <wp:effectExtent l="0" t="0" r="0" b="0"/>
            <wp:docPr id="1084989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c5ebf03f3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53CA158E" w14:textId="7A895D3E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Click Next and provide the value for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Group Id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Artifact Id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Version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Provide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packagename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as &lt;&lt;Group Id&gt;</w:t>
      </w:r>
      <w:proofErr w:type="gram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&gt;.&lt;</w:t>
      </w:r>
      <w:proofErr w:type="gram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&lt;any name&gt;&gt; as shown in below screenshot. Please note down these three parameters and click finish.</w:t>
      </w:r>
      <w:r w:rsidR="467A33A9">
        <w:drawing>
          <wp:inline wp14:editId="2D601216" wp14:anchorId="60228560">
            <wp:extent cx="5978916" cy="3343275"/>
            <wp:effectExtent l="0" t="0" r="0" b="0"/>
            <wp:docPr id="119150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5f3ea902b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91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674ABE28" w14:textId="0BFA2DD1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Sample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Fragment:</w:t>
      </w:r>
      <w:r w:rsidR="467A33A9">
        <w:drawing>
          <wp:inline wp14:editId="35354570" wp14:anchorId="7EA45C0C">
            <wp:extent cx="6010275" cy="2276475"/>
            <wp:effectExtent l="0" t="0" r="0" b="0"/>
            <wp:docPr id="1195123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922d6381b4f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77153529" w14:textId="5F53E995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Now create a new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Project. Select Radio button as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Application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  <w:r w:rsidR="467A33A9">
        <w:drawing>
          <wp:inline wp14:editId="7571D582" wp14:anchorId="66575A96">
            <wp:extent cx="5991225" cy="3067050"/>
            <wp:effectExtent l="0" t="0" r="0" b="0"/>
            <wp:docPr id="96083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0c982f242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086F8308" w14:textId="45CD2847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Now click next and make sure you provide the same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Group Id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Version 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that you specified for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Fragment created Earlier. Also click on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Enable Docker Support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checkbox and click next.</w:t>
      </w:r>
      <w:r w:rsidR="467A33A9">
        <w:drawing>
          <wp:inline wp14:editId="21BF4BB9" wp14:anchorId="1503257F">
            <wp:extent cx="6048375" cy="3114675"/>
            <wp:effectExtent l="0" t="0" r="0" b="0"/>
            <wp:docPr id="196545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e1f493bae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2EB123DB" w14:textId="28FA1C6B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Now you can specify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description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testnodes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dockerDomain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and click finish.</w:t>
      </w:r>
    </w:p>
    <w:p w:rsidR="467A33A9" w:rsidP="2CB838E0" w:rsidRDefault="467A33A9" w14:paraId="41AEFBF9" w14:textId="144A3DCF">
      <w:pPr>
        <w:pStyle w:val="ListParagraph"/>
        <w:numPr>
          <w:ilvl w:val="0"/>
          <w:numId w:val="13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testnodes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: Specify one or more node names for test nodes started when you run Maven Test or another Maven goal that requires Test.</w:t>
      </w:r>
    </w:p>
    <w:p w:rsidR="467A33A9" w:rsidP="2CB838E0" w:rsidRDefault="467A33A9" w14:paraId="154090D0" w14:textId="39D29B2B">
      <w:pPr>
        <w:pStyle w:val="ListParagraph"/>
        <w:numPr>
          <w:ilvl w:val="0"/>
          <w:numId w:val="8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dockerDomain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: Specify a domain name that will allow your Docker containers to communicate with each other. The domain name you specify here is configured into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TrustedHosts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section of this application's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security.conf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 to allow all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Runtime node to participate in the same domain as the Docker containers.</w:t>
      </w:r>
      <w:r w:rsidR="467A33A9">
        <w:drawing>
          <wp:inline wp14:editId="79F33F65" wp14:anchorId="7D05145F">
            <wp:extent cx="6058194" cy="3676650"/>
            <wp:effectExtent l="0" t="0" r="0" b="0"/>
            <wp:docPr id="1323052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2b0880722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19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687C7AAF" w14:textId="1EC1FC1C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Add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Fragment Project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depedency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to our main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Application. Right click on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Application Project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TestApp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in my case) --&gt;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&gt;Manage Project Dependencies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Add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depedency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for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EventFlow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Fragment and click ok.</w:t>
      </w:r>
      <w:r w:rsidR="467A33A9">
        <w:drawing>
          <wp:inline wp14:editId="44AB7536" wp14:anchorId="07AFAA96">
            <wp:extent cx="6019800" cy="4324350"/>
            <wp:effectExtent l="0" t="0" r="0" b="0"/>
            <wp:docPr id="1970962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0280d5992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A33A9">
        <w:drawing>
          <wp:inline wp14:editId="6695D1D6" wp14:anchorId="7FBAC752">
            <wp:extent cx="6029325" cy="3095625"/>
            <wp:effectExtent l="0" t="0" r="0" b="0"/>
            <wp:docPr id="706860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cc77cac63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A33A9">
        <w:drawing>
          <wp:inline wp14:editId="5575C58F" wp14:anchorId="5F71D6B7">
            <wp:extent cx="6019800" cy="3829050"/>
            <wp:effectExtent l="0" t="0" r="0" b="0"/>
            <wp:docPr id="138486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74ef8bb9a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0CC05440" w14:textId="0C2E3D6C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Now In the Project Explorer view, select and right-click the </w:t>
      </w:r>
      <w:proofErr w:type="spell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Streambase</w:t>
      </w:r>
      <w:proofErr w:type="spell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Application Project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TestApp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in my </w:t>
      </w:r>
      <w:proofErr w:type="gram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case)--</w:t>
      </w:r>
      <w:proofErr w:type="gram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&gt; Run As&gt;Maven Build... </w:t>
      </w:r>
    </w:p>
    <w:p w:rsidR="467A33A9" w:rsidP="2CB838E0" w:rsidRDefault="467A33A9" w14:paraId="1B786047" w14:textId="1D1B8995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After that In the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Goals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field, enter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clean install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Select the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Skip Tests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check box. Click Apply and Run.</w:t>
      </w:r>
      <w:r w:rsidR="467A33A9">
        <w:drawing>
          <wp:inline wp14:editId="4625E4C2" wp14:anchorId="48C6D19C">
            <wp:extent cx="6029325" cy="3286125"/>
            <wp:effectExtent l="0" t="0" r="0" b="0"/>
            <wp:docPr id="1064809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a4ca73f7f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A33A9">
        <w:drawing>
          <wp:inline wp14:editId="009D77BC" wp14:anchorId="79FA6BB1">
            <wp:extent cx="6057900" cy="3619500"/>
            <wp:effectExtent l="0" t="0" r="0" b="0"/>
            <wp:docPr id="1352575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60c557109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62D820D4" w14:textId="2856F911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After the above step check the console and it should be showing BUILD SUCCESS message.</w:t>
      </w:r>
      <w:r w:rsidR="467A33A9">
        <w:drawing>
          <wp:inline wp14:editId="14C8C252" wp14:anchorId="0FEA241C">
            <wp:extent cx="6038850" cy="2752725"/>
            <wp:effectExtent l="0" t="0" r="0" b="0"/>
            <wp:docPr id="126229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81689eec9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562C905E" w14:textId="31F720C4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Get a list of your currently installed Docker images using either the docker images or docker image ls command:</w:t>
      </w:r>
      <w:r w:rsidR="467A33A9">
        <w:drawing>
          <wp:inline wp14:editId="73448BA8" wp14:anchorId="2D4B8E72">
            <wp:extent cx="6105525" cy="1743075"/>
            <wp:effectExtent l="0" t="0" r="0" b="0"/>
            <wp:docPr id="1187018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50c8451cc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49CE4C73" w14:textId="4B309877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Now in docker you have run the following command:</w:t>
      </w:r>
    </w:p>
    <w:p w:rsidR="467A33A9" w:rsidP="2CB838E0" w:rsidRDefault="467A33A9" w14:paraId="1AE18E7B" w14:textId="380D6B17">
      <w:pPr>
        <w:pStyle w:val="ListParagraph"/>
        <w:numPr>
          <w:ilvl w:val="0"/>
          <w:numId w:val="14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docker run -d --name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firstapp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-e NODENAME=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A.cluster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-p 2000:2000 -p 10000:10000 example/testapp:1.0.0-RELEASE</w:t>
      </w:r>
      <w:r w:rsidRPr="2CB838E0" w:rsidR="7FEC8D7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(Use the image name shown in the output of your own docker images command.)</w:t>
      </w:r>
    </w:p>
    <w:p w:rsidR="467A33A9" w:rsidP="2CB838E0" w:rsidRDefault="467A33A9" w14:paraId="6398E909" w14:textId="58F78164">
      <w:pPr>
        <w:pStyle w:val="ListParagraph"/>
        <w:numPr>
          <w:ilvl w:val="1"/>
          <w:numId w:val="10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-p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options map your host computer's ports 2000 and 10000 to the same ports on the node to be run in Docker.</w:t>
      </w:r>
    </w:p>
    <w:p w:rsidR="467A33A9" w:rsidP="2CB838E0" w:rsidRDefault="467A33A9" w14:paraId="4E710EED" w14:textId="2349EA5C">
      <w:pPr>
        <w:pStyle w:val="ListParagraph"/>
        <w:numPr>
          <w:ilvl w:val="1"/>
          <w:numId w:val="10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--name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is used to name the Docker container</w:t>
      </w:r>
    </w:p>
    <w:p w:rsidR="467A33A9" w:rsidP="2CB838E0" w:rsidRDefault="467A33A9" w14:paraId="22D9551B" w14:textId="7820B210">
      <w:pPr>
        <w:pStyle w:val="ListParagraph"/>
        <w:numPr>
          <w:ilvl w:val="1"/>
          <w:numId w:val="10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-e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is the environment variable for docker</w:t>
      </w:r>
    </w:p>
    <w:p w:rsidR="467A33A9" w:rsidP="2CB838E0" w:rsidRDefault="467A33A9" w14:paraId="19CA6499" w14:textId="23627226">
      <w:pPr>
        <w:pStyle w:val="ListParagraph"/>
        <w:numPr>
          <w:ilvl w:val="1"/>
          <w:numId w:val="10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NODENAME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Environment variable name for Docker</w:t>
      </w:r>
    </w:p>
    <w:p w:rsidR="467A33A9" w:rsidP="2CB838E0" w:rsidRDefault="467A33A9" w14:paraId="1FFE7732" w14:textId="208A80C0">
      <w:pPr>
        <w:pStyle w:val="ListParagraph"/>
        <w:numPr>
          <w:ilvl w:val="1"/>
          <w:numId w:val="10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1.0.0-RELEASE</w:t>
      </w: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is the TAG that you will see when you will run docker images command.</w:t>
      </w:r>
    </w:p>
    <w:p w:rsidR="467A33A9" w:rsidP="2CB838E0" w:rsidRDefault="467A33A9" w14:paraId="2ACED158" w14:textId="12371C55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You must set the NODENAME environment variable for the Docker image with the -e or --env option, as shown. You can specify the node and cluster names you prefer, </w:t>
      </w:r>
      <w:proofErr w:type="gramStart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as long as</w:t>
      </w:r>
      <w:proofErr w:type="gramEnd"/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you specify the same cluster name for Docker-hosted images that will run together as a cluster.</w:t>
      </w:r>
    </w:p>
    <w:p w:rsidR="467A33A9" w:rsidP="2CB838E0" w:rsidRDefault="467A33A9" w14:paraId="3C8E1602" w14:textId="7CCE9DE5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After running the above command, you will see as shown in below screenshot:</w:t>
      </w:r>
      <w:r w:rsidR="467A33A9">
        <w:drawing>
          <wp:inline wp14:editId="190ABDF2" wp14:anchorId="52511C34">
            <wp:extent cx="6067425" cy="1545992"/>
            <wp:effectExtent l="0" t="0" r="0" b="0"/>
            <wp:docPr id="93779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7c9e09017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5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44769BB2" w14:textId="277DA692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Also, in docker you can see your Application is running.</w:t>
      </w:r>
      <w:r w:rsidR="467A33A9">
        <w:drawing>
          <wp:inline wp14:editId="5F8F0791" wp14:anchorId="3E3941B5">
            <wp:extent cx="6048375" cy="1533525"/>
            <wp:effectExtent l="0" t="0" r="0" b="0"/>
            <wp:docPr id="131907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043398c9f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1D40A73F" w14:textId="548A066D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You can check logs using command </w:t>
      </w: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docker logs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firstapp</w:t>
      </w:r>
      <w:proofErr w:type="spellEnd"/>
      <w:r w:rsidR="467A33A9">
        <w:drawing>
          <wp:inline wp14:editId="29834858" wp14:anchorId="78145AF8">
            <wp:extent cx="6048375" cy="3057525"/>
            <wp:effectExtent l="0" t="0" r="0" b="0"/>
            <wp:docPr id="22485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30a7ffeaf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A33A9" w:rsidP="2CB838E0" w:rsidRDefault="467A33A9" w14:paraId="2FC278BB" w14:textId="7BAC9B14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noProof w:val="0"/>
          <w:sz w:val="24"/>
          <w:szCs w:val="24"/>
          <w:lang w:val="en-US"/>
        </w:rPr>
        <w:t>To communicate with the containerized node from the Docker host, you must set a new password for the default username.</w:t>
      </w:r>
    </w:p>
    <w:p w:rsidR="467A33A9" w:rsidP="2CB838E0" w:rsidRDefault="467A33A9" w14:paraId="64DC0A0A" w14:textId="7C174CA4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docker exec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firstapp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epadmin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--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servicename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=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A.cluster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change password --username=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tibco</w:t>
      </w:r>
      <w:proofErr w:type="spellEnd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--password=</w:t>
      </w:r>
      <w:proofErr w:type="spellStart"/>
      <w:r w:rsidRPr="2CB838E0" w:rsidR="467A33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tibco</w:t>
      </w:r>
      <w:proofErr w:type="spellEnd"/>
    </w:p>
    <w:p w:rsidR="467A33A9" w:rsidP="2CB838E0" w:rsidRDefault="467A33A9" w14:paraId="4722EAF7" w14:textId="1B0CA111">
      <w:pPr>
        <w:pStyle w:val="ListParagraph"/>
        <w:numPr>
          <w:ilvl w:val="0"/>
          <w:numId w:val="15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2CB838E0" w:rsidR="467A33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Now with the above image details you can deploy your application, to any of the containerized application like </w:t>
      </w:r>
      <w:proofErr w:type="spellStart"/>
      <w:r w:rsidRPr="2CB838E0" w:rsidR="467A33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aws</w:t>
      </w:r>
      <w:proofErr w:type="spellEnd"/>
      <w:r w:rsidRPr="2CB838E0" w:rsidR="467A33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, </w:t>
      </w:r>
      <w:proofErr w:type="spellStart"/>
      <w:r w:rsidRPr="2CB838E0" w:rsidR="467A33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kubernetes</w:t>
      </w:r>
      <w:proofErr w:type="spellEnd"/>
      <w:r w:rsidRPr="2CB838E0" w:rsidR="467A33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, etc...</w:t>
      </w:r>
    </w:p>
    <w:p w:rsidR="2CB838E0" w:rsidP="2CB838E0" w:rsidRDefault="2CB838E0" w14:paraId="3F35051E" w14:textId="4B7C52AC">
      <w:pPr>
        <w:pStyle w:val="Normal"/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2CB838E0" w:rsidP="2CB838E0" w:rsidRDefault="2CB838E0" w14:paraId="0FCE6995" w14:textId="471CAD4E">
      <w:pPr>
        <w:pStyle w:val="Normal"/>
        <w:spacing w:before="80" w:beforeAutospacing="on" w:after="80" w:afterAutospacing="on"/>
        <w:ind w:left="360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</w:pPr>
    </w:p>
    <w:p w:rsidR="2CB838E0" w:rsidP="2CB838E0" w:rsidRDefault="2CB838E0" w14:paraId="4479B5F8" w14:textId="7ACE5E83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2B11847"/>
  <w15:docId w15:val="{d70494d7-ae6a-4ce3-ba04-89f2544114b6}"/>
  <w:rsids>
    <w:rsidRoot w:val="32B11847"/>
    <w:rsid w:val="0381CE92"/>
    <w:rsid w:val="04BC2AB2"/>
    <w:rsid w:val="094746F1"/>
    <w:rsid w:val="09B0C5FD"/>
    <w:rsid w:val="0A658B21"/>
    <w:rsid w:val="0CCE893B"/>
    <w:rsid w:val="0E1B601B"/>
    <w:rsid w:val="0E5C7528"/>
    <w:rsid w:val="0E7B31E7"/>
    <w:rsid w:val="13B0EFDF"/>
    <w:rsid w:val="1E0065F8"/>
    <w:rsid w:val="1E59DD38"/>
    <w:rsid w:val="221094A6"/>
    <w:rsid w:val="222DE88A"/>
    <w:rsid w:val="275DAE18"/>
    <w:rsid w:val="2B2E0221"/>
    <w:rsid w:val="2C7EF8B5"/>
    <w:rsid w:val="2CB838E0"/>
    <w:rsid w:val="2E8006E3"/>
    <w:rsid w:val="317A4C67"/>
    <w:rsid w:val="321FB3F4"/>
    <w:rsid w:val="32B11847"/>
    <w:rsid w:val="32EE6F4F"/>
    <w:rsid w:val="3C605AC2"/>
    <w:rsid w:val="3E28112C"/>
    <w:rsid w:val="4105916B"/>
    <w:rsid w:val="467A33A9"/>
    <w:rsid w:val="47AFC2B8"/>
    <w:rsid w:val="4C80B15E"/>
    <w:rsid w:val="50175502"/>
    <w:rsid w:val="508C8550"/>
    <w:rsid w:val="539CCF3E"/>
    <w:rsid w:val="5442330A"/>
    <w:rsid w:val="55062E7E"/>
    <w:rsid w:val="5607A112"/>
    <w:rsid w:val="58C88767"/>
    <w:rsid w:val="5BEA5FEA"/>
    <w:rsid w:val="5C98EDA0"/>
    <w:rsid w:val="5CB58611"/>
    <w:rsid w:val="5CFEC640"/>
    <w:rsid w:val="63913B71"/>
    <w:rsid w:val="64F55272"/>
    <w:rsid w:val="6797000C"/>
    <w:rsid w:val="6870DC6B"/>
    <w:rsid w:val="68BE8F01"/>
    <w:rsid w:val="6C7BD028"/>
    <w:rsid w:val="6CF579B4"/>
    <w:rsid w:val="725C4DE3"/>
    <w:rsid w:val="76EF6692"/>
    <w:rsid w:val="77DB617E"/>
    <w:rsid w:val="78DFFB0F"/>
    <w:rsid w:val="7F539EF6"/>
    <w:rsid w:val="7FEC8D7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ed7b1b5bbc74831" /><Relationship Type="http://schemas.openxmlformats.org/officeDocument/2006/relationships/image" Target="/media/image2.png" Id="Re77a74d8b15140d0" /><Relationship Type="http://schemas.openxmlformats.org/officeDocument/2006/relationships/image" Target="/media/image3.png" Id="Rd531cc60d3e84087" /><Relationship Type="http://schemas.openxmlformats.org/officeDocument/2006/relationships/image" Target="/media/image4.png" Id="R8dd397cb0a054ac9" /><Relationship Type="http://schemas.openxmlformats.org/officeDocument/2006/relationships/image" Target="/media/image5.png" Id="Ra57d3c97f87d4fb2" /><Relationship Type="http://schemas.openxmlformats.org/officeDocument/2006/relationships/image" Target="/media/image6.png" Id="R3bfc323a2e824470" /><Relationship Type="http://schemas.openxmlformats.org/officeDocument/2006/relationships/image" Target="/media/image7.png" Id="Rbcec5ebf03f340e8" /><Relationship Type="http://schemas.openxmlformats.org/officeDocument/2006/relationships/image" Target="/media/image8.png" Id="R0d05f3ea902b4525" /><Relationship Type="http://schemas.openxmlformats.org/officeDocument/2006/relationships/image" Target="/media/image9.png" Id="R8f6922d6381b4f23" /><Relationship Type="http://schemas.openxmlformats.org/officeDocument/2006/relationships/image" Target="/media/imagea.png" Id="R73d0c982f242483d" /><Relationship Type="http://schemas.openxmlformats.org/officeDocument/2006/relationships/image" Target="/media/imageb.png" Id="R2e1e1f493bae4d37" /><Relationship Type="http://schemas.openxmlformats.org/officeDocument/2006/relationships/image" Target="/media/imagec.png" Id="R7242b08807224909" /><Relationship Type="http://schemas.openxmlformats.org/officeDocument/2006/relationships/image" Target="/media/imaged.png" Id="Rb580280d5992410c" /><Relationship Type="http://schemas.openxmlformats.org/officeDocument/2006/relationships/image" Target="/media/imagee.png" Id="R9e4cc77cac634eff" /><Relationship Type="http://schemas.openxmlformats.org/officeDocument/2006/relationships/image" Target="/media/imagef.png" Id="Rceb74ef8bb9a41d4" /><Relationship Type="http://schemas.openxmlformats.org/officeDocument/2006/relationships/image" Target="/media/image10.png" Id="R691a4ca73f7f48e1" /><Relationship Type="http://schemas.openxmlformats.org/officeDocument/2006/relationships/image" Target="/media/image11.png" Id="R7e960c5571094034" /><Relationship Type="http://schemas.openxmlformats.org/officeDocument/2006/relationships/image" Target="/media/image12.png" Id="Rf6781689eec943b3" /><Relationship Type="http://schemas.openxmlformats.org/officeDocument/2006/relationships/image" Target="/media/image13.png" Id="Rd4b50c8451cc4150" /><Relationship Type="http://schemas.openxmlformats.org/officeDocument/2006/relationships/image" Target="/media/image14.png" Id="Rcd07c9e090174a1a" /><Relationship Type="http://schemas.openxmlformats.org/officeDocument/2006/relationships/image" Target="/media/image15.png" Id="R1ea043398c9f4926" /><Relationship Type="http://schemas.openxmlformats.org/officeDocument/2006/relationships/image" Target="/media/image16.png" Id="Rfd530a7ffeaf4784" /><Relationship Type="http://schemas.openxmlformats.org/officeDocument/2006/relationships/numbering" Target="/word/numbering.xml" Id="Re958b7f16713449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2020-05-17T11:26:12.3370467Z</dcterms:created>
  <dcterms:modified xsi:type="dcterms:W3CDTF">2020-05-17T11:58:28.4258702Z</dcterms:modified>
  <dc:creator>Rakesh Jain</dc:creator>
  <lastModifiedBy>Rakesh Jain</lastModifiedBy>
</coreProperties>
</file>