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108" w:type="dxa"/>
        <w:tblBorders>
          <w:top w:val="single" w:sz="8" w:space="0" w:color="4BACC6"/>
          <w:left w:val="single" w:sz="8" w:space="0" w:color="4BACC6"/>
          <w:bottom w:val="single" w:sz="18" w:space="0" w:color="4BACC6"/>
          <w:insideH w:val="single" w:sz="18" w:space="0" w:color="4BACC6"/>
          <w:right w:val="single" w:sz="8" w:space="0" w:color="4BACC6"/>
          <w:insideV w:val="single" w:sz="8" w:space="0" w:color="4BACC6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917"/>
        <w:gridCol w:w="4409"/>
        <w:gridCol w:w="809"/>
        <w:gridCol w:w="540"/>
        <w:gridCol w:w="540"/>
        <w:gridCol w:w="522"/>
        <w:gridCol w:w="1006"/>
        <w:gridCol w:w="1170"/>
        <w:gridCol w:w="540"/>
        <w:gridCol w:w="454"/>
      </w:tblGrid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Serial No.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Questions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CO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Bloom’s Taxonomy Level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Difficulty Level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Competitive Exam Question Y/N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Area</w:t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Topic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Unit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insideH w:val="single" w:sz="1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Marks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Define sum rule with an example.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Define product rule with an example.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Define permutation of n objects taking r objects at a time.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Define combination of n objects taking r objects at a time.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Define relation between permutation and combination of n objects taking r at a time.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"/>
              </w:rPr>
            </w:pPr>
            <w:r>
              <w:rPr>
                <w:rFonts w:cs=""/>
              </w:rPr>
              <w:t>Find permutation of the letters of the word BANANA.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"/>
              </w:rPr>
            </w:pPr>
            <w:r>
              <w:rPr>
                <w:rFonts w:cs=""/>
              </w:rPr>
              <w:t>Find the formula for circular permutation.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"/>
                <w:sz w:val="24"/>
                <w:szCs w:val="24"/>
              </w:rPr>
            </w:pPr>
            <w:r>
              <w:rPr>
                <w:rFonts w:cs=""/>
              </w:rPr>
              <w:t>Define</w:t>
            </w:r>
            <w:r>
              <w:rPr>
                <w:rFonts w:cs="Cambria" w:ascii="Cambria" w:hAnsi="Cambria"/>
                <w:sz w:val="18"/>
                <w:szCs w:val="18"/>
                <w:lang w:val="en-US"/>
              </w:rPr>
              <w:t xml:space="preserve"> </w:t>
            </w:r>
            <w:r>
              <w:rPr>
                <w:rFonts w:cs="Cambria" w:ascii="Cambria" w:hAnsi="Cambria"/>
                <w:sz w:val="24"/>
                <w:szCs w:val="24"/>
                <w:lang w:val="en-US"/>
              </w:rPr>
              <w:t>Inclusion and exclusion principle</w:t>
            </w:r>
            <w:r>
              <w:rPr>
                <w:rFonts w:cs=""/>
                <w:sz w:val="24"/>
                <w:szCs w:val="24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"/>
                <w:sz w:val="24"/>
                <w:szCs w:val="24"/>
              </w:rPr>
            </w:pPr>
            <w:r>
              <w:rPr>
                <w:rFonts w:cs=""/>
              </w:rPr>
              <w:t xml:space="preserve">Define </w:t>
            </w:r>
            <w:r>
              <w:rPr>
                <w:rFonts w:cs="Calibri"/>
                <w:sz w:val="24"/>
                <w:szCs w:val="24"/>
                <w:lang w:val="en-US"/>
              </w:rPr>
              <w:t>Pigeon-hole principle</w:t>
            </w:r>
            <w:r>
              <w:rPr>
                <w:rFonts w:cs=""/>
                <w:sz w:val="24"/>
                <w:szCs w:val="24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trHeight w:val="892" w:hRule="atLeast"/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sz w:val="24"/>
                <w:szCs w:val="24"/>
                <w:lang w:val="en-US"/>
              </w:rPr>
            </w:pPr>
            <w:r>
              <w:rPr/>
              <w:t xml:space="preserve">Define </w:t>
            </w:r>
            <w:r>
              <w:rPr>
                <w:rFonts w:cs="Calibri"/>
                <w:sz w:val="24"/>
                <w:szCs w:val="24"/>
                <w:lang w:val="en-US"/>
              </w:rPr>
              <w:t>Generalized Pigeon-hole principle.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trHeight w:val="928" w:hRule="atLeast"/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of permutations of six objects, say,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D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F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, taken three at a time.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seven-letter words that can be formed using the letters of the word</w:t>
            </w:r>
          </w:p>
          <w:p>
            <w:pPr>
              <w:pStyle w:val="Normal"/>
              <w:spacing w:before="0" w:after="20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“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BENZENE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.”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K1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Three cards are chosen one after the other from a 52-card deck.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ways this can be done: 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before="0" w:after="20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number of combinations of 4 objects,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D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, taken 3 at a time.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 farmer buys 3 cows, 2 pigs, and 4 hens from a man who has 6 cows, 5 pigs, and 8 hens.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choices that the farmer has.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minimum number of elements that one needs to take from the set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S </w:t>
            </w:r>
            <w:r>
              <w:rPr>
                <w:rFonts w:eastAsia="MTSYN" w:cs="MTSYN" w:ascii="MTSYN" w:hAnsi="MTSYN"/>
                <w:sz w:val="20"/>
                <w:szCs w:val="20"/>
                <w:lang w:val="en-US"/>
              </w:rPr>
              <w:t>= {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1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2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3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, . . . 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9</w:t>
            </w:r>
            <w:r>
              <w:rPr>
                <w:rFonts w:eastAsia="MTSYN" w:cs="MTSYN" w:ascii="MTSYN" w:hAnsi="MTSYN"/>
                <w:sz w:val="20"/>
                <w:szCs w:val="20"/>
                <w:lang w:val="en-US"/>
              </w:rPr>
              <w:t xml:space="preserve">}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to be sure that two of the numbers add up to 10.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Find the minimum number of students in a class to be sure that three of them are born in the same month.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trHeight w:val="1192" w:hRule="atLeast"/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ways that 7 people can arrange themselves: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) In a row of chairs; 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Around a circular table.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19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A box contains 8 blue socks and 6 red socks. Find the number of ways two socks can be drawn from the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box if: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They can be any color.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They must be the same color.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committees of 5 with a given chairperson that can be selected from 12 people.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 history class contains 8 male students and 6 female students.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ways that the class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can elect: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1 class representative;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2 class representatives, 1 male and 1 female;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1 president and 1 vice president.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There are 22 female students and 18 male students in a classroom. Find the total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t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students.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Suppose a bookcase shelf has 5 History texts, 3 Sociology texts, 6 Anthropology texts, and 4 Psychology texts.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ways a student can choose: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one of the texts;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one of each type of text.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There are 12 students in a class.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ways that the 12 students can take 3 tests if 4 students are to take each test.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Let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D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denote, respectively, art, biology, chemistry, and drama courses.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students in a dormitory given the data:</w:t>
            </w:r>
          </w:p>
          <w:p>
            <w:pPr>
              <w:pStyle w:val="Normal"/>
              <w:spacing w:lineRule="auto" w:line="240" w:before="0" w:after="0"/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12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5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4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D,</w:t>
            </w:r>
          </w:p>
          <w:p>
            <w:pPr>
              <w:pStyle w:val="Normal"/>
              <w:spacing w:lineRule="auto" w:line="240" w:before="0" w:after="0"/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2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C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, D,</w:t>
            </w:r>
          </w:p>
          <w:p>
            <w:pPr>
              <w:pStyle w:val="Normal"/>
              <w:spacing w:lineRule="auto" w:line="240" w:before="0" w:after="0"/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20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B,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7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C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A, C, D,</w:t>
            </w:r>
          </w:p>
          <w:p>
            <w:pPr>
              <w:pStyle w:val="Normal"/>
              <w:spacing w:lineRule="auto" w:line="240" w:before="0" w:after="0"/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20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4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3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A, B,C,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2 take all four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8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D,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16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and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C,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2 take 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 xml:space="preserve">A, B, D,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71 take none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Find the number of mathematics students at a college taking at least one of the languages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French, German, and Russian, given the following data: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65 study French, 20 study French and German, 45 study German, 25 study French and Russian,  42 study Russian, 15 study German and Russian,8 study all three languages.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Let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be a list (not necessarily in alphabetical order) of the 26 letters in the English alphabet (which consists of 5 vowels,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E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I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O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U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, and 21 consonants).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) Show that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has a sublist consisting of four or more consecutive consonants.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) Assuming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begins with a vowel, say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, show that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L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has a sublist consisting of five or more consecutive consonants.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 xml:space="preserve">Suppose among 32 people who save paper or bottles (or both) for recycling, there are 30 who save paper and 14 who save bottles. Find the number </w:t>
            </w:r>
            <w:r>
              <w:rPr>
                <w:rFonts w:cs="Times-Italic" w:ascii="Times-Italic" w:hAnsi="Times-Italic"/>
                <w:i/>
                <w:iCs/>
                <w:sz w:val="20"/>
                <w:szCs w:val="20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of people who: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save both;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save only paper; 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c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save only bottles.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29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Astudent must take five classes from three areas of study. Numerous classes are offered in each discipline, but the student cannot take more than two classes in any given area.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a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Using the pigeonhole principle, show that the student will take at least two classes in one area.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(</w:t>
            </w:r>
            <w:r>
              <w:rPr>
                <w:rFonts w:cs="MTMI" w:ascii="MTMI" w:hAnsi="MTMI"/>
                <w:i/>
                <w:iCs/>
                <w:sz w:val="20"/>
                <w:szCs w:val="20"/>
                <w:lang w:val="en-US"/>
              </w:rPr>
              <w:t>b</w:t>
            </w: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) Using the Inclusion–Exclusion Principle, show that the student will have to take at least one class in</w:t>
            </w:r>
          </w:p>
          <w:p>
            <w:pPr>
              <w:pStyle w:val="Normal"/>
              <w:spacing w:lineRule="auto" w:before="0" w:after="0"/>
              <w:jc w:val="both"/>
              <w:rPr>
                <w:rFonts w:cs="Times-Roman" w:ascii="Times-Roman" w:hAnsi="Times-Roman"/>
                <w:sz w:val="20"/>
                <w:szCs w:val="20"/>
                <w:lang w:val="en-US"/>
              </w:rPr>
            </w:pPr>
            <w:r>
              <w:rPr>
                <w:rFonts w:cs="Times-Roman" w:ascii="Times-Roman" w:hAnsi="Times-Roman"/>
                <w:sz w:val="20"/>
                <w:szCs w:val="20"/>
                <w:lang w:val="en-US"/>
              </w:rPr>
              <w:t>each area.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Find the number of ways a coin can be tossed: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6 times so that there is exactly 3 heads and no two heads occur in a row.</w:t>
            </w:r>
          </w:p>
          <w:p>
            <w:pPr>
              <w:pStyle w:val="Normal"/>
              <w:widowControl w:val="false"/>
              <w:spacing w:lineRule="auto" w:line="240" w:before="76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(b) 2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times so that there is exactly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heads and no two heads occur in a row.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Find the number of permutations that can be formed from all the letters of each word: (a) QUEUE;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(b) COMMITTEE; (c) PROPOSITION; 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(d) BASEBALL.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Suppose we are given 4 identical red flags, 2 identical blue flags, and 3 identical green flags.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different signals that can be formed by hanging the 9 flags in a vertical line.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 box contains 12 lightbulbs.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ordered samples of size 3: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class contains l0 students.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ordered samples of size 4: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with replacement; (b) without replacement.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restaurant has 6 different desserts. Find the number of ways a customer can choose:</w:t>
            </w:r>
          </w:p>
          <w:p>
            <w:pPr>
              <w:pStyle w:val="Normal"/>
              <w:tabs>
                <w:tab w:val="left" w:pos="840" w:leader="none"/>
              </w:tabs>
              <w:spacing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1 dessert; (b) 2 of the desserts; (c) 3 of the desserts.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class contains 9 men and 3 women. Find the number of ways a teacher can select a committee of 4 from the class where there is: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no restrictions; (b) 2 men and 2 women; (c) exactly one woman; (d) at least one woman.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woman has 11 close friends. Find the number of ways she can invite 5 of them to dinner where: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There are no restrictions.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(b) Two of the friends are married to each other and will not attend separately.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Two of the friends are not speaking with each other and will not attend together.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Aclass contains 8 men and 6 women and there is one married couple in the class.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ways a teacher can select a committee of 4 from the class where the husband or wife but not both can be on the committee.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39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Consider all integers from 1 up to and including 100. Find the number of them that are:</w:t>
            </w:r>
          </w:p>
          <w:p>
            <w:pPr>
              <w:pStyle w:val="Normal"/>
              <w:tabs>
                <w:tab w:val="left" w:pos="520" w:leader="none"/>
              </w:tabs>
              <w:spacing w:before="0" w:after="200"/>
              <w:jc w:val="both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>(a) odd or the square of an integer; (b) even or the cube of an integer.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box has 6 blue socks and 4 white socks. Find the number of ways two socks can be drawn from the box where:</w:t>
            </w:r>
          </w:p>
          <w:p>
            <w:pPr>
              <w:pStyle w:val="Normal"/>
              <w:tabs>
                <w:tab w:val="left" w:pos="520" w:leader="none"/>
                <w:tab w:val="left" w:pos="2300" w:leader="none"/>
              </w:tabs>
              <w:spacing w:before="0" w:after="200"/>
              <w:ind w:left="20" w:right="0" w:hanging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There are no restrictions. (b) They are different colors. (c) They are the same color.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Low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41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women student is to answer 10 out of 13 questions. Find the number of her choices where she must answer: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(a) the first two questions; 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(b) the first or second question but not both; 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exactly 3 out of the first 5 questions;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(d) at least 3 of the first 5 questions.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42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A survey of 80 car owners shows that 24 own a foreign-made car and 60 own a domestic-made car. Find the number of them who own: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both a foreign made car and a domestic made car;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(b) only a foreign made car;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only a domestic made car.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43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In a class of 30 students, 10 got 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on the first test, 9 got 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on a second test, and 15 did not get an 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on either test.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Find: the number of students who got: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(a) an 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on both tests;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(b) an </w:t>
            </w:r>
            <w:r>
              <w:rPr>
                <w:rFonts w:cs="MTMI" w:ascii="MTMI" w:hAnsi="MTMI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on the first test but not the second;</w:t>
            </w:r>
          </w:p>
          <w:p>
            <w:pPr>
              <w:pStyle w:val="Normal"/>
              <w:spacing w:before="0" w:after="200"/>
              <w:jc w:val="both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 xml:space="preserve">(c) an </w:t>
            </w:r>
            <w:r>
              <w:rPr>
                <w:rFonts w:cs="MTMI" w:ascii="MTMI" w:hAnsi="MTMI"/>
                <w:i/>
                <w:iCs/>
                <w:sz w:val="18"/>
                <w:szCs w:val="18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</w:rPr>
              <w:t>on the second test but not the first.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44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Consider all integers from 1 up to and including 300. Find the number of them that are divisible by: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 xml:space="preserve">at least one of 3, 5, 7; </w:t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>(b) 3 and 5 but not by 7;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by 5, but by neither 3 nor 7;</w:t>
            </w:r>
          </w:p>
          <w:p>
            <w:pPr>
              <w:pStyle w:val="Normal"/>
              <w:spacing w:lineRule="auto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(d) by none of the numbers 3, 5, 7.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45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In a certain school, French (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F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), Spanish (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), and German (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) are the only foreign languages taught. Among 80 students: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(i) 20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F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25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15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(ii) 8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F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S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6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S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5 study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F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G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(iii) 2 study all three languages.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Find the number of the 80 students who are studying: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(a) none of the languages; </w:t>
            </w:r>
          </w:p>
          <w:p>
            <w:pPr>
              <w:pStyle w:val="Normal"/>
              <w:spacing w:lineRule="auto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(b) only French;</w:t>
            </w:r>
          </w:p>
          <w:p>
            <w:pPr>
              <w:pStyle w:val="Normal"/>
              <w:spacing w:lineRule="auto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only one language;</w:t>
            </w:r>
          </w:p>
          <w:p>
            <w:pPr>
              <w:pStyle w:val="Normal"/>
              <w:spacing w:lineRule="auto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(d) only Spanish and German;</w:t>
            </w:r>
          </w:p>
          <w:p>
            <w:pPr>
              <w:pStyle w:val="Normal"/>
              <w:spacing w:lineRule="auto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(e) exactly two of the languages.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46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m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of elements in the union of sets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B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D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where: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(i)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A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B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,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D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have 50, 60, 70, 80 elements, respectively.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(ii) Each pair of sets has 20 elements in common.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(iii) Each three of the sets has 10 elements in common.</w:t>
            </w:r>
          </w:p>
          <w:p>
            <w:pPr>
              <w:pStyle w:val="Normal"/>
              <w:tabs>
                <w:tab w:val="left" w:pos="520" w:leader="none"/>
              </w:tabs>
              <w:spacing w:before="0" w:after="200"/>
              <w:ind w:left="20" w:right="0" w:hanging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(iv) All four of the sets have 5 elements in common.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47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Assuming a cell can be empty,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ways that a set with 3 elements can be partitioned into:</w:t>
            </w:r>
          </w:p>
          <w:p>
            <w:pPr>
              <w:pStyle w:val="Normal"/>
              <w:tabs>
                <w:tab w:val="left" w:pos="520" w:leader="none"/>
                <w:tab w:val="left" w:pos="2300" w:leader="none"/>
              </w:tabs>
              <w:spacing w:before="0" w:after="200"/>
              <w:ind w:left="20" w:right="0" w:hanging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3 ordered cells; (b) 3 unordered cells.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48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Assuming a cell can be empty, find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ways that a set with 4 elements can be partitioned into: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(a) 3 ordered cells; (b) 3 unordered cells.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D2EAF1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49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The English alphabet has 26 letters of which 5 are vowels. Consider only 5-letter “words” consisting of 3 different consonants and 2 different vowels. Find the number of such words which: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 xml:space="preserve">have no restrictions; 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</w:rPr>
            </w:pPr>
            <w:r>
              <w:rPr>
                <w:rFonts w:cs="Times-Roman" w:ascii="Times-Roman" w:hAnsi="Times-Roman"/>
                <w:sz w:val="18"/>
                <w:szCs w:val="18"/>
              </w:rPr>
              <w:t xml:space="preserve">       </w:t>
            </w:r>
            <w:r>
              <w:rPr>
                <w:rFonts w:cs="Times-Roman" w:ascii="Times-Roman" w:hAnsi="Times-Roman"/>
                <w:sz w:val="18"/>
                <w:szCs w:val="18"/>
              </w:rPr>
              <w:t xml:space="preserve">(b) contain the letter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</w:rPr>
              <w:t>B</w:t>
            </w:r>
            <w:r>
              <w:rPr>
                <w:rFonts w:cs="Times-Roman" w:ascii="Times-Roman" w:hAnsi="Times-Roman"/>
                <w:sz w:val="18"/>
                <w:szCs w:val="18"/>
              </w:rPr>
              <w:t>;</w:t>
            </w:r>
          </w:p>
          <w:p>
            <w:pPr>
              <w:pStyle w:val="Normal"/>
              <w:spacing w:lineRule="auto" w:line="240" w:before="0" w:after="0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(c) contain the letters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;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      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(d) begin with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contain the letter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>C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Medium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Y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</w:tr>
      <w:tr>
        <w:trPr>
          <w:cantSplit w:val="false"/>
        </w:trPr>
        <w:tc>
          <w:tcPr>
            <w:tcW w:w="917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ascii="Times New Roman" w:hAnsi="Times New Roman"/>
                <w:b/>
                <w:b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lang w:val="en-US"/>
              </w:rPr>
              <w:t>50</w:t>
            </w:r>
          </w:p>
        </w:tc>
        <w:tc>
          <w:tcPr>
            <w:tcW w:w="44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Teams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and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play in theWorld Series of baseball, where the team that first wins four games wins the series. Suppose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A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wins the first game, and that the team that wins the second game also wins the fourth game.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(a) Find and list the number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n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of ways the series can occur.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 xml:space="preserve">(b) Find the number of ways that </w:t>
            </w:r>
            <w:r>
              <w:rPr>
                <w:rFonts w:cs="Times-Italic" w:ascii="Times-Italic" w:hAnsi="Times-Italic"/>
                <w:i/>
                <w:iCs/>
                <w:sz w:val="18"/>
                <w:szCs w:val="18"/>
                <w:lang w:val="en-US"/>
              </w:rPr>
              <w:t xml:space="preserve">B </w:t>
            </w: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wins the series.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Times-Roman" w:ascii="Times-Roman" w:hAnsi="Times-Roman"/>
                <w:sz w:val="18"/>
                <w:szCs w:val="18"/>
                <w:lang w:val="en-US"/>
              </w:rPr>
            </w:pPr>
            <w:r>
              <w:rPr>
                <w:rFonts w:cs="Times-Roman" w:ascii="Times-Roman" w:hAnsi="Times-Roman"/>
                <w:sz w:val="18"/>
                <w:szCs w:val="18"/>
                <w:lang w:val="en-US"/>
              </w:rPr>
              <w:t>(c) Find the number of ways the series lasts seven games.</w:t>
            </w:r>
          </w:p>
        </w:tc>
        <w:tc>
          <w:tcPr>
            <w:tcW w:w="80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CO2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K3</w:t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High</w:t>
            </w:r>
          </w:p>
        </w:tc>
        <w:tc>
          <w:tcPr>
            <w:tcW w:w="522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N</w:t>
            </w:r>
          </w:p>
        </w:tc>
        <w:tc>
          <w:tcPr>
            <w:tcW w:w="1006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117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</w:r>
          </w:p>
        </w:tc>
        <w:tc>
          <w:tcPr>
            <w:tcW w:w="540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454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insideH w:val="single" w:sz="8" w:space="0" w:color="4BACC6"/>
              <w:right w:val="single" w:sz="8" w:space="0" w:color="4BACC6"/>
              <w:insideV w:val="single" w:sz="8" w:space="0" w:color="4BACC6"/>
            </w:tcBorders>
            <w:shd w:fill="auto" w:val="clear"/>
            <w:tcMar>
              <w:left w:w="98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PC: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IQAC:</w:t>
      </w:r>
    </w:p>
    <w:p>
      <w:pPr>
        <w:pStyle w:val="Normal"/>
        <w:widowControl w:val="false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</w:rPr>
        <w:t>Appendix II :</w:t>
      </w:r>
    </w:p>
    <w:p>
      <w:pPr>
        <w:pStyle w:val="Normal"/>
        <w:widowControl w:val="false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Bloom’s Taxonomy Levels Distribution of Questions in Question Bank</w:t>
      </w:r>
    </w:p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School of SBAS</w:t>
      </w:r>
    </w:p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Course Name : Linear Algerba and differential Equations            Course Code : MATH1006</w:t>
      </w:r>
    </w:p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5058"/>
        <w:gridCol w:w="3081"/>
      </w:tblGrid>
      <w:tr>
        <w:trPr>
          <w:cantSplit w:val="false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Serial No. 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Bloom’s Taxonomy Level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Distribution</w:t>
            </w:r>
          </w:p>
        </w:tc>
      </w:tr>
      <w:tr>
        <w:trPr>
          <w:cantSplit w:val="false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10%</w:t>
            </w:r>
          </w:p>
        </w:tc>
      </w:tr>
      <w:tr>
        <w:trPr>
          <w:cantSplit w:val="false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Understand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30%</w:t>
            </w:r>
          </w:p>
        </w:tc>
      </w:tr>
      <w:tr>
        <w:trPr>
          <w:cantSplit w:val="false"/>
        </w:trPr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50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Apply</w:t>
            </w:r>
          </w:p>
        </w:tc>
        <w:tc>
          <w:tcPr>
            <w:tcW w:w="30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</w:tbl>
    <w:p>
      <w:pPr>
        <w:pStyle w:val="Normal"/>
        <w:widowControl w:val="false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PC: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IQAC:</w:t>
      </w:r>
    </w:p>
    <w:p>
      <w:pPr>
        <w:pStyle w:val="Normal"/>
        <w:widowControl w:val="false"/>
        <w:spacing w:before="0" w:after="24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Appendix III :</w:t>
      </w:r>
    </w:p>
    <w:p>
      <w:pPr>
        <w:pStyle w:val="Normal"/>
        <w:widowControl w:val="false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Bloom’s Taxonomy Levels Distribution of Questions in Question Bank</w:t>
      </w:r>
    </w:p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School of SBAS </w:t>
      </w:r>
    </w:p>
    <w:p>
      <w:pPr>
        <w:pStyle w:val="Normal"/>
        <w:widowControl w:val="false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>Course Name : Linear Algerba and differential Equations            Course Code : MATH1006</w:t>
      </w:r>
    </w:p>
    <w:p>
      <w:pPr>
        <w:pStyle w:val="Normal"/>
        <w:widowControl w:val="false"/>
        <w:ind w:left="720" w:right="0" w:hanging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jc w:val="lef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7"/>
        <w:gridCol w:w="4320"/>
        <w:gridCol w:w="3459"/>
      </w:tblGrid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Serial No. 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Difficulty Level 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Percentage Distribution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Low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Medium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60%</w:t>
            </w:r>
          </w:p>
        </w:tc>
      </w:tr>
      <w:tr>
        <w:trPr>
          <w:cantSplit w:val="false"/>
        </w:trPr>
        <w:tc>
          <w:tcPr>
            <w:tcW w:w="14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High</w:t>
            </w:r>
          </w:p>
        </w:tc>
        <w:tc>
          <w:tcPr>
            <w:tcW w:w="34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spacing w:before="0" w:after="2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20%</w:t>
            </w:r>
          </w:p>
        </w:tc>
      </w:tr>
    </w:tbl>
    <w:p>
      <w:pPr>
        <w:pStyle w:val="Normal"/>
        <w:widowControl w:val="false"/>
        <w:spacing w:before="0" w:after="24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 Course co-ordinator: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PC: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Signature of Dean: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  <w:t>IQAC:</w:t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-Roman">
    <w:altName w:val="Times New Roman"/>
    <w:charset w:val="01"/>
    <w:family w:val="roman"/>
    <w:pitch w:val="variable"/>
  </w:font>
  <w:font w:name="Times-Italic">
    <w:charset w:val="01"/>
    <w:family w:val="roman"/>
    <w:pitch w:val="variable"/>
  </w:font>
  <w:font w:name="MTMI">
    <w:charset w:val="01"/>
    <w:family w:val="roman"/>
    <w:pitch w:val="variable"/>
  </w:font>
  <w:font w:name="MTSY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3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1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1a53f6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2"/>
      <w:szCs w:val="22"/>
      <w:lang w:val="en-IN" w:eastAsia="en-US" w:bidi="ar-SA"/>
    </w:rPr>
  </w:style>
  <w:style w:type="paragraph" w:styleId="Heading7">
    <w:name w:val="Heading 7"/>
    <w:qFormat/>
    <w:link w:val="Heading7Char"/>
    <w:rsid w:val="009e1766"/>
    <w:basedOn w:val="Normal"/>
    <w:next w:val="Normal"/>
    <w:pPr>
      <w:keepNext/>
      <w:spacing w:lineRule="auto" w:line="240" w:before="0" w:after="0"/>
      <w:jc w:val="center"/>
      <w:outlineLvl w:val="6"/>
    </w:pPr>
    <w:rPr>
      <w:rFonts w:ascii="Times New Roman" w:hAnsi="Times New Roman" w:eastAsia="Times New Roman"/>
      <w:b/>
      <w:sz w:val="28"/>
      <w:szCs w:val="20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uiPriority w:val="99"/>
    <w:semiHidden/>
    <w:link w:val="BalloonText"/>
    <w:rsid w:val="00965803"/>
    <w:rPr>
      <w:rFonts w:ascii="Tahoma" w:hAnsi="Tahoma" w:cs="Tahoma"/>
      <w:sz w:val="16"/>
      <w:szCs w:val="16"/>
    </w:rPr>
  </w:style>
  <w:style w:type="character" w:styleId="Heading7Char" w:customStyle="1">
    <w:name w:val="Heading 7 Char"/>
    <w:link w:val="Heading7"/>
    <w:rsid w:val="009e1766"/>
    <w:rPr>
      <w:rFonts w:ascii="Times New Roman" w:hAnsi="Times New Roman" w:eastAsia="Times New Roman" w:cs="Times New Roman"/>
      <w:b/>
      <w:sz w:val="28"/>
      <w:szCs w:val="20"/>
      <w:lang w:val="en-US"/>
    </w:rPr>
  </w:style>
  <w:style w:type="character" w:styleId="PlaceholderText">
    <w:name w:val="Placeholder Text"/>
    <w:uiPriority w:val="99"/>
    <w:semiHidden/>
    <w:rsid w:val="00b7746c"/>
    <w:rPr>
      <w:color w:val="808080"/>
    </w:rPr>
  </w:style>
  <w:style w:type="character" w:styleId="ListLabel1">
    <w:name w:val="ListLabel 1"/>
    <w:rPr>
      <w:b/>
      <w:u w:val="single"/>
    </w:rPr>
  </w:style>
  <w:style w:type="character" w:styleId="ListLabel2">
    <w:name w:val="ListLabel 2"/>
    <w:rPr>
      <w:b w:val="false"/>
    </w:rPr>
  </w:style>
  <w:style w:type="character" w:styleId="ListLabel3">
    <w:name w:val="ListLabel 3"/>
    <w:rPr>
      <w:color w:val="00000A"/>
      <w:sz w:val="22"/>
    </w:rPr>
  </w:style>
  <w:style w:type="character" w:styleId="ListLabel4">
    <w:name w:val="ListLabel 4"/>
    <w:rPr>
      <w:w w:val="99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1"/>
    <w:qFormat/>
    <w:rsid w:val="000a288e"/>
    <w:basedOn w:val="Normal"/>
    <w:pPr>
      <w:spacing w:before="0" w:after="200"/>
      <w:ind w:left="720" w:right="0" w:hanging="0"/>
      <w:contextualSpacing/>
    </w:pPr>
    <w:rPr>
      <w:lang w:val="en-US"/>
    </w:rPr>
  </w:style>
  <w:style w:type="paragraph" w:styleId="BalloonText">
    <w:name w:val="Balloon Text"/>
    <w:uiPriority w:val="99"/>
    <w:semiHidden/>
    <w:unhideWhenUsed/>
    <w:link w:val="BalloonTextChar"/>
    <w:rsid w:val="00965803"/>
    <w:basedOn w:val="Normal"/>
    <w:pPr>
      <w:spacing w:lineRule="auto" w:line="240" w:before="0" w:after="0"/>
    </w:pPr>
    <w:rPr>
      <w:rFonts w:ascii="Tahoma" w:hAnsi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e7f5d"/>
    <w:rPr>
      <w:sz w:val="24"/>
      <w:szCs w:val="24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c32853"/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val="clear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F81BD" w:color="auto" w:val="clear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fill="4F81BD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8D8D8" w:color="auto" w:val="clear"/>
      </w:tcPr>
    </w:tblStylePr>
    <w:tblStylePr w:type="band1Horz">
      <w:tblPr/>
      <w:tcPr>
        <w:shd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32853"/>
    <w:tblPr>
      <w:tblStyleRowBandSize w:val="1"/>
      <w:tblStyleColBandSize w:val="1"/>
      <w:tblInd w:type="dxa" w:w="0"/>
      <w:tblBorders>
        <w:top w:space="0" w:sz="18" w:color="auto" w:val="single"/>
        <w:bottom w:space="0" w:sz="18" w:color="auto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val="clear"/>
      </w:tcPr>
    </w:tblStylePr>
    <w:tblStylePr w:type="lastRow">
      <w:pPr>
        <w:spacing w:lineRule="auto" w:line="240" w:after="0" w:before="0"/>
      </w:pPr>
      <w:rPr>
        <w:color w:val="auto"/>
      </w:rPr>
      <w:tblPr/>
      <w:tcPr>
        <w:tcBorders>
          <w:top w:space="0" w:sz="6" w:color="auto" w:val="double"/>
          <w:left w:val="nil"/>
          <w:bottom w:space="0" w:sz="18" w:color="auto" w:val="single"/>
          <w:right w:val="nil"/>
          <w:insideH w:val="nil"/>
          <w:insideV w:val="nil"/>
        </w:tcBorders>
        <w:shd w:fill="FFFFFF" w:color="auto" w:val="clear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space="0" w:sz="18" w:color="auto" w:val="single"/>
          <w:right w:val="nil"/>
          <w:insideH w:val="nil"/>
          <w:insideV w:val="nil"/>
        </w:tcBorders>
        <w:shd w:fill="4BACC6" w:color="auto" w:val="clear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fill="4BACC6" w:color="auto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fill="D8D8D8" w:color="auto" w:val="clear"/>
      </w:tcPr>
    </w:tblStylePr>
    <w:tblStylePr w:type="band1Horz">
      <w:tblPr/>
      <w:tcPr>
        <w:shd w:fill="D8D8D8" w:color="auto" w:val="clear"/>
      </w:tcPr>
    </w:tblStylePr>
    <w:tblStylePr w:type="neCell"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space="0" w:sz="18" w:color="auto" w:val="single"/>
          <w:left w:val="nil"/>
          <w:bottom w:space="0" w:sz="18" w:color="auto" w:val="single"/>
          <w:right w:val="nil"/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32853"/>
    <w:tblPr>
      <w:tblStyleRowBandSize w:val="1"/>
      <w:tblStyleColBandSize w:val="1"/>
      <w:tblInd w:type="dxa" w:w="0"/>
      <w:tblBorders>
        <w:top w:space="0" w:sz="8" w:color="F9B074" w:val="single"/>
        <w:left w:space="0" w:sz="8" w:color="F9B074" w:val="single"/>
        <w:bottom w:space="0" w:sz="8" w:color="F9B074" w:val="single"/>
        <w:right w:space="0" w:sz="8" w:color="F9B074" w:val="single"/>
        <w:insideH w:space="0" w:sz="8" w:color="F9B074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  <w:color w:val="FFFFFF"/>
      </w:rPr>
      <w:tblPr/>
      <w:tcPr>
        <w:tcBorders>
          <w:top w:space="0" w:sz="8" w:color="F9B074" w:val="single"/>
          <w:left w:space="0" w:sz="8" w:color="F9B074" w:val="single"/>
          <w:bottom w:space="0" w:sz="8" w:color="F9B074" w:val="single"/>
          <w:right w:space="0" w:sz="8" w:color="F9B074" w:val="single"/>
          <w:insideH w:val="nil"/>
          <w:insideV w:val="nil"/>
        </w:tcBorders>
        <w:shd w:fill="F79646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color="F9B074" w:val="double"/>
          <w:left w:space="0" w:sz="8" w:color="F9B074" w:val="single"/>
          <w:bottom w:space="0" w:sz="8" w:color="F9B074" w:val="single"/>
          <w:right w:space="0" w:sz="8" w:color="F9B074" w:val="single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fill="FDE4D0" w:color="auto" w:val="clear"/>
      </w:tcPr>
    </w:tblStylePr>
    <w:tblStylePr w:type="band1Horz">
      <w:tblPr/>
      <w:tcPr>
        <w:tcBorders>
          <w:insideH w:val="nil"/>
          <w:insideV w:val="nil"/>
        </w:tcBorders>
        <w:shd w:fill="FDE4D0" w:color="auto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c32853"/>
    <w:tblPr>
      <w:tblStyleRowBandSize w:val="1"/>
      <w:tblStyleColBandSize w:val="1"/>
      <w:tblInd w:type="dxa" w:w="0"/>
      <w:tblBorders>
        <w:top w:space="0" w:sz="8" w:color="4BACC6" w:val="single"/>
        <w:left w:space="0" w:sz="8" w:color="4BACC6" w:val="single"/>
        <w:bottom w:space="0" w:sz="8" w:color="4BACC6" w:val="single"/>
        <w:right w:space="0" w:sz="8" w:color="4BACC6" w:val="single"/>
        <w:insideH w:space="0" w:sz="8" w:color="4BACC6" w:val="single"/>
        <w:insideV w:space="0" w:sz="8" w:color="4BACC6" w:val="singl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lineRule="auto" w:line="240" w:after="0" w:before="0"/>
      </w:pPr>
      <w:rPr>
        <w:b/>
        <w:bCs/>
      </w:rPr>
      <w:tblPr/>
      <w:tcPr>
        <w:tcBorders>
          <w:top w:space="0" w:sz="8" w:color="4BACC6" w:val="single"/>
          <w:left w:space="0" w:sz="8" w:color="4BACC6" w:val="single"/>
          <w:bottom w:space="0" w:sz="18" w:color="4BACC6" w:val="single"/>
          <w:right w:space="0" w:sz="8" w:color="4BACC6" w:val="single"/>
          <w:insideH w:val="nil"/>
          <w:insideV w:space="0" w:sz="8" w:color="4BACC6" w:val="single"/>
        </w:tcBorders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color="4BACC6" w:val="double"/>
          <w:left w:space="0" w:sz="8" w:color="4BACC6" w:val="single"/>
          <w:bottom w:space="0" w:sz="8" w:color="4BACC6" w:val="single"/>
          <w:right w:space="0" w:sz="8" w:color="4BACC6" w:val="single"/>
          <w:insideH w:val="nil"/>
          <w:insideV w:space="0" w:sz="8" w:color="4BACC6" w:val="single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space="0" w:sz="8" w:color="4BACC6" w:val="single"/>
          <w:left w:space="0" w:sz="8" w:color="4BACC6" w:val="single"/>
          <w:bottom w:space="0" w:sz="8" w:color="4BACC6" w:val="single"/>
          <w:right w:space="0" w:sz="8" w:color="4BACC6" w:val="single"/>
        </w:tcBorders>
      </w:tcPr>
    </w:tblStylePr>
    <w:tblStylePr w:type="band1Vert">
      <w:tblPr/>
      <w:tcPr>
        <w:tcBorders>
          <w:top w:space="0" w:sz="8" w:color="4BACC6" w:val="single"/>
          <w:left w:space="0" w:sz="8" w:color="4BACC6" w:val="single"/>
          <w:bottom w:space="0" w:sz="8" w:color="4BACC6" w:val="single"/>
          <w:right w:space="0" w:sz="8" w:color="4BACC6" w:val="single"/>
        </w:tcBorders>
        <w:shd w:fill="D2EAF1" w:color="auto" w:val="clear"/>
      </w:tcPr>
    </w:tblStylePr>
    <w:tblStylePr w:type="band1Horz">
      <w:tblPr/>
      <w:tcPr>
        <w:tcBorders>
          <w:top w:space="0" w:sz="8" w:color="4BACC6" w:val="single"/>
          <w:left w:space="0" w:sz="8" w:color="4BACC6" w:val="single"/>
          <w:bottom w:space="0" w:sz="8" w:color="4BACC6" w:val="single"/>
          <w:right w:space="0" w:sz="8" w:color="4BACC6" w:val="single"/>
          <w:insideV w:space="0" w:sz="8" w:color="4BACC6" w:val="single"/>
        </w:tcBorders>
        <w:shd w:fill="D2EAF1" w:color="auto" w:val="clear"/>
      </w:tcPr>
    </w:tblStylePr>
    <w:tblStylePr w:type="band2Horz">
      <w:tblPr/>
      <w:tcPr>
        <w:tcBorders>
          <w:top w:space="0" w:sz="8" w:color="4BACC6" w:val="single"/>
          <w:left w:space="0" w:sz="8" w:color="4BACC6" w:val="single"/>
          <w:bottom w:space="0" w:sz="8" w:color="4BACC6" w:val="single"/>
          <w:right w:space="0" w:sz="8" w:color="4BACC6" w:val="single"/>
          <w:insideV w:space="0" w:sz="8" w:color="4BACC6" w:val="single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2019-09-02T19:25:00Z</dcterms:created>
  <dc:creator>computer</dc:creator>
  <dc:language>en-IN</dc:language>
  <cp:lastModifiedBy>lenovo</cp:lastModifiedBy>
  <cp:lastPrinted>2019-01-04T04:48:00Z</cp:lastPrinted>
  <dcterms:modified xsi:type="dcterms:W3CDTF">2019-09-02T19:25:00Z</dcterms:modified>
  <cp:revision>2</cp:revision>
</cp:coreProperties>
</file>