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5E4" w:rsidRDefault="00F6313A" w:rsidP="00F6313A">
      <w:pPr>
        <w:jc w:val="center"/>
        <w:rPr>
          <w:b/>
          <w:bCs/>
          <w:u w:val="single"/>
        </w:rPr>
      </w:pPr>
      <w:proofErr w:type="spellStart"/>
      <w:r w:rsidRPr="00F6313A">
        <w:rPr>
          <w:b/>
          <w:bCs/>
          <w:u w:val="single"/>
        </w:rPr>
        <w:t>FeignClient</w:t>
      </w:r>
      <w:proofErr w:type="spellEnd"/>
    </w:p>
    <w:p w:rsidR="00F6313A" w:rsidRDefault="00F6313A" w:rsidP="00F6313A">
      <w:pPr>
        <w:rPr>
          <w:b/>
          <w:bCs/>
          <w:u w:val="single"/>
        </w:rPr>
      </w:pPr>
    </w:p>
    <w:p w:rsidR="00F6313A" w:rsidRDefault="00F6313A" w:rsidP="00F6313A">
      <w:r>
        <w:t xml:space="preserve">It is one of simplest way for communication between microservices. To use </w:t>
      </w:r>
      <w:proofErr w:type="spellStart"/>
      <w:r>
        <w:t>FeignClient</w:t>
      </w:r>
      <w:proofErr w:type="spellEnd"/>
      <w:r>
        <w:t xml:space="preserve"> we required the following dependency in pom.xml file </w:t>
      </w:r>
      <w:r>
        <w:br/>
      </w:r>
      <w:r>
        <w:br/>
        <w:t xml:space="preserve">Dependency : </w:t>
      </w:r>
    </w:p>
    <w:p w:rsidR="00C937D1" w:rsidRDefault="00C937D1" w:rsidP="00F6313A"/>
    <w:p w:rsidR="00F6313A" w:rsidRDefault="00F6313A" w:rsidP="00F6313A">
      <w:pPr>
        <w:rPr>
          <w:color w:val="595959" w:themeColor="text1" w:themeTint="A6"/>
          <w:sz w:val="18"/>
          <w:szCs w:val="18"/>
        </w:rPr>
      </w:pPr>
      <w:r w:rsidRPr="00F6313A">
        <w:rPr>
          <w:color w:val="595959" w:themeColor="text1" w:themeTint="A6"/>
          <w:sz w:val="18"/>
          <w:szCs w:val="18"/>
        </w:rPr>
        <w:br/>
        <w:t>&lt;dependency&gt;</w:t>
      </w:r>
      <w:r w:rsidRPr="00F6313A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F6313A">
        <w:rPr>
          <w:color w:val="595959" w:themeColor="text1" w:themeTint="A6"/>
          <w:sz w:val="18"/>
          <w:szCs w:val="18"/>
        </w:rPr>
        <w:t>groupId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proofErr w:type="spellStart"/>
      <w:r w:rsidRPr="00F6313A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F6313A">
        <w:rPr>
          <w:color w:val="595959" w:themeColor="text1" w:themeTint="A6"/>
          <w:sz w:val="18"/>
          <w:szCs w:val="18"/>
        </w:rPr>
        <w:t>&lt;/</w:t>
      </w:r>
      <w:proofErr w:type="spellStart"/>
      <w:r w:rsidRPr="00F6313A">
        <w:rPr>
          <w:color w:val="595959" w:themeColor="text1" w:themeTint="A6"/>
          <w:sz w:val="18"/>
          <w:szCs w:val="18"/>
        </w:rPr>
        <w:t>groupId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r w:rsidRPr="00F6313A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F6313A">
        <w:rPr>
          <w:color w:val="595959" w:themeColor="text1" w:themeTint="A6"/>
          <w:sz w:val="18"/>
          <w:szCs w:val="18"/>
        </w:rPr>
        <w:t>artifactId</w:t>
      </w:r>
      <w:proofErr w:type="spellEnd"/>
      <w:r w:rsidRPr="00F6313A">
        <w:rPr>
          <w:color w:val="595959" w:themeColor="text1" w:themeTint="A6"/>
          <w:sz w:val="18"/>
          <w:szCs w:val="18"/>
        </w:rPr>
        <w:t>&gt;spring-cloud-starter-</w:t>
      </w:r>
      <w:proofErr w:type="spellStart"/>
      <w:r w:rsidRPr="00F6313A">
        <w:rPr>
          <w:color w:val="595959" w:themeColor="text1" w:themeTint="A6"/>
          <w:sz w:val="18"/>
          <w:szCs w:val="18"/>
        </w:rPr>
        <w:t>openfeign</w:t>
      </w:r>
      <w:proofErr w:type="spellEnd"/>
      <w:r w:rsidRPr="00F6313A">
        <w:rPr>
          <w:color w:val="595959" w:themeColor="text1" w:themeTint="A6"/>
          <w:sz w:val="18"/>
          <w:szCs w:val="18"/>
        </w:rPr>
        <w:t>&lt;/</w:t>
      </w:r>
      <w:proofErr w:type="spellStart"/>
      <w:r w:rsidRPr="00F6313A">
        <w:rPr>
          <w:color w:val="595959" w:themeColor="text1" w:themeTint="A6"/>
          <w:sz w:val="18"/>
          <w:szCs w:val="18"/>
        </w:rPr>
        <w:t>artifactId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r w:rsidRPr="00F6313A">
        <w:rPr>
          <w:color w:val="595959" w:themeColor="text1" w:themeTint="A6"/>
          <w:sz w:val="18"/>
          <w:szCs w:val="18"/>
        </w:rPr>
        <w:br/>
        <w:t>&lt;/dependency&gt;</w:t>
      </w: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  <w:r>
        <w:rPr>
          <w:color w:val="595959" w:themeColor="text1" w:themeTint="A6"/>
          <w:sz w:val="18"/>
          <w:szCs w:val="18"/>
        </w:rPr>
        <w:t>//</w:t>
      </w:r>
      <w:proofErr w:type="gramStart"/>
      <w:r>
        <w:rPr>
          <w:color w:val="595959" w:themeColor="text1" w:themeTint="A6"/>
          <w:sz w:val="18"/>
          <w:szCs w:val="18"/>
        </w:rPr>
        <w:t>don’t</w:t>
      </w:r>
      <w:proofErr w:type="gramEnd"/>
      <w:r>
        <w:rPr>
          <w:color w:val="595959" w:themeColor="text1" w:themeTint="A6"/>
          <w:sz w:val="18"/>
          <w:szCs w:val="18"/>
        </w:rPr>
        <w:t xml:space="preserve"> know but maybe this is also required , not sure</w:t>
      </w:r>
    </w:p>
    <w:p w:rsidR="00F6313A" w:rsidRPr="00F6313A" w:rsidRDefault="00F6313A" w:rsidP="00F6313A">
      <w:pPr>
        <w:rPr>
          <w:color w:val="595959" w:themeColor="text1" w:themeTint="A6"/>
          <w:sz w:val="18"/>
          <w:szCs w:val="18"/>
        </w:rPr>
      </w:pPr>
      <w:r w:rsidRPr="00F6313A">
        <w:rPr>
          <w:color w:val="595959" w:themeColor="text1" w:themeTint="A6"/>
          <w:sz w:val="18"/>
          <w:szCs w:val="18"/>
        </w:rPr>
        <w:t>&lt;properties&gt;</w:t>
      </w:r>
      <w:r w:rsidRPr="00F6313A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F6313A">
        <w:rPr>
          <w:color w:val="595959" w:themeColor="text1" w:themeTint="A6"/>
          <w:sz w:val="18"/>
          <w:szCs w:val="18"/>
        </w:rPr>
        <w:t>java.version</w:t>
      </w:r>
      <w:proofErr w:type="spellEnd"/>
      <w:r w:rsidRPr="00F6313A">
        <w:rPr>
          <w:color w:val="595959" w:themeColor="text1" w:themeTint="A6"/>
          <w:sz w:val="18"/>
          <w:szCs w:val="18"/>
        </w:rPr>
        <w:t>&gt;21&lt;/</w:t>
      </w:r>
      <w:proofErr w:type="spellStart"/>
      <w:r w:rsidRPr="00F6313A">
        <w:rPr>
          <w:color w:val="595959" w:themeColor="text1" w:themeTint="A6"/>
          <w:sz w:val="18"/>
          <w:szCs w:val="18"/>
        </w:rPr>
        <w:t>java.version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r w:rsidRPr="00F6313A">
        <w:rPr>
          <w:color w:val="595959" w:themeColor="text1" w:themeTint="A6"/>
          <w:sz w:val="18"/>
          <w:szCs w:val="18"/>
        </w:rPr>
        <w:br/>
        <w:t xml:space="preserve">    &lt;spring-</w:t>
      </w:r>
      <w:proofErr w:type="spellStart"/>
      <w:r w:rsidRPr="00F6313A">
        <w:rPr>
          <w:color w:val="595959" w:themeColor="text1" w:themeTint="A6"/>
          <w:sz w:val="18"/>
          <w:szCs w:val="18"/>
        </w:rPr>
        <w:t>cloud.version</w:t>
      </w:r>
      <w:proofErr w:type="spellEnd"/>
      <w:r w:rsidRPr="00F6313A">
        <w:rPr>
          <w:color w:val="595959" w:themeColor="text1" w:themeTint="A6"/>
          <w:sz w:val="18"/>
          <w:szCs w:val="18"/>
        </w:rPr>
        <w:t>&gt;2025.1.0&lt;/spring-</w:t>
      </w:r>
      <w:proofErr w:type="spellStart"/>
      <w:r w:rsidRPr="00F6313A">
        <w:rPr>
          <w:color w:val="595959" w:themeColor="text1" w:themeTint="A6"/>
          <w:sz w:val="18"/>
          <w:szCs w:val="18"/>
        </w:rPr>
        <w:t>cloud.version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r w:rsidRPr="00F6313A">
        <w:rPr>
          <w:color w:val="595959" w:themeColor="text1" w:themeTint="A6"/>
          <w:sz w:val="18"/>
          <w:szCs w:val="18"/>
        </w:rPr>
        <w:br/>
        <w:t>&lt;/properties&gt;</w:t>
      </w: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  <w:r w:rsidRPr="00F6313A">
        <w:rPr>
          <w:color w:val="595959" w:themeColor="text1" w:themeTint="A6"/>
          <w:sz w:val="18"/>
          <w:szCs w:val="18"/>
        </w:rPr>
        <w:t>&lt;</w:t>
      </w:r>
      <w:proofErr w:type="spellStart"/>
      <w:r w:rsidRPr="00F6313A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r w:rsidRPr="00F6313A">
        <w:rPr>
          <w:color w:val="595959" w:themeColor="text1" w:themeTint="A6"/>
          <w:sz w:val="18"/>
          <w:szCs w:val="18"/>
        </w:rPr>
        <w:br/>
        <w:t xml:space="preserve">    &lt;dependencies&gt;</w:t>
      </w:r>
      <w:r w:rsidRPr="00F6313A">
        <w:rPr>
          <w:color w:val="595959" w:themeColor="text1" w:themeTint="A6"/>
          <w:sz w:val="18"/>
          <w:szCs w:val="18"/>
        </w:rPr>
        <w:br/>
        <w:t xml:space="preserve">       &lt;dependency&gt;</w:t>
      </w:r>
      <w:r w:rsidRPr="00F6313A">
        <w:rPr>
          <w:color w:val="595959" w:themeColor="text1" w:themeTint="A6"/>
          <w:sz w:val="18"/>
          <w:szCs w:val="18"/>
        </w:rPr>
        <w:br/>
        <w:t xml:space="preserve">          &lt;</w:t>
      </w:r>
      <w:proofErr w:type="spellStart"/>
      <w:r w:rsidRPr="00F6313A">
        <w:rPr>
          <w:color w:val="595959" w:themeColor="text1" w:themeTint="A6"/>
          <w:sz w:val="18"/>
          <w:szCs w:val="18"/>
        </w:rPr>
        <w:t>groupId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proofErr w:type="spellStart"/>
      <w:r w:rsidRPr="00F6313A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F6313A">
        <w:rPr>
          <w:color w:val="595959" w:themeColor="text1" w:themeTint="A6"/>
          <w:sz w:val="18"/>
          <w:szCs w:val="18"/>
        </w:rPr>
        <w:t>&lt;/</w:t>
      </w:r>
      <w:proofErr w:type="spellStart"/>
      <w:r w:rsidRPr="00F6313A">
        <w:rPr>
          <w:color w:val="595959" w:themeColor="text1" w:themeTint="A6"/>
          <w:sz w:val="18"/>
          <w:szCs w:val="18"/>
        </w:rPr>
        <w:t>groupId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r w:rsidRPr="00F6313A">
        <w:rPr>
          <w:color w:val="595959" w:themeColor="text1" w:themeTint="A6"/>
          <w:sz w:val="18"/>
          <w:szCs w:val="18"/>
        </w:rPr>
        <w:br/>
        <w:t xml:space="preserve">          &lt;</w:t>
      </w:r>
      <w:proofErr w:type="spellStart"/>
      <w:r w:rsidRPr="00F6313A">
        <w:rPr>
          <w:color w:val="595959" w:themeColor="text1" w:themeTint="A6"/>
          <w:sz w:val="18"/>
          <w:szCs w:val="18"/>
        </w:rPr>
        <w:t>artifactId</w:t>
      </w:r>
      <w:proofErr w:type="spellEnd"/>
      <w:r w:rsidRPr="00F6313A">
        <w:rPr>
          <w:color w:val="595959" w:themeColor="text1" w:themeTint="A6"/>
          <w:sz w:val="18"/>
          <w:szCs w:val="18"/>
        </w:rPr>
        <w:t>&gt;spring-cloud-dependencies&lt;/</w:t>
      </w:r>
      <w:proofErr w:type="spellStart"/>
      <w:r w:rsidRPr="00F6313A">
        <w:rPr>
          <w:color w:val="595959" w:themeColor="text1" w:themeTint="A6"/>
          <w:sz w:val="18"/>
          <w:szCs w:val="18"/>
        </w:rPr>
        <w:t>artifactId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  <w:r w:rsidRPr="00F6313A">
        <w:rPr>
          <w:color w:val="595959" w:themeColor="text1" w:themeTint="A6"/>
          <w:sz w:val="18"/>
          <w:szCs w:val="18"/>
        </w:rPr>
        <w:br/>
        <w:t xml:space="preserve">          &lt;version&gt;${spring-</w:t>
      </w:r>
      <w:proofErr w:type="spellStart"/>
      <w:r w:rsidRPr="00F6313A">
        <w:rPr>
          <w:color w:val="595959" w:themeColor="text1" w:themeTint="A6"/>
          <w:sz w:val="18"/>
          <w:szCs w:val="18"/>
        </w:rPr>
        <w:t>cloud.version</w:t>
      </w:r>
      <w:proofErr w:type="spellEnd"/>
      <w:r w:rsidRPr="00F6313A">
        <w:rPr>
          <w:color w:val="595959" w:themeColor="text1" w:themeTint="A6"/>
          <w:sz w:val="18"/>
          <w:szCs w:val="18"/>
        </w:rPr>
        <w:t>}&lt;/version&gt;</w:t>
      </w:r>
      <w:r w:rsidRPr="00F6313A">
        <w:rPr>
          <w:color w:val="595959" w:themeColor="text1" w:themeTint="A6"/>
          <w:sz w:val="18"/>
          <w:szCs w:val="18"/>
        </w:rPr>
        <w:br/>
        <w:t xml:space="preserve">          &lt;type&gt;pom&lt;/type&gt;</w:t>
      </w:r>
      <w:r w:rsidRPr="00F6313A">
        <w:rPr>
          <w:color w:val="595959" w:themeColor="text1" w:themeTint="A6"/>
          <w:sz w:val="18"/>
          <w:szCs w:val="18"/>
        </w:rPr>
        <w:br/>
        <w:t xml:space="preserve">          &lt;scope&gt;import&lt;/scope&gt;</w:t>
      </w:r>
      <w:r w:rsidRPr="00F6313A">
        <w:rPr>
          <w:color w:val="595959" w:themeColor="text1" w:themeTint="A6"/>
          <w:sz w:val="18"/>
          <w:szCs w:val="18"/>
        </w:rPr>
        <w:br/>
        <w:t xml:space="preserve">       &lt;/dependency&gt;</w:t>
      </w:r>
      <w:r w:rsidRPr="00F6313A">
        <w:rPr>
          <w:color w:val="595959" w:themeColor="text1" w:themeTint="A6"/>
          <w:sz w:val="18"/>
          <w:szCs w:val="18"/>
        </w:rPr>
        <w:br/>
        <w:t xml:space="preserve">    &lt;/dependencies&gt;</w:t>
      </w:r>
      <w:r w:rsidRPr="00F6313A">
        <w:rPr>
          <w:color w:val="595959" w:themeColor="text1" w:themeTint="A6"/>
          <w:sz w:val="18"/>
          <w:szCs w:val="18"/>
        </w:rPr>
        <w:br/>
        <w:t>&lt;/</w:t>
      </w:r>
      <w:proofErr w:type="spellStart"/>
      <w:r w:rsidRPr="00F6313A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F6313A">
        <w:rPr>
          <w:color w:val="595959" w:themeColor="text1" w:themeTint="A6"/>
          <w:sz w:val="18"/>
          <w:szCs w:val="18"/>
        </w:rPr>
        <w:t>&gt;</w:t>
      </w: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</w:p>
    <w:p w:rsidR="00F6313A" w:rsidRDefault="00F6313A" w:rsidP="00F6313A">
      <w:r w:rsidRPr="00F6313A">
        <w:t xml:space="preserve">Step 1: </w:t>
      </w:r>
    </w:p>
    <w:p w:rsidR="00F6313A" w:rsidRDefault="00F6313A" w:rsidP="00F6313A">
      <w:proofErr w:type="spellStart"/>
      <w:r>
        <w:t>EnableFeignClient</w:t>
      </w:r>
      <w:proofErr w:type="spellEnd"/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  <w:r w:rsidRPr="00F6313A">
        <w:br/>
      </w:r>
      <w:r w:rsidRPr="00F6313A">
        <w:rPr>
          <w:color w:val="595959" w:themeColor="text1" w:themeTint="A6"/>
          <w:sz w:val="18"/>
          <w:szCs w:val="18"/>
        </w:rPr>
        <w:t>@SpringBootApplication</w:t>
      </w:r>
      <w:r w:rsidRPr="00F6313A">
        <w:rPr>
          <w:color w:val="595959" w:themeColor="text1" w:themeTint="A6"/>
          <w:sz w:val="18"/>
          <w:szCs w:val="18"/>
        </w:rPr>
        <w:br/>
        <w:t>@EnableFeignClients</w:t>
      </w:r>
      <w:r w:rsidRPr="00F6313A">
        <w:rPr>
          <w:color w:val="595959" w:themeColor="text1" w:themeTint="A6"/>
          <w:sz w:val="18"/>
          <w:szCs w:val="18"/>
        </w:rPr>
        <w:br/>
        <w:t xml:space="preserve">public class </w:t>
      </w:r>
      <w:proofErr w:type="spellStart"/>
      <w:r w:rsidRPr="00F6313A">
        <w:rPr>
          <w:color w:val="595959" w:themeColor="text1" w:themeTint="A6"/>
          <w:sz w:val="18"/>
          <w:szCs w:val="18"/>
        </w:rPr>
        <w:t>OrderServiceApplication</w:t>
      </w:r>
      <w:proofErr w:type="spellEnd"/>
      <w:r w:rsidRPr="00F6313A">
        <w:rPr>
          <w:color w:val="595959" w:themeColor="text1" w:themeTint="A6"/>
          <w:sz w:val="18"/>
          <w:szCs w:val="18"/>
        </w:rPr>
        <w:t xml:space="preserve"> {</w:t>
      </w:r>
      <w:r w:rsidRPr="00F6313A">
        <w:rPr>
          <w:color w:val="595959" w:themeColor="text1" w:themeTint="A6"/>
          <w:sz w:val="18"/>
          <w:szCs w:val="18"/>
        </w:rPr>
        <w:br/>
      </w:r>
      <w:r w:rsidRPr="00F6313A">
        <w:rPr>
          <w:color w:val="595959" w:themeColor="text1" w:themeTint="A6"/>
          <w:sz w:val="18"/>
          <w:szCs w:val="18"/>
        </w:rPr>
        <w:br/>
        <w:t xml:space="preserve">    public static void main(String[] </w:t>
      </w:r>
      <w:proofErr w:type="spellStart"/>
      <w:r w:rsidRPr="00F6313A">
        <w:rPr>
          <w:color w:val="595959" w:themeColor="text1" w:themeTint="A6"/>
          <w:sz w:val="18"/>
          <w:szCs w:val="18"/>
        </w:rPr>
        <w:t>args</w:t>
      </w:r>
      <w:proofErr w:type="spellEnd"/>
      <w:r w:rsidRPr="00F6313A">
        <w:rPr>
          <w:color w:val="595959" w:themeColor="text1" w:themeTint="A6"/>
          <w:sz w:val="18"/>
          <w:szCs w:val="18"/>
        </w:rPr>
        <w:t>) {</w:t>
      </w:r>
      <w:r w:rsidRPr="00F6313A">
        <w:rPr>
          <w:color w:val="595959" w:themeColor="text1" w:themeTint="A6"/>
          <w:sz w:val="18"/>
          <w:szCs w:val="18"/>
        </w:rPr>
        <w:br/>
        <w:t xml:space="preserve">       </w:t>
      </w:r>
      <w:proofErr w:type="spellStart"/>
      <w:r w:rsidRPr="00F6313A">
        <w:rPr>
          <w:color w:val="595959" w:themeColor="text1" w:themeTint="A6"/>
          <w:sz w:val="18"/>
          <w:szCs w:val="18"/>
        </w:rPr>
        <w:t>SpringApplication.</w:t>
      </w:r>
      <w:r w:rsidRPr="00F6313A">
        <w:rPr>
          <w:i/>
          <w:iCs/>
          <w:color w:val="595959" w:themeColor="text1" w:themeTint="A6"/>
          <w:sz w:val="18"/>
          <w:szCs w:val="18"/>
        </w:rPr>
        <w:t>run</w:t>
      </w:r>
      <w:proofErr w:type="spellEnd"/>
      <w:r w:rsidRPr="00F6313A">
        <w:rPr>
          <w:color w:val="595959" w:themeColor="text1" w:themeTint="A6"/>
          <w:sz w:val="18"/>
          <w:szCs w:val="18"/>
        </w:rPr>
        <w:t>(</w:t>
      </w:r>
      <w:proofErr w:type="spellStart"/>
      <w:r w:rsidRPr="00F6313A">
        <w:rPr>
          <w:color w:val="595959" w:themeColor="text1" w:themeTint="A6"/>
          <w:sz w:val="18"/>
          <w:szCs w:val="18"/>
        </w:rPr>
        <w:t>OrderServiceApplication.class</w:t>
      </w:r>
      <w:proofErr w:type="spellEnd"/>
      <w:r w:rsidRPr="00F6313A">
        <w:rPr>
          <w:color w:val="595959" w:themeColor="text1" w:themeTint="A6"/>
          <w:sz w:val="18"/>
          <w:szCs w:val="18"/>
        </w:rPr>
        <w:t xml:space="preserve">, </w:t>
      </w:r>
      <w:proofErr w:type="spellStart"/>
      <w:r w:rsidRPr="00F6313A">
        <w:rPr>
          <w:color w:val="595959" w:themeColor="text1" w:themeTint="A6"/>
          <w:sz w:val="18"/>
          <w:szCs w:val="18"/>
        </w:rPr>
        <w:t>args</w:t>
      </w:r>
      <w:proofErr w:type="spellEnd"/>
      <w:r w:rsidRPr="00F6313A">
        <w:rPr>
          <w:color w:val="595959" w:themeColor="text1" w:themeTint="A6"/>
          <w:sz w:val="18"/>
          <w:szCs w:val="18"/>
        </w:rPr>
        <w:t>);</w:t>
      </w:r>
      <w:r w:rsidRPr="00F6313A">
        <w:rPr>
          <w:color w:val="595959" w:themeColor="text1" w:themeTint="A6"/>
          <w:sz w:val="18"/>
          <w:szCs w:val="18"/>
        </w:rPr>
        <w:br/>
        <w:t xml:space="preserve">    }</w:t>
      </w:r>
      <w:r w:rsidRPr="00F6313A">
        <w:rPr>
          <w:color w:val="595959" w:themeColor="text1" w:themeTint="A6"/>
          <w:sz w:val="18"/>
          <w:szCs w:val="18"/>
        </w:rPr>
        <w:br/>
      </w:r>
      <w:r w:rsidRPr="00F6313A">
        <w:rPr>
          <w:color w:val="595959" w:themeColor="text1" w:themeTint="A6"/>
          <w:sz w:val="18"/>
          <w:szCs w:val="18"/>
        </w:rPr>
        <w:br/>
        <w:t>}</w:t>
      </w:r>
    </w:p>
    <w:p w:rsidR="00F6313A" w:rsidRDefault="00F6313A" w:rsidP="00F6313A">
      <w:pPr>
        <w:rPr>
          <w:color w:val="595959" w:themeColor="text1" w:themeTint="A6"/>
          <w:sz w:val="18"/>
          <w:szCs w:val="18"/>
        </w:rPr>
      </w:pPr>
    </w:p>
    <w:p w:rsidR="00FE4D6A" w:rsidRDefault="00FE4D6A" w:rsidP="00F6313A">
      <w:r>
        <w:t xml:space="preserve">Step 2  : Create a Separate directory named as external services and create an interface in that which will be used for communicating to different services. The syntax of Feign is </w:t>
      </w:r>
      <w:proofErr w:type="gramStart"/>
      <w:r>
        <w:t>similar to</w:t>
      </w:r>
      <w:proofErr w:type="gramEnd"/>
      <w:r>
        <w:t xml:space="preserve"> calling the </w:t>
      </w:r>
      <w:proofErr w:type="spellStart"/>
      <w:r>
        <w:t>RestApis</w:t>
      </w:r>
      <w:proofErr w:type="spellEnd"/>
      <w:r>
        <w:t>.</w:t>
      </w:r>
    </w:p>
    <w:p w:rsidR="00FE4D6A" w:rsidRDefault="00FE4D6A" w:rsidP="00F6313A"/>
    <w:p w:rsidR="00FE4D6A" w:rsidRDefault="00FE4D6A" w:rsidP="00FE4D6A">
      <w:pPr>
        <w:rPr>
          <w:color w:val="595959" w:themeColor="text1" w:themeTint="A6"/>
          <w:sz w:val="18"/>
          <w:szCs w:val="18"/>
        </w:rPr>
      </w:pPr>
      <w:r w:rsidRPr="00FE4D6A">
        <w:br/>
      </w:r>
      <w:r w:rsidRPr="00FE4D6A">
        <w:rPr>
          <w:color w:val="595959" w:themeColor="text1" w:themeTint="A6"/>
          <w:sz w:val="18"/>
          <w:szCs w:val="18"/>
        </w:rPr>
        <w:t>@FeignClient(name = "PRODUCT-SERVICE")</w:t>
      </w:r>
      <w:r w:rsidRPr="00FE4D6A">
        <w:rPr>
          <w:color w:val="595959" w:themeColor="text1" w:themeTint="A6"/>
          <w:sz w:val="18"/>
          <w:szCs w:val="18"/>
        </w:rPr>
        <w:br/>
        <w:t xml:space="preserve">public interface </w:t>
      </w:r>
      <w:proofErr w:type="spellStart"/>
      <w:r w:rsidRPr="00FE4D6A">
        <w:rPr>
          <w:color w:val="595959" w:themeColor="text1" w:themeTint="A6"/>
          <w:sz w:val="18"/>
          <w:szCs w:val="18"/>
        </w:rPr>
        <w:t>ProductClient</w:t>
      </w:r>
      <w:proofErr w:type="spellEnd"/>
      <w:r w:rsidRPr="00FE4D6A">
        <w:rPr>
          <w:color w:val="595959" w:themeColor="text1" w:themeTint="A6"/>
          <w:sz w:val="18"/>
          <w:szCs w:val="18"/>
        </w:rPr>
        <w:t xml:space="preserve"> {</w:t>
      </w:r>
    </w:p>
    <w:p w:rsidR="00FE4D6A" w:rsidRDefault="00FE4D6A" w:rsidP="00FE4D6A">
      <w:pPr>
        <w:rPr>
          <w:color w:val="595959" w:themeColor="text1" w:themeTint="A6"/>
          <w:sz w:val="18"/>
          <w:szCs w:val="18"/>
        </w:rPr>
      </w:pPr>
      <w:r w:rsidRPr="00FE4D6A">
        <w:rPr>
          <w:color w:val="595959" w:themeColor="text1" w:themeTint="A6"/>
          <w:sz w:val="18"/>
          <w:szCs w:val="18"/>
        </w:rPr>
        <w:br/>
        <w:t xml:space="preserve">    @GetMapping("/api/v1/products/productVariant/{productVariantId}")</w:t>
      </w:r>
      <w:r w:rsidRPr="00FE4D6A">
        <w:rPr>
          <w:color w:val="595959" w:themeColor="text1" w:themeTint="A6"/>
          <w:sz w:val="18"/>
          <w:szCs w:val="18"/>
        </w:rPr>
        <w:br/>
        <w:t xml:space="preserve">    public </w:t>
      </w:r>
      <w:proofErr w:type="spellStart"/>
      <w:r w:rsidRPr="00FE4D6A">
        <w:rPr>
          <w:color w:val="595959" w:themeColor="text1" w:themeTint="A6"/>
          <w:sz w:val="18"/>
          <w:szCs w:val="18"/>
        </w:rPr>
        <w:t>ApiResponseDto</w:t>
      </w:r>
      <w:proofErr w:type="spellEnd"/>
      <w:r w:rsidRPr="00FE4D6A">
        <w:rPr>
          <w:color w:val="595959" w:themeColor="text1" w:themeTint="A6"/>
          <w:sz w:val="18"/>
          <w:szCs w:val="18"/>
        </w:rPr>
        <w:t xml:space="preserve">&lt;String&gt; </w:t>
      </w:r>
      <w:proofErr w:type="spellStart"/>
      <w:r w:rsidRPr="00FE4D6A">
        <w:rPr>
          <w:color w:val="595959" w:themeColor="text1" w:themeTint="A6"/>
          <w:sz w:val="18"/>
          <w:szCs w:val="18"/>
        </w:rPr>
        <w:t>getProductVariantById</w:t>
      </w:r>
      <w:proofErr w:type="spellEnd"/>
      <w:r w:rsidRPr="00FE4D6A">
        <w:rPr>
          <w:color w:val="595959" w:themeColor="text1" w:themeTint="A6"/>
          <w:sz w:val="18"/>
          <w:szCs w:val="18"/>
        </w:rPr>
        <w:t xml:space="preserve">(@PathVariable Long </w:t>
      </w:r>
      <w:proofErr w:type="spellStart"/>
      <w:r w:rsidRPr="00FE4D6A">
        <w:rPr>
          <w:color w:val="595959" w:themeColor="text1" w:themeTint="A6"/>
          <w:sz w:val="18"/>
          <w:szCs w:val="18"/>
        </w:rPr>
        <w:t>productVariantId</w:t>
      </w:r>
      <w:proofErr w:type="spellEnd"/>
      <w:r w:rsidRPr="00FE4D6A">
        <w:rPr>
          <w:color w:val="595959" w:themeColor="text1" w:themeTint="A6"/>
          <w:sz w:val="18"/>
          <w:szCs w:val="18"/>
        </w:rPr>
        <w:t>);</w:t>
      </w:r>
      <w:r w:rsidRPr="00FE4D6A">
        <w:rPr>
          <w:color w:val="595959" w:themeColor="text1" w:themeTint="A6"/>
          <w:sz w:val="18"/>
          <w:szCs w:val="18"/>
        </w:rPr>
        <w:br/>
      </w:r>
      <w:r w:rsidRPr="00FE4D6A">
        <w:rPr>
          <w:color w:val="595959" w:themeColor="text1" w:themeTint="A6"/>
          <w:sz w:val="18"/>
          <w:szCs w:val="18"/>
        </w:rPr>
        <w:br/>
        <w:t>}</w:t>
      </w:r>
    </w:p>
    <w:p w:rsidR="00FE4D6A" w:rsidRDefault="00FE4D6A" w:rsidP="00FE4D6A">
      <w:pPr>
        <w:rPr>
          <w:color w:val="595959" w:themeColor="text1" w:themeTint="A6"/>
          <w:sz w:val="18"/>
          <w:szCs w:val="18"/>
        </w:rPr>
      </w:pPr>
    </w:p>
    <w:p w:rsidR="00FE4D6A" w:rsidRDefault="00FE4D6A" w:rsidP="00FE4D6A">
      <w:pPr>
        <w:rPr>
          <w:color w:val="595959" w:themeColor="text1" w:themeTint="A6"/>
          <w:sz w:val="18"/>
          <w:szCs w:val="18"/>
        </w:rPr>
      </w:pPr>
    </w:p>
    <w:p w:rsidR="00FE4D6A" w:rsidRDefault="00FE4D6A" w:rsidP="00FE4D6A">
      <w:pPr>
        <w:rPr>
          <w:color w:val="000000" w:themeColor="text1"/>
        </w:rPr>
      </w:pPr>
      <w:r w:rsidRPr="00FE4D6A">
        <w:rPr>
          <w:color w:val="000000" w:themeColor="text1"/>
        </w:rPr>
        <w:t xml:space="preserve">Step 3 : </w:t>
      </w:r>
      <w:r>
        <w:rPr>
          <w:color w:val="000000" w:themeColor="text1"/>
        </w:rPr>
        <w:t>Make sure the name we are using in the @FeignClient matches the spring.application.name property in the properties file of another service.</w:t>
      </w:r>
    </w:p>
    <w:p w:rsidR="00FE4D6A" w:rsidRPr="00FE4D6A" w:rsidRDefault="00FE4D6A" w:rsidP="00FE4D6A">
      <w:pPr>
        <w:rPr>
          <w:color w:val="000000" w:themeColor="text1"/>
        </w:rPr>
      </w:pPr>
    </w:p>
    <w:p w:rsidR="00FE4D6A" w:rsidRPr="00F6313A" w:rsidRDefault="00FE4D6A" w:rsidP="00F6313A"/>
    <w:p w:rsidR="00F6313A" w:rsidRPr="00F6313A" w:rsidRDefault="00F6313A" w:rsidP="00F6313A"/>
    <w:p w:rsidR="00F6313A" w:rsidRPr="00F6313A" w:rsidRDefault="00F6313A" w:rsidP="00F6313A">
      <w:pPr>
        <w:rPr>
          <w:color w:val="595959" w:themeColor="text1" w:themeTint="A6"/>
          <w:sz w:val="18"/>
          <w:szCs w:val="18"/>
        </w:rPr>
      </w:pPr>
    </w:p>
    <w:p w:rsidR="00F6313A" w:rsidRPr="00F6313A" w:rsidRDefault="00F6313A" w:rsidP="00F6313A"/>
    <w:sectPr w:rsidR="00F6313A" w:rsidRPr="00F63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3A"/>
    <w:rsid w:val="00916691"/>
    <w:rsid w:val="00966054"/>
    <w:rsid w:val="009852DA"/>
    <w:rsid w:val="009A6066"/>
    <w:rsid w:val="00A265E4"/>
    <w:rsid w:val="00C937D1"/>
    <w:rsid w:val="00DE7827"/>
    <w:rsid w:val="00F6313A"/>
    <w:rsid w:val="00F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C23E"/>
  <w15:chartTrackingRefBased/>
  <w15:docId w15:val="{7A0D0FDB-856F-4747-8B03-5A4A5006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2</cp:revision>
  <dcterms:created xsi:type="dcterms:W3CDTF">2026-02-17T11:45:00Z</dcterms:created>
  <dcterms:modified xsi:type="dcterms:W3CDTF">2026-04-04T13:53:00Z</dcterms:modified>
</cp:coreProperties>
</file>