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216" w:lineRule="auto"/>
        <w:jc w:val="both"/>
        <w:rPr>
          <w:rFonts w:ascii="Playfair Display" w:cs="Playfair Display" w:eastAsia="Playfair Display" w:hAnsi="Playfair Display"/>
          <w:b w:val="1"/>
          <w:color w:val="4a86e8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216" w:lineRule="auto"/>
        <w:ind w:right="-20"/>
        <w:jc w:val="both"/>
        <w:rPr>
          <w:rFonts w:ascii="Playfair Display" w:cs="Playfair Display" w:eastAsia="Playfair Display" w:hAnsi="Playfair Display"/>
          <w:color w:val="4a86e8"/>
          <w:sz w:val="34"/>
          <w:szCs w:val="34"/>
          <w:u w:val="singl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u w:val="single"/>
          <w:rtl w:val="0"/>
        </w:rPr>
        <w:t xml:space="preserve">SKILLS: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216" w:lineRule="auto"/>
        <w:rPr>
          <w:rFonts w:ascii="Playfair Display" w:cs="Playfair Display" w:eastAsia="Playfair Display" w:hAnsi="Playfair Display"/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Python  ·Data Science ·  Machine learning  · Predictive analysis◦ Text Analysis ·  SQL · Natural Language Processing (NLP)· Cluster Analysis· Segmentation· Recommendation Systems· Neural Networks· Logistic Regression·  LSTM(LongShort-Term Memory)· Transformers· Attention Models· Bagging and Boosting· Generative Models TensorFlow, PyTorch, and data structures| Microsoft  Azure  GCP (Google Cloud Platform)  AWS (Amazon Web Services)| Quantitative analysis, LLM, GEN-AI , RAG,Apache Kafka,Containerization,  Docker, Kubernetes,Terraform,Teradata, Pyspark,AWS Sagemaker,Azure Machine Learning Studio, GCP Vertex AI.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u w:val="single"/>
          <w:rtl w:val="0"/>
        </w:rPr>
        <w:t xml:space="preserve">EXPERIENCE 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216" w:lineRule="auto"/>
        <w:ind w:left="0" w:firstLine="0"/>
        <w:rPr>
          <w:rFonts w:ascii="Playfair Display" w:cs="Playfair Display" w:eastAsia="Playfair Display" w:hAnsi="Playfair Display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Wells Fargo, Bengaluru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4"/>
          <w:szCs w:val="24"/>
          <w:rtl w:val="0"/>
        </w:rPr>
        <w:t xml:space="preserve"> AVP - Quantitative Analytics specialist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</w:t>
        <w:tab/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SEPT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216" w:lineRule="auto"/>
        <w:ind w:left="-20" w:right="-20" w:firstLine="0"/>
        <w:jc w:val="center"/>
        <w:rPr>
          <w:i w:val="1"/>
          <w:sz w:val="22"/>
          <w:szCs w:val="22"/>
          <w:u w:val="single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Achievements: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16" w:lineRule="auto"/>
        <w:ind w:left="720" w:right="-20" w:hanging="360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Led the</w:t>
      </w:r>
      <w:r w:rsidDel="00000000" w:rsidR="00000000" w:rsidRPr="00000000">
        <w:rPr>
          <w:sz w:val="22"/>
          <w:szCs w:val="22"/>
          <w:rtl w:val="0"/>
        </w:rPr>
        <w:t xml:space="preserve"> development of</w:t>
      </w:r>
      <w:r w:rsidDel="00000000" w:rsidR="00000000" w:rsidRPr="00000000">
        <w:rPr>
          <w:b w:val="1"/>
          <w:sz w:val="22"/>
          <w:szCs w:val="22"/>
          <w:rtl w:val="0"/>
        </w:rPr>
        <w:t xml:space="preserve"> diagnostic models</w:t>
      </w:r>
      <w:r w:rsidDel="00000000" w:rsidR="00000000" w:rsidRPr="00000000">
        <w:rPr>
          <w:sz w:val="22"/>
          <w:szCs w:val="22"/>
          <w:rtl w:val="0"/>
        </w:rPr>
        <w:t xml:space="preserve"> to reduce </w:t>
      </w:r>
      <w:r w:rsidDel="00000000" w:rsidR="00000000" w:rsidRPr="00000000">
        <w:rPr>
          <w:b w:val="1"/>
          <w:sz w:val="22"/>
          <w:szCs w:val="22"/>
          <w:rtl w:val="0"/>
        </w:rPr>
        <w:t xml:space="preserve">login friction</w:t>
      </w:r>
      <w:r w:rsidDel="00000000" w:rsidR="00000000" w:rsidRPr="00000000">
        <w:rPr>
          <w:sz w:val="22"/>
          <w:szCs w:val="22"/>
          <w:rtl w:val="0"/>
        </w:rPr>
        <w:t xml:space="preserve">, resulting in</w:t>
      </w:r>
      <w:r w:rsidDel="00000000" w:rsidR="00000000" w:rsidRPr="00000000">
        <w:rPr>
          <w:b w:val="1"/>
          <w:sz w:val="22"/>
          <w:szCs w:val="22"/>
          <w:rtl w:val="0"/>
        </w:rPr>
        <w:t xml:space="preserve"> $1M annual savings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16" w:lineRule="auto"/>
        <w:ind w:left="720" w:right="-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Created a </w:t>
      </w:r>
      <w:r w:rsidDel="00000000" w:rsidR="00000000" w:rsidRPr="00000000">
        <w:rPr>
          <w:b w:val="1"/>
          <w:sz w:val="22"/>
          <w:szCs w:val="22"/>
          <w:rtl w:val="0"/>
        </w:rPr>
        <w:t xml:space="preserve">propensity scoring solution</w:t>
      </w:r>
      <w:r w:rsidDel="00000000" w:rsidR="00000000" w:rsidRPr="00000000">
        <w:rPr>
          <w:sz w:val="22"/>
          <w:szCs w:val="22"/>
          <w:rtl w:val="0"/>
        </w:rPr>
        <w:t xml:space="preserve">, leading to</w:t>
      </w:r>
      <w:r w:rsidDel="00000000" w:rsidR="00000000" w:rsidRPr="00000000">
        <w:rPr>
          <w:b w:val="1"/>
          <w:sz w:val="22"/>
          <w:szCs w:val="22"/>
          <w:rtl w:val="0"/>
        </w:rPr>
        <w:t xml:space="preserve"> $1.4M in annual savings</w:t>
      </w:r>
      <w:r w:rsidDel="00000000" w:rsidR="00000000" w:rsidRPr="00000000">
        <w:rPr>
          <w:sz w:val="22"/>
          <w:szCs w:val="22"/>
          <w:rtl w:val="0"/>
        </w:rPr>
        <w:t xml:space="preserve"> by improving user engagement and retention.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216" w:lineRule="auto"/>
        <w:ind w:left="720" w:right="-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Built an </w:t>
      </w:r>
      <w:r w:rsidDel="00000000" w:rsidR="00000000" w:rsidRPr="00000000">
        <w:rPr>
          <w:b w:val="1"/>
          <w:sz w:val="22"/>
          <w:szCs w:val="22"/>
          <w:rtl w:val="0"/>
        </w:rPr>
        <w:t xml:space="preserve">entity matching</w:t>
      </w:r>
      <w:r w:rsidDel="00000000" w:rsidR="00000000" w:rsidRPr="00000000">
        <w:rPr>
          <w:sz w:val="22"/>
          <w:szCs w:val="22"/>
          <w:rtl w:val="0"/>
        </w:rPr>
        <w:t xml:space="preserve"> model that improved name-matching in bank transfers, addressing challenges with nicknames and spelling variations, saving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$2.4M annually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0" w:line="216" w:lineRule="auto"/>
        <w:ind w:left="720" w:right="-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Published a micro-paper on product recommender systems, </w:t>
      </w:r>
      <w:r w:rsidDel="00000000" w:rsidR="00000000" w:rsidRPr="00000000">
        <w:rPr>
          <w:b w:val="1"/>
          <w:sz w:val="22"/>
          <w:szCs w:val="22"/>
          <w:rtl w:val="0"/>
        </w:rPr>
        <w:t xml:space="preserve">selected from 400 submissions for an external conference.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jc w:val="center"/>
        <w:rPr>
          <w:i w:val="1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u w:val="single"/>
          <w:rtl w:val="0"/>
        </w:rPr>
        <w:t xml:space="preserve">Responsibilities</w:t>
      </w: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 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1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and implemented machine learning-driven </w:t>
      </w:r>
      <w:r w:rsidDel="00000000" w:rsidR="00000000" w:rsidRPr="00000000">
        <w:rPr>
          <w:b w:val="1"/>
          <w:sz w:val="22"/>
          <w:szCs w:val="22"/>
          <w:rtl w:val="0"/>
        </w:rPr>
        <w:t xml:space="preserve">diagnostic models</w:t>
      </w:r>
      <w:r w:rsidDel="00000000" w:rsidR="00000000" w:rsidRPr="00000000">
        <w:rPr>
          <w:sz w:val="22"/>
          <w:szCs w:val="22"/>
          <w:rtl w:val="0"/>
        </w:rPr>
        <w:t xml:space="preserve"> to improve the user experience for</w:t>
      </w:r>
      <w:r w:rsidDel="00000000" w:rsidR="00000000" w:rsidRPr="00000000">
        <w:rPr>
          <w:b w:val="1"/>
          <w:sz w:val="22"/>
          <w:szCs w:val="22"/>
          <w:rtl w:val="0"/>
        </w:rPr>
        <w:t xml:space="preserve"> 1.3 million monthly </w:t>
      </w:r>
      <w:r w:rsidDel="00000000" w:rsidR="00000000" w:rsidRPr="00000000">
        <w:rPr>
          <w:sz w:val="22"/>
          <w:szCs w:val="22"/>
          <w:rtl w:val="0"/>
        </w:rPr>
        <w:t xml:space="preserve">users. Collaborated with cross-functional teams to identify and prioritize high-impact solutions,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contributing modular, reusable code assets</w:t>
      </w:r>
      <w:r w:rsidDel="00000000" w:rsidR="00000000" w:rsidRPr="00000000">
        <w:rPr>
          <w:sz w:val="22"/>
          <w:szCs w:val="22"/>
          <w:rtl w:val="0"/>
        </w:rPr>
        <w:t xml:space="preserve"> to enhance development efficiency.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1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Worked with PowerBI team to build data pipelines using Power BI</w:t>
      </w:r>
      <w:r w:rsidDel="00000000" w:rsidR="00000000" w:rsidRPr="00000000">
        <w:rPr>
          <w:sz w:val="22"/>
          <w:szCs w:val="22"/>
          <w:rtl w:val="0"/>
        </w:rPr>
        <w:t xml:space="preserve"> to track drivers indicators  and support data-driven decision-making.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1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and developed propensity models to </w:t>
      </w:r>
      <w:r w:rsidDel="00000000" w:rsidR="00000000" w:rsidRPr="00000000">
        <w:rPr>
          <w:b w:val="1"/>
          <w:sz w:val="22"/>
          <w:szCs w:val="22"/>
          <w:rtl w:val="0"/>
        </w:rPr>
        <w:t xml:space="preserve">segment low-engagement users, reducing churn </w:t>
      </w:r>
      <w:r w:rsidDel="00000000" w:rsidR="00000000" w:rsidRPr="00000000">
        <w:rPr>
          <w:sz w:val="22"/>
          <w:szCs w:val="22"/>
          <w:rtl w:val="0"/>
        </w:rPr>
        <w:t xml:space="preserve">and driving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digital engagement.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1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Led </w:t>
      </w:r>
      <w:r w:rsidDel="00000000" w:rsidR="00000000" w:rsidRPr="00000000">
        <w:rPr>
          <w:b w:val="1"/>
          <w:sz w:val="22"/>
          <w:szCs w:val="22"/>
          <w:rtl w:val="0"/>
        </w:rPr>
        <w:t xml:space="preserve">end-to-end design and deployment </w:t>
      </w:r>
      <w:r w:rsidDel="00000000" w:rsidR="00000000" w:rsidRPr="00000000">
        <w:rPr>
          <w:sz w:val="22"/>
          <w:szCs w:val="22"/>
          <w:rtl w:val="0"/>
        </w:rPr>
        <w:t xml:space="preserve">of </w:t>
      </w:r>
      <w:r w:rsidDel="00000000" w:rsidR="00000000" w:rsidRPr="00000000">
        <w:rPr>
          <w:b w:val="1"/>
          <w:sz w:val="22"/>
          <w:szCs w:val="22"/>
          <w:rtl w:val="0"/>
        </w:rPr>
        <w:t xml:space="preserve">scalable entity-matching solutions</w:t>
      </w:r>
      <w:r w:rsidDel="00000000" w:rsidR="00000000" w:rsidRPr="00000000">
        <w:rPr>
          <w:sz w:val="22"/>
          <w:szCs w:val="22"/>
          <w:rtl w:val="0"/>
        </w:rPr>
        <w:t xml:space="preserve"> for bank transfers.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1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Established </w:t>
      </w:r>
      <w:r w:rsidDel="00000000" w:rsidR="00000000" w:rsidRPr="00000000">
        <w:rPr>
          <w:b w:val="1"/>
          <w:sz w:val="22"/>
          <w:szCs w:val="22"/>
          <w:rtl w:val="0"/>
        </w:rPr>
        <w:t xml:space="preserve">repeatable patterns for model development, deployment, and monitoring </w:t>
      </w:r>
      <w:r w:rsidDel="00000000" w:rsidR="00000000" w:rsidRPr="00000000">
        <w:rPr>
          <w:sz w:val="22"/>
          <w:szCs w:val="22"/>
          <w:rtl w:val="0"/>
        </w:rPr>
        <w:t xml:space="preserve">and  Automated workflow Orchestrations  like ML pipelines, such as </w:t>
      </w:r>
      <w:r w:rsidDel="00000000" w:rsidR="00000000" w:rsidRPr="00000000">
        <w:rPr>
          <w:b w:val="1"/>
          <w:sz w:val="22"/>
          <w:szCs w:val="22"/>
          <w:rtl w:val="0"/>
        </w:rPr>
        <w:t xml:space="preserve">data preprocessing, model training, and evaluation</w:t>
      </w:r>
      <w:r w:rsidDel="00000000" w:rsidR="00000000" w:rsidRPr="00000000">
        <w:rPr>
          <w:sz w:val="22"/>
          <w:szCs w:val="22"/>
          <w:rtl w:val="0"/>
        </w:rPr>
        <w:t xml:space="preserve">, that could benefit from automation.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16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Utilised </w:t>
      </w:r>
      <w:r w:rsidDel="00000000" w:rsidR="00000000" w:rsidRPr="00000000">
        <w:rPr>
          <w:b w:val="1"/>
          <w:sz w:val="22"/>
          <w:szCs w:val="22"/>
          <w:rtl w:val="0"/>
        </w:rPr>
        <w:t xml:space="preserve">Kafka </w:t>
      </w:r>
      <w:r w:rsidDel="00000000" w:rsidR="00000000" w:rsidRPr="00000000">
        <w:rPr>
          <w:sz w:val="22"/>
          <w:szCs w:val="22"/>
          <w:rtl w:val="0"/>
        </w:rPr>
        <w:t xml:space="preserve">for real time scoring for Entity Matching use case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1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Delivered a scalable chatbot</w:t>
      </w:r>
      <w:r w:rsidDel="00000000" w:rsidR="00000000" w:rsidRPr="00000000">
        <w:rPr>
          <w:sz w:val="22"/>
          <w:szCs w:val="22"/>
          <w:rtl w:val="0"/>
        </w:rPr>
        <w:t xml:space="preserve"> integrating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NLP techniques to streamline customer service processes</w:t>
      </w:r>
      <w:r w:rsidDel="00000000" w:rsidR="00000000" w:rsidRPr="00000000">
        <w:rPr>
          <w:sz w:val="22"/>
          <w:szCs w:val="22"/>
          <w:rtl w:val="0"/>
        </w:rPr>
        <w:t xml:space="preserve"> and </w:t>
      </w:r>
      <w:r w:rsidDel="00000000" w:rsidR="00000000" w:rsidRPr="00000000">
        <w:rPr>
          <w:b w:val="1"/>
          <w:sz w:val="22"/>
          <w:szCs w:val="22"/>
          <w:rtl w:val="0"/>
        </w:rPr>
        <w:t xml:space="preserve">generate visual insights like flowcharts.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0" w:firstLine="0"/>
        <w:rPr>
          <w:rFonts w:ascii="Playfair Display" w:cs="Playfair Display" w:eastAsia="Playfair Display" w:hAnsi="Playfair Display"/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Infiniti Research, Bengaluru</w:t>
      </w:r>
      <w:r w:rsidDel="00000000" w:rsidR="00000000" w:rsidRPr="00000000">
        <w:rPr>
          <w:b w:val="1"/>
          <w:sz w:val="24"/>
          <w:szCs w:val="24"/>
          <w:rtl w:val="0"/>
        </w:rPr>
        <w:t xml:space="preserve">– 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JAN 2022 - SEPT 2022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180" w:right="-20" w:firstLine="20"/>
        <w:jc w:val="left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Achievements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-20" w:right="-2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20" w:right="-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Automated daily data workflows</w:t>
      </w:r>
      <w:r w:rsidDel="00000000" w:rsidR="00000000" w:rsidRPr="00000000">
        <w:rPr>
          <w:sz w:val="22"/>
          <w:szCs w:val="22"/>
          <w:rtl w:val="0"/>
        </w:rPr>
        <w:t xml:space="preserve"> for an Australian client, reducing manual effort and ensuring consistent updates with Python and Ec2 instance on AWS.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20" w:right="-20" w:hanging="360"/>
      </w:pPr>
      <w:r w:rsidDel="00000000" w:rsidR="00000000" w:rsidRPr="00000000">
        <w:rPr>
          <w:sz w:val="22"/>
          <w:szCs w:val="22"/>
          <w:rtl w:val="0"/>
        </w:rPr>
        <w:t xml:space="preserve">Streamlined </w:t>
      </w:r>
      <w:r w:rsidDel="00000000" w:rsidR="00000000" w:rsidRPr="00000000">
        <w:rPr>
          <w:b w:val="1"/>
          <w:sz w:val="22"/>
          <w:szCs w:val="22"/>
          <w:rtl w:val="0"/>
        </w:rPr>
        <w:t xml:space="preserve">data preparation </w:t>
      </w:r>
      <w:r w:rsidDel="00000000" w:rsidR="00000000" w:rsidRPr="00000000">
        <w:rPr>
          <w:sz w:val="22"/>
          <w:szCs w:val="22"/>
          <w:rtl w:val="0"/>
        </w:rPr>
        <w:t xml:space="preserve">for analysis by i</w:t>
      </w:r>
      <w:r w:rsidDel="00000000" w:rsidR="00000000" w:rsidRPr="00000000">
        <w:rPr>
          <w:b w:val="1"/>
          <w:sz w:val="22"/>
          <w:szCs w:val="22"/>
          <w:rtl w:val="0"/>
        </w:rPr>
        <w:t xml:space="preserve">ntegrating SQL Server </w:t>
      </w:r>
      <w:r w:rsidDel="00000000" w:rsidR="00000000" w:rsidRPr="00000000">
        <w:rPr>
          <w:sz w:val="22"/>
          <w:szCs w:val="22"/>
          <w:rtl w:val="0"/>
        </w:rPr>
        <w:t xml:space="preserve">for efficient reporting and decision-making.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6480" w:right="-20" w:firstLine="72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Responsibilities: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and implemented </w:t>
      </w:r>
      <w:r w:rsidDel="00000000" w:rsidR="00000000" w:rsidRPr="00000000">
        <w:rPr>
          <w:b w:val="1"/>
          <w:sz w:val="22"/>
          <w:szCs w:val="22"/>
          <w:rtl w:val="0"/>
        </w:rPr>
        <w:t xml:space="preserve">AI-driven applications</w:t>
      </w:r>
      <w:r w:rsidDel="00000000" w:rsidR="00000000" w:rsidRPr="00000000">
        <w:rPr>
          <w:sz w:val="22"/>
          <w:szCs w:val="22"/>
          <w:rtl w:val="0"/>
        </w:rPr>
        <w:t xml:space="preserve"> on platforms like</w:t>
      </w:r>
      <w:r w:rsidDel="00000000" w:rsidR="00000000" w:rsidRPr="00000000">
        <w:rPr>
          <w:b w:val="1"/>
          <w:sz w:val="22"/>
          <w:szCs w:val="22"/>
          <w:rtl w:val="0"/>
        </w:rPr>
        <w:t xml:space="preserve"> Azure (Synapse, Databricks, Data Factory) and AWS (SageMaker, EC2, S3).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Developed </w:t>
      </w:r>
      <w:r w:rsidDel="00000000" w:rsidR="00000000" w:rsidRPr="00000000">
        <w:rPr>
          <w:b w:val="1"/>
          <w:sz w:val="22"/>
          <w:szCs w:val="22"/>
          <w:rtl w:val="0"/>
        </w:rPr>
        <w:t xml:space="preserve">automated data workflows</w:t>
      </w:r>
      <w:r w:rsidDel="00000000" w:rsidR="00000000" w:rsidRPr="00000000">
        <w:rPr>
          <w:sz w:val="22"/>
          <w:szCs w:val="22"/>
          <w:rtl w:val="0"/>
        </w:rPr>
        <w:t xml:space="preserve"> to support </w:t>
      </w:r>
      <w:r w:rsidDel="00000000" w:rsidR="00000000" w:rsidRPr="00000000">
        <w:rPr>
          <w:b w:val="1"/>
          <w:sz w:val="22"/>
          <w:szCs w:val="22"/>
          <w:rtl w:val="0"/>
        </w:rPr>
        <w:t xml:space="preserve">model evaluation and data processing</w:t>
      </w:r>
      <w:r w:rsidDel="00000000" w:rsidR="00000000" w:rsidRPr="00000000">
        <w:rPr>
          <w:sz w:val="22"/>
          <w:szCs w:val="22"/>
          <w:rtl w:val="0"/>
        </w:rPr>
        <w:t xml:space="preserve"> across large datasets.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0" w:right="-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0" w:right="-20" w:firstLine="0"/>
        <w:rPr>
          <w:rFonts w:ascii="Playfair Display" w:cs="Playfair Display" w:eastAsia="Playfair Display" w:hAnsi="Playfair Display"/>
          <w:sz w:val="30"/>
          <w:szCs w:val="30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Aroha Technologies, Bengaluru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4"/>
          <w:szCs w:val="24"/>
          <w:rtl w:val="0"/>
        </w:rPr>
        <w:t xml:space="preserve">- Jr. Data Scientist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30"/>
          <w:szCs w:val="30"/>
          <w:rtl w:val="0"/>
        </w:rPr>
        <w:t xml:space="preserve">                                                                    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APR  2021 - DEC 2021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Achievements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Optimized cloud workflows</w:t>
      </w:r>
      <w:r w:rsidDel="00000000" w:rsidR="00000000" w:rsidRPr="00000000">
        <w:rPr>
          <w:sz w:val="22"/>
          <w:szCs w:val="22"/>
          <w:rtl w:val="0"/>
        </w:rPr>
        <w:t xml:space="preserve"> by i</w:t>
      </w:r>
      <w:r w:rsidDel="00000000" w:rsidR="00000000" w:rsidRPr="00000000">
        <w:rPr>
          <w:b w:val="1"/>
          <w:sz w:val="22"/>
          <w:szCs w:val="22"/>
          <w:rtl w:val="0"/>
        </w:rPr>
        <w:t xml:space="preserve">ntegrating AWS S3 with Redshift and Azure Blob with Synapse.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Built predictive machine learning</w:t>
      </w:r>
      <w:r w:rsidDel="00000000" w:rsidR="00000000" w:rsidRPr="00000000">
        <w:rPr>
          <w:sz w:val="22"/>
          <w:szCs w:val="22"/>
          <w:rtl w:val="0"/>
        </w:rPr>
        <w:t xml:space="preserve"> models to enhance </w:t>
      </w:r>
      <w:r w:rsidDel="00000000" w:rsidR="00000000" w:rsidRPr="00000000">
        <w:rPr>
          <w:b w:val="1"/>
          <w:sz w:val="22"/>
          <w:szCs w:val="22"/>
          <w:rtl w:val="0"/>
        </w:rPr>
        <w:t xml:space="preserve">logistics forecasting accuracy.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20" w:hanging="360"/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Developed Python-based sentiment</w:t>
      </w:r>
      <w:r w:rsidDel="00000000" w:rsidR="00000000" w:rsidRPr="00000000">
        <w:rPr>
          <w:sz w:val="22"/>
          <w:szCs w:val="22"/>
          <w:rtl w:val="0"/>
        </w:rPr>
        <w:t xml:space="preserve"> analysis tools for</w:t>
      </w:r>
      <w:r w:rsidDel="00000000" w:rsidR="00000000" w:rsidRPr="00000000">
        <w:rPr>
          <w:b w:val="1"/>
          <w:sz w:val="22"/>
          <w:szCs w:val="22"/>
          <w:rtl w:val="0"/>
        </w:rPr>
        <w:t xml:space="preserve"> analyzing interview videos.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Responsibilities: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real-time</w:t>
      </w:r>
      <w:r w:rsidDel="00000000" w:rsidR="00000000" w:rsidRPr="00000000">
        <w:rPr>
          <w:b w:val="1"/>
          <w:sz w:val="22"/>
          <w:szCs w:val="22"/>
          <w:rtl w:val="0"/>
        </w:rPr>
        <w:t xml:space="preserve"> analytics dashboards</w:t>
      </w:r>
      <w:r w:rsidDel="00000000" w:rsidR="00000000" w:rsidRPr="00000000">
        <w:rPr>
          <w:sz w:val="22"/>
          <w:szCs w:val="22"/>
          <w:rtl w:val="0"/>
        </w:rPr>
        <w:t xml:space="preserve"> by integrating </w:t>
      </w:r>
      <w:r w:rsidDel="00000000" w:rsidR="00000000" w:rsidRPr="00000000">
        <w:rPr>
          <w:b w:val="1"/>
          <w:sz w:val="22"/>
          <w:szCs w:val="22"/>
          <w:rtl w:val="0"/>
        </w:rPr>
        <w:t xml:space="preserve">cloud platforms (AWS, Azure) with Power BI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Maintained </w:t>
      </w:r>
      <w:r w:rsidDel="00000000" w:rsidR="00000000" w:rsidRPr="00000000">
        <w:rPr>
          <w:b w:val="1"/>
          <w:sz w:val="22"/>
          <w:szCs w:val="22"/>
          <w:rtl w:val="0"/>
        </w:rPr>
        <w:t xml:space="preserve">robust data pipelines</w:t>
      </w:r>
      <w:r w:rsidDel="00000000" w:rsidR="00000000" w:rsidRPr="00000000">
        <w:rPr>
          <w:sz w:val="22"/>
          <w:szCs w:val="22"/>
          <w:rtl w:val="0"/>
        </w:rPr>
        <w:t xml:space="preserve"> using</w:t>
      </w:r>
      <w:r w:rsidDel="00000000" w:rsidR="00000000" w:rsidRPr="00000000">
        <w:rPr>
          <w:b w:val="1"/>
          <w:sz w:val="22"/>
          <w:szCs w:val="22"/>
          <w:rtl w:val="0"/>
        </w:rPr>
        <w:t xml:space="preserve"> PySpark and SQL to ensure seamless analytics</w:t>
      </w:r>
      <w:r w:rsidDel="00000000" w:rsidR="00000000" w:rsidRPr="00000000">
        <w:rPr>
          <w:sz w:val="22"/>
          <w:szCs w:val="22"/>
          <w:rtl w:val="0"/>
        </w:rPr>
        <w:t xml:space="preserve"> and reporting.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Deployed </w:t>
      </w:r>
      <w:r w:rsidDel="00000000" w:rsidR="00000000" w:rsidRPr="00000000">
        <w:rPr>
          <w:b w:val="1"/>
          <w:sz w:val="22"/>
          <w:szCs w:val="22"/>
          <w:rtl w:val="0"/>
        </w:rPr>
        <w:t xml:space="preserve">scalable data applications on AWS EC2</w:t>
      </w:r>
      <w:r w:rsidDel="00000000" w:rsidR="00000000" w:rsidRPr="00000000">
        <w:rPr>
          <w:sz w:val="22"/>
          <w:szCs w:val="22"/>
          <w:rtl w:val="0"/>
        </w:rPr>
        <w:t xml:space="preserve"> to enhance the </w:t>
      </w:r>
      <w:r w:rsidDel="00000000" w:rsidR="00000000" w:rsidRPr="00000000">
        <w:rPr>
          <w:b w:val="1"/>
          <w:sz w:val="22"/>
          <w:szCs w:val="22"/>
          <w:rtl w:val="0"/>
        </w:rPr>
        <w:t xml:space="preserve">performance of analytics and ML models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rFonts w:ascii="Playfair Display" w:cs="Playfair Display" w:eastAsia="Playfair Display" w:hAnsi="Playfair Display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GEA Westfalia Separator India Pvt Ltd, Bengaluru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4"/>
          <w:szCs w:val="24"/>
          <w:rtl w:val="0"/>
        </w:rPr>
        <w:t xml:space="preserve">- Engineer</w:t>
      </w:r>
      <w:r w:rsidDel="00000000" w:rsidR="00000000" w:rsidRPr="00000000">
        <w:rPr>
          <w:rFonts w:ascii="Playfair Display" w:cs="Playfair Display" w:eastAsia="Playfair Display" w:hAnsi="Playfair Display"/>
          <w:i w:val="1"/>
          <w:sz w:val="22"/>
          <w:szCs w:val="22"/>
          <w:rtl w:val="0"/>
        </w:rPr>
        <w:t xml:space="preserve">                                                                          </w:t>
        <w:tab/>
        <w:tab/>
        <w:tab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Mar 2019 - Mar 2021</w:t>
      </w:r>
      <w:r w:rsidDel="00000000" w:rsidR="00000000" w:rsidRPr="00000000">
        <w:rPr>
          <w:color w:val="666666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6480" w:firstLine="72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Led efforts </w:t>
      </w:r>
      <w:r w:rsidDel="00000000" w:rsidR="00000000" w:rsidRPr="00000000">
        <w:rPr>
          <w:b w:val="1"/>
          <w:sz w:val="22"/>
          <w:szCs w:val="22"/>
          <w:rtl w:val="0"/>
        </w:rPr>
        <w:t xml:space="preserve">to collect, clean, and upload data</w:t>
      </w:r>
      <w:r w:rsidDel="00000000" w:rsidR="00000000" w:rsidRPr="00000000">
        <w:rPr>
          <w:sz w:val="22"/>
          <w:szCs w:val="22"/>
          <w:rtl w:val="0"/>
        </w:rPr>
        <w:t xml:space="preserve"> from </w:t>
      </w:r>
      <w:r w:rsidDel="00000000" w:rsidR="00000000" w:rsidRPr="00000000">
        <w:rPr>
          <w:b w:val="1"/>
          <w:sz w:val="22"/>
          <w:szCs w:val="22"/>
          <w:rtl w:val="0"/>
        </w:rPr>
        <w:t xml:space="preserve">14 country-specific databases into SQL Server for analysis.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2"/>
          <w:szCs w:val="22"/>
          <w:rtl w:val="0"/>
        </w:rPr>
        <w:t xml:space="preserve">Utilized machine learning to </w:t>
      </w:r>
      <w:r w:rsidDel="00000000" w:rsidR="00000000" w:rsidRPr="00000000">
        <w:rPr>
          <w:b w:val="1"/>
          <w:sz w:val="22"/>
          <w:szCs w:val="22"/>
          <w:rtl w:val="0"/>
        </w:rPr>
        <w:t xml:space="preserve">predict machine failures</w:t>
      </w:r>
      <w:r w:rsidDel="00000000" w:rsidR="00000000" w:rsidRPr="00000000">
        <w:rPr>
          <w:sz w:val="22"/>
          <w:szCs w:val="22"/>
          <w:rtl w:val="0"/>
        </w:rPr>
        <w:t xml:space="preserve">, improving operational efficiency.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16" w:lineRule="auto"/>
        <w:ind w:left="6480" w:firstLine="72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Conducted data preprocessing</w:t>
      </w:r>
      <w:r w:rsidDel="00000000" w:rsidR="00000000" w:rsidRPr="00000000">
        <w:rPr>
          <w:sz w:val="22"/>
          <w:szCs w:val="22"/>
          <w:rtl w:val="0"/>
        </w:rPr>
        <w:t xml:space="preserve"> and cleaning to create actionable datasets for machine learning applications.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1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Implemented predictive models </w:t>
      </w:r>
      <w:r w:rsidDel="00000000" w:rsidR="00000000" w:rsidRPr="00000000">
        <w:rPr>
          <w:sz w:val="22"/>
          <w:szCs w:val="22"/>
          <w:rtl w:val="0"/>
        </w:rPr>
        <w:t xml:space="preserve">to proactively address maintenance issues and optimize machine performance.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16" w:lineRule="auto"/>
        <w:ind w:left="720" w:right="-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-20" w:right="-20" w:firstLine="0"/>
        <w:rPr>
          <w:rFonts w:ascii="Playfair Display" w:cs="Playfair Display" w:eastAsia="Playfair Display" w:hAnsi="Playfair Display"/>
          <w:b w:val="1"/>
          <w:sz w:val="18"/>
          <w:szCs w:val="1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u w:val="single"/>
          <w:rtl w:val="0"/>
        </w:rPr>
        <w:t xml:space="preserve">EDUCATION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167.99999999999997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Deakin University ,Australia 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Master of Data Science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Feb-2025,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167.99999999999997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University of Texas,Austin</w:t>
      </w:r>
      <w:r w:rsidDel="00000000" w:rsidR="00000000" w:rsidRPr="00000000">
        <w:rPr>
          <w:sz w:val="24"/>
          <w:szCs w:val="24"/>
          <w:rtl w:val="0"/>
        </w:rPr>
        <w:t xml:space="preserve"> /</w:t>
      </w:r>
      <w:r w:rsidDel="00000000" w:rsidR="00000000" w:rsidRPr="00000000">
        <w:rPr>
          <w:sz w:val="24"/>
          <w:szCs w:val="24"/>
          <w:rtl w:val="0"/>
        </w:rPr>
        <w:t xml:space="preserve">Post Graduate in Artificial Intelligence and Machine learning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Sept-2021,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167.99999999999997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certificate: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https://vrfy.digital/nnZXV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167.99999999999997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Jönköping University,Sweden  </w:t>
      </w:r>
      <w:r w:rsidDel="00000000" w:rsidR="00000000" w:rsidRPr="00000000">
        <w:rPr>
          <w:sz w:val="24"/>
          <w:szCs w:val="24"/>
          <w:rtl w:val="0"/>
        </w:rPr>
        <w:t xml:space="preserve"> /</w:t>
      </w:r>
      <w:r w:rsidDel="00000000" w:rsidR="00000000" w:rsidRPr="00000000">
        <w:rPr>
          <w:sz w:val="24"/>
          <w:szCs w:val="24"/>
          <w:rtl w:val="0"/>
        </w:rPr>
        <w:t xml:space="preserve"> Post Graduate in Production Development and Management </w:t>
      </w:r>
      <w:r w:rsidDel="00000000" w:rsidR="00000000" w:rsidRPr="00000000">
        <w:rPr>
          <w:sz w:val="24"/>
          <w:szCs w:val="24"/>
          <w:rtl w:val="0"/>
        </w:rPr>
        <w:t xml:space="preserve"> , </w:t>
      </w:r>
      <w:r w:rsidDel="00000000" w:rsidR="00000000" w:rsidRPr="00000000">
        <w:rPr>
          <w:sz w:val="24"/>
          <w:szCs w:val="24"/>
          <w:rtl w:val="0"/>
        </w:rPr>
        <w:t xml:space="preserve">June-2019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line="167.99999999999997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PES-IT,Bengaluru 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Mechanical Engineering</w:t>
      </w:r>
      <w:r w:rsidDel="00000000" w:rsidR="00000000" w:rsidRPr="00000000">
        <w:rPr>
          <w:sz w:val="24"/>
          <w:szCs w:val="24"/>
          <w:rtl w:val="0"/>
        </w:rPr>
        <w:t xml:space="preserve"> ,</w:t>
      </w:r>
      <w:r w:rsidDel="00000000" w:rsidR="00000000" w:rsidRPr="00000000">
        <w:rPr>
          <w:sz w:val="24"/>
          <w:szCs w:val="24"/>
          <w:rtl w:val="0"/>
        </w:rPr>
        <w:t xml:space="preserve"> June –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180" w:line="276" w:lineRule="auto"/>
        <w:rPr>
          <w:rFonts w:ascii="Playfair Display" w:cs="Playfair Display" w:eastAsia="Playfair Display" w:hAnsi="Playfair Display"/>
          <w:color w:val="f75d5d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4"/>
          <w:szCs w:val="24"/>
          <w:u w:val="single"/>
          <w:rtl w:val="0"/>
        </w:rPr>
        <w:t xml:space="preserve">AWARDS :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76" w:lineRule="auto"/>
        <w:ind w:left="108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2"/>
          <w:szCs w:val="22"/>
          <w:rtl w:val="0"/>
        </w:rPr>
        <w:t xml:space="preserve">Awarded the "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Spotlight Award</w:t>
      </w:r>
      <w:r w:rsidDel="00000000" w:rsidR="00000000" w:rsidRPr="00000000">
        <w:rPr>
          <w:sz w:val="22"/>
          <w:szCs w:val="22"/>
          <w:rtl w:val="0"/>
        </w:rPr>
        <w:t xml:space="preserve">" for excellence in execution by WellsFargo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76" w:lineRule="auto"/>
        <w:ind w:left="108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2"/>
          <w:szCs w:val="22"/>
          <w:rtl w:val="0"/>
        </w:rPr>
        <w:t xml:space="preserve">Received recognition for </w:t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“effective collaboration with cross-functional teams”</w:t>
      </w:r>
      <w:r w:rsidDel="00000000" w:rsidR="00000000" w:rsidRPr="00000000">
        <w:rPr>
          <w:sz w:val="22"/>
          <w:szCs w:val="22"/>
          <w:rtl w:val="0"/>
        </w:rPr>
        <w:t xml:space="preserve">to deliver projects from WellsFargo.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23811" w:w="16838" w:orient="portrait"/>
      <w:pgMar w:bottom="1077.1653543307089" w:top="1077.1653543307089" w:left="850.3937007874016" w:right="754.015748031496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Arial Unicode MS"/>
  <w:font w:name="Verdan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200" w:before="0" w:line="120" w:lineRule="auto"/>
      <w:ind w:right="-20"/>
      <w:jc w:val="center"/>
      <w:rPr>
        <w:rFonts w:ascii="Playfair Display" w:cs="Playfair Display" w:eastAsia="Playfair Display" w:hAnsi="Playfair Display"/>
        <w:sz w:val="26"/>
        <w:szCs w:val="26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rtl w:val="0"/>
      </w:rPr>
      <w:t xml:space="preserve">Rakesh Raghavendra Devarakonda</w:t>
    </w:r>
    <w:r w:rsidDel="00000000" w:rsidR="00000000" w:rsidRPr="00000000">
      <w:rPr>
        <w:rFonts w:ascii="Playfair Display" w:cs="Playfair Display" w:eastAsia="Playfair Display" w:hAnsi="Playfair Display"/>
        <w:b w:val="1"/>
        <w:sz w:val="40"/>
        <w:szCs w:val="40"/>
        <w:rtl w:val="0"/>
      </w:rPr>
      <w:t xml:space="preserve"> </w:t>
    </w:r>
    <w:r w:rsidDel="00000000" w:rsidR="00000000" w:rsidRPr="00000000">
      <w:rPr>
        <w:rFonts w:ascii="Playfair Display" w:cs="Playfair Display" w:eastAsia="Playfair Display" w:hAnsi="Playfair Display"/>
        <w:sz w:val="32"/>
        <w:szCs w:val="32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spacing w:before="0" w:line="276" w:lineRule="auto"/>
      <w:jc w:val="center"/>
      <w:rPr>
        <w:color w:val="4a86e8"/>
        <w:sz w:val="32"/>
        <w:szCs w:val="32"/>
      </w:rPr>
    </w:pPr>
    <w:hyperlink r:id="rId1">
      <w:r w:rsidDel="00000000" w:rsidR="00000000" w:rsidRPr="00000000">
        <w:rPr>
          <w:color w:val="1155cc"/>
          <w:sz w:val="28"/>
          <w:szCs w:val="28"/>
          <w:u w:val="single"/>
          <w:rtl w:val="0"/>
        </w:rPr>
        <w:t xml:space="preserve">rakesh.devarakonda93@gmail.com</w:t>
      </w:r>
    </w:hyperlink>
    <w:r w:rsidDel="00000000" w:rsidR="00000000" w:rsidRPr="00000000">
      <w:rPr>
        <w:color w:val="467886"/>
        <w:sz w:val="28"/>
        <w:szCs w:val="28"/>
        <w:rtl w:val="0"/>
      </w:rPr>
      <w:t xml:space="preserve"> </w:t>
    </w: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| +91-9148710793 </w:t>
    </w:r>
    <w:r w:rsidDel="00000000" w:rsidR="00000000" w:rsidRPr="00000000">
      <w:rPr>
        <w:color w:val="4a86e8"/>
        <w:sz w:val="32"/>
        <w:szCs w:val="32"/>
        <w:rtl w:val="0"/>
      </w:rPr>
      <w:t xml:space="preserve"> </w:t>
    </w: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 | </w:t>
    </w:r>
    <w:hyperlink r:id="rId2">
      <w:r w:rsidDel="00000000" w:rsidR="00000000" w:rsidRPr="00000000">
        <w:rPr>
          <w:rFonts w:ascii="Arial" w:cs="Arial" w:eastAsia="Arial" w:hAnsi="Arial"/>
          <w:color w:val="1155cc"/>
          <w:sz w:val="28"/>
          <w:szCs w:val="28"/>
          <w:u w:val="single"/>
          <w:rtl w:val="0"/>
        </w:rPr>
        <w:t xml:space="preserve">https://www.linkedin.com/in/rakesh-devarakonda-324314a0/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200" w:before="0" w:line="120" w:lineRule="auto"/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vrfy.digital/nnZXV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rakesh.devarakonda93@gmail.com" TargetMode="External"/><Relationship Id="rId2" Type="http://schemas.openxmlformats.org/officeDocument/2006/relationships/hyperlink" Target="https://www.linkedin.com/in/rakesh-devarakonda-324314a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