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68B5" w14:textId="77777777" w:rsidR="002761C3" w:rsidRDefault="00000000">
      <w:pPr>
        <w:jc w:val="center"/>
        <w:rPr>
          <w:rFonts w:hint="eastAsia"/>
        </w:rPr>
      </w:pPr>
      <w:r>
        <w:rPr>
          <w:b/>
          <w:color w:val="0F4C81"/>
          <w:sz w:val="30"/>
        </w:rPr>
        <w:t>NORTHSTAR HEALTH SERVICES</w:t>
      </w:r>
    </w:p>
    <w:p w14:paraId="0428ED48" w14:textId="77777777" w:rsidR="002761C3" w:rsidRDefault="00000000">
      <w:pPr>
        <w:jc w:val="center"/>
        <w:rPr>
          <w:rFonts w:hint="eastAsia"/>
        </w:rPr>
      </w:pPr>
      <w:r>
        <w:rPr>
          <w:b/>
          <w:color w:val="0F172A"/>
          <w:sz w:val="60"/>
        </w:rPr>
        <w:t>Enterprise Data Platform</w:t>
      </w:r>
    </w:p>
    <w:p w14:paraId="31238AA5" w14:textId="77777777" w:rsidR="002761C3" w:rsidRDefault="00000000">
      <w:pPr>
        <w:jc w:val="center"/>
        <w:rPr>
          <w:rFonts w:hint="eastAsia"/>
        </w:rPr>
      </w:pPr>
      <w:r>
        <w:rPr>
          <w:b/>
          <w:color w:val="6D28D9"/>
          <w:sz w:val="46"/>
        </w:rPr>
        <w:t>Theoretical Technical Design Reference</w:t>
      </w:r>
    </w:p>
    <w:p w14:paraId="3B8AAB37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761C3" w14:paraId="4FE2455A" w14:textId="77777777">
        <w:trPr>
          <w:jc w:val="center"/>
        </w:trPr>
        <w:tc>
          <w:tcPr>
            <w:tcW w:w="2520" w:type="dxa"/>
            <w:shd w:val="clear" w:color="auto" w:fill="0F4C81"/>
            <w:vAlign w:val="center"/>
          </w:tcPr>
          <w:p w14:paraId="51D73D90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w="2520" w:type="dxa"/>
            <w:shd w:val="clear" w:color="auto" w:fill="0F4C81"/>
            <w:vAlign w:val="center"/>
          </w:tcPr>
          <w:p w14:paraId="49619C52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520" w:type="dxa"/>
            <w:shd w:val="clear" w:color="auto" w:fill="0F4C81"/>
            <w:vAlign w:val="center"/>
          </w:tcPr>
          <w:p w14:paraId="40B6DBEB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520" w:type="dxa"/>
            <w:shd w:val="clear" w:color="auto" w:fill="0F4C81"/>
            <w:vAlign w:val="center"/>
          </w:tcPr>
          <w:p w14:paraId="421F8FF3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428CAC01" w14:textId="77777777">
        <w:trPr>
          <w:jc w:val="center"/>
        </w:trPr>
        <w:tc>
          <w:tcPr>
            <w:tcW w:w="2520" w:type="dxa"/>
            <w:vAlign w:val="center"/>
          </w:tcPr>
          <w:p w14:paraId="368B730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NHS-DATA-TDD-REF-001</w:t>
            </w:r>
          </w:p>
        </w:tc>
        <w:tc>
          <w:tcPr>
            <w:tcW w:w="2520" w:type="dxa"/>
            <w:vAlign w:val="center"/>
          </w:tcPr>
          <w:p w14:paraId="1EC790A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  <w:tc>
          <w:tcPr>
            <w:tcW w:w="2520" w:type="dxa"/>
            <w:vAlign w:val="center"/>
          </w:tcPr>
          <w:p w14:paraId="690545B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Reference</w:t>
            </w:r>
          </w:p>
        </w:tc>
        <w:tc>
          <w:tcPr>
            <w:tcW w:w="2520" w:type="dxa"/>
            <w:vAlign w:val="center"/>
          </w:tcPr>
          <w:p w14:paraId="0A50384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Conceptual technical design guidance</w:t>
            </w:r>
          </w:p>
        </w:tc>
      </w:tr>
    </w:tbl>
    <w:p w14:paraId="29AF6786" w14:textId="77777777" w:rsidR="002761C3" w:rsidRDefault="002761C3">
      <w:pPr>
        <w:rPr>
          <w:rFonts w:hint="eastAsia"/>
        </w:rPr>
      </w:pPr>
    </w:p>
    <w:p w14:paraId="49234C42" w14:textId="77777777" w:rsidR="002761C3" w:rsidRDefault="002761C3">
      <w:pPr>
        <w:rPr>
          <w:rFonts w:hint="eastAsia"/>
        </w:rPr>
      </w:pPr>
    </w:p>
    <w:p w14:paraId="6A314BE0" w14:textId="77777777" w:rsidR="002761C3" w:rsidRDefault="00000000">
      <w:pPr>
        <w:jc w:val="center"/>
        <w:rPr>
          <w:rFonts w:hint="eastAsia"/>
        </w:rPr>
      </w:pPr>
      <w:r>
        <w:rPr>
          <w:i/>
        </w:rPr>
        <w:t>A conceptual reference for enterprise data engineering design</w:t>
      </w:r>
    </w:p>
    <w:p w14:paraId="0038D0A8" w14:textId="77777777" w:rsidR="002761C3" w:rsidRDefault="00000000">
      <w:pPr>
        <w:rPr>
          <w:rFonts w:hint="eastAsia"/>
        </w:rPr>
      </w:pPr>
      <w:r>
        <w:br w:type="page"/>
      </w:r>
    </w:p>
    <w:p w14:paraId="1EA96F4F" w14:textId="77777777" w:rsidR="002761C3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761C3" w14:paraId="28AB0930" w14:textId="77777777">
        <w:trPr>
          <w:jc w:val="center"/>
        </w:trPr>
        <w:tc>
          <w:tcPr>
            <w:tcW w:w="2016" w:type="dxa"/>
            <w:shd w:val="clear" w:color="auto" w:fill="0F4C81"/>
            <w:vAlign w:val="center"/>
          </w:tcPr>
          <w:p w14:paraId="651FFEF8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016" w:type="dxa"/>
            <w:shd w:val="clear" w:color="auto" w:fill="0F4C81"/>
            <w:vAlign w:val="center"/>
          </w:tcPr>
          <w:p w14:paraId="17854D1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2016" w:type="dxa"/>
            <w:shd w:val="clear" w:color="auto" w:fill="0F4C81"/>
            <w:vAlign w:val="center"/>
          </w:tcPr>
          <w:p w14:paraId="6FEAE210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w="2016" w:type="dxa"/>
            <w:shd w:val="clear" w:color="auto" w:fill="0F4C81"/>
            <w:vAlign w:val="center"/>
          </w:tcPr>
          <w:p w14:paraId="20EF6BF0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016" w:type="dxa"/>
            <w:shd w:val="clear" w:color="auto" w:fill="0F4C81"/>
            <w:vAlign w:val="center"/>
          </w:tcPr>
          <w:p w14:paraId="1C0C8DDD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2761C3" w14:paraId="7FE681C8" w14:textId="77777777">
        <w:trPr>
          <w:jc w:val="center"/>
        </w:trPr>
        <w:tc>
          <w:tcPr>
            <w:tcW w:w="2016" w:type="dxa"/>
            <w:vAlign w:val="center"/>
          </w:tcPr>
          <w:p w14:paraId="448C4F3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  <w:tc>
          <w:tcPr>
            <w:tcW w:w="2016" w:type="dxa"/>
            <w:vAlign w:val="center"/>
          </w:tcPr>
          <w:p w14:paraId="55C8474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Current</w:t>
            </w:r>
          </w:p>
        </w:tc>
        <w:tc>
          <w:tcPr>
            <w:tcW w:w="2016" w:type="dxa"/>
            <w:vAlign w:val="center"/>
          </w:tcPr>
          <w:p w14:paraId="7F63352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Platform Architecture</w:t>
            </w:r>
          </w:p>
        </w:tc>
        <w:tc>
          <w:tcPr>
            <w:tcW w:w="2016" w:type="dxa"/>
            <w:vAlign w:val="center"/>
          </w:tcPr>
          <w:p w14:paraId="1BFAE22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Reference</w:t>
            </w:r>
          </w:p>
        </w:tc>
        <w:tc>
          <w:tcPr>
            <w:tcW w:w="2016" w:type="dxa"/>
            <w:vAlign w:val="center"/>
          </w:tcPr>
          <w:p w14:paraId="02C2A2A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Theoretical technical design reference</w:t>
            </w:r>
          </w:p>
        </w:tc>
      </w:tr>
    </w:tbl>
    <w:p w14:paraId="490DE0CD" w14:textId="77777777" w:rsidR="002761C3" w:rsidRDefault="002761C3">
      <w:pPr>
        <w:rPr>
          <w:rFonts w:hint="eastAsia"/>
        </w:rPr>
      </w:pPr>
    </w:p>
    <w:p w14:paraId="3475EEB7" w14:textId="77777777" w:rsidR="002761C3" w:rsidRDefault="00000000">
      <w:pPr>
        <w:pStyle w:val="Heading2"/>
      </w:pPr>
      <w:r>
        <w:t>How to Use This Document</w:t>
      </w:r>
    </w:p>
    <w:p w14:paraId="2B53BEF2" w14:textId="77777777" w:rsidR="002761C3" w:rsidRDefault="00000000">
      <w:pPr>
        <w:rPr>
          <w:rFonts w:hint="eastAsia"/>
        </w:rPr>
      </w:pPr>
      <w:r>
        <w:t>This document explains how enterprise data platforms are commonly designed at a technical level. It is intentionally conceptual: it does not document a specific implementation, screenshots, environment, client configuration or production deployment.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5B6A6D6E" w14:textId="77777777">
        <w:tc>
          <w:tcPr>
            <w:tcW w:w="10080" w:type="dxa"/>
            <w:shd w:val="clear" w:color="auto" w:fill="E0F2FE"/>
          </w:tcPr>
          <w:p w14:paraId="46D102EF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Relationship to other documents</w:t>
            </w:r>
            <w:r>
              <w:rPr>
                <w:b/>
                <w:color w:val="0F4C81"/>
              </w:rPr>
              <w:br/>
            </w:r>
            <w:r>
              <w:t>A Solution Architecture Document explains the overall solution and major architectural decisions. An implementation TDD explains how a specific solution was built. This reference explains the technical concepts and design principles behind those implementation decisions.</w:t>
            </w:r>
          </w:p>
        </w:tc>
      </w:tr>
    </w:tbl>
    <w:p w14:paraId="1CF4F04D" w14:textId="77777777" w:rsidR="002761C3" w:rsidRDefault="002761C3">
      <w:pPr>
        <w:rPr>
          <w:rFonts w:hint="eastAsia"/>
        </w:rPr>
      </w:pPr>
    </w:p>
    <w:p w14:paraId="7BB37D8E" w14:textId="77777777" w:rsidR="002761C3" w:rsidRDefault="00000000">
      <w:pPr>
        <w:rPr>
          <w:rFonts w:hint="eastAsia"/>
        </w:rPr>
      </w:pPr>
      <w:r>
        <w:br w:type="page"/>
      </w:r>
    </w:p>
    <w:p w14:paraId="2FE4AAA5" w14:textId="77777777" w:rsidR="002761C3" w:rsidRDefault="00000000">
      <w:pPr>
        <w:pStyle w:val="Heading1"/>
      </w:pPr>
      <w:r>
        <w:lastRenderedPageBreak/>
        <w:t>Contents</w:t>
      </w:r>
    </w:p>
    <w:p w14:paraId="727351BB" w14:textId="77777777" w:rsidR="002761C3" w:rsidRDefault="00000000">
      <w:pPr>
        <w:pStyle w:val="ListBullet"/>
        <w:rPr>
          <w:rFonts w:hint="eastAsia"/>
        </w:rPr>
      </w:pPr>
      <w:r>
        <w:t>1. Purpose and Audience</w:t>
      </w:r>
    </w:p>
    <w:p w14:paraId="4D137250" w14:textId="77777777" w:rsidR="002761C3" w:rsidRDefault="00000000">
      <w:pPr>
        <w:pStyle w:val="ListBullet"/>
        <w:rPr>
          <w:rFonts w:hint="eastAsia"/>
        </w:rPr>
      </w:pPr>
      <w:r>
        <w:t>2. Technical Design Principles</w:t>
      </w:r>
    </w:p>
    <w:p w14:paraId="7E1538CE" w14:textId="77777777" w:rsidR="002761C3" w:rsidRDefault="00000000">
      <w:pPr>
        <w:pStyle w:val="ListBullet"/>
        <w:rPr>
          <w:rFonts w:hint="eastAsia"/>
        </w:rPr>
      </w:pPr>
      <w:r>
        <w:t>3. Enterprise Data Platform Overview</w:t>
      </w:r>
    </w:p>
    <w:p w14:paraId="0F313D8F" w14:textId="77777777" w:rsidR="002761C3" w:rsidRDefault="00000000">
      <w:pPr>
        <w:pStyle w:val="ListBullet"/>
        <w:rPr>
          <w:rFonts w:hint="eastAsia"/>
        </w:rPr>
      </w:pPr>
      <w:r>
        <w:t>4. Source System Design</w:t>
      </w:r>
    </w:p>
    <w:p w14:paraId="6F136133" w14:textId="77777777" w:rsidR="002761C3" w:rsidRDefault="00000000">
      <w:pPr>
        <w:pStyle w:val="ListBullet"/>
        <w:rPr>
          <w:rFonts w:hint="eastAsia"/>
        </w:rPr>
      </w:pPr>
      <w:r>
        <w:t>5. Data Ingestion Design</w:t>
      </w:r>
    </w:p>
    <w:p w14:paraId="5584E1F4" w14:textId="77777777" w:rsidR="002761C3" w:rsidRDefault="00000000">
      <w:pPr>
        <w:pStyle w:val="ListBullet"/>
        <w:rPr>
          <w:rFonts w:hint="eastAsia"/>
        </w:rPr>
      </w:pPr>
      <w:r>
        <w:t>6. Landing and Staging Design</w:t>
      </w:r>
    </w:p>
    <w:p w14:paraId="65DD345E" w14:textId="77777777" w:rsidR="002761C3" w:rsidRDefault="00000000">
      <w:pPr>
        <w:pStyle w:val="ListBullet"/>
        <w:rPr>
          <w:rFonts w:hint="eastAsia"/>
        </w:rPr>
      </w:pPr>
      <w:r>
        <w:t>7. Medallion Architecture</w:t>
      </w:r>
    </w:p>
    <w:p w14:paraId="722ED51C" w14:textId="77777777" w:rsidR="002761C3" w:rsidRDefault="00000000">
      <w:pPr>
        <w:pStyle w:val="ListBullet"/>
        <w:rPr>
          <w:rFonts w:hint="eastAsia"/>
        </w:rPr>
      </w:pPr>
      <w:r>
        <w:t>8. Data Transformation Design</w:t>
      </w:r>
    </w:p>
    <w:p w14:paraId="09B280A5" w14:textId="77777777" w:rsidR="002761C3" w:rsidRDefault="00000000">
      <w:pPr>
        <w:pStyle w:val="ListBullet"/>
        <w:rPr>
          <w:rFonts w:hint="eastAsia"/>
        </w:rPr>
      </w:pPr>
      <w:r>
        <w:t>9. Incremental Processing</w:t>
      </w:r>
    </w:p>
    <w:p w14:paraId="1FFDFBF5" w14:textId="77777777" w:rsidR="002761C3" w:rsidRDefault="00000000">
      <w:pPr>
        <w:pStyle w:val="ListBullet"/>
        <w:rPr>
          <w:rFonts w:hint="eastAsia"/>
        </w:rPr>
      </w:pPr>
      <w:r>
        <w:t>10. Data Quality Framework</w:t>
      </w:r>
    </w:p>
    <w:p w14:paraId="6DB79A74" w14:textId="77777777" w:rsidR="002761C3" w:rsidRDefault="00000000">
      <w:pPr>
        <w:pStyle w:val="ListBullet"/>
        <w:rPr>
          <w:rFonts w:hint="eastAsia"/>
        </w:rPr>
      </w:pPr>
      <w:r>
        <w:t>11. Data Warehouse Design</w:t>
      </w:r>
    </w:p>
    <w:p w14:paraId="37AD33AD" w14:textId="77777777" w:rsidR="002761C3" w:rsidRDefault="00000000">
      <w:pPr>
        <w:pStyle w:val="ListBullet"/>
        <w:rPr>
          <w:rFonts w:hint="eastAsia"/>
        </w:rPr>
      </w:pPr>
      <w:r>
        <w:t>12. Fact and Dimension Design</w:t>
      </w:r>
    </w:p>
    <w:p w14:paraId="0AA43E1B" w14:textId="77777777" w:rsidR="002761C3" w:rsidRDefault="00000000">
      <w:pPr>
        <w:pStyle w:val="ListBullet"/>
        <w:rPr>
          <w:rFonts w:hint="eastAsia"/>
        </w:rPr>
      </w:pPr>
      <w:r>
        <w:t>13. Semantic Layer Design</w:t>
      </w:r>
    </w:p>
    <w:p w14:paraId="59EF4582" w14:textId="77777777" w:rsidR="002761C3" w:rsidRDefault="00000000">
      <w:pPr>
        <w:pStyle w:val="ListBullet"/>
        <w:rPr>
          <w:rFonts w:hint="eastAsia"/>
        </w:rPr>
      </w:pPr>
      <w:r>
        <w:t>14. Business Intelligence Design</w:t>
      </w:r>
    </w:p>
    <w:p w14:paraId="4B4A72CE" w14:textId="77777777" w:rsidR="002761C3" w:rsidRDefault="00000000">
      <w:pPr>
        <w:pStyle w:val="ListBullet"/>
        <w:rPr>
          <w:rFonts w:hint="eastAsia"/>
        </w:rPr>
      </w:pPr>
      <w:r>
        <w:t>15. Orchestration Design</w:t>
      </w:r>
    </w:p>
    <w:p w14:paraId="022315DE" w14:textId="77777777" w:rsidR="002761C3" w:rsidRDefault="00000000">
      <w:pPr>
        <w:pStyle w:val="ListBullet"/>
        <w:rPr>
          <w:rFonts w:hint="eastAsia"/>
        </w:rPr>
      </w:pPr>
      <w:r>
        <w:t>16. Error Handling and Recovery</w:t>
      </w:r>
    </w:p>
    <w:p w14:paraId="170A8EA3" w14:textId="77777777" w:rsidR="002761C3" w:rsidRDefault="00000000">
      <w:pPr>
        <w:pStyle w:val="ListBullet"/>
        <w:rPr>
          <w:rFonts w:hint="eastAsia"/>
        </w:rPr>
      </w:pPr>
      <w:r>
        <w:t>17. Scheduling and Monitoring</w:t>
      </w:r>
    </w:p>
    <w:p w14:paraId="0B0EC469" w14:textId="77777777" w:rsidR="002761C3" w:rsidRDefault="00000000">
      <w:pPr>
        <w:pStyle w:val="ListBullet"/>
        <w:rPr>
          <w:rFonts w:hint="eastAsia"/>
        </w:rPr>
      </w:pPr>
      <w:r>
        <w:t>18. Security and Governance</w:t>
      </w:r>
    </w:p>
    <w:p w14:paraId="5091954F" w14:textId="77777777" w:rsidR="002761C3" w:rsidRDefault="00000000">
      <w:pPr>
        <w:pStyle w:val="ListBullet"/>
        <w:rPr>
          <w:rFonts w:hint="eastAsia"/>
        </w:rPr>
      </w:pPr>
      <w:r>
        <w:t>19. Deployment and Release Design</w:t>
      </w:r>
    </w:p>
    <w:p w14:paraId="7C19D522" w14:textId="77777777" w:rsidR="002761C3" w:rsidRDefault="00000000">
      <w:pPr>
        <w:pStyle w:val="ListBullet"/>
        <w:rPr>
          <w:rFonts w:hint="eastAsia"/>
        </w:rPr>
      </w:pPr>
      <w:r>
        <w:t>20. Performance Design</w:t>
      </w:r>
    </w:p>
    <w:p w14:paraId="0612669A" w14:textId="77777777" w:rsidR="002761C3" w:rsidRDefault="00000000">
      <w:pPr>
        <w:pStyle w:val="ListBullet"/>
        <w:rPr>
          <w:rFonts w:hint="eastAsia"/>
        </w:rPr>
      </w:pPr>
      <w:r>
        <w:t>21. Scalability Design</w:t>
      </w:r>
    </w:p>
    <w:p w14:paraId="0AF6CF21" w14:textId="77777777" w:rsidR="002761C3" w:rsidRDefault="00000000">
      <w:pPr>
        <w:pStyle w:val="ListBullet"/>
        <w:rPr>
          <w:rFonts w:hint="eastAsia"/>
        </w:rPr>
      </w:pPr>
      <w:r>
        <w:t>22. Architecture Decision Records</w:t>
      </w:r>
    </w:p>
    <w:p w14:paraId="3974ECC5" w14:textId="77777777" w:rsidR="002761C3" w:rsidRDefault="00000000">
      <w:pPr>
        <w:pStyle w:val="ListBullet"/>
        <w:rPr>
          <w:rFonts w:hint="eastAsia"/>
        </w:rPr>
      </w:pPr>
      <w:r>
        <w:t>23. End-to-End Technical Example</w:t>
      </w:r>
    </w:p>
    <w:p w14:paraId="55AC1BDB" w14:textId="77777777" w:rsidR="002761C3" w:rsidRDefault="00000000">
      <w:pPr>
        <w:pStyle w:val="ListBullet"/>
        <w:rPr>
          <w:rFonts w:hint="eastAsia"/>
        </w:rPr>
      </w:pPr>
      <w:r>
        <w:t>24. Design Checklist</w:t>
      </w:r>
    </w:p>
    <w:p w14:paraId="46B575AD" w14:textId="77777777" w:rsidR="002761C3" w:rsidRDefault="00000000">
      <w:pPr>
        <w:pStyle w:val="ListBullet"/>
        <w:rPr>
          <w:rFonts w:hint="eastAsia"/>
        </w:rPr>
      </w:pPr>
      <w:r>
        <w:t>Appendix A. Key Technical Terms</w:t>
      </w:r>
    </w:p>
    <w:p w14:paraId="3A7054E0" w14:textId="77777777" w:rsidR="002761C3" w:rsidRDefault="00000000">
      <w:pPr>
        <w:rPr>
          <w:rFonts w:hint="eastAsia"/>
        </w:rPr>
      </w:pPr>
      <w:r>
        <w:br w:type="page"/>
      </w:r>
    </w:p>
    <w:p w14:paraId="0274E5DA" w14:textId="77777777" w:rsidR="002761C3" w:rsidRDefault="00000000">
      <w:pPr>
        <w:pStyle w:val="Heading1"/>
      </w:pPr>
      <w:r>
        <w:lastRenderedPageBreak/>
        <w:t>1. Purpose and Audience</w:t>
      </w:r>
    </w:p>
    <w:p w14:paraId="59A292D1" w14:textId="77777777" w:rsidR="002761C3" w:rsidRDefault="00000000">
      <w:pPr>
        <w:rPr>
          <w:rFonts w:hint="eastAsia"/>
        </w:rPr>
      </w:pPr>
      <w:r>
        <w:t>The purpose of this reference is to explain the technical design of a modern enterprise data platform in a way that can be understood by data engineers, solution architects, analytics engineers, BI developers, technical leads and delivery teams.</w:t>
      </w:r>
    </w:p>
    <w:p w14:paraId="4CE745BA" w14:textId="77777777" w:rsidR="002761C3" w:rsidRDefault="00000000">
      <w:pPr>
        <w:pStyle w:val="Heading2"/>
      </w:pPr>
      <w:r>
        <w:t>Primary Questions Answered</w:t>
      </w:r>
    </w:p>
    <w:p w14:paraId="5F6ACD54" w14:textId="77777777" w:rsidR="002761C3" w:rsidRDefault="00000000">
      <w:pPr>
        <w:pStyle w:val="ListBullet"/>
        <w:rPr>
          <w:rFonts w:hint="eastAsia"/>
        </w:rPr>
      </w:pPr>
      <w:r>
        <w:t>Where does data come from?</w:t>
      </w:r>
    </w:p>
    <w:p w14:paraId="1F540AC6" w14:textId="77777777" w:rsidR="002761C3" w:rsidRDefault="00000000">
      <w:pPr>
        <w:pStyle w:val="ListBullet"/>
        <w:rPr>
          <w:rFonts w:hint="eastAsia"/>
        </w:rPr>
      </w:pPr>
      <w:r>
        <w:t>How is data ingested?</w:t>
      </w:r>
    </w:p>
    <w:p w14:paraId="762E200C" w14:textId="77777777" w:rsidR="002761C3" w:rsidRDefault="00000000">
      <w:pPr>
        <w:pStyle w:val="ListBullet"/>
        <w:rPr>
          <w:rFonts w:hint="eastAsia"/>
        </w:rPr>
      </w:pPr>
      <w:r>
        <w:t>Where is data stored at each stage?</w:t>
      </w:r>
    </w:p>
    <w:p w14:paraId="62906F8F" w14:textId="77777777" w:rsidR="002761C3" w:rsidRDefault="00000000">
      <w:pPr>
        <w:pStyle w:val="ListBullet"/>
        <w:rPr>
          <w:rFonts w:hint="eastAsia"/>
        </w:rPr>
      </w:pPr>
      <w:r>
        <w:t>How is data transformed?</w:t>
      </w:r>
    </w:p>
    <w:p w14:paraId="5A149CE3" w14:textId="77777777" w:rsidR="002761C3" w:rsidRDefault="00000000">
      <w:pPr>
        <w:pStyle w:val="ListBullet"/>
        <w:rPr>
          <w:rFonts w:hint="eastAsia"/>
        </w:rPr>
      </w:pPr>
      <w:r>
        <w:t>How is data validated?</w:t>
      </w:r>
    </w:p>
    <w:p w14:paraId="63D3856F" w14:textId="77777777" w:rsidR="002761C3" w:rsidRDefault="00000000">
      <w:pPr>
        <w:pStyle w:val="ListBullet"/>
        <w:rPr>
          <w:rFonts w:hint="eastAsia"/>
        </w:rPr>
      </w:pPr>
      <w:r>
        <w:t>How is data modeled for analytics?</w:t>
      </w:r>
    </w:p>
    <w:p w14:paraId="44B2CC6A" w14:textId="77777777" w:rsidR="002761C3" w:rsidRDefault="00000000">
      <w:pPr>
        <w:pStyle w:val="ListBullet"/>
        <w:rPr>
          <w:rFonts w:hint="eastAsia"/>
        </w:rPr>
      </w:pPr>
      <w:r>
        <w:t>How is data exposed to business users?</w:t>
      </w:r>
    </w:p>
    <w:p w14:paraId="1A58D73A" w14:textId="77777777" w:rsidR="002761C3" w:rsidRDefault="00000000">
      <w:pPr>
        <w:pStyle w:val="ListBullet"/>
        <w:rPr>
          <w:rFonts w:hint="eastAsia"/>
        </w:rPr>
      </w:pPr>
      <w:r>
        <w:t>How is the platform monitored, secured and deployed?</w:t>
      </w:r>
    </w:p>
    <w:p w14:paraId="5D4581F1" w14:textId="77777777" w:rsidR="002761C3" w:rsidRDefault="00000000">
      <w:pPr>
        <w:pStyle w:val="Heading1"/>
      </w:pPr>
      <w:r>
        <w:t>2. Technical Design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0E1C1FD4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4E96EB64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0ED14A4D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2761C3" w14:paraId="759241DB" w14:textId="77777777">
        <w:trPr>
          <w:jc w:val="center"/>
        </w:trPr>
        <w:tc>
          <w:tcPr>
            <w:tcW w:w="5040" w:type="dxa"/>
            <w:vAlign w:val="center"/>
          </w:tcPr>
          <w:p w14:paraId="67FDAFC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Separation of concerns</w:t>
            </w:r>
          </w:p>
        </w:tc>
        <w:tc>
          <w:tcPr>
            <w:tcW w:w="5040" w:type="dxa"/>
            <w:vAlign w:val="center"/>
          </w:tcPr>
          <w:p w14:paraId="0A4E36A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Ingestion, transformation, serving and reporting have distinct responsibilities.</w:t>
            </w:r>
          </w:p>
        </w:tc>
      </w:tr>
      <w:tr w:rsidR="002761C3" w14:paraId="48464B40" w14:textId="77777777">
        <w:trPr>
          <w:jc w:val="center"/>
        </w:trPr>
        <w:tc>
          <w:tcPr>
            <w:tcW w:w="5040" w:type="dxa"/>
            <w:vAlign w:val="center"/>
          </w:tcPr>
          <w:p w14:paraId="06F5756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Traceability</w:t>
            </w:r>
          </w:p>
        </w:tc>
        <w:tc>
          <w:tcPr>
            <w:tcW w:w="5040" w:type="dxa"/>
            <w:vAlign w:val="center"/>
          </w:tcPr>
          <w:p w14:paraId="11A6D50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should be traceable from source to business output.</w:t>
            </w:r>
          </w:p>
        </w:tc>
      </w:tr>
      <w:tr w:rsidR="002761C3" w14:paraId="0301F636" w14:textId="77777777">
        <w:trPr>
          <w:jc w:val="center"/>
        </w:trPr>
        <w:tc>
          <w:tcPr>
            <w:tcW w:w="5040" w:type="dxa"/>
            <w:vAlign w:val="center"/>
          </w:tcPr>
          <w:p w14:paraId="4BC19F7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Idempotency</w:t>
            </w:r>
          </w:p>
        </w:tc>
        <w:tc>
          <w:tcPr>
            <w:tcW w:w="5040" w:type="dxa"/>
            <w:vAlign w:val="center"/>
          </w:tcPr>
          <w:p w14:paraId="5E0F10B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Repeating a process should not create uncontrolled duplicates.</w:t>
            </w:r>
          </w:p>
        </w:tc>
      </w:tr>
      <w:tr w:rsidR="002761C3" w14:paraId="7AF0F011" w14:textId="77777777">
        <w:trPr>
          <w:jc w:val="center"/>
        </w:trPr>
        <w:tc>
          <w:tcPr>
            <w:tcW w:w="5040" w:type="dxa"/>
            <w:vAlign w:val="center"/>
          </w:tcPr>
          <w:p w14:paraId="7D4F170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quality by design</w:t>
            </w:r>
          </w:p>
        </w:tc>
        <w:tc>
          <w:tcPr>
            <w:tcW w:w="5040" w:type="dxa"/>
            <w:vAlign w:val="center"/>
          </w:tcPr>
          <w:p w14:paraId="5E338E8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Validation is built into processing rather than left to reporting users.</w:t>
            </w:r>
          </w:p>
        </w:tc>
      </w:tr>
      <w:tr w:rsidR="002761C3" w14:paraId="546791C3" w14:textId="77777777">
        <w:trPr>
          <w:jc w:val="center"/>
        </w:trPr>
        <w:tc>
          <w:tcPr>
            <w:tcW w:w="5040" w:type="dxa"/>
            <w:vAlign w:val="center"/>
          </w:tcPr>
          <w:p w14:paraId="0836C08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Metadata-driven design</w:t>
            </w:r>
          </w:p>
        </w:tc>
        <w:tc>
          <w:tcPr>
            <w:tcW w:w="5040" w:type="dxa"/>
            <w:vAlign w:val="center"/>
          </w:tcPr>
          <w:p w14:paraId="3783BFF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Reusable metadata should reduce hardcoded processing where practical.</w:t>
            </w:r>
          </w:p>
        </w:tc>
      </w:tr>
      <w:tr w:rsidR="002761C3" w14:paraId="7087A565" w14:textId="77777777">
        <w:trPr>
          <w:jc w:val="center"/>
        </w:trPr>
        <w:tc>
          <w:tcPr>
            <w:tcW w:w="5040" w:type="dxa"/>
            <w:vAlign w:val="center"/>
          </w:tcPr>
          <w:p w14:paraId="244FC06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Least privilege</w:t>
            </w:r>
          </w:p>
        </w:tc>
        <w:tc>
          <w:tcPr>
            <w:tcW w:w="5040" w:type="dxa"/>
            <w:vAlign w:val="center"/>
          </w:tcPr>
          <w:p w14:paraId="2296069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Users and services receive only required access.</w:t>
            </w:r>
          </w:p>
        </w:tc>
      </w:tr>
      <w:tr w:rsidR="002761C3" w14:paraId="563C8DE5" w14:textId="77777777">
        <w:trPr>
          <w:jc w:val="center"/>
        </w:trPr>
        <w:tc>
          <w:tcPr>
            <w:tcW w:w="5040" w:type="dxa"/>
            <w:vAlign w:val="center"/>
          </w:tcPr>
          <w:p w14:paraId="1EE10C0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Observability</w:t>
            </w:r>
          </w:p>
        </w:tc>
        <w:tc>
          <w:tcPr>
            <w:tcW w:w="5040" w:type="dxa"/>
            <w:vAlign w:val="center"/>
          </w:tcPr>
          <w:p w14:paraId="3A97379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 platform should expose what ran, what failed and what was produced.</w:t>
            </w:r>
          </w:p>
        </w:tc>
      </w:tr>
      <w:tr w:rsidR="002761C3" w14:paraId="444DC992" w14:textId="77777777">
        <w:trPr>
          <w:jc w:val="center"/>
        </w:trPr>
        <w:tc>
          <w:tcPr>
            <w:tcW w:w="5040" w:type="dxa"/>
            <w:vAlign w:val="center"/>
          </w:tcPr>
          <w:p w14:paraId="6C1C759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Recoverability</w:t>
            </w:r>
          </w:p>
        </w:tc>
        <w:tc>
          <w:tcPr>
            <w:tcW w:w="5040" w:type="dxa"/>
            <w:vAlign w:val="center"/>
          </w:tcPr>
          <w:p w14:paraId="1AD6FA5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Failures should be diagnosable and rerunnable.</w:t>
            </w:r>
          </w:p>
        </w:tc>
      </w:tr>
    </w:tbl>
    <w:p w14:paraId="773ABF33" w14:textId="77777777" w:rsidR="002761C3" w:rsidRDefault="002761C3">
      <w:pPr>
        <w:rPr>
          <w:rFonts w:hint="eastAsia"/>
        </w:rPr>
      </w:pPr>
    </w:p>
    <w:p w14:paraId="23C60D93" w14:textId="77777777" w:rsidR="002761C3" w:rsidRDefault="00000000">
      <w:pPr>
        <w:pStyle w:val="Heading1"/>
      </w:pPr>
      <w:r>
        <w:t>3. Enterprise Data Platform Overview</w:t>
      </w:r>
    </w:p>
    <w:p w14:paraId="00039899" w14:textId="77777777" w:rsidR="002761C3" w:rsidRDefault="00000000">
      <w:pPr>
        <w:rPr>
          <w:rFonts w:hint="eastAsia"/>
        </w:rPr>
      </w:pPr>
      <w:r>
        <w:t>A modern data platform typically separates operational systems from analytical processing. The analytical platform receives data, preserves it, transforms it, models it and exposes it to consumers.</w:t>
      </w:r>
    </w:p>
    <w:p w14:paraId="2501D10B" w14:textId="77777777" w:rsidR="002761C3" w:rsidRDefault="00000000">
      <w:pPr>
        <w:jc w:val="center"/>
        <w:rPr>
          <w:rFonts w:hint="eastAsia"/>
        </w:rPr>
      </w:pPr>
      <w:r>
        <w:rPr>
          <w:b/>
          <w:color w:val="0F4C81"/>
          <w:sz w:val="24"/>
        </w:rPr>
        <w:t>Source Systems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Landing Zone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Staging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Bronze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Silver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Gold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lastRenderedPageBreak/>
        <w:t>Semantic Layer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BI / Analytics</w:t>
      </w:r>
    </w:p>
    <w:p w14:paraId="51BD53F6" w14:textId="77777777" w:rsidR="002761C3" w:rsidRDefault="002761C3">
      <w:pPr>
        <w:rPr>
          <w:rFonts w:hint="eastAsia"/>
        </w:rPr>
      </w:pPr>
    </w:p>
    <w:p w14:paraId="674AD82C" w14:textId="77777777" w:rsidR="002761C3" w:rsidRDefault="00000000">
      <w:pPr>
        <w:pStyle w:val="Heading2"/>
      </w:pPr>
      <w:r>
        <w:t>Logical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678FF741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3D540360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5B124939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Question</w:t>
            </w:r>
          </w:p>
        </w:tc>
      </w:tr>
      <w:tr w:rsidR="002761C3" w14:paraId="34638071" w14:textId="77777777">
        <w:trPr>
          <w:jc w:val="center"/>
        </w:trPr>
        <w:tc>
          <w:tcPr>
            <w:tcW w:w="5040" w:type="dxa"/>
            <w:vAlign w:val="center"/>
          </w:tcPr>
          <w:p w14:paraId="190D79D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Source</w:t>
            </w:r>
          </w:p>
        </w:tc>
        <w:tc>
          <w:tcPr>
            <w:tcW w:w="5040" w:type="dxa"/>
            <w:vAlign w:val="center"/>
          </w:tcPr>
          <w:p w14:paraId="3508F9C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Where is the business transaction created?</w:t>
            </w:r>
          </w:p>
        </w:tc>
      </w:tr>
      <w:tr w:rsidR="002761C3" w14:paraId="1833F330" w14:textId="77777777">
        <w:trPr>
          <w:jc w:val="center"/>
        </w:trPr>
        <w:tc>
          <w:tcPr>
            <w:tcW w:w="5040" w:type="dxa"/>
            <w:vAlign w:val="center"/>
          </w:tcPr>
          <w:p w14:paraId="6843428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Landing</w:t>
            </w:r>
          </w:p>
        </w:tc>
        <w:tc>
          <w:tcPr>
            <w:tcW w:w="5040" w:type="dxa"/>
            <w:vAlign w:val="center"/>
          </w:tcPr>
          <w:p w14:paraId="775BCF7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was received?</w:t>
            </w:r>
          </w:p>
        </w:tc>
      </w:tr>
      <w:tr w:rsidR="002761C3" w14:paraId="3231A909" w14:textId="77777777">
        <w:trPr>
          <w:jc w:val="center"/>
        </w:trPr>
        <w:tc>
          <w:tcPr>
            <w:tcW w:w="5040" w:type="dxa"/>
            <w:vAlign w:val="center"/>
          </w:tcPr>
          <w:p w14:paraId="1C0526D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Staging</w:t>
            </w:r>
          </w:p>
        </w:tc>
        <w:tc>
          <w:tcPr>
            <w:tcW w:w="5040" w:type="dxa"/>
            <w:vAlign w:val="center"/>
          </w:tcPr>
          <w:p w14:paraId="0CAF0A7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the received data be loaded and validated?</w:t>
            </w:r>
          </w:p>
        </w:tc>
      </w:tr>
      <w:tr w:rsidR="002761C3" w14:paraId="2247AF00" w14:textId="77777777">
        <w:trPr>
          <w:jc w:val="center"/>
        </w:trPr>
        <w:tc>
          <w:tcPr>
            <w:tcW w:w="5040" w:type="dxa"/>
            <w:vAlign w:val="center"/>
          </w:tcPr>
          <w:p w14:paraId="362E996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Bronze</w:t>
            </w:r>
          </w:p>
        </w:tc>
        <w:tc>
          <w:tcPr>
            <w:tcW w:w="5040" w:type="dxa"/>
            <w:vAlign w:val="center"/>
          </w:tcPr>
          <w:p w14:paraId="34BF19A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source-aligned data should be preserved?</w:t>
            </w:r>
          </w:p>
        </w:tc>
      </w:tr>
      <w:tr w:rsidR="002761C3" w14:paraId="0C05C857" w14:textId="77777777">
        <w:trPr>
          <w:jc w:val="center"/>
        </w:trPr>
        <w:tc>
          <w:tcPr>
            <w:tcW w:w="5040" w:type="dxa"/>
            <w:vAlign w:val="center"/>
          </w:tcPr>
          <w:p w14:paraId="3311679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Silver</w:t>
            </w:r>
          </w:p>
        </w:tc>
        <w:tc>
          <w:tcPr>
            <w:tcW w:w="5040" w:type="dxa"/>
            <w:vAlign w:val="center"/>
          </w:tcPr>
          <w:p w14:paraId="3DC00ED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should data be cleaned and conformed?</w:t>
            </w:r>
          </w:p>
        </w:tc>
      </w:tr>
      <w:tr w:rsidR="002761C3" w14:paraId="35975099" w14:textId="77777777">
        <w:trPr>
          <w:jc w:val="center"/>
        </w:trPr>
        <w:tc>
          <w:tcPr>
            <w:tcW w:w="5040" w:type="dxa"/>
            <w:vAlign w:val="center"/>
          </w:tcPr>
          <w:p w14:paraId="54E3659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Gold</w:t>
            </w:r>
          </w:p>
        </w:tc>
        <w:tc>
          <w:tcPr>
            <w:tcW w:w="5040" w:type="dxa"/>
            <w:vAlign w:val="center"/>
          </w:tcPr>
          <w:p w14:paraId="32BDC76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should business-ready data be served?</w:t>
            </w:r>
          </w:p>
        </w:tc>
      </w:tr>
      <w:tr w:rsidR="002761C3" w14:paraId="762DC9CA" w14:textId="77777777">
        <w:trPr>
          <w:jc w:val="center"/>
        </w:trPr>
        <w:tc>
          <w:tcPr>
            <w:tcW w:w="5040" w:type="dxa"/>
            <w:vAlign w:val="center"/>
          </w:tcPr>
          <w:p w14:paraId="08FBCE6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Semantic</w:t>
            </w:r>
          </w:p>
        </w:tc>
        <w:tc>
          <w:tcPr>
            <w:tcW w:w="5040" w:type="dxa"/>
            <w:vAlign w:val="center"/>
          </w:tcPr>
          <w:p w14:paraId="3F2B2B6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should business concepts be defined?</w:t>
            </w:r>
          </w:p>
        </w:tc>
      </w:tr>
      <w:tr w:rsidR="002761C3" w14:paraId="082E5738" w14:textId="77777777">
        <w:trPr>
          <w:jc w:val="center"/>
        </w:trPr>
        <w:tc>
          <w:tcPr>
            <w:tcW w:w="5040" w:type="dxa"/>
            <w:vAlign w:val="center"/>
          </w:tcPr>
          <w:p w14:paraId="55A3386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BI</w:t>
            </w:r>
          </w:p>
        </w:tc>
        <w:tc>
          <w:tcPr>
            <w:tcW w:w="5040" w:type="dxa"/>
            <w:vAlign w:val="center"/>
          </w:tcPr>
          <w:p w14:paraId="71B6AD9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should users consume the information?</w:t>
            </w:r>
          </w:p>
        </w:tc>
      </w:tr>
    </w:tbl>
    <w:p w14:paraId="74D4BF68" w14:textId="77777777" w:rsidR="002761C3" w:rsidRDefault="002761C3">
      <w:pPr>
        <w:rPr>
          <w:rFonts w:hint="eastAsia"/>
        </w:rPr>
      </w:pPr>
    </w:p>
    <w:p w14:paraId="20BFDE3D" w14:textId="77777777" w:rsidR="002761C3" w:rsidRDefault="00000000">
      <w:pPr>
        <w:pStyle w:val="Heading1"/>
      </w:pPr>
      <w:r>
        <w:t>4. Source System Design</w:t>
      </w:r>
    </w:p>
    <w:p w14:paraId="7BBD7B89" w14:textId="77777777" w:rsidR="002761C3" w:rsidRDefault="00000000">
      <w:pPr>
        <w:rPr>
          <w:rFonts w:hint="eastAsia"/>
        </w:rPr>
      </w:pPr>
      <w:r>
        <w:t>Source systems are operational systems optimized for business transactions. They may include applications, relational databases, APIs, files, SaaS platforms or third-party systems.</w:t>
      </w:r>
    </w:p>
    <w:p w14:paraId="2F392B82" w14:textId="77777777" w:rsidR="002761C3" w:rsidRDefault="00000000">
      <w:pPr>
        <w:pStyle w:val="Heading2"/>
      </w:pPr>
      <w:r>
        <w:t>Source Design Considerations</w:t>
      </w:r>
    </w:p>
    <w:p w14:paraId="3F46F411" w14:textId="77777777" w:rsidR="002761C3" w:rsidRDefault="00000000">
      <w:pPr>
        <w:pStyle w:val="ListBullet"/>
        <w:rPr>
          <w:rFonts w:hint="eastAsia"/>
        </w:rPr>
      </w:pPr>
      <w:r>
        <w:t>System of record ownership</w:t>
      </w:r>
    </w:p>
    <w:p w14:paraId="200E01DA" w14:textId="77777777" w:rsidR="002761C3" w:rsidRDefault="00000000">
      <w:pPr>
        <w:pStyle w:val="ListBullet"/>
        <w:rPr>
          <w:rFonts w:hint="eastAsia"/>
        </w:rPr>
      </w:pPr>
      <w:r>
        <w:t>Source data grain</w:t>
      </w:r>
    </w:p>
    <w:p w14:paraId="5469BB38" w14:textId="77777777" w:rsidR="002761C3" w:rsidRDefault="00000000">
      <w:pPr>
        <w:pStyle w:val="ListBullet"/>
        <w:rPr>
          <w:rFonts w:hint="eastAsia"/>
        </w:rPr>
      </w:pPr>
      <w:r>
        <w:t>Business keys</w:t>
      </w:r>
    </w:p>
    <w:p w14:paraId="774047EE" w14:textId="77777777" w:rsidR="002761C3" w:rsidRDefault="00000000">
      <w:pPr>
        <w:pStyle w:val="ListBullet"/>
        <w:rPr>
          <w:rFonts w:hint="eastAsia"/>
        </w:rPr>
      </w:pPr>
      <w:r>
        <w:t>Update behavior</w:t>
      </w:r>
    </w:p>
    <w:p w14:paraId="78146793" w14:textId="77777777" w:rsidR="002761C3" w:rsidRDefault="00000000">
      <w:pPr>
        <w:pStyle w:val="ListBullet"/>
        <w:rPr>
          <w:rFonts w:hint="eastAsia"/>
        </w:rPr>
      </w:pPr>
      <w:r>
        <w:t>Availability window</w:t>
      </w:r>
    </w:p>
    <w:p w14:paraId="41D664D1" w14:textId="77777777" w:rsidR="002761C3" w:rsidRDefault="00000000">
      <w:pPr>
        <w:pStyle w:val="ListBullet"/>
        <w:rPr>
          <w:rFonts w:hint="eastAsia"/>
        </w:rPr>
      </w:pPr>
      <w:r>
        <w:t>Schema stability</w:t>
      </w:r>
    </w:p>
    <w:p w14:paraId="58E68DDA" w14:textId="77777777" w:rsidR="002761C3" w:rsidRDefault="00000000">
      <w:pPr>
        <w:pStyle w:val="ListBullet"/>
        <w:rPr>
          <w:rFonts w:hint="eastAsia"/>
        </w:rPr>
      </w:pPr>
      <w:r>
        <w:t>Data sensitivity</w:t>
      </w:r>
    </w:p>
    <w:p w14:paraId="1FDCBB90" w14:textId="77777777" w:rsidR="002761C3" w:rsidRDefault="00000000">
      <w:pPr>
        <w:pStyle w:val="ListBullet"/>
        <w:rPr>
          <w:rFonts w:hint="eastAsia"/>
        </w:rPr>
      </w:pPr>
      <w:r>
        <w:t>Expected volume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1115C08D" w14:textId="77777777">
        <w:tc>
          <w:tcPr>
            <w:tcW w:w="10080" w:type="dxa"/>
            <w:shd w:val="clear" w:color="auto" w:fill="E0F2FE"/>
          </w:tcPr>
          <w:p w14:paraId="7214553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Key design principle</w:t>
            </w:r>
            <w:r>
              <w:rPr>
                <w:b/>
                <w:color w:val="0F4C81"/>
              </w:rPr>
              <w:br/>
            </w:r>
            <w:r>
              <w:t>The analytical platform should not assume that a source system is designed for analytics. Source systems are optimized for transaction processing; analytical platforms are designed for scalable analysis.</w:t>
            </w:r>
          </w:p>
        </w:tc>
      </w:tr>
    </w:tbl>
    <w:p w14:paraId="0A88A317" w14:textId="77777777" w:rsidR="002761C3" w:rsidRDefault="002761C3">
      <w:pPr>
        <w:rPr>
          <w:rFonts w:hint="eastAsia"/>
        </w:rPr>
      </w:pPr>
    </w:p>
    <w:p w14:paraId="36E54FDF" w14:textId="77777777" w:rsidR="002761C3" w:rsidRDefault="00000000">
      <w:pPr>
        <w:pStyle w:val="Heading1"/>
      </w:pPr>
      <w:r>
        <w:t>5. Data Ingestion Design</w:t>
      </w:r>
    </w:p>
    <w:p w14:paraId="1635DF6D" w14:textId="77777777" w:rsidR="002761C3" w:rsidRDefault="00000000">
      <w:pPr>
        <w:rPr>
          <w:rFonts w:hint="eastAsia"/>
        </w:rPr>
      </w:pPr>
      <w:r>
        <w:t>Ingestion is the process of moving data from a source system into the data platform.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61C3" w14:paraId="608A1B61" w14:textId="77777777">
        <w:trPr>
          <w:jc w:val="center"/>
        </w:trPr>
        <w:tc>
          <w:tcPr>
            <w:tcW w:w="3360" w:type="dxa"/>
            <w:shd w:val="clear" w:color="auto" w:fill="0F4C81"/>
            <w:vAlign w:val="center"/>
          </w:tcPr>
          <w:p w14:paraId="2BC92207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Pattern</w:t>
            </w:r>
          </w:p>
        </w:tc>
        <w:tc>
          <w:tcPr>
            <w:tcW w:w="3360" w:type="dxa"/>
            <w:shd w:val="clear" w:color="auto" w:fill="0F4C81"/>
            <w:vAlign w:val="center"/>
          </w:tcPr>
          <w:p w14:paraId="5E2B40AE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3360" w:type="dxa"/>
            <w:shd w:val="clear" w:color="auto" w:fill="0F4C81"/>
            <w:vAlign w:val="center"/>
          </w:tcPr>
          <w:p w14:paraId="3C5D40C2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Typical Use</w:t>
            </w:r>
          </w:p>
        </w:tc>
      </w:tr>
      <w:tr w:rsidR="002761C3" w14:paraId="7998F295" w14:textId="77777777">
        <w:trPr>
          <w:jc w:val="center"/>
        </w:trPr>
        <w:tc>
          <w:tcPr>
            <w:tcW w:w="3360" w:type="dxa"/>
            <w:vAlign w:val="center"/>
          </w:tcPr>
          <w:p w14:paraId="2D494E5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 Load</w:t>
            </w:r>
          </w:p>
        </w:tc>
        <w:tc>
          <w:tcPr>
            <w:tcW w:w="3360" w:type="dxa"/>
            <w:vAlign w:val="center"/>
          </w:tcPr>
          <w:p w14:paraId="704EAA2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Reload all available source data</w:t>
            </w:r>
          </w:p>
        </w:tc>
        <w:tc>
          <w:tcPr>
            <w:tcW w:w="3360" w:type="dxa"/>
            <w:vAlign w:val="center"/>
          </w:tcPr>
          <w:p w14:paraId="14E3935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Small or replaceable datasets</w:t>
            </w:r>
          </w:p>
        </w:tc>
      </w:tr>
      <w:tr w:rsidR="002761C3" w14:paraId="594C7F72" w14:textId="77777777">
        <w:trPr>
          <w:jc w:val="center"/>
        </w:trPr>
        <w:tc>
          <w:tcPr>
            <w:tcW w:w="3360" w:type="dxa"/>
            <w:vAlign w:val="center"/>
          </w:tcPr>
          <w:p w14:paraId="7B9F26E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Incremental Load</w:t>
            </w:r>
          </w:p>
        </w:tc>
        <w:tc>
          <w:tcPr>
            <w:tcW w:w="3360" w:type="dxa"/>
            <w:vAlign w:val="center"/>
          </w:tcPr>
          <w:p w14:paraId="23A35D2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Load only new or changed records</w:t>
            </w:r>
          </w:p>
        </w:tc>
        <w:tc>
          <w:tcPr>
            <w:tcW w:w="3360" w:type="dxa"/>
            <w:vAlign w:val="center"/>
          </w:tcPr>
          <w:p w14:paraId="4D3A86A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Large operational datasets</w:t>
            </w:r>
          </w:p>
        </w:tc>
      </w:tr>
      <w:tr w:rsidR="002761C3" w14:paraId="6221DBA9" w14:textId="77777777">
        <w:trPr>
          <w:jc w:val="center"/>
        </w:trPr>
        <w:tc>
          <w:tcPr>
            <w:tcW w:w="3360" w:type="dxa"/>
            <w:vAlign w:val="center"/>
          </w:tcPr>
          <w:p w14:paraId="66C21CE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 Data Capture</w:t>
            </w:r>
          </w:p>
        </w:tc>
        <w:tc>
          <w:tcPr>
            <w:tcW w:w="3360" w:type="dxa"/>
            <w:vAlign w:val="center"/>
          </w:tcPr>
          <w:p w14:paraId="3FDB46E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Capture inserts, updates and deletes</w:t>
            </w:r>
          </w:p>
        </w:tc>
        <w:tc>
          <w:tcPr>
            <w:tcW w:w="3360" w:type="dxa"/>
            <w:vAlign w:val="center"/>
          </w:tcPr>
          <w:p w14:paraId="5A3C9B6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High-change transactional systems</w:t>
            </w:r>
          </w:p>
        </w:tc>
      </w:tr>
      <w:tr w:rsidR="002761C3" w14:paraId="57AFA6D1" w14:textId="77777777">
        <w:trPr>
          <w:jc w:val="center"/>
        </w:trPr>
        <w:tc>
          <w:tcPr>
            <w:tcW w:w="3360" w:type="dxa"/>
            <w:vAlign w:val="center"/>
          </w:tcPr>
          <w:p w14:paraId="47F4D32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File-Based Batch</w:t>
            </w:r>
          </w:p>
        </w:tc>
        <w:tc>
          <w:tcPr>
            <w:tcW w:w="3360" w:type="dxa"/>
            <w:vAlign w:val="center"/>
          </w:tcPr>
          <w:p w14:paraId="1655B3E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 files on a schedule</w:t>
            </w:r>
          </w:p>
        </w:tc>
        <w:tc>
          <w:tcPr>
            <w:tcW w:w="3360" w:type="dxa"/>
            <w:vAlign w:val="center"/>
          </w:tcPr>
          <w:p w14:paraId="70E3368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Daily or periodic extracts</w:t>
            </w:r>
          </w:p>
        </w:tc>
      </w:tr>
      <w:tr w:rsidR="002761C3" w14:paraId="406F7547" w14:textId="77777777">
        <w:trPr>
          <w:jc w:val="center"/>
        </w:trPr>
        <w:tc>
          <w:tcPr>
            <w:tcW w:w="3360" w:type="dxa"/>
            <w:vAlign w:val="center"/>
          </w:tcPr>
          <w:p w14:paraId="089F8EC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API Ingestion</w:t>
            </w:r>
          </w:p>
        </w:tc>
        <w:tc>
          <w:tcPr>
            <w:tcW w:w="3360" w:type="dxa"/>
            <w:vAlign w:val="center"/>
          </w:tcPr>
          <w:p w14:paraId="6C3401A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Retrieve data from endpoints</w:t>
            </w:r>
          </w:p>
        </w:tc>
        <w:tc>
          <w:tcPr>
            <w:tcW w:w="3360" w:type="dxa"/>
            <w:vAlign w:val="center"/>
          </w:tcPr>
          <w:p w14:paraId="2230AD2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SaaS and external platforms</w:t>
            </w:r>
          </w:p>
        </w:tc>
      </w:tr>
      <w:tr w:rsidR="002761C3" w14:paraId="2B5EA053" w14:textId="77777777">
        <w:trPr>
          <w:jc w:val="center"/>
        </w:trPr>
        <w:tc>
          <w:tcPr>
            <w:tcW w:w="3360" w:type="dxa"/>
            <w:vAlign w:val="center"/>
          </w:tcPr>
          <w:p w14:paraId="0EF302E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Metadata-Driven</w:t>
            </w:r>
          </w:p>
        </w:tc>
        <w:tc>
          <w:tcPr>
            <w:tcW w:w="3360" w:type="dxa"/>
            <w:vAlign w:val="center"/>
          </w:tcPr>
          <w:p w14:paraId="1BC3372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 configuration to control processing</w:t>
            </w:r>
          </w:p>
        </w:tc>
        <w:tc>
          <w:tcPr>
            <w:tcW w:w="3360" w:type="dxa"/>
            <w:vAlign w:val="center"/>
          </w:tcPr>
          <w:p w14:paraId="2B27A7D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Many sources or reusable frameworks</w:t>
            </w:r>
          </w:p>
        </w:tc>
      </w:tr>
    </w:tbl>
    <w:p w14:paraId="683952FC" w14:textId="77777777" w:rsidR="002761C3" w:rsidRDefault="002761C3">
      <w:pPr>
        <w:rPr>
          <w:rFonts w:hint="eastAsia"/>
        </w:rPr>
      </w:pPr>
    </w:p>
    <w:p w14:paraId="7A318EA5" w14:textId="77777777" w:rsidR="002761C3" w:rsidRDefault="00000000">
      <w:pPr>
        <w:pStyle w:val="Heading2"/>
      </w:pPr>
      <w:r>
        <w:lastRenderedPageBreak/>
        <w:t>Ingestion Design Questions</w:t>
      </w:r>
    </w:p>
    <w:p w14:paraId="5A3A4EDE" w14:textId="77777777" w:rsidR="002761C3" w:rsidRDefault="00000000">
      <w:pPr>
        <w:pStyle w:val="ListBullet"/>
        <w:rPr>
          <w:rFonts w:hint="eastAsia"/>
        </w:rPr>
      </w:pPr>
      <w:r>
        <w:t>How is new data identified?</w:t>
      </w:r>
    </w:p>
    <w:p w14:paraId="09F08F77" w14:textId="77777777" w:rsidR="002761C3" w:rsidRDefault="00000000">
      <w:pPr>
        <w:pStyle w:val="ListBullet"/>
        <w:rPr>
          <w:rFonts w:hint="eastAsia"/>
        </w:rPr>
      </w:pPr>
      <w:r>
        <w:t>How are retries handled?</w:t>
      </w:r>
    </w:p>
    <w:p w14:paraId="6CBC8286" w14:textId="77777777" w:rsidR="002761C3" w:rsidRDefault="00000000">
      <w:pPr>
        <w:pStyle w:val="ListBullet"/>
        <w:rPr>
          <w:rFonts w:hint="eastAsia"/>
        </w:rPr>
      </w:pPr>
      <w:r>
        <w:t>What happens if the same file is processed twice?</w:t>
      </w:r>
    </w:p>
    <w:p w14:paraId="16E834A9" w14:textId="77777777" w:rsidR="002761C3" w:rsidRDefault="00000000">
      <w:pPr>
        <w:pStyle w:val="ListBullet"/>
        <w:rPr>
          <w:rFonts w:hint="eastAsia"/>
        </w:rPr>
      </w:pPr>
      <w:r>
        <w:t>How are schema changes detected?</w:t>
      </w:r>
    </w:p>
    <w:p w14:paraId="6538F31C" w14:textId="77777777" w:rsidR="002761C3" w:rsidRDefault="00000000">
      <w:pPr>
        <w:pStyle w:val="ListBullet"/>
        <w:rPr>
          <w:rFonts w:hint="eastAsia"/>
        </w:rPr>
      </w:pPr>
      <w:r>
        <w:t>How is source completeness validated?</w:t>
      </w:r>
    </w:p>
    <w:p w14:paraId="54D37075" w14:textId="77777777" w:rsidR="002761C3" w:rsidRDefault="00000000">
      <w:pPr>
        <w:pStyle w:val="Heading1"/>
      </w:pPr>
      <w:r>
        <w:t>6. Landing and Staging Design</w:t>
      </w:r>
    </w:p>
    <w:p w14:paraId="4E8E18F0" w14:textId="77777777" w:rsidR="002761C3" w:rsidRDefault="00000000">
      <w:pPr>
        <w:pStyle w:val="Heading2"/>
      </w:pPr>
      <w:r>
        <w:t>Landing Zone</w:t>
      </w:r>
    </w:p>
    <w:p w14:paraId="3C5F8043" w14:textId="77777777" w:rsidR="002761C3" w:rsidRDefault="00000000">
      <w:pPr>
        <w:rPr>
          <w:rFonts w:hint="eastAsia"/>
        </w:rPr>
      </w:pPr>
      <w:r>
        <w:t>The landing zone is the initial storage boundary for received data. Its primary goals are preservation, traceability and decoupling source availability from downstream processing.</w:t>
      </w:r>
    </w:p>
    <w:p w14:paraId="36C85259" w14:textId="77777777" w:rsidR="002761C3" w:rsidRDefault="00000000">
      <w:pPr>
        <w:pStyle w:val="Heading2"/>
      </w:pPr>
      <w:r>
        <w:t>Staging Layer</w:t>
      </w:r>
    </w:p>
    <w:p w14:paraId="3E0BE92A" w14:textId="77777777" w:rsidR="002761C3" w:rsidRDefault="00000000">
      <w:pPr>
        <w:rPr>
          <w:rFonts w:hint="eastAsia"/>
        </w:rPr>
      </w:pPr>
      <w:r>
        <w:t>The staging layer provides a controlled boundary where source data can be validated and prepared for transformation.</w:t>
      </w:r>
    </w:p>
    <w:p w14:paraId="69FCB903" w14:textId="77777777" w:rsidR="002761C3" w:rsidRDefault="00000000">
      <w:pPr>
        <w:jc w:val="center"/>
        <w:rPr>
          <w:rFonts w:hint="eastAsia"/>
        </w:rPr>
      </w:pPr>
      <w:r>
        <w:rPr>
          <w:b/>
          <w:color w:val="047857"/>
          <w:sz w:val="24"/>
        </w:rPr>
        <w:t>Source Data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47857"/>
          <w:sz w:val="24"/>
        </w:rPr>
        <w:t>Landing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47857"/>
          <w:sz w:val="24"/>
        </w:rPr>
        <w:t>Staging Validation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47857"/>
          <w:sz w:val="24"/>
        </w:rPr>
        <w:t>Downstream Processing</w:t>
      </w:r>
    </w:p>
    <w:p w14:paraId="1F52903E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1D658BFB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3D74606F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34A447DC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419475FD" w14:textId="77777777">
        <w:trPr>
          <w:jc w:val="center"/>
        </w:trPr>
        <w:tc>
          <w:tcPr>
            <w:tcW w:w="5040" w:type="dxa"/>
            <w:vAlign w:val="center"/>
          </w:tcPr>
          <w:p w14:paraId="5BB7D37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File or batch identification</w:t>
            </w:r>
          </w:p>
        </w:tc>
        <w:tc>
          <w:tcPr>
            <w:tcW w:w="5040" w:type="dxa"/>
            <w:vAlign w:val="center"/>
          </w:tcPr>
          <w:p w14:paraId="3638F17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Know what was received</w:t>
            </w:r>
          </w:p>
        </w:tc>
      </w:tr>
      <w:tr w:rsidR="002761C3" w14:paraId="3D44A4D7" w14:textId="77777777">
        <w:trPr>
          <w:jc w:val="center"/>
        </w:trPr>
        <w:tc>
          <w:tcPr>
            <w:tcW w:w="5040" w:type="dxa"/>
            <w:vAlign w:val="center"/>
          </w:tcPr>
          <w:p w14:paraId="777F4C3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Schema validation</w:t>
            </w:r>
          </w:p>
        </w:tc>
        <w:tc>
          <w:tcPr>
            <w:tcW w:w="5040" w:type="dxa"/>
            <w:vAlign w:val="center"/>
          </w:tcPr>
          <w:p w14:paraId="699CBE7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Detect unexpected structure</w:t>
            </w:r>
          </w:p>
        </w:tc>
      </w:tr>
      <w:tr w:rsidR="002761C3" w14:paraId="3DB65DCE" w14:textId="77777777">
        <w:trPr>
          <w:jc w:val="center"/>
        </w:trPr>
        <w:tc>
          <w:tcPr>
            <w:tcW w:w="5040" w:type="dxa"/>
            <w:vAlign w:val="center"/>
          </w:tcPr>
          <w:p w14:paraId="0D74A75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Type validation</w:t>
            </w:r>
          </w:p>
        </w:tc>
        <w:tc>
          <w:tcPr>
            <w:tcW w:w="5040" w:type="dxa"/>
            <w:vAlign w:val="center"/>
          </w:tcPr>
          <w:p w14:paraId="4F45A42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Prevent conversion failures</w:t>
            </w:r>
          </w:p>
        </w:tc>
      </w:tr>
      <w:tr w:rsidR="002761C3" w14:paraId="184A4545" w14:textId="77777777">
        <w:trPr>
          <w:jc w:val="center"/>
        </w:trPr>
        <w:tc>
          <w:tcPr>
            <w:tcW w:w="5040" w:type="dxa"/>
            <w:vAlign w:val="center"/>
          </w:tcPr>
          <w:p w14:paraId="18397D2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Row-count validation</w:t>
            </w:r>
          </w:p>
        </w:tc>
        <w:tc>
          <w:tcPr>
            <w:tcW w:w="5040" w:type="dxa"/>
            <w:vAlign w:val="center"/>
          </w:tcPr>
          <w:p w14:paraId="7084234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Detect incomplete loads</w:t>
            </w:r>
          </w:p>
        </w:tc>
      </w:tr>
      <w:tr w:rsidR="002761C3" w14:paraId="0CB8C9AC" w14:textId="77777777">
        <w:trPr>
          <w:jc w:val="center"/>
        </w:trPr>
        <w:tc>
          <w:tcPr>
            <w:tcW w:w="5040" w:type="dxa"/>
            <w:vAlign w:val="center"/>
          </w:tcPr>
          <w:p w14:paraId="74501FE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Load timestamp</w:t>
            </w:r>
          </w:p>
        </w:tc>
        <w:tc>
          <w:tcPr>
            <w:tcW w:w="5040" w:type="dxa"/>
            <w:vAlign w:val="center"/>
          </w:tcPr>
          <w:p w14:paraId="40E42DA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Support operational traceability</w:t>
            </w:r>
          </w:p>
        </w:tc>
      </w:tr>
    </w:tbl>
    <w:p w14:paraId="281D8914" w14:textId="77777777" w:rsidR="002761C3" w:rsidRDefault="002761C3">
      <w:pPr>
        <w:rPr>
          <w:rFonts w:hint="eastAsia"/>
        </w:rPr>
      </w:pPr>
    </w:p>
    <w:p w14:paraId="10208395" w14:textId="77777777" w:rsidR="002761C3" w:rsidRDefault="00000000">
      <w:pPr>
        <w:pStyle w:val="Heading1"/>
      </w:pPr>
      <w:r>
        <w:t>7. Medallion Architecture</w:t>
      </w:r>
    </w:p>
    <w:p w14:paraId="4A64B143" w14:textId="77777777" w:rsidR="002761C3" w:rsidRDefault="00000000">
      <w:pPr>
        <w:rPr>
          <w:rFonts w:hint="eastAsia"/>
        </w:rPr>
      </w:pPr>
      <w:r>
        <w:t>The medallion architecture organizes data into progressively refined layers.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61C3" w14:paraId="739BA31E" w14:textId="77777777">
        <w:trPr>
          <w:jc w:val="center"/>
        </w:trPr>
        <w:tc>
          <w:tcPr>
            <w:tcW w:w="3360" w:type="dxa"/>
            <w:shd w:val="clear" w:color="auto" w:fill="0F4C81"/>
            <w:vAlign w:val="center"/>
          </w:tcPr>
          <w:p w14:paraId="13F131C8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3360" w:type="dxa"/>
            <w:shd w:val="clear" w:color="auto" w:fill="0F4C81"/>
            <w:vAlign w:val="center"/>
          </w:tcPr>
          <w:p w14:paraId="270F825A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3360" w:type="dxa"/>
            <w:shd w:val="clear" w:color="auto" w:fill="0F4C81"/>
            <w:vAlign w:val="center"/>
          </w:tcPr>
          <w:p w14:paraId="19086F1E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Typical Characteristics</w:t>
            </w:r>
          </w:p>
        </w:tc>
      </w:tr>
      <w:tr w:rsidR="002761C3" w14:paraId="26AA3975" w14:textId="77777777">
        <w:trPr>
          <w:jc w:val="center"/>
        </w:trPr>
        <w:tc>
          <w:tcPr>
            <w:tcW w:w="3360" w:type="dxa"/>
            <w:vAlign w:val="center"/>
          </w:tcPr>
          <w:p w14:paraId="34CDB23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Bronze</w:t>
            </w:r>
          </w:p>
        </w:tc>
        <w:tc>
          <w:tcPr>
            <w:tcW w:w="3360" w:type="dxa"/>
            <w:vAlign w:val="center"/>
          </w:tcPr>
          <w:p w14:paraId="523A5BE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Preserve source-aligned data</w:t>
            </w:r>
          </w:p>
        </w:tc>
        <w:tc>
          <w:tcPr>
            <w:tcW w:w="3360" w:type="dxa"/>
            <w:vAlign w:val="center"/>
          </w:tcPr>
          <w:p w14:paraId="23E516D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Traceable, minimally transformed</w:t>
            </w:r>
          </w:p>
        </w:tc>
      </w:tr>
      <w:tr w:rsidR="002761C3" w14:paraId="1CEAA391" w14:textId="77777777">
        <w:trPr>
          <w:jc w:val="center"/>
        </w:trPr>
        <w:tc>
          <w:tcPr>
            <w:tcW w:w="3360" w:type="dxa"/>
            <w:vAlign w:val="center"/>
          </w:tcPr>
          <w:p w14:paraId="6B6B00F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Silver</w:t>
            </w:r>
          </w:p>
        </w:tc>
        <w:tc>
          <w:tcPr>
            <w:tcW w:w="3360" w:type="dxa"/>
            <w:vAlign w:val="center"/>
          </w:tcPr>
          <w:p w14:paraId="030FE35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Create conformed data</w:t>
            </w:r>
          </w:p>
        </w:tc>
        <w:tc>
          <w:tcPr>
            <w:tcW w:w="3360" w:type="dxa"/>
            <w:vAlign w:val="center"/>
          </w:tcPr>
          <w:p w14:paraId="13902BB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Cleansed, standardized, deduplicated</w:t>
            </w:r>
          </w:p>
        </w:tc>
      </w:tr>
      <w:tr w:rsidR="002761C3" w14:paraId="0B8B98A6" w14:textId="77777777">
        <w:trPr>
          <w:jc w:val="center"/>
        </w:trPr>
        <w:tc>
          <w:tcPr>
            <w:tcW w:w="3360" w:type="dxa"/>
            <w:vAlign w:val="center"/>
          </w:tcPr>
          <w:p w14:paraId="7091BB1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Gold</w:t>
            </w:r>
          </w:p>
        </w:tc>
        <w:tc>
          <w:tcPr>
            <w:tcW w:w="3360" w:type="dxa"/>
            <w:vAlign w:val="center"/>
          </w:tcPr>
          <w:p w14:paraId="21C3D4F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Serve business-ready data</w:t>
            </w:r>
          </w:p>
        </w:tc>
        <w:tc>
          <w:tcPr>
            <w:tcW w:w="3360" w:type="dxa"/>
            <w:vAlign w:val="center"/>
          </w:tcPr>
          <w:p w14:paraId="70CD358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Curated, modeled, optimized for analytics</w:t>
            </w:r>
          </w:p>
        </w:tc>
      </w:tr>
    </w:tbl>
    <w:p w14:paraId="056BBDB3" w14:textId="77777777" w:rsidR="002761C3" w:rsidRDefault="002761C3">
      <w:pPr>
        <w:rPr>
          <w:rFonts w:hint="eastAsia"/>
        </w:rPr>
      </w:pPr>
    </w:p>
    <w:p w14:paraId="115921A5" w14:textId="77777777" w:rsidR="002761C3" w:rsidRDefault="00000000">
      <w:pPr>
        <w:jc w:val="center"/>
        <w:rPr>
          <w:rFonts w:hint="eastAsia"/>
        </w:rPr>
      </w:pPr>
      <w:r>
        <w:rPr>
          <w:b/>
          <w:color w:val="6D28D9"/>
          <w:sz w:val="24"/>
        </w:rPr>
        <w:t>Bronze: Preserve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t>Silver: Conform</w:t>
      </w:r>
      <w:r>
        <w:rPr>
          <w:color w:val="94A3B8"/>
        </w:rPr>
        <w:br/>
      </w:r>
      <w:r>
        <w:rPr>
          <w:color w:val="94A3B8"/>
        </w:rPr>
        <w:lastRenderedPageBreak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t>Gold: Serve</w:t>
      </w:r>
    </w:p>
    <w:p w14:paraId="236C7176" w14:textId="77777777" w:rsidR="002761C3" w:rsidRDefault="002761C3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2B34FB9C" w14:textId="77777777">
        <w:tc>
          <w:tcPr>
            <w:tcW w:w="10080" w:type="dxa"/>
            <w:shd w:val="clear" w:color="auto" w:fill="E0F2FE"/>
          </w:tcPr>
          <w:p w14:paraId="12499064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Important distinction</w:t>
            </w:r>
            <w:r>
              <w:rPr>
                <w:b/>
                <w:color w:val="0F4C81"/>
              </w:rPr>
              <w:br/>
            </w:r>
            <w:r>
              <w:t>Medallion layers are logical responsibilities. The physical technology used to implement them can vary.</w:t>
            </w:r>
          </w:p>
        </w:tc>
      </w:tr>
    </w:tbl>
    <w:p w14:paraId="2AA55AC0" w14:textId="77777777" w:rsidR="002761C3" w:rsidRDefault="002761C3">
      <w:pPr>
        <w:rPr>
          <w:rFonts w:hint="eastAsia"/>
        </w:rPr>
      </w:pPr>
    </w:p>
    <w:p w14:paraId="249751BE" w14:textId="77777777" w:rsidR="002761C3" w:rsidRDefault="00000000">
      <w:pPr>
        <w:pStyle w:val="Heading1"/>
      </w:pPr>
      <w:r>
        <w:t>8. Data Transformation Design</w:t>
      </w:r>
    </w:p>
    <w:p w14:paraId="5C279F44" w14:textId="77777777" w:rsidR="002761C3" w:rsidRDefault="00000000">
      <w:pPr>
        <w:rPr>
          <w:rFonts w:hint="eastAsia"/>
        </w:rPr>
      </w:pPr>
      <w:r>
        <w:t>Transformation converts source-aligned data into a reliable analytical representation.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15535ADE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7715EB36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Transformation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1EED6BF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 Design Question</w:t>
            </w:r>
          </w:p>
        </w:tc>
      </w:tr>
      <w:tr w:rsidR="002761C3" w14:paraId="23BF720C" w14:textId="77777777">
        <w:trPr>
          <w:jc w:val="center"/>
        </w:trPr>
        <w:tc>
          <w:tcPr>
            <w:tcW w:w="5040" w:type="dxa"/>
            <w:vAlign w:val="center"/>
          </w:tcPr>
          <w:p w14:paraId="39D1A75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Standardization</w:t>
            </w:r>
          </w:p>
        </w:tc>
        <w:tc>
          <w:tcPr>
            <w:tcW w:w="5040" w:type="dxa"/>
            <w:vAlign w:val="center"/>
          </w:tcPr>
          <w:p w14:paraId="3B0E041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dates and codes represented consistently?</w:t>
            </w:r>
          </w:p>
        </w:tc>
      </w:tr>
      <w:tr w:rsidR="002761C3" w14:paraId="285E4918" w14:textId="77777777">
        <w:trPr>
          <w:jc w:val="center"/>
        </w:trPr>
        <w:tc>
          <w:tcPr>
            <w:tcW w:w="5040" w:type="dxa"/>
            <w:vAlign w:val="center"/>
          </w:tcPr>
          <w:p w14:paraId="0286F6B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Cleansing</w:t>
            </w:r>
          </w:p>
        </w:tc>
        <w:tc>
          <w:tcPr>
            <w:tcW w:w="5040" w:type="dxa"/>
            <w:vAlign w:val="center"/>
          </w:tcPr>
          <w:p w14:paraId="0EB3F22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are invalid values handled?</w:t>
            </w:r>
          </w:p>
        </w:tc>
      </w:tr>
      <w:tr w:rsidR="002761C3" w14:paraId="70958876" w14:textId="77777777">
        <w:trPr>
          <w:jc w:val="center"/>
        </w:trPr>
        <w:tc>
          <w:tcPr>
            <w:tcW w:w="5040" w:type="dxa"/>
            <w:vAlign w:val="center"/>
          </w:tcPr>
          <w:p w14:paraId="4426F6A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Deduplication</w:t>
            </w:r>
          </w:p>
        </w:tc>
        <w:tc>
          <w:tcPr>
            <w:tcW w:w="5040" w:type="dxa"/>
            <w:vAlign w:val="center"/>
          </w:tcPr>
          <w:p w14:paraId="25D17C2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makes two records logically identical?</w:t>
            </w:r>
          </w:p>
        </w:tc>
      </w:tr>
      <w:tr w:rsidR="002761C3" w14:paraId="40A30584" w14:textId="77777777">
        <w:trPr>
          <w:jc w:val="center"/>
        </w:trPr>
        <w:tc>
          <w:tcPr>
            <w:tcW w:w="5040" w:type="dxa"/>
            <w:vAlign w:val="center"/>
          </w:tcPr>
          <w:p w14:paraId="33A106F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Null Handling</w:t>
            </w:r>
          </w:p>
        </w:tc>
        <w:tc>
          <w:tcPr>
            <w:tcW w:w="5040" w:type="dxa"/>
            <w:vAlign w:val="center"/>
          </w:tcPr>
          <w:p w14:paraId="4394DB0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Which attributes are required?</w:t>
            </w:r>
          </w:p>
        </w:tc>
      </w:tr>
      <w:tr w:rsidR="002761C3" w14:paraId="68C957C8" w14:textId="77777777">
        <w:trPr>
          <w:jc w:val="center"/>
        </w:trPr>
        <w:tc>
          <w:tcPr>
            <w:tcW w:w="5040" w:type="dxa"/>
            <w:vAlign w:val="center"/>
          </w:tcPr>
          <w:p w14:paraId="4917635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Conformance</w:t>
            </w:r>
          </w:p>
        </w:tc>
        <w:tc>
          <w:tcPr>
            <w:tcW w:w="5040" w:type="dxa"/>
            <w:vAlign w:val="center"/>
          </w:tcPr>
          <w:p w14:paraId="214B821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multiple sources use the same business definition?</w:t>
            </w:r>
          </w:p>
        </w:tc>
      </w:tr>
      <w:tr w:rsidR="002761C3" w14:paraId="0F0E7837" w14:textId="77777777">
        <w:trPr>
          <w:jc w:val="center"/>
        </w:trPr>
        <w:tc>
          <w:tcPr>
            <w:tcW w:w="5040" w:type="dxa"/>
            <w:vAlign w:val="center"/>
          </w:tcPr>
          <w:p w14:paraId="0F3987C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Rules</w:t>
            </w:r>
          </w:p>
        </w:tc>
        <w:tc>
          <w:tcPr>
            <w:tcW w:w="5040" w:type="dxa"/>
            <w:vAlign w:val="center"/>
          </w:tcPr>
          <w:p w14:paraId="2D1B656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is the business meaning calculated?</w:t>
            </w:r>
          </w:p>
        </w:tc>
      </w:tr>
      <w:tr w:rsidR="002761C3" w14:paraId="117753BE" w14:textId="77777777">
        <w:trPr>
          <w:jc w:val="center"/>
        </w:trPr>
        <w:tc>
          <w:tcPr>
            <w:tcW w:w="5040" w:type="dxa"/>
            <w:vAlign w:val="center"/>
          </w:tcPr>
          <w:p w14:paraId="39268E4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Type Conversion</w:t>
            </w:r>
          </w:p>
        </w:tc>
        <w:tc>
          <w:tcPr>
            <w:tcW w:w="5040" w:type="dxa"/>
            <w:vAlign w:val="center"/>
          </w:tcPr>
          <w:p w14:paraId="172C16E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Can source values be safely converted?</w:t>
            </w:r>
          </w:p>
        </w:tc>
      </w:tr>
    </w:tbl>
    <w:p w14:paraId="29D45FDD" w14:textId="77777777" w:rsidR="002761C3" w:rsidRDefault="002761C3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4F11DC55" w14:textId="77777777">
        <w:tc>
          <w:tcPr>
            <w:tcW w:w="10080" w:type="dxa"/>
            <w:shd w:val="clear" w:color="auto" w:fill="FEF3C7"/>
          </w:tcPr>
          <w:p w14:paraId="536E71D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Date conversion example</w:t>
            </w:r>
            <w:r>
              <w:rPr>
                <w:b/>
                <w:color w:val="0F4C81"/>
              </w:rPr>
              <w:br/>
            </w:r>
            <w:r>
              <w:t>A string such as 29-06-2026 should not be blindly converted to a target date type unless the parsing rule is known. The technical design should explicitly define the expected source format and conversion behavior.</w:t>
            </w:r>
          </w:p>
        </w:tc>
      </w:tr>
    </w:tbl>
    <w:p w14:paraId="7B3E8E8E" w14:textId="77777777" w:rsidR="002761C3" w:rsidRDefault="002761C3">
      <w:pPr>
        <w:rPr>
          <w:rFonts w:hint="eastAsia"/>
        </w:rPr>
      </w:pPr>
    </w:p>
    <w:p w14:paraId="29EFCA15" w14:textId="77777777" w:rsidR="002761C3" w:rsidRDefault="00000000">
      <w:pPr>
        <w:pStyle w:val="Heading1"/>
      </w:pPr>
      <w:r>
        <w:t>9. Incremental Processing</w:t>
      </w:r>
    </w:p>
    <w:p w14:paraId="6F286211" w14:textId="77777777" w:rsidR="002761C3" w:rsidRDefault="00000000">
      <w:pPr>
        <w:rPr>
          <w:rFonts w:hint="eastAsia"/>
        </w:rPr>
      </w:pPr>
      <w:r>
        <w:t>Incremental processing reduces unnecessary work by processing only data that is new or changed.</w:t>
      </w:r>
    </w:p>
    <w:p w14:paraId="7B47093A" w14:textId="77777777" w:rsidR="002761C3" w:rsidRDefault="00000000">
      <w:pPr>
        <w:jc w:val="center"/>
        <w:rPr>
          <w:rFonts w:hint="eastAsia"/>
        </w:rPr>
      </w:pPr>
      <w:r>
        <w:rPr>
          <w:b/>
          <w:color w:val="0F4C81"/>
          <w:sz w:val="24"/>
        </w:rPr>
        <w:t>Incoming Record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Identify Business Key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Match Existing Data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Insert / Update / Ignore</w:t>
      </w:r>
    </w:p>
    <w:p w14:paraId="6F39FB5D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5CF65284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1E6D2462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5C199858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Typical Action</w:t>
            </w:r>
          </w:p>
        </w:tc>
      </w:tr>
      <w:tr w:rsidR="002761C3" w14:paraId="5B7D19DC" w14:textId="77777777">
        <w:trPr>
          <w:jc w:val="center"/>
        </w:trPr>
        <w:tc>
          <w:tcPr>
            <w:tcW w:w="5040" w:type="dxa"/>
            <w:vAlign w:val="center"/>
          </w:tcPr>
          <w:p w14:paraId="70C8770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New key</w:t>
            </w:r>
          </w:p>
        </w:tc>
        <w:tc>
          <w:tcPr>
            <w:tcW w:w="5040" w:type="dxa"/>
            <w:vAlign w:val="center"/>
          </w:tcPr>
          <w:p w14:paraId="558B490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Insert</w:t>
            </w:r>
          </w:p>
        </w:tc>
      </w:tr>
      <w:tr w:rsidR="002761C3" w14:paraId="30F607E8" w14:textId="77777777">
        <w:trPr>
          <w:jc w:val="center"/>
        </w:trPr>
        <w:tc>
          <w:tcPr>
            <w:tcW w:w="5040" w:type="dxa"/>
            <w:vAlign w:val="center"/>
          </w:tcPr>
          <w:p w14:paraId="6955ECF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Existing key with changed attributes</w:t>
            </w:r>
          </w:p>
        </w:tc>
        <w:tc>
          <w:tcPr>
            <w:tcW w:w="5040" w:type="dxa"/>
            <w:vAlign w:val="center"/>
          </w:tcPr>
          <w:p w14:paraId="20712DC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Update</w:t>
            </w:r>
          </w:p>
        </w:tc>
      </w:tr>
      <w:tr w:rsidR="002761C3" w14:paraId="4C0B7CC4" w14:textId="77777777">
        <w:trPr>
          <w:jc w:val="center"/>
        </w:trPr>
        <w:tc>
          <w:tcPr>
            <w:tcW w:w="5040" w:type="dxa"/>
            <w:vAlign w:val="center"/>
          </w:tcPr>
          <w:p w14:paraId="699A163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Existing unchanged key</w:t>
            </w:r>
          </w:p>
        </w:tc>
        <w:tc>
          <w:tcPr>
            <w:tcW w:w="5040" w:type="dxa"/>
            <w:vAlign w:val="center"/>
          </w:tcPr>
          <w:p w14:paraId="5753FC8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 action</w:t>
            </w:r>
          </w:p>
        </w:tc>
      </w:tr>
      <w:tr w:rsidR="002761C3" w14:paraId="64AEEE5B" w14:textId="77777777">
        <w:trPr>
          <w:jc w:val="center"/>
        </w:trPr>
        <w:tc>
          <w:tcPr>
            <w:tcW w:w="5040" w:type="dxa"/>
            <w:vAlign w:val="center"/>
          </w:tcPr>
          <w:p w14:paraId="6FBE4E1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Deleted source record</w:t>
            </w:r>
          </w:p>
        </w:tc>
        <w:tc>
          <w:tcPr>
            <w:tcW w:w="5040" w:type="dxa"/>
            <w:vAlign w:val="center"/>
          </w:tcPr>
          <w:p w14:paraId="72C7590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Apply defined delete strategy if supported</w:t>
            </w:r>
          </w:p>
        </w:tc>
      </w:tr>
    </w:tbl>
    <w:p w14:paraId="25FAF54C" w14:textId="77777777" w:rsidR="002761C3" w:rsidRDefault="002761C3">
      <w:pPr>
        <w:rPr>
          <w:rFonts w:hint="eastAsia"/>
        </w:rPr>
      </w:pPr>
    </w:p>
    <w:p w14:paraId="27A12F17" w14:textId="77777777" w:rsidR="002761C3" w:rsidRDefault="00000000">
      <w:pPr>
        <w:pStyle w:val="Heading2"/>
      </w:pPr>
      <w:r>
        <w:lastRenderedPageBreak/>
        <w:t>Business Key vs Surrogate Key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4DCA1247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6D984DF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Key Type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06F3B096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1370B1D1" w14:textId="77777777">
        <w:trPr>
          <w:jc w:val="center"/>
        </w:trPr>
        <w:tc>
          <w:tcPr>
            <w:tcW w:w="5040" w:type="dxa"/>
            <w:vAlign w:val="center"/>
          </w:tcPr>
          <w:p w14:paraId="5C2C18F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Key</w:t>
            </w:r>
          </w:p>
        </w:tc>
        <w:tc>
          <w:tcPr>
            <w:tcW w:w="5040" w:type="dxa"/>
            <w:vAlign w:val="center"/>
          </w:tcPr>
          <w:p w14:paraId="22C5A5A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Identifies the business entity or transaction in the source domain.</w:t>
            </w:r>
          </w:p>
        </w:tc>
      </w:tr>
      <w:tr w:rsidR="002761C3" w14:paraId="2E1C5D5F" w14:textId="77777777">
        <w:trPr>
          <w:jc w:val="center"/>
        </w:trPr>
        <w:tc>
          <w:tcPr>
            <w:tcW w:w="5040" w:type="dxa"/>
            <w:vAlign w:val="center"/>
          </w:tcPr>
          <w:p w14:paraId="6562509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Surrogate Key</w:t>
            </w:r>
          </w:p>
        </w:tc>
        <w:tc>
          <w:tcPr>
            <w:tcW w:w="5040" w:type="dxa"/>
            <w:vAlign w:val="center"/>
          </w:tcPr>
          <w:p w14:paraId="07BB0E3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Warehouse-generated identifier used for analytical relationships.</w:t>
            </w:r>
          </w:p>
        </w:tc>
      </w:tr>
    </w:tbl>
    <w:p w14:paraId="1136CAC0" w14:textId="77777777" w:rsidR="002761C3" w:rsidRDefault="002761C3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4D519C9B" w14:textId="77777777">
        <w:tc>
          <w:tcPr>
            <w:tcW w:w="10080" w:type="dxa"/>
            <w:shd w:val="clear" w:color="auto" w:fill="E0F2FE"/>
          </w:tcPr>
          <w:p w14:paraId="7E0CD4EE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Design rule</w:t>
            </w:r>
            <w:r>
              <w:rPr>
                <w:b/>
                <w:color w:val="0F4C81"/>
              </w:rPr>
              <w:br/>
            </w:r>
            <w:r>
              <w:t>Business keys identify what the record means. Surrogate keys identify how the warehouse stores and relates the record.</w:t>
            </w:r>
          </w:p>
        </w:tc>
      </w:tr>
    </w:tbl>
    <w:p w14:paraId="4EF1C0BF" w14:textId="77777777" w:rsidR="002761C3" w:rsidRDefault="002761C3">
      <w:pPr>
        <w:rPr>
          <w:rFonts w:hint="eastAsia"/>
        </w:rPr>
      </w:pPr>
    </w:p>
    <w:p w14:paraId="2B7C4272" w14:textId="77777777" w:rsidR="002761C3" w:rsidRDefault="00000000">
      <w:pPr>
        <w:pStyle w:val="Heading1"/>
      </w:pPr>
      <w:r>
        <w:t>10. Data Quality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34C832AD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590DC7D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00B82DF8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Question</w:t>
            </w:r>
          </w:p>
        </w:tc>
      </w:tr>
      <w:tr w:rsidR="002761C3" w14:paraId="71474E2B" w14:textId="77777777">
        <w:trPr>
          <w:jc w:val="center"/>
        </w:trPr>
        <w:tc>
          <w:tcPr>
            <w:tcW w:w="5040" w:type="dxa"/>
            <w:vAlign w:val="center"/>
          </w:tcPr>
          <w:p w14:paraId="7F4CD76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Completeness</w:t>
            </w:r>
          </w:p>
        </w:tc>
        <w:tc>
          <w:tcPr>
            <w:tcW w:w="5040" w:type="dxa"/>
            <w:vAlign w:val="center"/>
          </w:tcPr>
          <w:p w14:paraId="41F1B8B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required values present?</w:t>
            </w:r>
          </w:p>
        </w:tc>
      </w:tr>
      <w:tr w:rsidR="002761C3" w14:paraId="6FBD8FEA" w14:textId="77777777">
        <w:trPr>
          <w:jc w:val="center"/>
        </w:trPr>
        <w:tc>
          <w:tcPr>
            <w:tcW w:w="5040" w:type="dxa"/>
            <w:vAlign w:val="center"/>
          </w:tcPr>
          <w:p w14:paraId="578EA8B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Validity</w:t>
            </w:r>
          </w:p>
        </w:tc>
        <w:tc>
          <w:tcPr>
            <w:tcW w:w="5040" w:type="dxa"/>
            <w:vAlign w:val="center"/>
          </w:tcPr>
          <w:p w14:paraId="16EBD0F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values in an accepted format or domain?</w:t>
            </w:r>
          </w:p>
        </w:tc>
      </w:tr>
      <w:tr w:rsidR="002761C3" w14:paraId="4DF0510B" w14:textId="77777777">
        <w:trPr>
          <w:jc w:val="center"/>
        </w:trPr>
        <w:tc>
          <w:tcPr>
            <w:tcW w:w="5040" w:type="dxa"/>
            <w:vAlign w:val="center"/>
          </w:tcPr>
          <w:p w14:paraId="5646F69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Accuracy</w:t>
            </w:r>
          </w:p>
        </w:tc>
        <w:tc>
          <w:tcPr>
            <w:tcW w:w="5040" w:type="dxa"/>
            <w:vAlign w:val="center"/>
          </w:tcPr>
          <w:p w14:paraId="7B6E34E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Does the value represent the intended business fact?</w:t>
            </w:r>
          </w:p>
        </w:tc>
      </w:tr>
      <w:tr w:rsidR="002761C3" w14:paraId="04D3C966" w14:textId="77777777">
        <w:trPr>
          <w:jc w:val="center"/>
        </w:trPr>
        <w:tc>
          <w:tcPr>
            <w:tcW w:w="5040" w:type="dxa"/>
            <w:vAlign w:val="center"/>
          </w:tcPr>
          <w:p w14:paraId="1761E5A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Consistency</w:t>
            </w:r>
          </w:p>
        </w:tc>
        <w:tc>
          <w:tcPr>
            <w:tcW w:w="5040" w:type="dxa"/>
            <w:vAlign w:val="center"/>
          </w:tcPr>
          <w:p w14:paraId="21B3ABD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Does the same concept have the same meaning across systems?</w:t>
            </w:r>
          </w:p>
        </w:tc>
      </w:tr>
      <w:tr w:rsidR="002761C3" w14:paraId="160C481B" w14:textId="77777777">
        <w:trPr>
          <w:jc w:val="center"/>
        </w:trPr>
        <w:tc>
          <w:tcPr>
            <w:tcW w:w="5040" w:type="dxa"/>
            <w:vAlign w:val="center"/>
          </w:tcPr>
          <w:p w14:paraId="4BE1F85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Uniqueness</w:t>
            </w:r>
          </w:p>
        </w:tc>
        <w:tc>
          <w:tcPr>
            <w:tcW w:w="5040" w:type="dxa"/>
            <w:vAlign w:val="center"/>
          </w:tcPr>
          <w:p w14:paraId="36FFFFF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duplicates controlled?</w:t>
            </w:r>
          </w:p>
        </w:tc>
      </w:tr>
      <w:tr w:rsidR="002761C3" w14:paraId="60051A6B" w14:textId="77777777">
        <w:trPr>
          <w:jc w:val="center"/>
        </w:trPr>
        <w:tc>
          <w:tcPr>
            <w:tcW w:w="5040" w:type="dxa"/>
            <w:vAlign w:val="center"/>
          </w:tcPr>
          <w:p w14:paraId="7036FA5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Timeliness</w:t>
            </w:r>
          </w:p>
        </w:tc>
        <w:tc>
          <w:tcPr>
            <w:tcW w:w="5040" w:type="dxa"/>
            <w:vAlign w:val="center"/>
          </w:tcPr>
          <w:p w14:paraId="082DCC5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the data available within the required window?</w:t>
            </w:r>
          </w:p>
        </w:tc>
      </w:tr>
    </w:tbl>
    <w:p w14:paraId="3ED35B87" w14:textId="77777777" w:rsidR="002761C3" w:rsidRDefault="002761C3">
      <w:pPr>
        <w:rPr>
          <w:rFonts w:hint="eastAsia"/>
        </w:rPr>
      </w:pPr>
    </w:p>
    <w:p w14:paraId="4D6B3005" w14:textId="77777777" w:rsidR="002761C3" w:rsidRDefault="00000000">
      <w:pPr>
        <w:pStyle w:val="Heading2"/>
      </w:pPr>
      <w:r>
        <w:t>Quality Gates</w:t>
      </w:r>
    </w:p>
    <w:p w14:paraId="241E11D3" w14:textId="77777777" w:rsidR="002761C3" w:rsidRDefault="00000000">
      <w:pPr>
        <w:pStyle w:val="ListBullet"/>
        <w:rPr>
          <w:rFonts w:hint="eastAsia"/>
        </w:rPr>
      </w:pPr>
      <w:r>
        <w:t>Before ingestion</w:t>
      </w:r>
    </w:p>
    <w:p w14:paraId="309E959C" w14:textId="77777777" w:rsidR="002761C3" w:rsidRDefault="00000000">
      <w:pPr>
        <w:pStyle w:val="ListBullet"/>
        <w:rPr>
          <w:rFonts w:hint="eastAsia"/>
        </w:rPr>
      </w:pPr>
      <w:r>
        <w:t>After staging</w:t>
      </w:r>
    </w:p>
    <w:p w14:paraId="4EDE3FDD" w14:textId="77777777" w:rsidR="002761C3" w:rsidRDefault="00000000">
      <w:pPr>
        <w:pStyle w:val="ListBullet"/>
        <w:rPr>
          <w:rFonts w:hint="eastAsia"/>
        </w:rPr>
      </w:pPr>
      <w:r>
        <w:t>After transformation</w:t>
      </w:r>
    </w:p>
    <w:p w14:paraId="3F44D1FC" w14:textId="77777777" w:rsidR="002761C3" w:rsidRDefault="00000000">
      <w:pPr>
        <w:pStyle w:val="ListBullet"/>
        <w:rPr>
          <w:rFonts w:hint="eastAsia"/>
        </w:rPr>
      </w:pPr>
      <w:r>
        <w:t>Before Gold publication</w:t>
      </w:r>
    </w:p>
    <w:p w14:paraId="4E387C13" w14:textId="77777777" w:rsidR="002761C3" w:rsidRDefault="00000000">
      <w:pPr>
        <w:pStyle w:val="ListBullet"/>
        <w:rPr>
          <w:rFonts w:hint="eastAsia"/>
        </w:rPr>
      </w:pPr>
      <w:r>
        <w:t>Before reporting refresh</w:t>
      </w:r>
    </w:p>
    <w:p w14:paraId="67FCC256" w14:textId="77777777" w:rsidR="002761C3" w:rsidRDefault="00000000">
      <w:pPr>
        <w:pStyle w:val="Heading1"/>
      </w:pPr>
      <w:r>
        <w:t>11. Data Warehouse Design</w:t>
      </w:r>
    </w:p>
    <w:p w14:paraId="66B84A7C" w14:textId="77777777" w:rsidR="002761C3" w:rsidRDefault="00000000">
      <w:pPr>
        <w:rPr>
          <w:rFonts w:hint="eastAsia"/>
        </w:rPr>
      </w:pPr>
      <w:r>
        <w:t>A data warehouse organizes curated data for analytical querying and reporting.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7B52DB86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470E70CE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Design Area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100A6F0C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Technical Focus</w:t>
            </w:r>
          </w:p>
        </w:tc>
      </w:tr>
      <w:tr w:rsidR="002761C3" w14:paraId="407EA10B" w14:textId="77777777">
        <w:trPr>
          <w:jc w:val="center"/>
        </w:trPr>
        <w:tc>
          <w:tcPr>
            <w:tcW w:w="5040" w:type="dxa"/>
            <w:vAlign w:val="center"/>
          </w:tcPr>
          <w:p w14:paraId="34BC9E6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Grain</w:t>
            </w:r>
          </w:p>
        </w:tc>
        <w:tc>
          <w:tcPr>
            <w:tcW w:w="5040" w:type="dxa"/>
            <w:vAlign w:val="center"/>
          </w:tcPr>
          <w:p w14:paraId="4316105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does one row represent?</w:t>
            </w:r>
          </w:p>
        </w:tc>
      </w:tr>
      <w:tr w:rsidR="002761C3" w14:paraId="660E3FCC" w14:textId="77777777">
        <w:trPr>
          <w:jc w:val="center"/>
        </w:trPr>
        <w:tc>
          <w:tcPr>
            <w:tcW w:w="5040" w:type="dxa"/>
            <w:vAlign w:val="center"/>
          </w:tcPr>
          <w:p w14:paraId="54F4F3F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Facts</w:t>
            </w:r>
          </w:p>
        </w:tc>
        <w:tc>
          <w:tcPr>
            <w:tcW w:w="5040" w:type="dxa"/>
            <w:vAlign w:val="center"/>
          </w:tcPr>
          <w:p w14:paraId="54413EA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measurable events are stored?</w:t>
            </w:r>
          </w:p>
        </w:tc>
      </w:tr>
      <w:tr w:rsidR="002761C3" w14:paraId="3E28582A" w14:textId="77777777">
        <w:trPr>
          <w:jc w:val="center"/>
        </w:trPr>
        <w:tc>
          <w:tcPr>
            <w:tcW w:w="5040" w:type="dxa"/>
            <w:vAlign w:val="center"/>
          </w:tcPr>
          <w:p w14:paraId="4BB263D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Dimensions</w:t>
            </w:r>
          </w:p>
        </w:tc>
        <w:tc>
          <w:tcPr>
            <w:tcW w:w="5040" w:type="dxa"/>
            <w:vAlign w:val="center"/>
          </w:tcPr>
          <w:p w14:paraId="15AD8DD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descriptive context is stored?</w:t>
            </w:r>
          </w:p>
        </w:tc>
      </w:tr>
      <w:tr w:rsidR="002761C3" w14:paraId="27066ADE" w14:textId="77777777">
        <w:trPr>
          <w:jc w:val="center"/>
        </w:trPr>
        <w:tc>
          <w:tcPr>
            <w:tcW w:w="5040" w:type="dxa"/>
            <w:vAlign w:val="center"/>
          </w:tcPr>
          <w:p w14:paraId="2CCB06E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Keys</w:t>
            </w:r>
          </w:p>
        </w:tc>
        <w:tc>
          <w:tcPr>
            <w:tcW w:w="5040" w:type="dxa"/>
            <w:vAlign w:val="center"/>
          </w:tcPr>
          <w:p w14:paraId="03D5400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are entities identified and related?</w:t>
            </w:r>
          </w:p>
        </w:tc>
      </w:tr>
      <w:tr w:rsidR="002761C3" w14:paraId="6884E4D7" w14:textId="77777777">
        <w:trPr>
          <w:jc w:val="center"/>
        </w:trPr>
        <w:tc>
          <w:tcPr>
            <w:tcW w:w="5040" w:type="dxa"/>
            <w:vAlign w:val="center"/>
          </w:tcPr>
          <w:p w14:paraId="3C3E991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History</w:t>
            </w:r>
          </w:p>
        </w:tc>
        <w:tc>
          <w:tcPr>
            <w:tcW w:w="5040" w:type="dxa"/>
            <w:vAlign w:val="center"/>
          </w:tcPr>
          <w:p w14:paraId="488319E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are changes over time handled?</w:t>
            </w:r>
          </w:p>
        </w:tc>
      </w:tr>
      <w:tr w:rsidR="002761C3" w14:paraId="739C74FD" w14:textId="77777777">
        <w:trPr>
          <w:jc w:val="center"/>
        </w:trPr>
        <w:tc>
          <w:tcPr>
            <w:tcW w:w="5040" w:type="dxa"/>
            <w:vAlign w:val="center"/>
          </w:tcPr>
          <w:p w14:paraId="4D4C01F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Performance</w:t>
            </w:r>
          </w:p>
        </w:tc>
        <w:tc>
          <w:tcPr>
            <w:tcW w:w="5040" w:type="dxa"/>
            <w:vAlign w:val="center"/>
          </w:tcPr>
          <w:p w14:paraId="77F4563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are queries optimized?</w:t>
            </w:r>
          </w:p>
        </w:tc>
      </w:tr>
    </w:tbl>
    <w:p w14:paraId="5440F53C" w14:textId="77777777" w:rsidR="002761C3" w:rsidRDefault="002761C3">
      <w:pPr>
        <w:rPr>
          <w:rFonts w:hint="eastAsia"/>
        </w:rPr>
      </w:pPr>
    </w:p>
    <w:p w14:paraId="5B0CEB37" w14:textId="77777777" w:rsidR="002761C3" w:rsidRDefault="00000000">
      <w:pPr>
        <w:pStyle w:val="Heading1"/>
      </w:pPr>
      <w:r>
        <w:t>12. Fact and Dimension Design</w:t>
      </w:r>
    </w:p>
    <w:p w14:paraId="19A896D1" w14:textId="77777777" w:rsidR="002761C3" w:rsidRDefault="00000000">
      <w:pPr>
        <w:rPr>
          <w:rFonts w:hint="eastAsia"/>
        </w:rPr>
      </w:pPr>
      <w:r>
        <w:t>The star schema is a common analytical design pattern.</w:t>
      </w:r>
    </w:p>
    <w:p w14:paraId="73AE90BC" w14:textId="77777777" w:rsidR="002761C3" w:rsidRDefault="00000000">
      <w:pPr>
        <w:jc w:val="center"/>
        <w:rPr>
          <w:rFonts w:hint="eastAsia"/>
        </w:rPr>
      </w:pPr>
      <w:r>
        <w:rPr>
          <w:b/>
          <w:color w:val="047857"/>
          <w:sz w:val="24"/>
        </w:rPr>
        <w:t>Dimensions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47857"/>
          <w:sz w:val="24"/>
        </w:rPr>
        <w:t>Fact Table</w:t>
      </w:r>
      <w:r>
        <w:rPr>
          <w:color w:val="94A3B8"/>
        </w:rPr>
        <w:br/>
      </w:r>
      <w:r>
        <w:rPr>
          <w:color w:val="94A3B8"/>
        </w:rPr>
        <w:lastRenderedPageBreak/>
        <w:t>↓</w:t>
      </w:r>
      <w:r>
        <w:rPr>
          <w:color w:val="94A3B8"/>
        </w:rPr>
        <w:br/>
      </w:r>
      <w:r>
        <w:rPr>
          <w:b/>
          <w:color w:val="047857"/>
          <w:sz w:val="24"/>
        </w:rPr>
        <w:t>Measures</w:t>
      </w:r>
    </w:p>
    <w:p w14:paraId="0AF38113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2CE1C678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3AAB6449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5C3308B4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1533FA3F" w14:textId="77777777">
        <w:trPr>
          <w:jc w:val="center"/>
        </w:trPr>
        <w:tc>
          <w:tcPr>
            <w:tcW w:w="5040" w:type="dxa"/>
            <w:vAlign w:val="center"/>
          </w:tcPr>
          <w:p w14:paraId="6C87C4B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Fact Table</w:t>
            </w:r>
          </w:p>
        </w:tc>
        <w:tc>
          <w:tcPr>
            <w:tcW w:w="5040" w:type="dxa"/>
            <w:vAlign w:val="center"/>
          </w:tcPr>
          <w:p w14:paraId="2F9228C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Stores measurable business events at a defined grain.</w:t>
            </w:r>
          </w:p>
        </w:tc>
      </w:tr>
      <w:tr w:rsidR="002761C3" w14:paraId="611A2860" w14:textId="77777777">
        <w:trPr>
          <w:jc w:val="center"/>
        </w:trPr>
        <w:tc>
          <w:tcPr>
            <w:tcW w:w="5040" w:type="dxa"/>
            <w:vAlign w:val="center"/>
          </w:tcPr>
          <w:p w14:paraId="0613F81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Dimension Table</w:t>
            </w:r>
          </w:p>
        </w:tc>
        <w:tc>
          <w:tcPr>
            <w:tcW w:w="5040" w:type="dxa"/>
            <w:vAlign w:val="center"/>
          </w:tcPr>
          <w:p w14:paraId="47213C7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Stores descriptive attributes used to filter and group facts.</w:t>
            </w:r>
          </w:p>
        </w:tc>
      </w:tr>
      <w:tr w:rsidR="002761C3" w14:paraId="382957F4" w14:textId="77777777">
        <w:trPr>
          <w:jc w:val="center"/>
        </w:trPr>
        <w:tc>
          <w:tcPr>
            <w:tcW w:w="5040" w:type="dxa"/>
            <w:vAlign w:val="center"/>
          </w:tcPr>
          <w:p w14:paraId="438BE81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Dimension</w:t>
            </w:r>
          </w:p>
        </w:tc>
        <w:tc>
          <w:tcPr>
            <w:tcW w:w="5040" w:type="dxa"/>
            <w:vAlign w:val="center"/>
          </w:tcPr>
          <w:p w14:paraId="6953351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Provides consistent time analysis.</w:t>
            </w:r>
          </w:p>
        </w:tc>
      </w:tr>
      <w:tr w:rsidR="002761C3" w14:paraId="3224D244" w14:textId="77777777">
        <w:trPr>
          <w:jc w:val="center"/>
        </w:trPr>
        <w:tc>
          <w:tcPr>
            <w:tcW w:w="5040" w:type="dxa"/>
            <w:vAlign w:val="center"/>
          </w:tcPr>
          <w:p w14:paraId="251FEAE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Conformed Dimension</w:t>
            </w:r>
          </w:p>
        </w:tc>
        <w:tc>
          <w:tcPr>
            <w:tcW w:w="5040" w:type="dxa"/>
            <w:vAlign w:val="center"/>
          </w:tcPr>
          <w:p w14:paraId="54829F4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Provides shared meaning across multiple fact processes.</w:t>
            </w:r>
          </w:p>
        </w:tc>
      </w:tr>
    </w:tbl>
    <w:p w14:paraId="49A33705" w14:textId="77777777" w:rsidR="002761C3" w:rsidRDefault="002761C3">
      <w:pPr>
        <w:rPr>
          <w:rFonts w:hint="eastAsia"/>
        </w:rPr>
      </w:pPr>
    </w:p>
    <w:p w14:paraId="15829D20" w14:textId="77777777" w:rsidR="002761C3" w:rsidRDefault="00000000">
      <w:pPr>
        <w:pStyle w:val="Heading2"/>
      </w:pPr>
      <w:r>
        <w:t>Grain</w:t>
      </w:r>
    </w:p>
    <w:p w14:paraId="4ED29417" w14:textId="77777777" w:rsidR="002761C3" w:rsidRDefault="00000000">
      <w:pPr>
        <w:rPr>
          <w:rFonts w:hint="eastAsia"/>
        </w:rPr>
      </w:pPr>
      <w:r>
        <w:t>The grain statement is one of the most important design decisions in a fact table. For example: 'One row represents one claim service line.' Every measure and relationship should be evaluated against that grain.</w:t>
      </w:r>
    </w:p>
    <w:p w14:paraId="7F880A6C" w14:textId="77777777" w:rsidR="002761C3" w:rsidRDefault="00000000">
      <w:pPr>
        <w:pStyle w:val="Heading1"/>
      </w:pPr>
      <w:r>
        <w:t>13. Semantic Layer Design</w:t>
      </w:r>
    </w:p>
    <w:p w14:paraId="2104C9CC" w14:textId="77777777" w:rsidR="002761C3" w:rsidRDefault="00000000">
      <w:pPr>
        <w:rPr>
          <w:rFonts w:hint="eastAsia"/>
        </w:rPr>
      </w:pPr>
      <w:r>
        <w:t>The semantic layer provides a business-friendly analytical model over the warehouse.</w:t>
      </w:r>
    </w:p>
    <w:p w14:paraId="4FBE54A0" w14:textId="77777777" w:rsidR="002761C3" w:rsidRDefault="00000000">
      <w:pPr>
        <w:jc w:val="center"/>
        <w:rPr>
          <w:rFonts w:hint="eastAsia"/>
        </w:rPr>
      </w:pPr>
      <w:r>
        <w:rPr>
          <w:b/>
          <w:color w:val="6D28D9"/>
          <w:sz w:val="24"/>
        </w:rPr>
        <w:t>Gold Data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t>Semantic Model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t>Business Measures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t>Reports</w:t>
      </w:r>
    </w:p>
    <w:p w14:paraId="53C15CD5" w14:textId="77777777" w:rsidR="002761C3" w:rsidRDefault="002761C3">
      <w:pPr>
        <w:rPr>
          <w:rFonts w:hint="eastAsia"/>
        </w:rPr>
      </w:pPr>
    </w:p>
    <w:p w14:paraId="3C1347FF" w14:textId="77777777" w:rsidR="002761C3" w:rsidRDefault="00000000">
      <w:pPr>
        <w:pStyle w:val="ListBullet"/>
        <w:rPr>
          <w:rFonts w:hint="eastAsia"/>
        </w:rPr>
      </w:pPr>
      <w:r>
        <w:t>Business-friendly names</w:t>
      </w:r>
    </w:p>
    <w:p w14:paraId="4ABDDBB3" w14:textId="77777777" w:rsidR="002761C3" w:rsidRDefault="00000000">
      <w:pPr>
        <w:pStyle w:val="ListBullet"/>
        <w:rPr>
          <w:rFonts w:hint="eastAsia"/>
        </w:rPr>
      </w:pPr>
      <w:r>
        <w:t>Relationships</w:t>
      </w:r>
    </w:p>
    <w:p w14:paraId="70A2489A" w14:textId="77777777" w:rsidR="002761C3" w:rsidRDefault="00000000">
      <w:pPr>
        <w:pStyle w:val="ListBullet"/>
        <w:rPr>
          <w:rFonts w:hint="eastAsia"/>
        </w:rPr>
      </w:pPr>
      <w:r>
        <w:t>Measures</w:t>
      </w:r>
    </w:p>
    <w:p w14:paraId="1CC82F56" w14:textId="77777777" w:rsidR="002761C3" w:rsidRDefault="00000000">
      <w:pPr>
        <w:pStyle w:val="ListBullet"/>
        <w:rPr>
          <w:rFonts w:hint="eastAsia"/>
        </w:rPr>
      </w:pPr>
      <w:r>
        <w:t>Hierarchies</w:t>
      </w:r>
    </w:p>
    <w:p w14:paraId="46CCC597" w14:textId="77777777" w:rsidR="002761C3" w:rsidRDefault="00000000">
      <w:pPr>
        <w:pStyle w:val="ListBullet"/>
        <w:rPr>
          <w:rFonts w:hint="eastAsia"/>
        </w:rPr>
      </w:pPr>
      <w:r>
        <w:t>Calculation logic</w:t>
      </w:r>
    </w:p>
    <w:p w14:paraId="38C51968" w14:textId="77777777" w:rsidR="002761C3" w:rsidRDefault="00000000">
      <w:pPr>
        <w:pStyle w:val="ListBullet"/>
        <w:rPr>
          <w:rFonts w:hint="eastAsia"/>
        </w:rPr>
      </w:pPr>
      <w:r>
        <w:t>Security rules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6A50D79F" w14:textId="77777777">
        <w:tc>
          <w:tcPr>
            <w:tcW w:w="10080" w:type="dxa"/>
            <w:shd w:val="clear" w:color="auto" w:fill="E0F2FE"/>
          </w:tcPr>
          <w:p w14:paraId="7C6C85AA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Why it matters</w:t>
            </w:r>
            <w:r>
              <w:rPr>
                <w:b/>
                <w:color w:val="0F4C81"/>
              </w:rPr>
              <w:br/>
            </w:r>
            <w:r>
              <w:t>A semantic layer prevents every report from independently redefining business logic.</w:t>
            </w:r>
          </w:p>
        </w:tc>
      </w:tr>
    </w:tbl>
    <w:p w14:paraId="3A6CDB2F" w14:textId="77777777" w:rsidR="002761C3" w:rsidRDefault="002761C3">
      <w:pPr>
        <w:rPr>
          <w:rFonts w:hint="eastAsia"/>
        </w:rPr>
      </w:pPr>
    </w:p>
    <w:p w14:paraId="7D216D8A" w14:textId="77777777" w:rsidR="002761C3" w:rsidRDefault="00000000">
      <w:pPr>
        <w:pStyle w:val="Heading1"/>
      </w:pPr>
      <w:r>
        <w:t>14. Business Intelligence Design</w:t>
      </w:r>
    </w:p>
    <w:p w14:paraId="067454AD" w14:textId="77777777" w:rsidR="002761C3" w:rsidRDefault="00000000">
      <w:pPr>
        <w:rPr>
          <w:rFonts w:hint="eastAsia"/>
        </w:rPr>
      </w:pPr>
      <w:r>
        <w:t>BI design should connect technical data structures to business questions.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5B65FE43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37E128F8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Reporting Component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53ED8DCE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3BA5BE1F" w14:textId="77777777">
        <w:trPr>
          <w:jc w:val="center"/>
        </w:trPr>
        <w:tc>
          <w:tcPr>
            <w:tcW w:w="5040" w:type="dxa"/>
            <w:vAlign w:val="center"/>
          </w:tcPr>
          <w:p w14:paraId="72D835C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KPI</w:t>
            </w:r>
          </w:p>
        </w:tc>
        <w:tc>
          <w:tcPr>
            <w:tcW w:w="5040" w:type="dxa"/>
            <w:vAlign w:val="center"/>
          </w:tcPr>
          <w:p w14:paraId="6B94845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Summarize an important business measure</w:t>
            </w:r>
          </w:p>
        </w:tc>
      </w:tr>
      <w:tr w:rsidR="002761C3" w14:paraId="0F360630" w14:textId="77777777">
        <w:trPr>
          <w:jc w:val="center"/>
        </w:trPr>
        <w:tc>
          <w:tcPr>
            <w:tcW w:w="5040" w:type="dxa"/>
            <w:vAlign w:val="center"/>
          </w:tcPr>
          <w:p w14:paraId="607B6DD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Visual</w:t>
            </w:r>
          </w:p>
        </w:tc>
        <w:tc>
          <w:tcPr>
            <w:tcW w:w="5040" w:type="dxa"/>
            <w:vAlign w:val="center"/>
          </w:tcPr>
          <w:p w14:paraId="7A32F03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Communicate a pattern or comparison</w:t>
            </w:r>
          </w:p>
        </w:tc>
      </w:tr>
      <w:tr w:rsidR="002761C3" w14:paraId="3992AAF8" w14:textId="77777777">
        <w:trPr>
          <w:jc w:val="center"/>
        </w:trPr>
        <w:tc>
          <w:tcPr>
            <w:tcW w:w="5040" w:type="dxa"/>
            <w:vAlign w:val="center"/>
          </w:tcPr>
          <w:p w14:paraId="2698065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</w:t>
            </w:r>
          </w:p>
        </w:tc>
        <w:tc>
          <w:tcPr>
            <w:tcW w:w="5040" w:type="dxa"/>
            <w:vAlign w:val="center"/>
          </w:tcPr>
          <w:p w14:paraId="3137826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Allow focused analysis</w:t>
            </w:r>
          </w:p>
        </w:tc>
      </w:tr>
      <w:tr w:rsidR="002761C3" w14:paraId="07F9675C" w14:textId="77777777">
        <w:trPr>
          <w:jc w:val="center"/>
        </w:trPr>
        <w:tc>
          <w:tcPr>
            <w:tcW w:w="5040" w:type="dxa"/>
            <w:vAlign w:val="center"/>
          </w:tcPr>
          <w:p w14:paraId="4AB5C81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Drill-through</w:t>
            </w:r>
          </w:p>
        </w:tc>
        <w:tc>
          <w:tcPr>
            <w:tcW w:w="5040" w:type="dxa"/>
            <w:vAlign w:val="center"/>
          </w:tcPr>
          <w:p w14:paraId="3ACA8FB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Move from summary to detail</w:t>
            </w:r>
          </w:p>
        </w:tc>
      </w:tr>
      <w:tr w:rsidR="002761C3" w14:paraId="70074B8D" w14:textId="77777777">
        <w:trPr>
          <w:jc w:val="center"/>
        </w:trPr>
        <w:tc>
          <w:tcPr>
            <w:tcW w:w="5040" w:type="dxa"/>
            <w:vAlign w:val="center"/>
          </w:tcPr>
          <w:p w14:paraId="05FEE72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Dashboard</w:t>
            </w:r>
          </w:p>
        </w:tc>
        <w:tc>
          <w:tcPr>
            <w:tcW w:w="5040" w:type="dxa"/>
            <w:vAlign w:val="center"/>
          </w:tcPr>
          <w:p w14:paraId="1EF6758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Provide an at-a-glance view</w:t>
            </w:r>
          </w:p>
        </w:tc>
      </w:tr>
      <w:tr w:rsidR="002761C3" w14:paraId="4D00AF9C" w14:textId="77777777">
        <w:trPr>
          <w:jc w:val="center"/>
        </w:trPr>
        <w:tc>
          <w:tcPr>
            <w:tcW w:w="5040" w:type="dxa"/>
            <w:vAlign w:val="center"/>
          </w:tcPr>
          <w:p w14:paraId="62EA511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Report</w:t>
            </w:r>
          </w:p>
        </w:tc>
        <w:tc>
          <w:tcPr>
            <w:tcW w:w="5040" w:type="dxa"/>
            <w:vAlign w:val="center"/>
          </w:tcPr>
          <w:p w14:paraId="5234C1E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Support structured analysis</w:t>
            </w:r>
          </w:p>
        </w:tc>
      </w:tr>
    </w:tbl>
    <w:p w14:paraId="2E5DDFF2" w14:textId="77777777" w:rsidR="002761C3" w:rsidRDefault="002761C3">
      <w:pPr>
        <w:rPr>
          <w:rFonts w:hint="eastAsia"/>
        </w:rPr>
      </w:pPr>
    </w:p>
    <w:p w14:paraId="62650C72" w14:textId="77777777" w:rsidR="002761C3" w:rsidRDefault="00000000">
      <w:pPr>
        <w:pStyle w:val="Heading2"/>
      </w:pPr>
      <w:r>
        <w:t>Measure Governance</w:t>
      </w:r>
    </w:p>
    <w:p w14:paraId="599B60D5" w14:textId="77777777" w:rsidR="002761C3" w:rsidRDefault="00000000">
      <w:pPr>
        <w:rPr>
          <w:rFonts w:hint="eastAsia"/>
        </w:rPr>
      </w:pPr>
      <w:r>
        <w:t>Measures should have defined business meaning, calculation logic, aggregation behavior and ownership.</w:t>
      </w:r>
    </w:p>
    <w:p w14:paraId="38DEA90A" w14:textId="77777777" w:rsidR="002761C3" w:rsidRDefault="00000000">
      <w:pPr>
        <w:pStyle w:val="Heading1"/>
      </w:pPr>
      <w:r>
        <w:t>15. Orchestration Design</w:t>
      </w:r>
    </w:p>
    <w:p w14:paraId="5107C06B" w14:textId="77777777" w:rsidR="002761C3" w:rsidRDefault="00000000">
      <w:pPr>
        <w:rPr>
          <w:rFonts w:hint="eastAsia"/>
        </w:rPr>
      </w:pPr>
      <w:r>
        <w:t>Orchestration coordinates activities and ensures that processing occurs in the correct order.</w:t>
      </w:r>
    </w:p>
    <w:p w14:paraId="316DB645" w14:textId="77777777" w:rsidR="002761C3" w:rsidRDefault="00000000">
      <w:pPr>
        <w:jc w:val="center"/>
        <w:rPr>
          <w:rFonts w:hint="eastAsia"/>
        </w:rPr>
      </w:pPr>
      <w:r>
        <w:rPr>
          <w:b/>
          <w:color w:val="0F4C81"/>
          <w:sz w:val="24"/>
        </w:rPr>
        <w:t>Trigger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Ingest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Validate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Transform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Publish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Notify</w:t>
      </w:r>
    </w:p>
    <w:p w14:paraId="58F63009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1B08F2AB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779DA13B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Orchestration Feature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753F5E13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36B2B75C" w14:textId="77777777">
        <w:trPr>
          <w:jc w:val="center"/>
        </w:trPr>
        <w:tc>
          <w:tcPr>
            <w:tcW w:w="5040" w:type="dxa"/>
            <w:vAlign w:val="center"/>
          </w:tcPr>
          <w:p w14:paraId="4152560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Dependency</w:t>
            </w:r>
          </w:p>
        </w:tc>
        <w:tc>
          <w:tcPr>
            <w:tcW w:w="5040" w:type="dxa"/>
            <w:vAlign w:val="center"/>
          </w:tcPr>
          <w:p w14:paraId="0EBAFE1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Control execution order</w:t>
            </w:r>
          </w:p>
        </w:tc>
      </w:tr>
      <w:tr w:rsidR="002761C3" w14:paraId="24F28B27" w14:textId="77777777">
        <w:trPr>
          <w:jc w:val="center"/>
        </w:trPr>
        <w:tc>
          <w:tcPr>
            <w:tcW w:w="5040" w:type="dxa"/>
            <w:vAlign w:val="center"/>
          </w:tcPr>
          <w:p w14:paraId="013119B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Retry</w:t>
            </w:r>
          </w:p>
        </w:tc>
        <w:tc>
          <w:tcPr>
            <w:tcW w:w="5040" w:type="dxa"/>
            <w:vAlign w:val="center"/>
          </w:tcPr>
          <w:p w14:paraId="53B369E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Recover from transient failure</w:t>
            </w:r>
          </w:p>
        </w:tc>
      </w:tr>
      <w:tr w:rsidR="002761C3" w14:paraId="464F8503" w14:textId="77777777">
        <w:trPr>
          <w:jc w:val="center"/>
        </w:trPr>
        <w:tc>
          <w:tcPr>
            <w:tcW w:w="5040" w:type="dxa"/>
            <w:vAlign w:val="center"/>
          </w:tcPr>
          <w:p w14:paraId="07D11A0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Timeout</w:t>
            </w:r>
          </w:p>
        </w:tc>
        <w:tc>
          <w:tcPr>
            <w:tcW w:w="5040" w:type="dxa"/>
            <w:vAlign w:val="center"/>
          </w:tcPr>
          <w:p w14:paraId="7BDF731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Prevent indefinite execution</w:t>
            </w:r>
          </w:p>
        </w:tc>
      </w:tr>
      <w:tr w:rsidR="002761C3" w14:paraId="154A6383" w14:textId="77777777">
        <w:trPr>
          <w:jc w:val="center"/>
        </w:trPr>
        <w:tc>
          <w:tcPr>
            <w:tcW w:w="5040" w:type="dxa"/>
            <w:vAlign w:val="center"/>
          </w:tcPr>
          <w:p w14:paraId="73AE928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Parameterization</w:t>
            </w:r>
          </w:p>
        </w:tc>
        <w:tc>
          <w:tcPr>
            <w:tcW w:w="5040" w:type="dxa"/>
            <w:vAlign w:val="center"/>
          </w:tcPr>
          <w:p w14:paraId="0B3898C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Reuse processing logic</w:t>
            </w:r>
          </w:p>
        </w:tc>
      </w:tr>
      <w:tr w:rsidR="002761C3" w14:paraId="01A3D8F9" w14:textId="77777777">
        <w:trPr>
          <w:jc w:val="center"/>
        </w:trPr>
        <w:tc>
          <w:tcPr>
            <w:tcW w:w="5040" w:type="dxa"/>
            <w:vAlign w:val="center"/>
          </w:tcPr>
          <w:p w14:paraId="61D8622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Conditional Path</w:t>
            </w:r>
          </w:p>
        </w:tc>
        <w:tc>
          <w:tcPr>
            <w:tcW w:w="5040" w:type="dxa"/>
            <w:vAlign w:val="center"/>
          </w:tcPr>
          <w:p w14:paraId="453AF3B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Handle success/failure decisions</w:t>
            </w:r>
          </w:p>
        </w:tc>
      </w:tr>
      <w:tr w:rsidR="002761C3" w14:paraId="3CDC01A4" w14:textId="77777777">
        <w:trPr>
          <w:jc w:val="center"/>
        </w:trPr>
        <w:tc>
          <w:tcPr>
            <w:tcW w:w="5040" w:type="dxa"/>
            <w:vAlign w:val="center"/>
          </w:tcPr>
          <w:p w14:paraId="05C76BC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Notification</w:t>
            </w:r>
          </w:p>
        </w:tc>
        <w:tc>
          <w:tcPr>
            <w:tcW w:w="5040" w:type="dxa"/>
            <w:vAlign w:val="center"/>
          </w:tcPr>
          <w:p w14:paraId="4E7D6D6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Provide operational awareness</w:t>
            </w:r>
          </w:p>
        </w:tc>
      </w:tr>
    </w:tbl>
    <w:p w14:paraId="5F37C1A6" w14:textId="77777777" w:rsidR="002761C3" w:rsidRDefault="002761C3">
      <w:pPr>
        <w:rPr>
          <w:rFonts w:hint="eastAsia"/>
        </w:rPr>
      </w:pPr>
    </w:p>
    <w:p w14:paraId="790CEBAC" w14:textId="77777777" w:rsidR="002761C3" w:rsidRDefault="00000000">
      <w:pPr>
        <w:pStyle w:val="Heading1"/>
      </w:pPr>
      <w:r>
        <w:t>16. Error Handling and Recovery</w:t>
      </w:r>
    </w:p>
    <w:p w14:paraId="7FBA14AD" w14:textId="77777777" w:rsidR="002761C3" w:rsidRDefault="00000000">
      <w:pPr>
        <w:rPr>
          <w:rFonts w:hint="eastAsia"/>
        </w:rPr>
      </w:pPr>
      <w:r>
        <w:t>A production data platform must assume that failures will occur.</w:t>
      </w:r>
    </w:p>
    <w:p w14:paraId="20B81FF8" w14:textId="77777777" w:rsidR="002761C3" w:rsidRDefault="00000000">
      <w:pPr>
        <w:jc w:val="center"/>
        <w:rPr>
          <w:rFonts w:hint="eastAsia"/>
        </w:rPr>
      </w:pPr>
      <w:r>
        <w:rPr>
          <w:b/>
          <w:color w:val="B45309"/>
          <w:sz w:val="24"/>
        </w:rPr>
        <w:t>Failure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B45309"/>
          <w:sz w:val="24"/>
        </w:rPr>
        <w:t>Identify Activity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B45309"/>
          <w:sz w:val="24"/>
        </w:rPr>
        <w:t>Read Error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B45309"/>
          <w:sz w:val="24"/>
        </w:rPr>
        <w:t>Determine Root Cause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B45309"/>
          <w:sz w:val="24"/>
        </w:rPr>
        <w:t>Correct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B45309"/>
          <w:sz w:val="24"/>
        </w:rPr>
        <w:t>Rerun</w:t>
      </w:r>
      <w:r>
        <w:rPr>
          <w:color w:val="94A3B8"/>
        </w:rPr>
        <w:br/>
      </w:r>
      <w:r>
        <w:rPr>
          <w:color w:val="94A3B8"/>
        </w:rPr>
        <w:lastRenderedPageBreak/>
        <w:t>↓</w:t>
      </w:r>
      <w:r>
        <w:rPr>
          <w:color w:val="94A3B8"/>
        </w:rPr>
        <w:br/>
      </w:r>
      <w:r>
        <w:rPr>
          <w:b/>
          <w:color w:val="B45309"/>
          <w:sz w:val="24"/>
        </w:rPr>
        <w:t>Validate</w:t>
      </w:r>
    </w:p>
    <w:p w14:paraId="52AF2EF4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6E9D1561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25A939E2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Failure Category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681E5483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Examples</w:t>
            </w:r>
          </w:p>
        </w:tc>
      </w:tr>
      <w:tr w:rsidR="002761C3" w14:paraId="1CD0D408" w14:textId="77777777">
        <w:trPr>
          <w:jc w:val="center"/>
        </w:trPr>
        <w:tc>
          <w:tcPr>
            <w:tcW w:w="5040" w:type="dxa"/>
            <w:vAlign w:val="center"/>
          </w:tcPr>
          <w:p w14:paraId="1B4A2AB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Source Data</w:t>
            </w:r>
          </w:p>
        </w:tc>
        <w:tc>
          <w:tcPr>
            <w:tcW w:w="5040" w:type="dxa"/>
            <w:vAlign w:val="center"/>
          </w:tcPr>
          <w:p w14:paraId="0756824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Missing file, invalid value, schema change</w:t>
            </w:r>
          </w:p>
        </w:tc>
      </w:tr>
      <w:tr w:rsidR="002761C3" w14:paraId="4A381E9D" w14:textId="77777777">
        <w:trPr>
          <w:jc w:val="center"/>
        </w:trPr>
        <w:tc>
          <w:tcPr>
            <w:tcW w:w="5040" w:type="dxa"/>
            <w:vAlign w:val="center"/>
          </w:tcPr>
          <w:p w14:paraId="1263028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Connectivity</w:t>
            </w:r>
          </w:p>
        </w:tc>
        <w:tc>
          <w:tcPr>
            <w:tcW w:w="5040" w:type="dxa"/>
            <w:vAlign w:val="center"/>
          </w:tcPr>
          <w:p w14:paraId="7B6419A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Authentication or network issue</w:t>
            </w:r>
          </w:p>
        </w:tc>
      </w:tr>
      <w:tr w:rsidR="002761C3" w14:paraId="36917B7F" w14:textId="77777777">
        <w:trPr>
          <w:jc w:val="center"/>
        </w:trPr>
        <w:tc>
          <w:tcPr>
            <w:tcW w:w="5040" w:type="dxa"/>
            <w:vAlign w:val="center"/>
          </w:tcPr>
          <w:p w14:paraId="65FB40E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Mapping</w:t>
            </w:r>
          </w:p>
        </w:tc>
        <w:tc>
          <w:tcPr>
            <w:tcW w:w="5040" w:type="dxa"/>
            <w:vAlign w:val="center"/>
          </w:tcPr>
          <w:p w14:paraId="72F4DB6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Source-target mismatch</w:t>
            </w:r>
          </w:p>
        </w:tc>
      </w:tr>
      <w:tr w:rsidR="002761C3" w14:paraId="299A93C2" w14:textId="77777777">
        <w:trPr>
          <w:jc w:val="center"/>
        </w:trPr>
        <w:tc>
          <w:tcPr>
            <w:tcW w:w="5040" w:type="dxa"/>
            <w:vAlign w:val="center"/>
          </w:tcPr>
          <w:p w14:paraId="063B8DD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Type</w:t>
            </w:r>
          </w:p>
        </w:tc>
        <w:tc>
          <w:tcPr>
            <w:tcW w:w="5040" w:type="dxa"/>
            <w:vAlign w:val="center"/>
          </w:tcPr>
          <w:p w14:paraId="35BCDDE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Date or numeric conversion failure</w:t>
            </w:r>
          </w:p>
        </w:tc>
      </w:tr>
      <w:tr w:rsidR="002761C3" w14:paraId="041DCA62" w14:textId="77777777">
        <w:trPr>
          <w:jc w:val="center"/>
        </w:trPr>
        <w:tc>
          <w:tcPr>
            <w:tcW w:w="5040" w:type="dxa"/>
            <w:vAlign w:val="center"/>
          </w:tcPr>
          <w:p w14:paraId="2A2337F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Transformation</w:t>
            </w:r>
          </w:p>
        </w:tc>
        <w:tc>
          <w:tcPr>
            <w:tcW w:w="5040" w:type="dxa"/>
            <w:vAlign w:val="center"/>
          </w:tcPr>
          <w:p w14:paraId="2426EB4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Logic or code failure</w:t>
            </w:r>
          </w:p>
        </w:tc>
      </w:tr>
      <w:tr w:rsidR="002761C3" w14:paraId="49802E24" w14:textId="77777777">
        <w:trPr>
          <w:jc w:val="center"/>
        </w:trPr>
        <w:tc>
          <w:tcPr>
            <w:tcW w:w="5040" w:type="dxa"/>
            <w:vAlign w:val="center"/>
          </w:tcPr>
          <w:p w14:paraId="05E9CA2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Serving</w:t>
            </w:r>
          </w:p>
        </w:tc>
        <w:tc>
          <w:tcPr>
            <w:tcW w:w="5040" w:type="dxa"/>
            <w:vAlign w:val="center"/>
          </w:tcPr>
          <w:p w14:paraId="74FDD92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Target table or warehouse failure</w:t>
            </w:r>
          </w:p>
        </w:tc>
      </w:tr>
    </w:tbl>
    <w:p w14:paraId="557702DA" w14:textId="77777777" w:rsidR="002761C3" w:rsidRDefault="002761C3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348A480D" w14:textId="77777777">
        <w:tc>
          <w:tcPr>
            <w:tcW w:w="10080" w:type="dxa"/>
            <w:shd w:val="clear" w:color="auto" w:fill="E0F2FE"/>
          </w:tcPr>
          <w:p w14:paraId="51B554FD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Recovery principle</w:t>
            </w:r>
            <w:r>
              <w:rPr>
                <w:b/>
                <w:color w:val="0F4C81"/>
              </w:rPr>
              <w:br/>
            </w:r>
            <w:r>
              <w:t>Rerun behavior should be designed before production operations begin. A process that can fail but cannot be safely rerun is operationally incomplete.</w:t>
            </w:r>
          </w:p>
        </w:tc>
      </w:tr>
    </w:tbl>
    <w:p w14:paraId="37FAE1E8" w14:textId="77777777" w:rsidR="002761C3" w:rsidRDefault="002761C3">
      <w:pPr>
        <w:rPr>
          <w:rFonts w:hint="eastAsia"/>
        </w:rPr>
      </w:pPr>
    </w:p>
    <w:p w14:paraId="2EB94A30" w14:textId="77777777" w:rsidR="002761C3" w:rsidRDefault="00000000">
      <w:pPr>
        <w:pStyle w:val="Heading1"/>
      </w:pPr>
      <w:r>
        <w:t>17. Scheduling and Monitoring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342A6D62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155FE32A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Monitoring Area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1A9A7FED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 Metric</w:t>
            </w:r>
          </w:p>
        </w:tc>
      </w:tr>
      <w:tr w:rsidR="002761C3" w14:paraId="38BF7B5E" w14:textId="77777777">
        <w:trPr>
          <w:jc w:val="center"/>
        </w:trPr>
        <w:tc>
          <w:tcPr>
            <w:tcW w:w="5040" w:type="dxa"/>
            <w:vAlign w:val="center"/>
          </w:tcPr>
          <w:p w14:paraId="5AB30A9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Availability</w:t>
            </w:r>
          </w:p>
        </w:tc>
        <w:tc>
          <w:tcPr>
            <w:tcW w:w="5040" w:type="dxa"/>
            <w:vAlign w:val="center"/>
          </w:tcPr>
          <w:p w14:paraId="21AB03D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Did the scheduled run start?</w:t>
            </w:r>
          </w:p>
        </w:tc>
      </w:tr>
      <w:tr w:rsidR="002761C3" w14:paraId="0D44B760" w14:textId="77777777">
        <w:trPr>
          <w:jc w:val="center"/>
        </w:trPr>
        <w:tc>
          <w:tcPr>
            <w:tcW w:w="5040" w:type="dxa"/>
            <w:vAlign w:val="center"/>
          </w:tcPr>
          <w:p w14:paraId="24EC8F5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Execution</w:t>
            </w:r>
          </w:p>
        </w:tc>
        <w:tc>
          <w:tcPr>
            <w:tcW w:w="5040" w:type="dxa"/>
            <w:vAlign w:val="center"/>
          </w:tcPr>
          <w:p w14:paraId="22435C9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Did all activities complete?</w:t>
            </w:r>
          </w:p>
        </w:tc>
      </w:tr>
      <w:tr w:rsidR="002761C3" w14:paraId="02A651C9" w14:textId="77777777">
        <w:trPr>
          <w:jc w:val="center"/>
        </w:trPr>
        <w:tc>
          <w:tcPr>
            <w:tcW w:w="5040" w:type="dxa"/>
            <w:vAlign w:val="center"/>
          </w:tcPr>
          <w:p w14:paraId="203B842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Freshness</w:t>
            </w:r>
          </w:p>
        </w:tc>
        <w:tc>
          <w:tcPr>
            <w:tcW w:w="5040" w:type="dxa"/>
            <w:vAlign w:val="center"/>
          </w:tcPr>
          <w:p w14:paraId="264A122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When was data last updated?</w:t>
            </w:r>
          </w:p>
        </w:tc>
      </w:tr>
      <w:tr w:rsidR="002761C3" w14:paraId="521DB4CB" w14:textId="77777777">
        <w:trPr>
          <w:jc w:val="center"/>
        </w:trPr>
        <w:tc>
          <w:tcPr>
            <w:tcW w:w="5040" w:type="dxa"/>
            <w:vAlign w:val="center"/>
          </w:tcPr>
          <w:p w14:paraId="419C3EA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Volume</w:t>
            </w:r>
          </w:p>
        </w:tc>
        <w:tc>
          <w:tcPr>
            <w:tcW w:w="5040" w:type="dxa"/>
            <w:vAlign w:val="center"/>
          </w:tcPr>
          <w:p w14:paraId="221D1E3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many records were processed?</w:t>
            </w:r>
          </w:p>
        </w:tc>
      </w:tr>
      <w:tr w:rsidR="002761C3" w14:paraId="19154FDC" w14:textId="77777777">
        <w:trPr>
          <w:jc w:val="center"/>
        </w:trPr>
        <w:tc>
          <w:tcPr>
            <w:tcW w:w="5040" w:type="dxa"/>
            <w:vAlign w:val="center"/>
          </w:tcPr>
          <w:p w14:paraId="58ADB72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Quality</w:t>
            </w:r>
          </w:p>
        </w:tc>
        <w:tc>
          <w:tcPr>
            <w:tcW w:w="5040" w:type="dxa"/>
            <w:vAlign w:val="center"/>
          </w:tcPr>
          <w:p w14:paraId="1B57F9C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many records failed validation?</w:t>
            </w:r>
          </w:p>
        </w:tc>
      </w:tr>
      <w:tr w:rsidR="002761C3" w14:paraId="08ED6AF1" w14:textId="77777777">
        <w:trPr>
          <w:jc w:val="center"/>
        </w:trPr>
        <w:tc>
          <w:tcPr>
            <w:tcW w:w="5040" w:type="dxa"/>
            <w:vAlign w:val="center"/>
          </w:tcPr>
          <w:p w14:paraId="61A5703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Performance</w:t>
            </w:r>
          </w:p>
        </w:tc>
        <w:tc>
          <w:tcPr>
            <w:tcW w:w="5040" w:type="dxa"/>
            <w:vAlign w:val="center"/>
          </w:tcPr>
          <w:p w14:paraId="22CF61F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How long did processing take?</w:t>
            </w:r>
          </w:p>
        </w:tc>
      </w:tr>
    </w:tbl>
    <w:p w14:paraId="172C53DB" w14:textId="77777777" w:rsidR="002761C3" w:rsidRDefault="002761C3">
      <w:pPr>
        <w:rPr>
          <w:rFonts w:hint="eastAsia"/>
        </w:rPr>
      </w:pPr>
    </w:p>
    <w:p w14:paraId="1A99A3CB" w14:textId="77777777" w:rsidR="002761C3" w:rsidRDefault="00000000">
      <w:pPr>
        <w:pStyle w:val="Heading2"/>
      </w:pPr>
      <w:r>
        <w:t>SLA and SLO</w:t>
      </w:r>
    </w:p>
    <w:p w14:paraId="132D752C" w14:textId="77777777" w:rsidR="002761C3" w:rsidRDefault="00000000">
      <w:pPr>
        <w:rPr>
          <w:rFonts w:hint="eastAsia"/>
        </w:rPr>
      </w:pPr>
      <w:r>
        <w:t>A Service Level Agreement defines an expected business service commitment. A Service Level Objective defines a measurable operational target such as data availability by a specified time.</w:t>
      </w:r>
    </w:p>
    <w:p w14:paraId="51F4C4F7" w14:textId="77777777" w:rsidR="002761C3" w:rsidRDefault="00000000">
      <w:pPr>
        <w:pStyle w:val="Heading1"/>
      </w:pPr>
      <w:r>
        <w:t>18. Security and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732415A0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36352979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3084D67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Design Principle</w:t>
            </w:r>
          </w:p>
        </w:tc>
      </w:tr>
      <w:tr w:rsidR="002761C3" w14:paraId="4010B032" w14:textId="77777777">
        <w:trPr>
          <w:jc w:val="center"/>
        </w:trPr>
        <w:tc>
          <w:tcPr>
            <w:tcW w:w="5040" w:type="dxa"/>
            <w:vAlign w:val="center"/>
          </w:tcPr>
          <w:p w14:paraId="4A5E942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Identity</w:t>
            </w:r>
          </w:p>
        </w:tc>
        <w:tc>
          <w:tcPr>
            <w:tcW w:w="5040" w:type="dxa"/>
            <w:vAlign w:val="center"/>
          </w:tcPr>
          <w:p w14:paraId="2965C3A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 managed identities or approved service identities where possible.</w:t>
            </w:r>
          </w:p>
        </w:tc>
      </w:tr>
      <w:tr w:rsidR="002761C3" w14:paraId="7863321E" w14:textId="77777777">
        <w:trPr>
          <w:jc w:val="center"/>
        </w:trPr>
        <w:tc>
          <w:tcPr>
            <w:tcW w:w="5040" w:type="dxa"/>
            <w:vAlign w:val="center"/>
          </w:tcPr>
          <w:p w14:paraId="5B443AA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Authorization</w:t>
            </w:r>
          </w:p>
        </w:tc>
        <w:tc>
          <w:tcPr>
            <w:tcW w:w="5040" w:type="dxa"/>
            <w:vAlign w:val="center"/>
          </w:tcPr>
          <w:p w14:paraId="638B770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Apply role-based access control.</w:t>
            </w:r>
          </w:p>
        </w:tc>
      </w:tr>
      <w:tr w:rsidR="002761C3" w14:paraId="5B0C9453" w14:textId="77777777">
        <w:trPr>
          <w:jc w:val="center"/>
        </w:trPr>
        <w:tc>
          <w:tcPr>
            <w:tcW w:w="5040" w:type="dxa"/>
            <w:vAlign w:val="center"/>
          </w:tcPr>
          <w:p w14:paraId="1086A78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Secrets</w:t>
            </w:r>
          </w:p>
        </w:tc>
        <w:tc>
          <w:tcPr>
            <w:tcW w:w="5040" w:type="dxa"/>
            <w:vAlign w:val="center"/>
          </w:tcPr>
          <w:p w14:paraId="18D5BEF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 not hardcode credentials.</w:t>
            </w:r>
          </w:p>
        </w:tc>
      </w:tr>
      <w:tr w:rsidR="002761C3" w14:paraId="34BFCBC7" w14:textId="77777777">
        <w:trPr>
          <w:jc w:val="center"/>
        </w:trPr>
        <w:tc>
          <w:tcPr>
            <w:tcW w:w="5040" w:type="dxa"/>
            <w:vAlign w:val="center"/>
          </w:tcPr>
          <w:p w14:paraId="0CA318A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Encryption</w:t>
            </w:r>
          </w:p>
        </w:tc>
        <w:tc>
          <w:tcPr>
            <w:tcW w:w="5040" w:type="dxa"/>
            <w:vAlign w:val="center"/>
          </w:tcPr>
          <w:p w14:paraId="67F4C89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Protect data in transit and at rest.</w:t>
            </w:r>
          </w:p>
        </w:tc>
      </w:tr>
      <w:tr w:rsidR="002761C3" w14:paraId="77F38DDD" w14:textId="77777777">
        <w:trPr>
          <w:jc w:val="center"/>
        </w:trPr>
        <w:tc>
          <w:tcPr>
            <w:tcW w:w="5040" w:type="dxa"/>
            <w:vAlign w:val="center"/>
          </w:tcPr>
          <w:p w14:paraId="3CF96E5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Audit</w:t>
            </w:r>
          </w:p>
        </w:tc>
        <w:tc>
          <w:tcPr>
            <w:tcW w:w="5040" w:type="dxa"/>
            <w:vAlign w:val="center"/>
          </w:tcPr>
          <w:p w14:paraId="480B637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access and operational activity where required.</w:t>
            </w:r>
          </w:p>
        </w:tc>
      </w:tr>
      <w:tr w:rsidR="002761C3" w14:paraId="173D3855" w14:textId="77777777">
        <w:trPr>
          <w:jc w:val="center"/>
        </w:trPr>
        <w:tc>
          <w:tcPr>
            <w:tcW w:w="5040" w:type="dxa"/>
            <w:vAlign w:val="center"/>
          </w:tcPr>
          <w:p w14:paraId="55965BF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Lineage</w:t>
            </w:r>
          </w:p>
        </w:tc>
        <w:tc>
          <w:tcPr>
            <w:tcW w:w="5040" w:type="dxa"/>
            <w:vAlign w:val="center"/>
          </w:tcPr>
          <w:p w14:paraId="0453A06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Maintain visibility into data movement and transformation.</w:t>
            </w:r>
          </w:p>
        </w:tc>
      </w:tr>
      <w:tr w:rsidR="002761C3" w14:paraId="3459457C" w14:textId="77777777">
        <w:trPr>
          <w:jc w:val="center"/>
        </w:trPr>
        <w:tc>
          <w:tcPr>
            <w:tcW w:w="5040" w:type="dxa"/>
            <w:vAlign w:val="center"/>
          </w:tcPr>
          <w:p w14:paraId="22A6CF1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Retention</w:t>
            </w:r>
          </w:p>
        </w:tc>
        <w:tc>
          <w:tcPr>
            <w:tcW w:w="5040" w:type="dxa"/>
            <w:vAlign w:val="center"/>
          </w:tcPr>
          <w:p w14:paraId="7463D11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Apply approved retention and deletion policies.</w:t>
            </w:r>
          </w:p>
        </w:tc>
      </w:tr>
    </w:tbl>
    <w:p w14:paraId="5FCB6FB3" w14:textId="77777777" w:rsidR="002761C3" w:rsidRDefault="002761C3">
      <w:pPr>
        <w:rPr>
          <w:rFonts w:hint="eastAsia"/>
        </w:rPr>
      </w:pPr>
    </w:p>
    <w:p w14:paraId="1A891513" w14:textId="77777777" w:rsidR="002761C3" w:rsidRDefault="00000000">
      <w:pPr>
        <w:rPr>
          <w:rFonts w:hint="eastAsia"/>
        </w:rPr>
      </w:pPr>
      <w:r>
        <w:t>Healthcare and other sensitive data domains require additional organizational, legal and regulatory controls. The technical design must align with the applicable security and privacy policies of the organization.</w:t>
      </w:r>
    </w:p>
    <w:p w14:paraId="17FA34B9" w14:textId="77777777" w:rsidR="002761C3" w:rsidRDefault="00000000">
      <w:pPr>
        <w:pStyle w:val="Heading1"/>
      </w:pPr>
      <w:r>
        <w:lastRenderedPageBreak/>
        <w:t>19. Deployment and Release Design</w:t>
      </w:r>
    </w:p>
    <w:p w14:paraId="74C5673C" w14:textId="77777777" w:rsidR="002761C3" w:rsidRDefault="00000000">
      <w:pPr>
        <w:jc w:val="center"/>
        <w:rPr>
          <w:rFonts w:hint="eastAsia"/>
        </w:rPr>
      </w:pPr>
      <w:r>
        <w:rPr>
          <w:b/>
          <w:color w:val="0F4C81"/>
          <w:sz w:val="24"/>
        </w:rPr>
        <w:t>Development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QA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UAT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Production</w:t>
      </w:r>
    </w:p>
    <w:p w14:paraId="54165451" w14:textId="77777777" w:rsidR="002761C3" w:rsidRDefault="002761C3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67A53AAD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77AD9A70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5A0AB3EC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40F301ED" w14:textId="77777777">
        <w:trPr>
          <w:jc w:val="center"/>
        </w:trPr>
        <w:tc>
          <w:tcPr>
            <w:tcW w:w="5040" w:type="dxa"/>
            <w:vAlign w:val="center"/>
          </w:tcPr>
          <w:p w14:paraId="48C8E5C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Development</w:t>
            </w:r>
          </w:p>
        </w:tc>
        <w:tc>
          <w:tcPr>
            <w:tcW w:w="5040" w:type="dxa"/>
            <w:vAlign w:val="center"/>
          </w:tcPr>
          <w:p w14:paraId="5E24B2F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and unit validation</w:t>
            </w:r>
          </w:p>
        </w:tc>
      </w:tr>
      <w:tr w:rsidR="002761C3" w14:paraId="33F58C92" w14:textId="77777777">
        <w:trPr>
          <w:jc w:val="center"/>
        </w:trPr>
        <w:tc>
          <w:tcPr>
            <w:tcW w:w="5040" w:type="dxa"/>
            <w:vAlign w:val="center"/>
          </w:tcPr>
          <w:p w14:paraId="459DCA8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QA</w:t>
            </w:r>
          </w:p>
        </w:tc>
        <w:tc>
          <w:tcPr>
            <w:tcW w:w="5040" w:type="dxa"/>
            <w:vAlign w:val="center"/>
          </w:tcPr>
          <w:p w14:paraId="516F3FF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Integration and technical validation</w:t>
            </w:r>
          </w:p>
        </w:tc>
      </w:tr>
      <w:tr w:rsidR="002761C3" w14:paraId="77E0A1CE" w14:textId="77777777">
        <w:trPr>
          <w:jc w:val="center"/>
        </w:trPr>
        <w:tc>
          <w:tcPr>
            <w:tcW w:w="5040" w:type="dxa"/>
            <w:vAlign w:val="center"/>
          </w:tcPr>
          <w:p w14:paraId="6E1E8C7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UAT</w:t>
            </w:r>
          </w:p>
        </w:tc>
        <w:tc>
          <w:tcPr>
            <w:tcW w:w="5040" w:type="dxa"/>
            <w:vAlign w:val="center"/>
          </w:tcPr>
          <w:p w14:paraId="24FF796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validation</w:t>
            </w:r>
          </w:p>
        </w:tc>
      </w:tr>
      <w:tr w:rsidR="002761C3" w14:paraId="28349B55" w14:textId="77777777">
        <w:trPr>
          <w:jc w:val="center"/>
        </w:trPr>
        <w:tc>
          <w:tcPr>
            <w:tcW w:w="5040" w:type="dxa"/>
            <w:vAlign w:val="center"/>
          </w:tcPr>
          <w:p w14:paraId="7FAC49A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Production</w:t>
            </w:r>
          </w:p>
        </w:tc>
        <w:tc>
          <w:tcPr>
            <w:tcW w:w="5040" w:type="dxa"/>
            <w:vAlign w:val="center"/>
          </w:tcPr>
          <w:p w14:paraId="0F937D2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Controlled live operation</w:t>
            </w:r>
          </w:p>
        </w:tc>
      </w:tr>
    </w:tbl>
    <w:p w14:paraId="0537C9C6" w14:textId="77777777" w:rsidR="002761C3" w:rsidRDefault="002761C3">
      <w:pPr>
        <w:rPr>
          <w:rFonts w:hint="eastAsia"/>
        </w:rPr>
      </w:pPr>
    </w:p>
    <w:p w14:paraId="484465C1" w14:textId="77777777" w:rsidR="002761C3" w:rsidRDefault="00000000">
      <w:pPr>
        <w:pStyle w:val="Heading2"/>
      </w:pPr>
      <w:r>
        <w:t>Release Sequence</w:t>
      </w:r>
    </w:p>
    <w:p w14:paraId="03007921" w14:textId="77777777" w:rsidR="002761C3" w:rsidRDefault="00000000">
      <w:pPr>
        <w:pStyle w:val="ListBullet"/>
        <w:rPr>
          <w:rFonts w:hint="eastAsia"/>
        </w:rPr>
      </w:pPr>
      <w:r>
        <w:t>Database and storage objects</w:t>
      </w:r>
    </w:p>
    <w:p w14:paraId="44339C90" w14:textId="77777777" w:rsidR="002761C3" w:rsidRDefault="00000000">
      <w:pPr>
        <w:pStyle w:val="ListBullet"/>
        <w:rPr>
          <w:rFonts w:hint="eastAsia"/>
        </w:rPr>
      </w:pPr>
      <w:r>
        <w:t>Transformation logic</w:t>
      </w:r>
    </w:p>
    <w:p w14:paraId="0B0A1549" w14:textId="77777777" w:rsidR="002761C3" w:rsidRDefault="00000000">
      <w:pPr>
        <w:pStyle w:val="ListBullet"/>
        <w:rPr>
          <w:rFonts w:hint="eastAsia"/>
        </w:rPr>
      </w:pPr>
      <w:r>
        <w:t>Pipelines and orchestration</w:t>
      </w:r>
    </w:p>
    <w:p w14:paraId="1CDF5B40" w14:textId="77777777" w:rsidR="002761C3" w:rsidRDefault="00000000">
      <w:pPr>
        <w:pStyle w:val="ListBullet"/>
        <w:rPr>
          <w:rFonts w:hint="eastAsia"/>
        </w:rPr>
      </w:pPr>
      <w:r>
        <w:t>Semantic model</w:t>
      </w:r>
    </w:p>
    <w:p w14:paraId="3FBC75E6" w14:textId="77777777" w:rsidR="002761C3" w:rsidRDefault="00000000">
      <w:pPr>
        <w:pStyle w:val="ListBullet"/>
        <w:rPr>
          <w:rFonts w:hint="eastAsia"/>
        </w:rPr>
      </w:pPr>
      <w:r>
        <w:t>Reports and dashboards</w:t>
      </w:r>
    </w:p>
    <w:p w14:paraId="3C03D59E" w14:textId="77777777" w:rsidR="002761C3" w:rsidRDefault="00000000">
      <w:pPr>
        <w:pStyle w:val="ListBullet"/>
        <w:rPr>
          <w:rFonts w:hint="eastAsia"/>
        </w:rPr>
      </w:pPr>
      <w:r>
        <w:t>Schedules and operational alerts</w:t>
      </w:r>
    </w:p>
    <w:p w14:paraId="7A26D8CD" w14:textId="77777777" w:rsidR="002761C3" w:rsidRDefault="00000000">
      <w:pPr>
        <w:pStyle w:val="Heading1"/>
      </w:pPr>
      <w:r>
        <w:t>20. Performance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3D3DE306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3F581879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31AFB84B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2761C3" w14:paraId="6F4FA662" w14:textId="77777777">
        <w:trPr>
          <w:jc w:val="center"/>
        </w:trPr>
        <w:tc>
          <w:tcPr>
            <w:tcW w:w="5040" w:type="dxa"/>
            <w:vAlign w:val="center"/>
          </w:tcPr>
          <w:p w14:paraId="0A3B257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Incremental Processing</w:t>
            </w:r>
          </w:p>
        </w:tc>
        <w:tc>
          <w:tcPr>
            <w:tcW w:w="5040" w:type="dxa"/>
            <w:vAlign w:val="center"/>
          </w:tcPr>
          <w:p w14:paraId="1A19EAC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Reduce unnecessary data movement</w:t>
            </w:r>
          </w:p>
        </w:tc>
      </w:tr>
      <w:tr w:rsidR="002761C3" w14:paraId="4F882844" w14:textId="77777777">
        <w:trPr>
          <w:jc w:val="center"/>
        </w:trPr>
        <w:tc>
          <w:tcPr>
            <w:tcW w:w="5040" w:type="dxa"/>
            <w:vAlign w:val="center"/>
          </w:tcPr>
          <w:p w14:paraId="5DAEE74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Partitioning</w:t>
            </w:r>
          </w:p>
        </w:tc>
        <w:tc>
          <w:tcPr>
            <w:tcW w:w="5040" w:type="dxa"/>
            <w:vAlign w:val="center"/>
          </w:tcPr>
          <w:p w14:paraId="19EA609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Reduce scan volume</w:t>
            </w:r>
          </w:p>
        </w:tc>
      </w:tr>
      <w:tr w:rsidR="002761C3" w14:paraId="57C9389D" w14:textId="77777777">
        <w:trPr>
          <w:jc w:val="center"/>
        </w:trPr>
        <w:tc>
          <w:tcPr>
            <w:tcW w:w="5040" w:type="dxa"/>
            <w:vAlign w:val="center"/>
          </w:tcPr>
          <w:p w14:paraId="357DA76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Predicate Pushdown</w:t>
            </w:r>
          </w:p>
        </w:tc>
        <w:tc>
          <w:tcPr>
            <w:tcW w:w="5040" w:type="dxa"/>
            <w:vAlign w:val="center"/>
          </w:tcPr>
          <w:p w14:paraId="308ACC3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 data closer to the source</w:t>
            </w:r>
          </w:p>
        </w:tc>
      </w:tr>
      <w:tr w:rsidR="002761C3" w14:paraId="1EC15BAE" w14:textId="77777777">
        <w:trPr>
          <w:jc w:val="center"/>
        </w:trPr>
        <w:tc>
          <w:tcPr>
            <w:tcW w:w="5040" w:type="dxa"/>
            <w:vAlign w:val="center"/>
          </w:tcPr>
          <w:p w14:paraId="5D8DC8A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Parallelism</w:t>
            </w:r>
          </w:p>
        </w:tc>
        <w:tc>
          <w:tcPr>
            <w:tcW w:w="5040" w:type="dxa"/>
            <w:vAlign w:val="center"/>
          </w:tcPr>
          <w:p w14:paraId="2358BFC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Process independent work concurrently</w:t>
            </w:r>
          </w:p>
        </w:tc>
      </w:tr>
      <w:tr w:rsidR="002761C3" w14:paraId="41DDC1CA" w14:textId="77777777">
        <w:trPr>
          <w:jc w:val="center"/>
        </w:trPr>
        <w:tc>
          <w:tcPr>
            <w:tcW w:w="5040" w:type="dxa"/>
            <w:vAlign w:val="center"/>
          </w:tcPr>
          <w:p w14:paraId="7AE6F2C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Appropriate File Sizes</w:t>
            </w:r>
          </w:p>
        </w:tc>
        <w:tc>
          <w:tcPr>
            <w:tcW w:w="5040" w:type="dxa"/>
            <w:vAlign w:val="center"/>
          </w:tcPr>
          <w:p w14:paraId="08FBE06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Avoid excessive small-file overhead</w:t>
            </w:r>
          </w:p>
        </w:tc>
      </w:tr>
      <w:tr w:rsidR="002761C3" w14:paraId="5933111F" w14:textId="77777777">
        <w:trPr>
          <w:jc w:val="center"/>
        </w:trPr>
        <w:tc>
          <w:tcPr>
            <w:tcW w:w="5040" w:type="dxa"/>
            <w:vAlign w:val="center"/>
          </w:tcPr>
          <w:p w14:paraId="7360367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Query Optimization</w:t>
            </w:r>
          </w:p>
        </w:tc>
        <w:tc>
          <w:tcPr>
            <w:tcW w:w="5040" w:type="dxa"/>
            <w:vAlign w:val="center"/>
          </w:tcPr>
          <w:p w14:paraId="4D15D25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Reduce expensive scans and joins</w:t>
            </w:r>
          </w:p>
        </w:tc>
      </w:tr>
      <w:tr w:rsidR="002761C3" w14:paraId="7DF5C22D" w14:textId="77777777">
        <w:trPr>
          <w:jc w:val="center"/>
        </w:trPr>
        <w:tc>
          <w:tcPr>
            <w:tcW w:w="5040" w:type="dxa"/>
            <w:vAlign w:val="center"/>
          </w:tcPr>
          <w:p w14:paraId="1724B0F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Caching</w:t>
            </w:r>
          </w:p>
        </w:tc>
        <w:tc>
          <w:tcPr>
            <w:tcW w:w="5040" w:type="dxa"/>
            <w:vAlign w:val="center"/>
          </w:tcPr>
          <w:p w14:paraId="75A60AB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Reuse frequently accessed results where appropriate</w:t>
            </w:r>
          </w:p>
        </w:tc>
      </w:tr>
    </w:tbl>
    <w:p w14:paraId="58274570" w14:textId="77777777" w:rsidR="002761C3" w:rsidRDefault="002761C3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0AE511A6" w14:textId="77777777">
        <w:tc>
          <w:tcPr>
            <w:tcW w:w="10080" w:type="dxa"/>
            <w:shd w:val="clear" w:color="auto" w:fill="E0F2FE"/>
          </w:tcPr>
          <w:p w14:paraId="759FB4B9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Performance principle</w:t>
            </w:r>
            <w:r>
              <w:rPr>
                <w:b/>
                <w:color w:val="0F4C81"/>
              </w:rPr>
              <w:br/>
            </w:r>
            <w:r>
              <w:t>Performance is a design concern, not merely a production troubleshooting activity.</w:t>
            </w:r>
          </w:p>
        </w:tc>
      </w:tr>
    </w:tbl>
    <w:p w14:paraId="10E2CB46" w14:textId="77777777" w:rsidR="002761C3" w:rsidRDefault="002761C3">
      <w:pPr>
        <w:rPr>
          <w:rFonts w:hint="eastAsia"/>
        </w:rPr>
      </w:pPr>
    </w:p>
    <w:p w14:paraId="679CF838" w14:textId="77777777" w:rsidR="002761C3" w:rsidRDefault="00000000">
      <w:pPr>
        <w:pStyle w:val="Heading1"/>
      </w:pPr>
      <w:r>
        <w:t>21. Scalability Design</w:t>
      </w:r>
    </w:p>
    <w:p w14:paraId="0BEB7A9A" w14:textId="77777777" w:rsidR="002761C3" w:rsidRDefault="00000000">
      <w:pPr>
        <w:rPr>
          <w:rFonts w:hint="eastAsia"/>
        </w:rPr>
      </w:pPr>
      <w:r>
        <w:t>A scalable design separates concerns so individual components can evolve as data volume and business demand grow.</w:t>
      </w:r>
    </w:p>
    <w:p w14:paraId="63CB1BE4" w14:textId="77777777" w:rsidR="002761C3" w:rsidRDefault="00000000">
      <w:pPr>
        <w:jc w:val="center"/>
        <w:rPr>
          <w:rFonts w:hint="eastAsia"/>
        </w:rPr>
      </w:pPr>
      <w:r>
        <w:rPr>
          <w:b/>
          <w:color w:val="6D28D9"/>
          <w:sz w:val="24"/>
        </w:rPr>
        <w:t>Small Dataset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lastRenderedPageBreak/>
        <w:t>Growing Dataset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6D28D9"/>
          <w:sz w:val="24"/>
        </w:rPr>
        <w:t>Enterprise Scale</w:t>
      </w:r>
    </w:p>
    <w:p w14:paraId="01F9F1A4" w14:textId="77777777" w:rsidR="002761C3" w:rsidRDefault="002761C3">
      <w:pPr>
        <w:rPr>
          <w:rFonts w:hint="eastAsia"/>
        </w:rPr>
      </w:pPr>
    </w:p>
    <w:p w14:paraId="6CB7E50F" w14:textId="77777777" w:rsidR="002761C3" w:rsidRDefault="00000000">
      <w:pPr>
        <w:pStyle w:val="ListBullet"/>
        <w:rPr>
          <w:rFonts w:hint="eastAsia"/>
        </w:rPr>
      </w:pPr>
      <w:r>
        <w:t>Separate compute from storage where appropriate.</w:t>
      </w:r>
    </w:p>
    <w:p w14:paraId="65DB7167" w14:textId="77777777" w:rsidR="002761C3" w:rsidRDefault="00000000">
      <w:pPr>
        <w:pStyle w:val="ListBullet"/>
        <w:rPr>
          <w:rFonts w:hint="eastAsia"/>
        </w:rPr>
      </w:pPr>
      <w:r>
        <w:t>Use incremental processing as volume grows.</w:t>
      </w:r>
    </w:p>
    <w:p w14:paraId="2E9A5E0D" w14:textId="77777777" w:rsidR="002761C3" w:rsidRDefault="00000000">
      <w:pPr>
        <w:pStyle w:val="ListBullet"/>
        <w:rPr>
          <w:rFonts w:hint="eastAsia"/>
        </w:rPr>
      </w:pPr>
      <w:r>
        <w:t>Avoid hardcoded assumptions about file counts and data size.</w:t>
      </w:r>
    </w:p>
    <w:p w14:paraId="7316E632" w14:textId="77777777" w:rsidR="002761C3" w:rsidRDefault="00000000">
      <w:pPr>
        <w:pStyle w:val="ListBullet"/>
        <w:rPr>
          <w:rFonts w:hint="eastAsia"/>
        </w:rPr>
      </w:pPr>
      <w:r>
        <w:t>Design for partitioning and parallel processing.</w:t>
      </w:r>
    </w:p>
    <w:p w14:paraId="508A0553" w14:textId="77777777" w:rsidR="002761C3" w:rsidRDefault="00000000">
      <w:pPr>
        <w:pStyle w:val="ListBullet"/>
        <w:rPr>
          <w:rFonts w:hint="eastAsia"/>
        </w:rPr>
      </w:pPr>
      <w:r>
        <w:t>Use metadata to reduce repetitive pipeline design.</w:t>
      </w:r>
    </w:p>
    <w:p w14:paraId="59FB100D" w14:textId="77777777" w:rsidR="002761C3" w:rsidRDefault="00000000">
      <w:pPr>
        <w:pStyle w:val="Heading1"/>
      </w:pPr>
      <w:r>
        <w:t>22. Architecture Decision Records</w:t>
      </w:r>
    </w:p>
    <w:p w14:paraId="0FA3A6D5" w14:textId="77777777" w:rsidR="002761C3" w:rsidRDefault="00000000">
      <w:pPr>
        <w:rPr>
          <w:rFonts w:hint="eastAsia"/>
        </w:rPr>
      </w:pPr>
      <w:r>
        <w:t>Architecture Decision Records document important technical choices and the reasoning behind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0536B632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1443E04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ADR Element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0AFF74F6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2761C3" w14:paraId="16ED2779" w14:textId="77777777">
        <w:trPr>
          <w:jc w:val="center"/>
        </w:trPr>
        <w:tc>
          <w:tcPr>
            <w:tcW w:w="5040" w:type="dxa"/>
            <w:vAlign w:val="center"/>
          </w:tcPr>
          <w:p w14:paraId="1EF851D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Decision</w:t>
            </w:r>
          </w:p>
        </w:tc>
        <w:tc>
          <w:tcPr>
            <w:tcW w:w="5040" w:type="dxa"/>
            <w:vAlign w:val="center"/>
          </w:tcPr>
          <w:p w14:paraId="3767748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was chosen?</w:t>
            </w:r>
          </w:p>
        </w:tc>
      </w:tr>
      <w:tr w:rsidR="002761C3" w14:paraId="5CC7B41E" w14:textId="77777777">
        <w:trPr>
          <w:jc w:val="center"/>
        </w:trPr>
        <w:tc>
          <w:tcPr>
            <w:tcW w:w="5040" w:type="dxa"/>
            <w:vAlign w:val="center"/>
          </w:tcPr>
          <w:p w14:paraId="230FFFB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Context</w:t>
            </w:r>
          </w:p>
        </w:tc>
        <w:tc>
          <w:tcPr>
            <w:tcW w:w="5040" w:type="dxa"/>
            <w:vAlign w:val="center"/>
          </w:tcPr>
          <w:p w14:paraId="37D0B54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Why was a decision required?</w:t>
            </w:r>
          </w:p>
        </w:tc>
      </w:tr>
      <w:tr w:rsidR="002761C3" w14:paraId="39F142C7" w14:textId="77777777">
        <w:trPr>
          <w:jc w:val="center"/>
        </w:trPr>
        <w:tc>
          <w:tcPr>
            <w:tcW w:w="5040" w:type="dxa"/>
            <w:vAlign w:val="center"/>
          </w:tcPr>
          <w:p w14:paraId="7455D3B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Options</w:t>
            </w:r>
          </w:p>
        </w:tc>
        <w:tc>
          <w:tcPr>
            <w:tcW w:w="5040" w:type="dxa"/>
            <w:vAlign w:val="center"/>
          </w:tcPr>
          <w:p w14:paraId="1BA8E8A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alternatives were considered?</w:t>
            </w:r>
          </w:p>
        </w:tc>
      </w:tr>
      <w:tr w:rsidR="002761C3" w14:paraId="22BB0889" w14:textId="77777777">
        <w:trPr>
          <w:jc w:val="center"/>
        </w:trPr>
        <w:tc>
          <w:tcPr>
            <w:tcW w:w="5040" w:type="dxa"/>
            <w:vAlign w:val="center"/>
          </w:tcPr>
          <w:p w14:paraId="779BA16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Rationale</w:t>
            </w:r>
          </w:p>
        </w:tc>
        <w:tc>
          <w:tcPr>
            <w:tcW w:w="5040" w:type="dxa"/>
            <w:vAlign w:val="center"/>
          </w:tcPr>
          <w:p w14:paraId="288C202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Why was the selected option preferred?</w:t>
            </w:r>
          </w:p>
        </w:tc>
      </w:tr>
      <w:tr w:rsidR="002761C3" w14:paraId="25B393A8" w14:textId="77777777">
        <w:trPr>
          <w:jc w:val="center"/>
        </w:trPr>
        <w:tc>
          <w:tcPr>
            <w:tcW w:w="5040" w:type="dxa"/>
            <w:vAlign w:val="center"/>
          </w:tcPr>
          <w:p w14:paraId="7C432D5B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Consequences</w:t>
            </w:r>
          </w:p>
        </w:tc>
        <w:tc>
          <w:tcPr>
            <w:tcW w:w="5040" w:type="dxa"/>
            <w:vAlign w:val="center"/>
          </w:tcPr>
          <w:p w14:paraId="3830081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What trade-offs were accepted?</w:t>
            </w:r>
          </w:p>
        </w:tc>
      </w:tr>
    </w:tbl>
    <w:p w14:paraId="75344F12" w14:textId="77777777" w:rsidR="002761C3" w:rsidRDefault="002761C3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5A7172FA" w14:textId="77777777">
        <w:tc>
          <w:tcPr>
            <w:tcW w:w="10080" w:type="dxa"/>
            <w:shd w:val="clear" w:color="auto" w:fill="E0F2FE"/>
          </w:tcPr>
          <w:p w14:paraId="72CA6AD5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Example decision</w:t>
            </w:r>
            <w:r>
              <w:rPr>
                <w:b/>
                <w:color w:val="0F4C81"/>
              </w:rPr>
              <w:br/>
            </w:r>
            <w:r>
              <w:t>Decision: Use a layered data architecture. Rationale: Separate source preservation, conformance and analytical serving. Consequence: More layers must be operated, but traceability and maintainability improve.</w:t>
            </w:r>
          </w:p>
        </w:tc>
      </w:tr>
    </w:tbl>
    <w:p w14:paraId="4D54B590" w14:textId="77777777" w:rsidR="002761C3" w:rsidRDefault="002761C3">
      <w:pPr>
        <w:rPr>
          <w:rFonts w:hint="eastAsia"/>
        </w:rPr>
      </w:pPr>
    </w:p>
    <w:p w14:paraId="45C63FDC" w14:textId="77777777" w:rsidR="002761C3" w:rsidRDefault="00000000">
      <w:pPr>
        <w:pStyle w:val="Heading1"/>
      </w:pPr>
      <w:r>
        <w:t>23. End-to-End Technical Example</w:t>
      </w:r>
    </w:p>
    <w:p w14:paraId="618CC000" w14:textId="77777777" w:rsidR="002761C3" w:rsidRDefault="00000000">
      <w:pPr>
        <w:rPr>
          <w:rFonts w:hint="eastAsia"/>
        </w:rPr>
      </w:pPr>
      <w:r>
        <w:t>The following conceptual example demonstrates how a healthcare claims platform can be designed without tying the explanation to a specific implementation.</w:t>
      </w:r>
    </w:p>
    <w:p w14:paraId="6FAE9B1C" w14:textId="77777777" w:rsidR="002761C3" w:rsidRDefault="00000000">
      <w:pPr>
        <w:jc w:val="center"/>
        <w:rPr>
          <w:rFonts w:hint="eastAsia"/>
        </w:rPr>
      </w:pPr>
      <w:r>
        <w:rPr>
          <w:b/>
          <w:color w:val="0F4C81"/>
          <w:sz w:val="24"/>
        </w:rPr>
        <w:t>Operational Claims System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Daily Claims Extract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Landing Zone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Staging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Bronze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Silver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Gold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lastRenderedPageBreak/>
        <w:t>Star Schema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Semantic Model</w:t>
      </w:r>
      <w:r>
        <w:rPr>
          <w:color w:val="94A3B8"/>
        </w:rPr>
        <w:br/>
        <w:t>↓</w:t>
      </w:r>
      <w:r>
        <w:rPr>
          <w:color w:val="94A3B8"/>
        </w:rPr>
        <w:br/>
      </w:r>
      <w:r>
        <w:rPr>
          <w:b/>
          <w:color w:val="0F4C81"/>
          <w:sz w:val="24"/>
        </w:rPr>
        <w:t>Power BI</w:t>
      </w:r>
    </w:p>
    <w:p w14:paraId="18817C95" w14:textId="77777777" w:rsidR="002761C3" w:rsidRDefault="002761C3">
      <w:pPr>
        <w:rPr>
          <w:rFonts w:hint="eastAsia"/>
        </w:rPr>
      </w:pPr>
    </w:p>
    <w:p w14:paraId="3A9519E6" w14:textId="77777777" w:rsidR="002761C3" w:rsidRDefault="00000000">
      <w:pPr>
        <w:pStyle w:val="Heading2"/>
      </w:pPr>
      <w:r>
        <w:t>Example Processing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743306A8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050F681F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3B1A1F64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Example Technical Responsibility</w:t>
            </w:r>
          </w:p>
        </w:tc>
      </w:tr>
      <w:tr w:rsidR="002761C3" w14:paraId="1AA8CF3B" w14:textId="77777777">
        <w:trPr>
          <w:jc w:val="center"/>
        </w:trPr>
        <w:tc>
          <w:tcPr>
            <w:tcW w:w="5040" w:type="dxa"/>
            <w:vAlign w:val="center"/>
          </w:tcPr>
          <w:p w14:paraId="6493583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Landing</w:t>
            </w:r>
          </w:p>
        </w:tc>
        <w:tc>
          <w:tcPr>
            <w:tcW w:w="5040" w:type="dxa"/>
            <w:vAlign w:val="center"/>
          </w:tcPr>
          <w:p w14:paraId="03ACE3B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Receive the daily extract and preserve the original delivery.</w:t>
            </w:r>
          </w:p>
        </w:tc>
      </w:tr>
      <w:tr w:rsidR="002761C3" w14:paraId="2635DEAA" w14:textId="77777777">
        <w:trPr>
          <w:jc w:val="center"/>
        </w:trPr>
        <w:tc>
          <w:tcPr>
            <w:tcW w:w="5040" w:type="dxa"/>
            <w:vAlign w:val="center"/>
          </w:tcPr>
          <w:p w14:paraId="5922C58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Staging</w:t>
            </w:r>
          </w:p>
        </w:tc>
        <w:tc>
          <w:tcPr>
            <w:tcW w:w="5040" w:type="dxa"/>
            <w:vAlign w:val="center"/>
          </w:tcPr>
          <w:p w14:paraId="2601982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Validate schema, data types and load completeness.</w:t>
            </w:r>
          </w:p>
        </w:tc>
      </w:tr>
      <w:tr w:rsidR="002761C3" w14:paraId="7C198A3D" w14:textId="77777777">
        <w:trPr>
          <w:jc w:val="center"/>
        </w:trPr>
        <w:tc>
          <w:tcPr>
            <w:tcW w:w="5040" w:type="dxa"/>
            <w:vAlign w:val="center"/>
          </w:tcPr>
          <w:p w14:paraId="7BABEDD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Bronze</w:t>
            </w:r>
          </w:p>
        </w:tc>
        <w:tc>
          <w:tcPr>
            <w:tcW w:w="5040" w:type="dxa"/>
            <w:vAlign w:val="center"/>
          </w:tcPr>
          <w:p w14:paraId="0DCFE89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Persist source-aligned claim records.</w:t>
            </w:r>
          </w:p>
        </w:tc>
      </w:tr>
      <w:tr w:rsidR="002761C3" w14:paraId="4271AB9E" w14:textId="77777777">
        <w:trPr>
          <w:jc w:val="center"/>
        </w:trPr>
        <w:tc>
          <w:tcPr>
            <w:tcW w:w="5040" w:type="dxa"/>
            <w:vAlign w:val="center"/>
          </w:tcPr>
          <w:p w14:paraId="7AD9539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Silver</w:t>
            </w:r>
          </w:p>
        </w:tc>
        <w:tc>
          <w:tcPr>
            <w:tcW w:w="5040" w:type="dxa"/>
            <w:vAlign w:val="center"/>
          </w:tcPr>
          <w:p w14:paraId="7E69F89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Standardize dates, amounts, codes and duplicate handling.</w:t>
            </w:r>
          </w:p>
        </w:tc>
      </w:tr>
      <w:tr w:rsidR="002761C3" w14:paraId="18AB61A3" w14:textId="77777777">
        <w:trPr>
          <w:jc w:val="center"/>
        </w:trPr>
        <w:tc>
          <w:tcPr>
            <w:tcW w:w="5040" w:type="dxa"/>
            <w:vAlign w:val="center"/>
          </w:tcPr>
          <w:p w14:paraId="1DD1974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Gold</w:t>
            </w:r>
          </w:p>
        </w:tc>
        <w:tc>
          <w:tcPr>
            <w:tcW w:w="5040" w:type="dxa"/>
            <w:vAlign w:val="center"/>
          </w:tcPr>
          <w:p w14:paraId="0CA45DB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Publish claim facts and descriptive dimensions.</w:t>
            </w:r>
          </w:p>
        </w:tc>
      </w:tr>
      <w:tr w:rsidR="002761C3" w14:paraId="59196231" w14:textId="77777777">
        <w:trPr>
          <w:jc w:val="center"/>
        </w:trPr>
        <w:tc>
          <w:tcPr>
            <w:tcW w:w="5040" w:type="dxa"/>
            <w:vAlign w:val="center"/>
          </w:tcPr>
          <w:p w14:paraId="01CD7A3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Semantic</w:t>
            </w:r>
          </w:p>
        </w:tc>
        <w:tc>
          <w:tcPr>
            <w:tcW w:w="5040" w:type="dxa"/>
            <w:vAlign w:val="center"/>
          </w:tcPr>
          <w:p w14:paraId="42D74FB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Define business measures and relationships.</w:t>
            </w:r>
          </w:p>
        </w:tc>
      </w:tr>
      <w:tr w:rsidR="002761C3" w14:paraId="773A3DA7" w14:textId="77777777">
        <w:trPr>
          <w:jc w:val="center"/>
        </w:trPr>
        <w:tc>
          <w:tcPr>
            <w:tcW w:w="5040" w:type="dxa"/>
            <w:vAlign w:val="center"/>
          </w:tcPr>
          <w:p w14:paraId="3DD8CC51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BI</w:t>
            </w:r>
          </w:p>
        </w:tc>
        <w:tc>
          <w:tcPr>
            <w:tcW w:w="5040" w:type="dxa"/>
            <w:vAlign w:val="center"/>
          </w:tcPr>
          <w:p w14:paraId="4123031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Present executive and operational insights.</w:t>
            </w:r>
          </w:p>
        </w:tc>
      </w:tr>
    </w:tbl>
    <w:p w14:paraId="105C27A2" w14:textId="77777777" w:rsidR="002761C3" w:rsidRDefault="002761C3">
      <w:pPr>
        <w:rPr>
          <w:rFonts w:hint="eastAsia"/>
        </w:rPr>
      </w:pPr>
    </w:p>
    <w:p w14:paraId="3A691DFC" w14:textId="77777777" w:rsidR="002761C3" w:rsidRDefault="00000000">
      <w:pPr>
        <w:pStyle w:val="Heading1"/>
      </w:pPr>
      <w:r>
        <w:t>24. Design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1069E273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6DB025DC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19A9568B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Complete When</w:t>
            </w:r>
          </w:p>
        </w:tc>
      </w:tr>
      <w:tr w:rsidR="002761C3" w14:paraId="086AAE85" w14:textId="77777777">
        <w:trPr>
          <w:jc w:val="center"/>
        </w:trPr>
        <w:tc>
          <w:tcPr>
            <w:tcW w:w="5040" w:type="dxa"/>
            <w:vAlign w:val="center"/>
          </w:tcPr>
          <w:p w14:paraId="492101F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the source system understood?</w:t>
            </w:r>
          </w:p>
        </w:tc>
        <w:tc>
          <w:tcPr>
            <w:tcW w:w="5040" w:type="dxa"/>
            <w:vAlign w:val="center"/>
          </w:tcPr>
          <w:p w14:paraId="125600D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Ownership and grain are documented.</w:t>
            </w:r>
          </w:p>
        </w:tc>
      </w:tr>
      <w:tr w:rsidR="002761C3" w14:paraId="302BE868" w14:textId="77777777">
        <w:trPr>
          <w:jc w:val="center"/>
        </w:trPr>
        <w:tc>
          <w:tcPr>
            <w:tcW w:w="5040" w:type="dxa"/>
            <w:vAlign w:val="center"/>
          </w:tcPr>
          <w:p w14:paraId="7FB5CE3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the ingestion pattern defined?</w:t>
            </w:r>
          </w:p>
        </w:tc>
        <w:tc>
          <w:tcPr>
            <w:tcW w:w="5040" w:type="dxa"/>
            <w:vAlign w:val="center"/>
          </w:tcPr>
          <w:p w14:paraId="7CB468F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Full, incremental, CDC or batch is explicit.</w:t>
            </w:r>
          </w:p>
        </w:tc>
      </w:tr>
      <w:tr w:rsidR="002761C3" w14:paraId="1BE56636" w14:textId="77777777">
        <w:trPr>
          <w:jc w:val="center"/>
        </w:trPr>
        <w:tc>
          <w:tcPr>
            <w:tcW w:w="5040" w:type="dxa"/>
            <w:vAlign w:val="center"/>
          </w:tcPr>
          <w:p w14:paraId="1F7FB06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the data grain defined?</w:t>
            </w:r>
          </w:p>
        </w:tc>
        <w:tc>
          <w:tcPr>
            <w:tcW w:w="5040" w:type="dxa"/>
            <w:vAlign w:val="center"/>
          </w:tcPr>
          <w:p w14:paraId="00A02CD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One row means one clear business event.</w:t>
            </w:r>
          </w:p>
        </w:tc>
      </w:tr>
      <w:tr w:rsidR="002761C3" w14:paraId="59E3DC5F" w14:textId="77777777">
        <w:trPr>
          <w:jc w:val="center"/>
        </w:trPr>
        <w:tc>
          <w:tcPr>
            <w:tcW w:w="5040" w:type="dxa"/>
            <w:vAlign w:val="center"/>
          </w:tcPr>
          <w:p w14:paraId="4A8EF63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business keys defined?</w:t>
            </w:r>
          </w:p>
        </w:tc>
        <w:tc>
          <w:tcPr>
            <w:tcW w:w="5040" w:type="dxa"/>
            <w:vAlign w:val="center"/>
          </w:tcPr>
          <w:p w14:paraId="6989789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Record identity is explicit.</w:t>
            </w:r>
          </w:p>
        </w:tc>
      </w:tr>
      <w:tr w:rsidR="002761C3" w14:paraId="2FD38613" w14:textId="77777777">
        <w:trPr>
          <w:jc w:val="center"/>
        </w:trPr>
        <w:tc>
          <w:tcPr>
            <w:tcW w:w="5040" w:type="dxa"/>
            <w:vAlign w:val="center"/>
          </w:tcPr>
          <w:p w14:paraId="158A061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transformations documented?</w:t>
            </w:r>
          </w:p>
        </w:tc>
        <w:tc>
          <w:tcPr>
            <w:tcW w:w="5040" w:type="dxa"/>
            <w:vAlign w:val="center"/>
          </w:tcPr>
          <w:p w14:paraId="6B18C1E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Rules are clear and testable.</w:t>
            </w:r>
          </w:p>
        </w:tc>
      </w:tr>
      <w:tr w:rsidR="002761C3" w14:paraId="2D45B58A" w14:textId="77777777">
        <w:trPr>
          <w:jc w:val="center"/>
        </w:trPr>
        <w:tc>
          <w:tcPr>
            <w:tcW w:w="5040" w:type="dxa"/>
            <w:vAlign w:val="center"/>
          </w:tcPr>
          <w:p w14:paraId="60CB419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Are quality gates defined?</w:t>
            </w:r>
          </w:p>
        </w:tc>
        <w:tc>
          <w:tcPr>
            <w:tcW w:w="5040" w:type="dxa"/>
            <w:vAlign w:val="center"/>
          </w:tcPr>
          <w:p w14:paraId="709F607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Validation occurs at agreed stages.</w:t>
            </w:r>
          </w:p>
        </w:tc>
      </w:tr>
      <w:tr w:rsidR="002761C3" w14:paraId="1BEDBDB8" w14:textId="77777777">
        <w:trPr>
          <w:jc w:val="center"/>
        </w:trPr>
        <w:tc>
          <w:tcPr>
            <w:tcW w:w="5040" w:type="dxa"/>
            <w:vAlign w:val="center"/>
          </w:tcPr>
          <w:p w14:paraId="66523B0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the Gold model designed?</w:t>
            </w:r>
          </w:p>
        </w:tc>
        <w:tc>
          <w:tcPr>
            <w:tcW w:w="5040" w:type="dxa"/>
            <w:vAlign w:val="center"/>
          </w:tcPr>
          <w:p w14:paraId="7BAFA22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Facts and dimensions have clear responsibilities.</w:t>
            </w:r>
          </w:p>
        </w:tc>
      </w:tr>
      <w:tr w:rsidR="002761C3" w14:paraId="2B582CD2" w14:textId="77777777">
        <w:trPr>
          <w:jc w:val="center"/>
        </w:trPr>
        <w:tc>
          <w:tcPr>
            <w:tcW w:w="5040" w:type="dxa"/>
            <w:vAlign w:val="center"/>
          </w:tcPr>
          <w:p w14:paraId="0A93EAD4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monitoring defined?</w:t>
            </w:r>
          </w:p>
        </w:tc>
        <w:tc>
          <w:tcPr>
            <w:tcW w:w="5040" w:type="dxa"/>
            <w:vAlign w:val="center"/>
          </w:tcPr>
          <w:p w14:paraId="67A4763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Freshness, failures and volume are observable.</w:t>
            </w:r>
          </w:p>
        </w:tc>
      </w:tr>
      <w:tr w:rsidR="002761C3" w14:paraId="4FD50D9B" w14:textId="77777777">
        <w:trPr>
          <w:jc w:val="center"/>
        </w:trPr>
        <w:tc>
          <w:tcPr>
            <w:tcW w:w="5040" w:type="dxa"/>
            <w:vAlign w:val="center"/>
          </w:tcPr>
          <w:p w14:paraId="70BC2C0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security defined?</w:t>
            </w:r>
          </w:p>
        </w:tc>
        <w:tc>
          <w:tcPr>
            <w:tcW w:w="5040" w:type="dxa"/>
            <w:vAlign w:val="center"/>
          </w:tcPr>
          <w:p w14:paraId="7DF2348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Access and secrets are controlled.</w:t>
            </w:r>
          </w:p>
        </w:tc>
      </w:tr>
      <w:tr w:rsidR="002761C3" w14:paraId="44505538" w14:textId="77777777">
        <w:trPr>
          <w:jc w:val="center"/>
        </w:trPr>
        <w:tc>
          <w:tcPr>
            <w:tcW w:w="5040" w:type="dxa"/>
            <w:vAlign w:val="center"/>
          </w:tcPr>
          <w:p w14:paraId="3B77DDE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Is deployment defined?</w:t>
            </w:r>
          </w:p>
        </w:tc>
        <w:tc>
          <w:tcPr>
            <w:tcW w:w="5040" w:type="dxa"/>
            <w:vAlign w:val="center"/>
          </w:tcPr>
          <w:p w14:paraId="0089DF8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Promotion and rollback are understood.</w:t>
            </w:r>
          </w:p>
        </w:tc>
      </w:tr>
    </w:tbl>
    <w:p w14:paraId="58E21AC3" w14:textId="77777777" w:rsidR="002761C3" w:rsidRDefault="002761C3">
      <w:pPr>
        <w:rPr>
          <w:rFonts w:hint="eastAsia"/>
        </w:rPr>
      </w:pPr>
    </w:p>
    <w:p w14:paraId="752992D6" w14:textId="77777777" w:rsidR="002761C3" w:rsidRDefault="00000000">
      <w:pPr>
        <w:pStyle w:val="Heading1"/>
      </w:pPr>
      <w:r>
        <w:t>Appendix A. Key Technical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61C3" w14:paraId="0268D932" w14:textId="77777777">
        <w:trPr>
          <w:jc w:val="center"/>
        </w:trPr>
        <w:tc>
          <w:tcPr>
            <w:tcW w:w="5040" w:type="dxa"/>
            <w:shd w:val="clear" w:color="auto" w:fill="0F4C81"/>
            <w:vAlign w:val="center"/>
          </w:tcPr>
          <w:p w14:paraId="56F32070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w="5040" w:type="dxa"/>
            <w:shd w:val="clear" w:color="auto" w:fill="0F4C81"/>
            <w:vAlign w:val="center"/>
          </w:tcPr>
          <w:p w14:paraId="48305CE7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2761C3" w14:paraId="540728CB" w14:textId="77777777">
        <w:trPr>
          <w:jc w:val="center"/>
        </w:trPr>
        <w:tc>
          <w:tcPr>
            <w:tcW w:w="5040" w:type="dxa"/>
            <w:vAlign w:val="center"/>
          </w:tcPr>
          <w:p w14:paraId="0B610D63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Batch</w:t>
            </w:r>
          </w:p>
        </w:tc>
        <w:tc>
          <w:tcPr>
            <w:tcW w:w="5040" w:type="dxa"/>
            <w:vAlign w:val="center"/>
          </w:tcPr>
          <w:p w14:paraId="254B479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A group of data processed together.</w:t>
            </w:r>
          </w:p>
        </w:tc>
      </w:tr>
      <w:tr w:rsidR="002761C3" w14:paraId="745D11EF" w14:textId="77777777">
        <w:trPr>
          <w:jc w:val="center"/>
        </w:trPr>
        <w:tc>
          <w:tcPr>
            <w:tcW w:w="5040" w:type="dxa"/>
            <w:vAlign w:val="center"/>
          </w:tcPr>
          <w:p w14:paraId="31B4CB6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CDC</w:t>
            </w:r>
          </w:p>
        </w:tc>
        <w:tc>
          <w:tcPr>
            <w:tcW w:w="5040" w:type="dxa"/>
            <w:vAlign w:val="center"/>
          </w:tcPr>
          <w:p w14:paraId="7FEAF8F0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Change Data Capture; identifies source changes.</w:t>
            </w:r>
          </w:p>
        </w:tc>
      </w:tr>
      <w:tr w:rsidR="002761C3" w14:paraId="0DDC9936" w14:textId="77777777">
        <w:trPr>
          <w:jc w:val="center"/>
        </w:trPr>
        <w:tc>
          <w:tcPr>
            <w:tcW w:w="5040" w:type="dxa"/>
            <w:vAlign w:val="center"/>
          </w:tcPr>
          <w:p w14:paraId="3185FCA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 Grain</w:t>
            </w:r>
          </w:p>
        </w:tc>
        <w:tc>
          <w:tcPr>
            <w:tcW w:w="5040" w:type="dxa"/>
            <w:vAlign w:val="center"/>
          </w:tcPr>
          <w:p w14:paraId="7C3B669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The meaning of one row in a dataset.</w:t>
            </w:r>
          </w:p>
        </w:tc>
      </w:tr>
      <w:tr w:rsidR="002761C3" w14:paraId="7C276889" w14:textId="77777777">
        <w:trPr>
          <w:jc w:val="center"/>
        </w:trPr>
        <w:tc>
          <w:tcPr>
            <w:tcW w:w="5040" w:type="dxa"/>
            <w:vAlign w:val="center"/>
          </w:tcPr>
          <w:p w14:paraId="62EE6FFA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 Key</w:t>
            </w:r>
          </w:p>
        </w:tc>
        <w:tc>
          <w:tcPr>
            <w:tcW w:w="5040" w:type="dxa"/>
            <w:vAlign w:val="center"/>
          </w:tcPr>
          <w:p w14:paraId="704AAEF9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Source-domain identifier of a business entity or event.</w:t>
            </w:r>
          </w:p>
        </w:tc>
      </w:tr>
      <w:tr w:rsidR="002761C3" w14:paraId="4DE53D26" w14:textId="77777777">
        <w:trPr>
          <w:jc w:val="center"/>
        </w:trPr>
        <w:tc>
          <w:tcPr>
            <w:tcW w:w="5040" w:type="dxa"/>
            <w:vAlign w:val="center"/>
          </w:tcPr>
          <w:p w14:paraId="0EE2472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Surrogate Key</w:t>
            </w:r>
          </w:p>
        </w:tc>
        <w:tc>
          <w:tcPr>
            <w:tcW w:w="5040" w:type="dxa"/>
            <w:vAlign w:val="center"/>
          </w:tcPr>
          <w:p w14:paraId="19CFA47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Warehouse-generated identifier.</w:t>
            </w:r>
          </w:p>
        </w:tc>
      </w:tr>
      <w:tr w:rsidR="002761C3" w14:paraId="1356DB16" w14:textId="77777777">
        <w:trPr>
          <w:jc w:val="center"/>
        </w:trPr>
        <w:tc>
          <w:tcPr>
            <w:tcW w:w="5040" w:type="dxa"/>
            <w:vAlign w:val="center"/>
          </w:tcPr>
          <w:p w14:paraId="6E67C56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Fact</w:t>
            </w:r>
          </w:p>
        </w:tc>
        <w:tc>
          <w:tcPr>
            <w:tcW w:w="5040" w:type="dxa"/>
            <w:vAlign w:val="center"/>
          </w:tcPr>
          <w:p w14:paraId="1E0DD2A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Measurable business event.</w:t>
            </w:r>
          </w:p>
        </w:tc>
      </w:tr>
      <w:tr w:rsidR="002761C3" w14:paraId="49408935" w14:textId="77777777">
        <w:trPr>
          <w:jc w:val="center"/>
        </w:trPr>
        <w:tc>
          <w:tcPr>
            <w:tcW w:w="5040" w:type="dxa"/>
            <w:vAlign w:val="center"/>
          </w:tcPr>
          <w:p w14:paraId="061F97FD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Dimension</w:t>
            </w:r>
          </w:p>
        </w:tc>
        <w:tc>
          <w:tcPr>
            <w:tcW w:w="5040" w:type="dxa"/>
            <w:vAlign w:val="center"/>
          </w:tcPr>
          <w:p w14:paraId="051672D8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Descriptive analytical context.</w:t>
            </w:r>
          </w:p>
        </w:tc>
      </w:tr>
      <w:tr w:rsidR="002761C3" w14:paraId="6D7E2B37" w14:textId="77777777">
        <w:trPr>
          <w:jc w:val="center"/>
        </w:trPr>
        <w:tc>
          <w:tcPr>
            <w:tcW w:w="5040" w:type="dxa"/>
            <w:vAlign w:val="center"/>
          </w:tcPr>
          <w:p w14:paraId="4BDC8DB2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Semantic Model</w:t>
            </w:r>
          </w:p>
        </w:tc>
        <w:tc>
          <w:tcPr>
            <w:tcW w:w="5040" w:type="dxa"/>
            <w:vAlign w:val="center"/>
          </w:tcPr>
          <w:p w14:paraId="6734BE87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Business-facing analytical abstraction.</w:t>
            </w:r>
          </w:p>
        </w:tc>
      </w:tr>
      <w:tr w:rsidR="002761C3" w14:paraId="0DE69E38" w14:textId="77777777">
        <w:trPr>
          <w:jc w:val="center"/>
        </w:trPr>
        <w:tc>
          <w:tcPr>
            <w:tcW w:w="5040" w:type="dxa"/>
            <w:vAlign w:val="center"/>
          </w:tcPr>
          <w:p w14:paraId="1C4CC59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Idempotent</w:t>
            </w:r>
          </w:p>
        </w:tc>
        <w:tc>
          <w:tcPr>
            <w:tcW w:w="5040" w:type="dxa"/>
            <w:vAlign w:val="center"/>
          </w:tcPr>
          <w:p w14:paraId="4844AE7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Safe to repeat without unintended duplicate results.</w:t>
            </w:r>
          </w:p>
        </w:tc>
      </w:tr>
      <w:tr w:rsidR="002761C3" w14:paraId="3210E9FD" w14:textId="77777777">
        <w:trPr>
          <w:jc w:val="center"/>
        </w:trPr>
        <w:tc>
          <w:tcPr>
            <w:tcW w:w="5040" w:type="dxa"/>
            <w:vAlign w:val="center"/>
          </w:tcPr>
          <w:p w14:paraId="635095A5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SLA</w:t>
            </w:r>
          </w:p>
        </w:tc>
        <w:tc>
          <w:tcPr>
            <w:tcW w:w="5040" w:type="dxa"/>
            <w:vAlign w:val="center"/>
          </w:tcPr>
          <w:p w14:paraId="2589C9D6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Service Level Agreement.</w:t>
            </w:r>
          </w:p>
        </w:tc>
      </w:tr>
      <w:tr w:rsidR="002761C3" w14:paraId="3109C4AB" w14:textId="77777777">
        <w:trPr>
          <w:jc w:val="center"/>
        </w:trPr>
        <w:tc>
          <w:tcPr>
            <w:tcW w:w="5040" w:type="dxa"/>
            <w:vAlign w:val="center"/>
          </w:tcPr>
          <w:p w14:paraId="4DED612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SLO</w:t>
            </w:r>
          </w:p>
        </w:tc>
        <w:tc>
          <w:tcPr>
            <w:tcW w:w="5040" w:type="dxa"/>
            <w:vAlign w:val="center"/>
          </w:tcPr>
          <w:p w14:paraId="26B60C7C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Service Level Objective.</w:t>
            </w:r>
          </w:p>
        </w:tc>
      </w:tr>
      <w:tr w:rsidR="002761C3" w14:paraId="3D3A8934" w14:textId="77777777">
        <w:trPr>
          <w:jc w:val="center"/>
        </w:trPr>
        <w:tc>
          <w:tcPr>
            <w:tcW w:w="5040" w:type="dxa"/>
            <w:vAlign w:val="center"/>
          </w:tcPr>
          <w:p w14:paraId="5ECAA2DF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Lineage</w:t>
            </w:r>
          </w:p>
        </w:tc>
        <w:tc>
          <w:tcPr>
            <w:tcW w:w="5040" w:type="dxa"/>
            <w:vAlign w:val="center"/>
          </w:tcPr>
          <w:p w14:paraId="1ED71B2E" w14:textId="77777777" w:rsidR="002761C3" w:rsidRDefault="00000000">
            <w:pPr>
              <w:rPr>
                <w:rFonts w:hint="eastAsia"/>
              </w:rPr>
            </w:pPr>
            <w:r>
              <w:rPr>
                <w:sz w:val="17"/>
              </w:rPr>
              <w:t>Traceability of data from source to consumption.</w:t>
            </w:r>
          </w:p>
        </w:tc>
      </w:tr>
    </w:tbl>
    <w:p w14:paraId="09AE7366" w14:textId="77777777" w:rsidR="002761C3" w:rsidRDefault="002761C3">
      <w:pPr>
        <w:rPr>
          <w:rFonts w:hint="eastAsia"/>
        </w:rPr>
      </w:pPr>
    </w:p>
    <w:p w14:paraId="048DCBED" w14:textId="77777777" w:rsidR="002761C3" w:rsidRDefault="00000000">
      <w:pPr>
        <w:pStyle w:val="Heading1"/>
      </w:pPr>
      <w:r>
        <w:t>Appendix B. Final Design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61C3" w14:paraId="5BC4CE68" w14:textId="77777777">
        <w:tc>
          <w:tcPr>
            <w:tcW w:w="10080" w:type="dxa"/>
            <w:shd w:val="clear" w:color="auto" w:fill="E0F2FE"/>
          </w:tcPr>
          <w:p w14:paraId="4ED4FB98" w14:textId="77777777" w:rsidR="002761C3" w:rsidRDefault="00000000">
            <w:pPr>
              <w:rPr>
                <w:rFonts w:hint="eastAsia"/>
              </w:rPr>
            </w:pPr>
            <w:r>
              <w:rPr>
                <w:b/>
                <w:color w:val="0F4C81"/>
              </w:rPr>
              <w:t>The core technical design</w:t>
            </w:r>
            <w:r>
              <w:rPr>
                <w:b/>
                <w:color w:val="0F4C81"/>
              </w:rPr>
              <w:br/>
            </w:r>
            <w:r>
              <w:lastRenderedPageBreak/>
              <w:t>A strong enterprise data platform preserves source data, validates it, transforms it through controlled layers, models it according to business grain, exposes governed measures through a semantic layer and operates through observable, secure and repeatable orchestration.</w:t>
            </w:r>
          </w:p>
        </w:tc>
      </w:tr>
    </w:tbl>
    <w:p w14:paraId="282F63F8" w14:textId="77777777" w:rsidR="002761C3" w:rsidRDefault="002761C3"/>
    <w:p w14:paraId="390582CB" w14:textId="47F22EC1" w:rsidR="00556632" w:rsidRPr="00556632" w:rsidRDefault="00556632" w:rsidP="00556632">
      <w:pPr>
        <w:jc w:val="center"/>
        <w:rPr>
          <w:rFonts w:hint="eastAsia"/>
          <w:i/>
          <w:iCs/>
        </w:rPr>
      </w:pPr>
      <w:r w:rsidRPr="00556632">
        <w:rPr>
          <w:i/>
          <w:iCs/>
        </w:rPr>
        <w:t>End of the Document</w:t>
      </w:r>
    </w:p>
    <w:sectPr w:rsidR="00556632" w:rsidRPr="00556632" w:rsidSect="00556632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3DE8" w14:textId="77777777" w:rsidR="00742E75" w:rsidRDefault="00742E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72F8D3" w14:textId="77777777" w:rsidR="00742E75" w:rsidRDefault="00742E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9B5D7" w14:textId="77777777" w:rsidR="002761C3" w:rsidRDefault="00000000">
    <w:pPr>
      <w:pStyle w:val="Footer"/>
      <w:jc w:val="center"/>
      <w:rPr>
        <w:rFonts w:hint="eastAsia"/>
      </w:rPr>
    </w:pPr>
    <w:r>
      <w:rPr>
        <w:color w:val="64748B"/>
        <w:sz w:val="16"/>
      </w:rPr>
      <w:t>Confidential | Conceptual Technical Reference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B6B" w14:textId="77777777" w:rsidR="00742E75" w:rsidRDefault="00742E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70E49F" w14:textId="77777777" w:rsidR="00742E75" w:rsidRDefault="00742E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91F8" w14:textId="77777777" w:rsidR="002761C3" w:rsidRDefault="00000000">
    <w:pPr>
      <w:pStyle w:val="Header"/>
      <w:jc w:val="right"/>
      <w:rPr>
        <w:rFonts w:hint="eastAsia"/>
      </w:rPr>
    </w:pPr>
    <w:r>
      <w:rPr>
        <w:color w:val="64748B"/>
        <w:sz w:val="16"/>
      </w:rPr>
      <w:t xml:space="preserve">NORTHSTAR HEALTH </w:t>
    </w:r>
    <w:proofErr w:type="gramStart"/>
    <w:r>
      <w:rPr>
        <w:color w:val="64748B"/>
        <w:sz w:val="16"/>
      </w:rPr>
      <w:t>SERVICES  |</w:t>
    </w:r>
    <w:proofErr w:type="gramEnd"/>
    <w:r>
      <w:rPr>
        <w:color w:val="64748B"/>
        <w:sz w:val="16"/>
      </w:rPr>
      <w:t xml:space="preserve">  THEORETICAL TECHNICAL DESIGN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844601">
    <w:abstractNumId w:val="8"/>
  </w:num>
  <w:num w:numId="2" w16cid:durableId="101387887">
    <w:abstractNumId w:val="6"/>
  </w:num>
  <w:num w:numId="3" w16cid:durableId="1165784565">
    <w:abstractNumId w:val="5"/>
  </w:num>
  <w:num w:numId="4" w16cid:durableId="2059740436">
    <w:abstractNumId w:val="4"/>
  </w:num>
  <w:num w:numId="5" w16cid:durableId="2121145438">
    <w:abstractNumId w:val="7"/>
  </w:num>
  <w:num w:numId="6" w16cid:durableId="648940832">
    <w:abstractNumId w:val="3"/>
  </w:num>
  <w:num w:numId="7" w16cid:durableId="3241405">
    <w:abstractNumId w:val="2"/>
  </w:num>
  <w:num w:numId="8" w16cid:durableId="110051753">
    <w:abstractNumId w:val="1"/>
  </w:num>
  <w:num w:numId="9" w16cid:durableId="466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1C3"/>
    <w:rsid w:val="0029639D"/>
    <w:rsid w:val="00326F90"/>
    <w:rsid w:val="00556632"/>
    <w:rsid w:val="00742E75"/>
    <w:rsid w:val="00AA1D8D"/>
    <w:rsid w:val="00B47730"/>
    <w:rsid w:val="00CB0664"/>
    <w:rsid w:val="00F318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B29AA"/>
  <w14:defaultImageDpi w14:val="300"/>
  <w15:docId w15:val="{EE1C8193-2531-4FC5-A1FD-CF2A8183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478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D28D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172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2543</Words>
  <Characters>14497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Runkana</cp:lastModifiedBy>
  <cp:revision>2</cp:revision>
  <dcterms:created xsi:type="dcterms:W3CDTF">2013-12-23T23:15:00Z</dcterms:created>
  <dcterms:modified xsi:type="dcterms:W3CDTF">2026-07-18T01:30:00Z</dcterms:modified>
  <cp:category/>
</cp:coreProperties>
</file>