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615BF" w14:textId="77777777" w:rsidR="00F55D03" w:rsidRDefault="00F55D03" w:rsidP="00F55D03">
      <w:pPr>
        <w:spacing w:line="276" w:lineRule="auto"/>
      </w:pPr>
      <w:r>
        <w:t>Rakesh Singh</w:t>
      </w:r>
    </w:p>
    <w:p w14:paraId="16AA055B" w14:textId="77777777" w:rsidR="00F55D03" w:rsidRDefault="00F55D03" w:rsidP="00F55D03">
      <w:pPr>
        <w:spacing w:line="276" w:lineRule="auto"/>
      </w:pPr>
      <w:r>
        <w:t>ISTM 6200</w:t>
      </w:r>
    </w:p>
    <w:p w14:paraId="139C2F68" w14:textId="77777777" w:rsidR="00F55D03" w:rsidRDefault="00F55D03" w:rsidP="00F55D03">
      <w:pPr>
        <w:spacing w:line="276" w:lineRule="auto"/>
      </w:pPr>
      <w:r>
        <w:t xml:space="preserve">Professor </w:t>
      </w:r>
      <w:proofErr w:type="spellStart"/>
      <w:r>
        <w:t>Yixin</w:t>
      </w:r>
      <w:proofErr w:type="spellEnd"/>
      <w:r>
        <w:t xml:space="preserve"> Lu</w:t>
      </w:r>
    </w:p>
    <w:p w14:paraId="69D356DC" w14:textId="77777777" w:rsidR="00F55D03" w:rsidRDefault="00F55D03" w:rsidP="00F55D03">
      <w:pPr>
        <w:spacing w:line="276" w:lineRule="auto"/>
      </w:pPr>
      <w:r>
        <w:t>Spring 2021</w:t>
      </w:r>
    </w:p>
    <w:p w14:paraId="1354EE92" w14:textId="0C81EC93" w:rsidR="00F55D03" w:rsidRDefault="00B11C04" w:rsidP="00B909B0">
      <w:pPr>
        <w:spacing w:line="276" w:lineRule="auto"/>
      </w:pPr>
      <w:r>
        <w:t>May 2</w:t>
      </w:r>
      <w:r w:rsidRPr="00B11C04">
        <w:rPr>
          <w:vertAlign w:val="superscript"/>
        </w:rPr>
        <w:t>nd</w:t>
      </w:r>
      <w:r w:rsidR="00F55D03">
        <w:t>, 2021</w:t>
      </w:r>
    </w:p>
    <w:p w14:paraId="0C077BE3" w14:textId="56FF4668" w:rsidR="00B11C04" w:rsidRPr="00B909B0" w:rsidRDefault="00F55D03" w:rsidP="00B909B0">
      <w:pPr>
        <w:spacing w:after="120" w:line="276" w:lineRule="auto"/>
        <w:jc w:val="center"/>
        <w:rPr>
          <w:b/>
          <w:bCs/>
          <w:color w:val="00B0F0"/>
          <w:sz w:val="36"/>
          <w:u w:val="single"/>
        </w:rPr>
      </w:pPr>
      <w:r w:rsidRPr="00F55D03">
        <w:rPr>
          <w:b/>
          <w:bCs/>
          <w:color w:val="00B0F0"/>
          <w:sz w:val="36"/>
          <w:u w:val="single"/>
        </w:rPr>
        <w:t>Team Assignment 2: Project Extension</w:t>
      </w:r>
    </w:p>
    <w:p w14:paraId="16286EBC" w14:textId="77777777" w:rsidR="00B11C04" w:rsidRPr="00CA497F" w:rsidRDefault="00B11C04" w:rsidP="00B11C04">
      <w:pPr>
        <w:spacing w:after="120" w:line="276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Project Extension:</w:t>
      </w:r>
    </w:p>
    <w:p w14:paraId="282CEFC6" w14:textId="77777777" w:rsidR="00733951" w:rsidRDefault="00B11C04" w:rsidP="00B11C04">
      <w:pPr>
        <w:spacing w:after="120" w:line="276" w:lineRule="auto"/>
      </w:pPr>
      <w:r>
        <w:t xml:space="preserve">The program will analyze the data extracted from Twitter leveraging </w:t>
      </w:r>
      <w:proofErr w:type="spellStart"/>
      <w:r>
        <w:t>Tweepy</w:t>
      </w:r>
      <w:proofErr w:type="spellEnd"/>
      <w:r>
        <w:t xml:space="preserve"> API and will implement analysis to find out the result where a stock/crypto is trending positively, negatively or neutrally in the public domain. This will allow the customer to take a decision to buy, sell or hold according to the program of python. </w:t>
      </w:r>
      <w:r w:rsidR="00F35E3F">
        <w:t xml:space="preserve">This is an extension of the part 1 documentation where we worked on gathering data on Tesla Stock. </w:t>
      </w:r>
      <w:r w:rsidR="00733951">
        <w:t xml:space="preserve">In this part, we have added for </w:t>
      </w:r>
      <w:proofErr w:type="spellStart"/>
      <w:r w:rsidR="00733951">
        <w:t>Moderna</w:t>
      </w:r>
      <w:proofErr w:type="spellEnd"/>
      <w:r w:rsidR="00733951">
        <w:t>, BTC Bitcoin and GameStop stock.</w:t>
      </w:r>
      <w:r w:rsidR="00C21A40">
        <w:t xml:space="preserve"> </w:t>
      </w:r>
    </w:p>
    <w:p w14:paraId="5EF751B9" w14:textId="77777777" w:rsidR="00C21A40" w:rsidRDefault="00C21A40" w:rsidP="00B11C04">
      <w:pPr>
        <w:spacing w:after="120" w:line="276" w:lineRule="auto"/>
      </w:pPr>
    </w:p>
    <w:p w14:paraId="51071B65" w14:textId="77777777" w:rsidR="00C21A40" w:rsidRDefault="00C21A40" w:rsidP="00C21A40">
      <w:pPr>
        <w:spacing w:after="120" w:line="276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Enhancement to existing program:</w:t>
      </w:r>
    </w:p>
    <w:p w14:paraId="1EB56C64" w14:textId="5BF5F665" w:rsidR="00F55D03" w:rsidRPr="00BA03D9" w:rsidRDefault="00C21A40" w:rsidP="00B11C04">
      <w:pPr>
        <w:spacing w:after="120" w:line="276" w:lineRule="auto"/>
      </w:pPr>
      <w:r>
        <w:t>We improvised on the code by changing the final decision feature to giving the user data for buy, sell and hold in a percentage format. For Example- The code will now tell the user the following data- Buy- 75%, Hold- 20%, Sell- 20% instead of just Buy, Sell or Hold which gives more transparency to the user</w:t>
      </w:r>
      <w:r w:rsidR="00075E87">
        <w:t xml:space="preserve"> if the results are very close in nature.</w:t>
      </w:r>
    </w:p>
    <w:p w14:paraId="310BF5D8" w14:textId="77777777" w:rsidR="00F55D03" w:rsidRDefault="00F55D03" w:rsidP="00B11C04">
      <w:pPr>
        <w:spacing w:line="276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Tw</w:t>
      </w:r>
      <w:r w:rsidR="00BA03D9">
        <w:rPr>
          <w:b/>
          <w:sz w:val="28"/>
          <w:u w:val="single"/>
        </w:rPr>
        <w:t>i</w:t>
      </w:r>
      <w:r w:rsidR="00B11C04">
        <w:rPr>
          <w:b/>
          <w:sz w:val="28"/>
          <w:u w:val="single"/>
        </w:rPr>
        <w:t>lio</w:t>
      </w:r>
      <w:r>
        <w:rPr>
          <w:b/>
          <w:sz w:val="28"/>
          <w:u w:val="single"/>
        </w:rPr>
        <w:t>:</w:t>
      </w:r>
    </w:p>
    <w:p w14:paraId="314ADAB4" w14:textId="05FA7030" w:rsidR="00B909B0" w:rsidRDefault="00BA03D9" w:rsidP="00B11C04">
      <w:pPr>
        <w:spacing w:line="276" w:lineRule="auto"/>
      </w:pPr>
      <w:r w:rsidRPr="00C21A40">
        <w:rPr>
          <w:bCs/>
          <w:color w:val="202124"/>
          <w:shd w:val="clear" w:color="auto" w:fill="FFFFFF"/>
        </w:rPr>
        <w:t>Twilio</w:t>
      </w:r>
      <w:r w:rsidRPr="00C21A40">
        <w:rPr>
          <w:color w:val="202124"/>
          <w:shd w:val="clear" w:color="auto" w:fill="FFFFFF"/>
        </w:rPr>
        <w:t xml:space="preserve"> Messaging is an API to send and receive SMS messages. </w:t>
      </w:r>
      <w:r w:rsidR="00C21A40" w:rsidRPr="00C21A40">
        <w:rPr>
          <w:color w:val="202124"/>
          <w:shd w:val="clear" w:color="auto" w:fill="FFFFFF"/>
        </w:rPr>
        <w:t xml:space="preserve">Created Twilio developer account to configure sending texts through python. We are using existing variables to cast the SMS feature to the user, eventually meaning that there is none / limited modification is required while using Twilio package. This is done to automate the SMS feature for the respective stock. </w:t>
      </w:r>
      <w:r w:rsidR="00C21A40" w:rsidRPr="00C21A40">
        <w:t xml:space="preserve">The </w:t>
      </w:r>
      <w:r w:rsidRPr="00C21A40">
        <w:t xml:space="preserve">SMS notifications to the </w:t>
      </w:r>
      <w:r w:rsidR="00733951" w:rsidRPr="00C21A40">
        <w:t xml:space="preserve">user states the buy, </w:t>
      </w:r>
      <w:proofErr w:type="gramStart"/>
      <w:r w:rsidR="00733951" w:rsidRPr="00C21A40">
        <w:t>hold</w:t>
      </w:r>
      <w:proofErr w:type="gramEnd"/>
      <w:r w:rsidR="00733951" w:rsidRPr="00C21A40">
        <w:t xml:space="preserve"> and sell percentages of the particular stock.</w:t>
      </w:r>
    </w:p>
    <w:p w14:paraId="7AFBC39E" w14:textId="0CBE1121" w:rsidR="00B909B0" w:rsidRDefault="00B909B0" w:rsidP="00B909B0">
      <w:pPr>
        <w:jc w:val="center"/>
      </w:pPr>
      <w:r w:rsidRPr="00B909B0">
        <w:rPr>
          <w:noProof/>
        </w:rPr>
        <w:drawing>
          <wp:inline distT="0" distB="0" distL="0" distR="0" wp14:anchorId="72A3CF3D" wp14:editId="1F067D3D">
            <wp:extent cx="5038125" cy="2365658"/>
            <wp:effectExtent l="0" t="0" r="3810" b="0"/>
            <wp:docPr id="1" name="Picture 1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0423" cy="237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6F53" w14:textId="77777777" w:rsidR="00C21A40" w:rsidRDefault="00C21A40" w:rsidP="00B11C04">
      <w:pPr>
        <w:spacing w:line="276" w:lineRule="auto"/>
      </w:pPr>
    </w:p>
    <w:p w14:paraId="001B902F" w14:textId="29DB91B2" w:rsidR="00733951" w:rsidRDefault="00B909B0" w:rsidP="00B909B0">
      <w:pPr>
        <w:rPr>
          <w:b/>
          <w:sz w:val="28"/>
          <w:u w:val="single"/>
        </w:rPr>
      </w:pPr>
      <w:r w:rsidRPr="00B909B0">
        <w:rPr>
          <w:rFonts w:eastAsiaTheme="minorHAnsi"/>
          <w:b/>
          <w:bCs/>
          <w:color w:val="202124"/>
          <w:u w:val="single"/>
          <w:shd w:val="clear" w:color="auto" w:fill="FFFFFF"/>
        </w:rPr>
        <w:t>Matplotlib</w:t>
      </w:r>
      <w:r w:rsidR="00733951">
        <w:rPr>
          <w:b/>
          <w:sz w:val="28"/>
          <w:u w:val="single"/>
        </w:rPr>
        <w:t>:</w:t>
      </w:r>
    </w:p>
    <w:p w14:paraId="2141CC14" w14:textId="77777777" w:rsidR="00B909B0" w:rsidRPr="00B909B0" w:rsidRDefault="00B909B0" w:rsidP="00B909B0"/>
    <w:p w14:paraId="641773D7" w14:textId="163288D1" w:rsidR="00B909B0" w:rsidRDefault="00B909B0" w:rsidP="00733951">
      <w:pPr>
        <w:spacing w:after="120" w:line="276" w:lineRule="auto"/>
        <w:rPr>
          <w:color w:val="202124"/>
          <w:shd w:val="clear" w:color="auto" w:fill="FFFFFF"/>
        </w:rPr>
      </w:pPr>
      <w:r>
        <w:rPr>
          <w:bCs/>
          <w:color w:val="202124"/>
          <w:shd w:val="clear" w:color="auto" w:fill="FFFFFF"/>
        </w:rPr>
        <w:t>Matplotlib</w:t>
      </w:r>
      <w:r w:rsidR="00733951" w:rsidRPr="00BA03D9">
        <w:rPr>
          <w:color w:val="202124"/>
          <w:shd w:val="clear" w:color="auto" w:fill="FFFFFF"/>
        </w:rPr>
        <w:t> provides online graphing, analytics, and statistics tools for individuals and collaboration, as well as scientific graphing libraries for Python, R, MATLAB, Perl, Julia, Arduino, and REST.</w:t>
      </w:r>
      <w:r w:rsidR="00733951">
        <w:rPr>
          <w:color w:val="202124"/>
          <w:shd w:val="clear" w:color="auto" w:fill="FFFFFF"/>
        </w:rPr>
        <w:t xml:space="preserve"> </w:t>
      </w:r>
      <w:r>
        <w:rPr>
          <w:bCs/>
          <w:color w:val="202124"/>
          <w:shd w:val="clear" w:color="auto" w:fill="FFFFFF"/>
        </w:rPr>
        <w:t>Matplotlib’s</w:t>
      </w:r>
      <w:r w:rsidR="00733951" w:rsidRPr="00BA03D9">
        <w:rPr>
          <w:color w:val="202124"/>
          <w:shd w:val="clear" w:color="auto" w:fill="FFFFFF"/>
        </w:rPr>
        <w:t> open-source graphing libraries are </w:t>
      </w:r>
      <w:r w:rsidR="00733951" w:rsidRPr="00BA03D9">
        <w:rPr>
          <w:bCs/>
          <w:color w:val="202124"/>
          <w:shd w:val="clear" w:color="auto" w:fill="FFFFFF"/>
        </w:rPr>
        <w:t>free</w:t>
      </w:r>
      <w:r w:rsidR="00733951">
        <w:rPr>
          <w:color w:val="202124"/>
          <w:shd w:val="clear" w:color="auto" w:fill="FFFFFF"/>
        </w:rPr>
        <w:t> to use, work offline and does no</w:t>
      </w:r>
      <w:r w:rsidR="00733951" w:rsidRPr="00BA03D9">
        <w:rPr>
          <w:color w:val="202124"/>
          <w:shd w:val="clear" w:color="auto" w:fill="FFFFFF"/>
        </w:rPr>
        <w:t>t require any account registration</w:t>
      </w:r>
      <w:r w:rsidR="00733951">
        <w:rPr>
          <w:color w:val="202124"/>
          <w:shd w:val="clear" w:color="auto" w:fill="FFFFFF"/>
        </w:rPr>
        <w:t xml:space="preserve">. </w:t>
      </w:r>
      <w:r>
        <w:rPr>
          <w:bCs/>
          <w:color w:val="202124"/>
          <w:shd w:val="clear" w:color="auto" w:fill="FFFFFF"/>
        </w:rPr>
        <w:t xml:space="preserve">Matplotlib </w:t>
      </w:r>
      <w:r w:rsidR="00733951" w:rsidRPr="00BA03D9">
        <w:rPr>
          <w:color w:val="202124"/>
          <w:shd w:val="clear" w:color="auto" w:fill="FFFFFF"/>
        </w:rPr>
        <w:t>is a </w:t>
      </w:r>
      <w:r w:rsidR="00733951" w:rsidRPr="00BA03D9">
        <w:rPr>
          <w:bCs/>
          <w:color w:val="202124"/>
          <w:shd w:val="clear" w:color="auto" w:fill="FFFFFF"/>
        </w:rPr>
        <w:t>free</w:t>
      </w:r>
      <w:r w:rsidR="00733951" w:rsidRPr="00BA03D9">
        <w:rPr>
          <w:color w:val="202124"/>
          <w:shd w:val="clear" w:color="auto" w:fill="FFFFFF"/>
        </w:rPr>
        <w:t> and open-source graphing library for </w:t>
      </w:r>
      <w:r w:rsidR="00733951" w:rsidRPr="00BA03D9">
        <w:rPr>
          <w:bCs/>
          <w:color w:val="202124"/>
          <w:shd w:val="clear" w:color="auto" w:fill="FFFFFF"/>
        </w:rPr>
        <w:t>Python</w:t>
      </w:r>
      <w:r w:rsidR="00733951" w:rsidRPr="00BA03D9">
        <w:rPr>
          <w:color w:val="202124"/>
          <w:shd w:val="clear" w:color="auto" w:fill="FFFFFF"/>
        </w:rPr>
        <w:t>.</w:t>
      </w:r>
      <w:r w:rsidR="00733951">
        <w:rPr>
          <w:color w:val="202124"/>
          <w:shd w:val="clear" w:color="auto" w:fill="FFFFFF"/>
        </w:rPr>
        <w:t xml:space="preserve"> We use </w:t>
      </w:r>
      <w:r>
        <w:rPr>
          <w:bCs/>
          <w:color w:val="202124"/>
          <w:shd w:val="clear" w:color="auto" w:fill="FFFFFF"/>
        </w:rPr>
        <w:t xml:space="preserve">matplotlib </w:t>
      </w:r>
      <w:r w:rsidR="00733951">
        <w:rPr>
          <w:color w:val="202124"/>
          <w:shd w:val="clear" w:color="auto" w:fill="FFFFFF"/>
        </w:rPr>
        <w:t xml:space="preserve">here to graph out our results of the pulled twitter data on the stocks which would give us a better understanding of the market trend. </w:t>
      </w:r>
    </w:p>
    <w:p w14:paraId="3CE39B01" w14:textId="73AE9FB3" w:rsidR="00BA03D9" w:rsidRPr="00B909B0" w:rsidRDefault="00B909B0" w:rsidP="00B909B0">
      <w:pPr>
        <w:spacing w:after="120" w:line="276" w:lineRule="auto"/>
        <w:jc w:val="center"/>
      </w:pPr>
      <w:r w:rsidRPr="00B909B0">
        <w:rPr>
          <w:noProof/>
        </w:rPr>
        <w:drawing>
          <wp:inline distT="0" distB="0" distL="0" distR="0" wp14:anchorId="30D00555" wp14:editId="11A0FD1C">
            <wp:extent cx="4359417" cy="24521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812" cy="245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00A7" w14:textId="77777777" w:rsidR="00B909B0" w:rsidRPr="00C7645B" w:rsidRDefault="00B909B0" w:rsidP="00BA03D9">
      <w:pPr>
        <w:spacing w:line="276" w:lineRule="auto"/>
      </w:pPr>
    </w:p>
    <w:p w14:paraId="5869A092" w14:textId="7E76A7AF" w:rsidR="00BA03D9" w:rsidRDefault="00B30361">
      <w:r w:rsidRPr="00B30361">
        <w:rPr>
          <w:b/>
          <w:bCs/>
        </w:rPr>
        <w:t>Note</w:t>
      </w:r>
      <w:r>
        <w:t xml:space="preserve">: Please refer to demo video by clicking </w:t>
      </w:r>
      <w:hyperlink r:id="rId6" w:history="1">
        <w:r w:rsidRPr="00B30361">
          <w:rPr>
            <w:rStyle w:val="Hyperlink"/>
          </w:rPr>
          <w:t>here</w:t>
        </w:r>
      </w:hyperlink>
      <w:r>
        <w:t xml:space="preserve"> to see how the program executes.</w:t>
      </w:r>
    </w:p>
    <w:sectPr w:rsidR="00BA0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1BF"/>
    <w:rsid w:val="00075E87"/>
    <w:rsid w:val="00574847"/>
    <w:rsid w:val="006151BF"/>
    <w:rsid w:val="006E09FF"/>
    <w:rsid w:val="00733951"/>
    <w:rsid w:val="00B11C04"/>
    <w:rsid w:val="00B30361"/>
    <w:rsid w:val="00B909B0"/>
    <w:rsid w:val="00BA03D9"/>
    <w:rsid w:val="00C21A40"/>
    <w:rsid w:val="00E36AEF"/>
    <w:rsid w:val="00F35E3F"/>
    <w:rsid w:val="00F5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4C7B"/>
  <w15:chartTrackingRefBased/>
  <w15:docId w15:val="{92B86299-E1D5-41EC-AE36-1CBE1A5F0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9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5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are.vidyard.com/watch/aH6XEt8w3bLSmXkTpn6Hed?" TargetMode="Externa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George Washington University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Pai, Nishant Ravindra</dc:creator>
  <cp:keywords/>
  <dc:description/>
  <cp:lastModifiedBy>Singh, Rakesh</cp:lastModifiedBy>
  <cp:revision>6</cp:revision>
  <dcterms:created xsi:type="dcterms:W3CDTF">2021-05-01T20:36:00Z</dcterms:created>
  <dcterms:modified xsi:type="dcterms:W3CDTF">2021-07-09T13:32:00Z</dcterms:modified>
</cp:coreProperties>
</file>