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79089" w14:textId="0D6F7BDC" w:rsidR="0050763C" w:rsidRPr="00A91767" w:rsidRDefault="000C79E2" w:rsidP="0050763C">
      <w:pPr>
        <w:spacing w:line="360" w:lineRule="auto"/>
      </w:pPr>
      <w:bookmarkStart w:id="0" w:name="OLE_LINK2"/>
      <w:bookmarkStart w:id="1" w:name="OLE_LINK3"/>
      <w:r w:rsidRPr="000C79E2">
        <w:rPr>
          <w:color w:val="000000"/>
        </w:rPr>
        <w:t>WA-Assignment#2-RestaurantGrades</w:t>
      </w:r>
    </w:p>
    <w:p w14:paraId="49B2DA50" w14:textId="2FD746A6" w:rsidR="0050763C" w:rsidRPr="00A91767" w:rsidRDefault="0050763C" w:rsidP="0050763C">
      <w:pPr>
        <w:spacing w:line="360" w:lineRule="auto"/>
        <w:rPr>
          <w:color w:val="000000"/>
        </w:rPr>
      </w:pPr>
      <w:r w:rsidRPr="00A91767">
        <w:rPr>
          <w:color w:val="000000"/>
        </w:rPr>
        <w:t>Course – Web &amp; Social Analytics (ITSM 6209)</w:t>
      </w:r>
    </w:p>
    <w:p w14:paraId="1F3B6B3D" w14:textId="3AE5ED37" w:rsidR="0050763C" w:rsidRPr="00A91767" w:rsidRDefault="0050763C" w:rsidP="00347666">
      <w:pPr>
        <w:spacing w:line="360" w:lineRule="auto"/>
        <w:rPr>
          <w:color w:val="000000"/>
        </w:rPr>
      </w:pPr>
      <w:r w:rsidRPr="00A91767">
        <w:rPr>
          <w:color w:val="000000"/>
        </w:rPr>
        <w:t>Team Members – Rakesh Singh</w:t>
      </w:r>
    </w:p>
    <w:p w14:paraId="4F5928C0" w14:textId="77777777" w:rsidR="0050763C" w:rsidRPr="00A91767" w:rsidRDefault="0050763C" w:rsidP="0050763C">
      <w:pPr>
        <w:spacing w:line="360" w:lineRule="auto"/>
      </w:pPr>
      <w:r w:rsidRPr="00A91767">
        <w:rPr>
          <w:color w:val="000000"/>
        </w:rPr>
        <w:t>Professor - Dr. Wenjing Duan</w:t>
      </w:r>
    </w:p>
    <w:p w14:paraId="7D459FF8" w14:textId="17ED0D5C" w:rsidR="0050763C" w:rsidRPr="00A91767" w:rsidRDefault="0050763C" w:rsidP="00347666">
      <w:pPr>
        <w:spacing w:line="360" w:lineRule="auto"/>
        <w:rPr>
          <w:color w:val="000000"/>
        </w:rPr>
      </w:pPr>
      <w:r w:rsidRPr="00A91767">
        <w:rPr>
          <w:color w:val="000000"/>
        </w:rPr>
        <w:t xml:space="preserve">Date – </w:t>
      </w:r>
      <w:r w:rsidR="000C79E2">
        <w:rPr>
          <w:color w:val="000000"/>
        </w:rPr>
        <w:t>5</w:t>
      </w:r>
      <w:r w:rsidRPr="00A91767">
        <w:rPr>
          <w:color w:val="000000"/>
        </w:rPr>
        <w:t>-</w:t>
      </w:r>
      <w:r w:rsidR="000C79E2">
        <w:rPr>
          <w:color w:val="000000"/>
        </w:rPr>
        <w:t>June</w:t>
      </w:r>
      <w:r w:rsidRPr="00A91767">
        <w:rPr>
          <w:color w:val="000000"/>
        </w:rPr>
        <w:t>-2021</w:t>
      </w:r>
    </w:p>
    <w:p w14:paraId="69735393" w14:textId="77777777" w:rsidR="0050763C" w:rsidRPr="00A91767" w:rsidRDefault="0050763C" w:rsidP="00347666">
      <w:pPr>
        <w:spacing w:line="360" w:lineRule="auto"/>
        <w:rPr>
          <w:b/>
          <w:bCs/>
          <w:color w:val="000000"/>
          <w:u w:val="single"/>
        </w:rPr>
      </w:pPr>
    </w:p>
    <w:p w14:paraId="2107A055" w14:textId="2E915483" w:rsidR="003B61E7" w:rsidRDefault="00D34806" w:rsidP="003B61E7">
      <w:pPr>
        <w:spacing w:line="360" w:lineRule="auto"/>
        <w:rPr>
          <w:b/>
          <w:bCs/>
          <w:color w:val="000000"/>
          <w:u w:val="single"/>
        </w:rPr>
      </w:pPr>
      <w:r w:rsidRPr="00A91767">
        <w:rPr>
          <w:b/>
          <w:bCs/>
          <w:color w:val="000000"/>
          <w:u w:val="single"/>
        </w:rPr>
        <w:t>Ans 1:</w:t>
      </w:r>
    </w:p>
    <w:p w14:paraId="1863EAD4" w14:textId="0FD6588A" w:rsidR="00413B33" w:rsidRPr="00413B33" w:rsidRDefault="00413B33" w:rsidP="003B61E7">
      <w:pPr>
        <w:spacing w:line="360" w:lineRule="auto"/>
        <w:rPr>
          <w:color w:val="000000"/>
        </w:rPr>
      </w:pPr>
      <w:r>
        <w:rPr>
          <w:color w:val="000000"/>
        </w:rPr>
        <w:t>To understand the data provided and outcome of variable, my starting point is the table below which represents a sum of all metrics. Difference in Pageview from RG Treatment 1 and then how the pageviews are converted into call and reservations in percentage.</w:t>
      </w:r>
    </w:p>
    <w:p w14:paraId="135A9050" w14:textId="10C0E97A" w:rsidR="00413B33" w:rsidRPr="003B61E7" w:rsidRDefault="003543FA" w:rsidP="003B61E7">
      <w:pPr>
        <w:spacing w:line="360" w:lineRule="auto"/>
        <w:rPr>
          <w:b/>
          <w:bCs/>
          <w:color w:val="000000"/>
          <w:u w:val="single"/>
        </w:rPr>
      </w:pPr>
      <w:r>
        <w:rPr>
          <w:b/>
          <w:bCs/>
          <w:color w:val="000000"/>
          <w:u w:val="single"/>
        </w:rPr>
        <w:t>The table below represents the conversion of Pageviews to calls and reservations</w:t>
      </w:r>
    </w:p>
    <w:tbl>
      <w:tblPr>
        <w:tblW w:w="11595" w:type="dxa"/>
        <w:tblInd w:w="-1124" w:type="dxa"/>
        <w:tblLook w:val="04A0" w:firstRow="1" w:lastRow="0" w:firstColumn="1" w:lastColumn="0" w:noHBand="0" w:noVBand="1"/>
      </w:tblPr>
      <w:tblGrid>
        <w:gridCol w:w="1479"/>
        <w:gridCol w:w="1229"/>
        <w:gridCol w:w="2070"/>
        <w:gridCol w:w="1440"/>
        <w:gridCol w:w="1980"/>
        <w:gridCol w:w="1530"/>
        <w:gridCol w:w="1875"/>
      </w:tblGrid>
      <w:tr w:rsidR="003B61E7" w:rsidRPr="003B61E7" w14:paraId="7CC4536E" w14:textId="77777777" w:rsidTr="00561118">
        <w:trPr>
          <w:trHeight w:val="227"/>
        </w:trPr>
        <w:tc>
          <w:tcPr>
            <w:tcW w:w="1479" w:type="dxa"/>
            <w:tcBorders>
              <w:top w:val="single" w:sz="4" w:space="0" w:color="00B0F0"/>
              <w:left w:val="single" w:sz="4" w:space="0" w:color="00B0F0"/>
              <w:bottom w:val="single" w:sz="4" w:space="0" w:color="00B0F0"/>
              <w:right w:val="single" w:sz="4" w:space="0" w:color="00B0F0"/>
            </w:tcBorders>
            <w:shd w:val="clear" w:color="000000" w:fill="757171"/>
            <w:noWrap/>
            <w:vAlign w:val="bottom"/>
            <w:hideMark/>
          </w:tcPr>
          <w:p w14:paraId="499F2CA5" w14:textId="77777777" w:rsidR="003B61E7" w:rsidRPr="003B61E7" w:rsidRDefault="003B61E7" w:rsidP="003B61E7">
            <w:pPr>
              <w:rPr>
                <w:color w:val="FFFFFF"/>
              </w:rPr>
            </w:pPr>
            <w:r w:rsidRPr="003B61E7">
              <w:rPr>
                <w:color w:val="FFFFFF"/>
              </w:rPr>
              <w:t>Treatment</w:t>
            </w:r>
          </w:p>
        </w:tc>
        <w:tc>
          <w:tcPr>
            <w:tcW w:w="1221" w:type="dxa"/>
            <w:tcBorders>
              <w:top w:val="single" w:sz="4" w:space="0" w:color="00B0F0"/>
              <w:left w:val="nil"/>
              <w:bottom w:val="single" w:sz="4" w:space="0" w:color="00B0F0"/>
              <w:right w:val="single" w:sz="4" w:space="0" w:color="00B0F0"/>
            </w:tcBorders>
            <w:shd w:val="clear" w:color="000000" w:fill="757171"/>
            <w:noWrap/>
            <w:vAlign w:val="bottom"/>
            <w:hideMark/>
          </w:tcPr>
          <w:p w14:paraId="7A809878" w14:textId="77777777" w:rsidR="003B61E7" w:rsidRPr="003B61E7" w:rsidRDefault="003B61E7" w:rsidP="003B61E7">
            <w:pPr>
              <w:rPr>
                <w:color w:val="FFFFFF"/>
              </w:rPr>
            </w:pPr>
            <w:r w:rsidRPr="003B61E7">
              <w:rPr>
                <w:color w:val="FFFFFF"/>
              </w:rPr>
              <w:t>Sum of pageviews</w:t>
            </w:r>
          </w:p>
        </w:tc>
        <w:tc>
          <w:tcPr>
            <w:tcW w:w="2070" w:type="dxa"/>
            <w:tcBorders>
              <w:top w:val="single" w:sz="4" w:space="0" w:color="00B0F0"/>
              <w:left w:val="nil"/>
              <w:bottom w:val="single" w:sz="4" w:space="0" w:color="00B0F0"/>
              <w:right w:val="single" w:sz="4" w:space="0" w:color="00B0F0"/>
            </w:tcBorders>
            <w:shd w:val="clear" w:color="000000" w:fill="757171"/>
            <w:noWrap/>
            <w:vAlign w:val="bottom"/>
            <w:hideMark/>
          </w:tcPr>
          <w:p w14:paraId="32662E54" w14:textId="77777777" w:rsidR="003B61E7" w:rsidRPr="003B61E7" w:rsidRDefault="003B61E7" w:rsidP="003B61E7">
            <w:pPr>
              <w:rPr>
                <w:color w:val="FFFFFF"/>
              </w:rPr>
            </w:pPr>
            <w:r w:rsidRPr="003B61E7">
              <w:rPr>
                <w:color w:val="FFFFFF"/>
              </w:rPr>
              <w:t>Difference in % (Pageviews)</w:t>
            </w:r>
          </w:p>
        </w:tc>
        <w:tc>
          <w:tcPr>
            <w:tcW w:w="1440" w:type="dxa"/>
            <w:tcBorders>
              <w:top w:val="single" w:sz="4" w:space="0" w:color="00B0F0"/>
              <w:left w:val="nil"/>
              <w:bottom w:val="single" w:sz="4" w:space="0" w:color="00B0F0"/>
              <w:right w:val="single" w:sz="4" w:space="0" w:color="00B0F0"/>
            </w:tcBorders>
            <w:shd w:val="clear" w:color="000000" w:fill="757171"/>
            <w:noWrap/>
            <w:vAlign w:val="bottom"/>
            <w:hideMark/>
          </w:tcPr>
          <w:p w14:paraId="150C1460" w14:textId="77777777" w:rsidR="003B61E7" w:rsidRPr="003B61E7" w:rsidRDefault="003B61E7" w:rsidP="003B61E7">
            <w:pPr>
              <w:rPr>
                <w:color w:val="FFFFFF"/>
              </w:rPr>
            </w:pPr>
            <w:r w:rsidRPr="003B61E7">
              <w:rPr>
                <w:color w:val="FFFFFF"/>
              </w:rPr>
              <w:t>Sum of calls</w:t>
            </w:r>
          </w:p>
        </w:tc>
        <w:tc>
          <w:tcPr>
            <w:tcW w:w="1980" w:type="dxa"/>
            <w:tcBorders>
              <w:top w:val="single" w:sz="4" w:space="0" w:color="00B0F0"/>
              <w:left w:val="nil"/>
              <w:bottom w:val="single" w:sz="4" w:space="0" w:color="00B0F0"/>
              <w:right w:val="single" w:sz="4" w:space="0" w:color="00B0F0"/>
            </w:tcBorders>
            <w:shd w:val="clear" w:color="000000" w:fill="757171"/>
            <w:noWrap/>
            <w:vAlign w:val="bottom"/>
            <w:hideMark/>
          </w:tcPr>
          <w:p w14:paraId="0B7661C6" w14:textId="77777777" w:rsidR="003B61E7" w:rsidRPr="003B61E7" w:rsidRDefault="003B61E7" w:rsidP="003B61E7">
            <w:pPr>
              <w:rPr>
                <w:color w:val="FFFFFF"/>
              </w:rPr>
            </w:pPr>
            <w:r w:rsidRPr="003B61E7">
              <w:rPr>
                <w:color w:val="FFFFFF"/>
              </w:rPr>
              <w:t>Pageview conversion to calls</w:t>
            </w:r>
          </w:p>
        </w:tc>
        <w:tc>
          <w:tcPr>
            <w:tcW w:w="1530" w:type="dxa"/>
            <w:tcBorders>
              <w:top w:val="single" w:sz="4" w:space="0" w:color="00B0F0"/>
              <w:left w:val="nil"/>
              <w:bottom w:val="single" w:sz="4" w:space="0" w:color="00B0F0"/>
              <w:right w:val="single" w:sz="4" w:space="0" w:color="00B0F0"/>
            </w:tcBorders>
            <w:shd w:val="clear" w:color="000000" w:fill="757171"/>
            <w:noWrap/>
            <w:vAlign w:val="bottom"/>
            <w:hideMark/>
          </w:tcPr>
          <w:p w14:paraId="57919390" w14:textId="77777777" w:rsidR="003B61E7" w:rsidRPr="003B61E7" w:rsidRDefault="003B61E7" w:rsidP="003B61E7">
            <w:pPr>
              <w:rPr>
                <w:color w:val="FFFFFF"/>
              </w:rPr>
            </w:pPr>
            <w:r w:rsidRPr="003B61E7">
              <w:rPr>
                <w:color w:val="FFFFFF"/>
              </w:rPr>
              <w:t>Sum of reservations</w:t>
            </w:r>
          </w:p>
        </w:tc>
        <w:tc>
          <w:tcPr>
            <w:tcW w:w="1875" w:type="dxa"/>
            <w:tcBorders>
              <w:top w:val="single" w:sz="4" w:space="0" w:color="00B0F0"/>
              <w:left w:val="nil"/>
              <w:bottom w:val="single" w:sz="4" w:space="0" w:color="00B0F0"/>
              <w:right w:val="single" w:sz="4" w:space="0" w:color="00B0F0"/>
            </w:tcBorders>
            <w:shd w:val="clear" w:color="000000" w:fill="757171"/>
            <w:noWrap/>
            <w:vAlign w:val="bottom"/>
            <w:hideMark/>
          </w:tcPr>
          <w:p w14:paraId="06D6E2B8" w14:textId="77777777" w:rsidR="003B61E7" w:rsidRPr="003B61E7" w:rsidRDefault="003B61E7" w:rsidP="003B61E7">
            <w:pPr>
              <w:rPr>
                <w:color w:val="FFFFFF"/>
              </w:rPr>
            </w:pPr>
            <w:r w:rsidRPr="003B61E7">
              <w:rPr>
                <w:color w:val="FFFFFF"/>
              </w:rPr>
              <w:t>Reservation conversion to calls</w:t>
            </w:r>
          </w:p>
        </w:tc>
      </w:tr>
      <w:tr w:rsidR="003B61E7" w:rsidRPr="003B61E7" w14:paraId="1911A314" w14:textId="77777777" w:rsidTr="00561118">
        <w:trPr>
          <w:trHeight w:val="227"/>
        </w:trPr>
        <w:tc>
          <w:tcPr>
            <w:tcW w:w="1479" w:type="dxa"/>
            <w:tcBorders>
              <w:top w:val="nil"/>
              <w:left w:val="single" w:sz="4" w:space="0" w:color="00B0F0"/>
              <w:bottom w:val="single" w:sz="4" w:space="0" w:color="00B0F0"/>
              <w:right w:val="single" w:sz="4" w:space="0" w:color="00B0F0"/>
            </w:tcBorders>
            <w:shd w:val="clear" w:color="auto" w:fill="auto"/>
            <w:noWrap/>
            <w:vAlign w:val="bottom"/>
            <w:hideMark/>
          </w:tcPr>
          <w:p w14:paraId="12C191B5" w14:textId="77777777" w:rsidR="003B61E7" w:rsidRPr="003B61E7" w:rsidRDefault="003B61E7" w:rsidP="003B61E7">
            <w:pPr>
              <w:jc w:val="right"/>
              <w:rPr>
                <w:color w:val="000000"/>
              </w:rPr>
            </w:pPr>
            <w:r w:rsidRPr="003B61E7">
              <w:rPr>
                <w:color w:val="000000"/>
              </w:rPr>
              <w:t>0</w:t>
            </w:r>
          </w:p>
        </w:tc>
        <w:tc>
          <w:tcPr>
            <w:tcW w:w="1221" w:type="dxa"/>
            <w:tcBorders>
              <w:top w:val="nil"/>
              <w:left w:val="nil"/>
              <w:bottom w:val="single" w:sz="4" w:space="0" w:color="00B0F0"/>
              <w:right w:val="single" w:sz="4" w:space="0" w:color="00B0F0"/>
            </w:tcBorders>
            <w:shd w:val="clear" w:color="auto" w:fill="auto"/>
            <w:noWrap/>
            <w:vAlign w:val="bottom"/>
            <w:hideMark/>
          </w:tcPr>
          <w:p w14:paraId="26FF9237" w14:textId="77777777" w:rsidR="003B61E7" w:rsidRPr="003B61E7" w:rsidRDefault="003B61E7" w:rsidP="003B61E7">
            <w:pPr>
              <w:jc w:val="right"/>
              <w:rPr>
                <w:color w:val="000000"/>
              </w:rPr>
            </w:pPr>
            <w:r w:rsidRPr="003B61E7">
              <w:rPr>
                <w:color w:val="000000"/>
              </w:rPr>
              <w:t>4197794</w:t>
            </w:r>
          </w:p>
        </w:tc>
        <w:tc>
          <w:tcPr>
            <w:tcW w:w="2070" w:type="dxa"/>
            <w:tcBorders>
              <w:top w:val="nil"/>
              <w:left w:val="nil"/>
              <w:bottom w:val="single" w:sz="4" w:space="0" w:color="00B0F0"/>
              <w:right w:val="single" w:sz="4" w:space="0" w:color="00B0F0"/>
            </w:tcBorders>
            <w:shd w:val="clear" w:color="auto" w:fill="auto"/>
            <w:noWrap/>
            <w:vAlign w:val="bottom"/>
            <w:hideMark/>
          </w:tcPr>
          <w:p w14:paraId="35990A11" w14:textId="1FB0A3F3" w:rsidR="003B61E7" w:rsidRPr="003B61E7" w:rsidRDefault="003B61E7" w:rsidP="003B61E7">
            <w:pPr>
              <w:jc w:val="right"/>
              <w:rPr>
                <w:color w:val="000000"/>
              </w:rPr>
            </w:pPr>
          </w:p>
        </w:tc>
        <w:tc>
          <w:tcPr>
            <w:tcW w:w="1440" w:type="dxa"/>
            <w:tcBorders>
              <w:top w:val="nil"/>
              <w:left w:val="nil"/>
              <w:bottom w:val="single" w:sz="4" w:space="0" w:color="00B0F0"/>
              <w:right w:val="single" w:sz="4" w:space="0" w:color="00B0F0"/>
            </w:tcBorders>
            <w:shd w:val="clear" w:color="auto" w:fill="auto"/>
            <w:noWrap/>
            <w:vAlign w:val="bottom"/>
            <w:hideMark/>
          </w:tcPr>
          <w:p w14:paraId="4B240FF5" w14:textId="77777777" w:rsidR="003B61E7" w:rsidRPr="003B61E7" w:rsidRDefault="003B61E7" w:rsidP="003B61E7">
            <w:pPr>
              <w:jc w:val="right"/>
              <w:rPr>
                <w:color w:val="000000"/>
              </w:rPr>
            </w:pPr>
            <w:r w:rsidRPr="003B61E7">
              <w:rPr>
                <w:color w:val="000000"/>
              </w:rPr>
              <w:t>340196</w:t>
            </w:r>
          </w:p>
        </w:tc>
        <w:tc>
          <w:tcPr>
            <w:tcW w:w="1980" w:type="dxa"/>
            <w:tcBorders>
              <w:top w:val="nil"/>
              <w:left w:val="nil"/>
              <w:bottom w:val="single" w:sz="4" w:space="0" w:color="00B0F0"/>
              <w:right w:val="single" w:sz="4" w:space="0" w:color="00B0F0"/>
            </w:tcBorders>
            <w:shd w:val="clear" w:color="auto" w:fill="auto"/>
            <w:noWrap/>
            <w:vAlign w:val="bottom"/>
            <w:hideMark/>
          </w:tcPr>
          <w:p w14:paraId="4185056B" w14:textId="77777777" w:rsidR="003B61E7" w:rsidRPr="003B61E7" w:rsidRDefault="003B61E7" w:rsidP="003B61E7">
            <w:pPr>
              <w:jc w:val="right"/>
              <w:rPr>
                <w:color w:val="000000"/>
              </w:rPr>
            </w:pPr>
            <w:r w:rsidRPr="003B61E7">
              <w:rPr>
                <w:color w:val="000000"/>
              </w:rPr>
              <w:t>8.10%</w:t>
            </w:r>
          </w:p>
        </w:tc>
        <w:tc>
          <w:tcPr>
            <w:tcW w:w="1530" w:type="dxa"/>
            <w:tcBorders>
              <w:top w:val="nil"/>
              <w:left w:val="nil"/>
              <w:bottom w:val="single" w:sz="4" w:space="0" w:color="00B0F0"/>
              <w:right w:val="single" w:sz="4" w:space="0" w:color="00B0F0"/>
            </w:tcBorders>
            <w:shd w:val="clear" w:color="auto" w:fill="auto"/>
            <w:noWrap/>
            <w:vAlign w:val="bottom"/>
            <w:hideMark/>
          </w:tcPr>
          <w:p w14:paraId="272DA46D" w14:textId="77777777" w:rsidR="003B61E7" w:rsidRPr="003B61E7" w:rsidRDefault="003B61E7" w:rsidP="003B61E7">
            <w:pPr>
              <w:jc w:val="right"/>
              <w:rPr>
                <w:color w:val="000000"/>
              </w:rPr>
            </w:pPr>
            <w:r w:rsidRPr="003B61E7">
              <w:rPr>
                <w:color w:val="000000"/>
              </w:rPr>
              <w:t>339604</w:t>
            </w:r>
          </w:p>
        </w:tc>
        <w:tc>
          <w:tcPr>
            <w:tcW w:w="1875" w:type="dxa"/>
            <w:tcBorders>
              <w:top w:val="nil"/>
              <w:left w:val="nil"/>
              <w:bottom w:val="single" w:sz="4" w:space="0" w:color="00B0F0"/>
              <w:right w:val="single" w:sz="4" w:space="0" w:color="00B0F0"/>
            </w:tcBorders>
            <w:shd w:val="clear" w:color="auto" w:fill="auto"/>
            <w:noWrap/>
            <w:vAlign w:val="bottom"/>
            <w:hideMark/>
          </w:tcPr>
          <w:p w14:paraId="1D09B92D" w14:textId="77777777" w:rsidR="003B61E7" w:rsidRPr="003B61E7" w:rsidRDefault="003B61E7" w:rsidP="003B61E7">
            <w:pPr>
              <w:jc w:val="right"/>
              <w:rPr>
                <w:color w:val="000000"/>
              </w:rPr>
            </w:pPr>
            <w:r w:rsidRPr="003B61E7">
              <w:rPr>
                <w:color w:val="000000"/>
              </w:rPr>
              <w:t>99.83%</w:t>
            </w:r>
          </w:p>
        </w:tc>
      </w:tr>
      <w:tr w:rsidR="003B61E7" w:rsidRPr="003B61E7" w14:paraId="611CD53B" w14:textId="77777777" w:rsidTr="00561118">
        <w:trPr>
          <w:trHeight w:val="227"/>
        </w:trPr>
        <w:tc>
          <w:tcPr>
            <w:tcW w:w="1479" w:type="dxa"/>
            <w:tcBorders>
              <w:top w:val="nil"/>
              <w:left w:val="single" w:sz="4" w:space="0" w:color="00B0F0"/>
              <w:bottom w:val="single" w:sz="4" w:space="0" w:color="00B0F0"/>
              <w:right w:val="single" w:sz="4" w:space="0" w:color="00B0F0"/>
            </w:tcBorders>
            <w:shd w:val="clear" w:color="auto" w:fill="auto"/>
            <w:noWrap/>
            <w:vAlign w:val="bottom"/>
            <w:hideMark/>
          </w:tcPr>
          <w:p w14:paraId="54AA04CA" w14:textId="77777777" w:rsidR="003B61E7" w:rsidRPr="003B61E7" w:rsidRDefault="003B61E7" w:rsidP="003B61E7">
            <w:pPr>
              <w:jc w:val="right"/>
              <w:rPr>
                <w:color w:val="000000"/>
              </w:rPr>
            </w:pPr>
            <w:r w:rsidRPr="003B61E7">
              <w:rPr>
                <w:color w:val="000000"/>
              </w:rPr>
              <w:t>1</w:t>
            </w:r>
          </w:p>
        </w:tc>
        <w:tc>
          <w:tcPr>
            <w:tcW w:w="1221" w:type="dxa"/>
            <w:tcBorders>
              <w:top w:val="nil"/>
              <w:left w:val="nil"/>
              <w:bottom w:val="single" w:sz="4" w:space="0" w:color="00B0F0"/>
              <w:right w:val="single" w:sz="4" w:space="0" w:color="00B0F0"/>
            </w:tcBorders>
            <w:shd w:val="clear" w:color="auto" w:fill="auto"/>
            <w:noWrap/>
            <w:vAlign w:val="bottom"/>
            <w:hideMark/>
          </w:tcPr>
          <w:p w14:paraId="1986A103" w14:textId="77777777" w:rsidR="003B61E7" w:rsidRPr="003B61E7" w:rsidRDefault="003B61E7" w:rsidP="003B61E7">
            <w:pPr>
              <w:jc w:val="right"/>
              <w:rPr>
                <w:color w:val="000000"/>
              </w:rPr>
            </w:pPr>
            <w:r w:rsidRPr="003B61E7">
              <w:rPr>
                <w:color w:val="000000"/>
              </w:rPr>
              <w:t>5011908</w:t>
            </w:r>
          </w:p>
        </w:tc>
        <w:tc>
          <w:tcPr>
            <w:tcW w:w="2070" w:type="dxa"/>
            <w:tcBorders>
              <w:top w:val="nil"/>
              <w:left w:val="nil"/>
              <w:bottom w:val="single" w:sz="4" w:space="0" w:color="00B0F0"/>
              <w:right w:val="single" w:sz="4" w:space="0" w:color="00B0F0"/>
            </w:tcBorders>
            <w:shd w:val="clear" w:color="auto" w:fill="auto"/>
            <w:noWrap/>
            <w:vAlign w:val="bottom"/>
            <w:hideMark/>
          </w:tcPr>
          <w:p w14:paraId="5CDBAB95" w14:textId="77777777" w:rsidR="003B61E7" w:rsidRPr="003B61E7" w:rsidRDefault="003B61E7" w:rsidP="003B61E7">
            <w:pPr>
              <w:jc w:val="right"/>
              <w:rPr>
                <w:color w:val="000000"/>
              </w:rPr>
            </w:pPr>
            <w:r w:rsidRPr="003B61E7">
              <w:rPr>
                <w:color w:val="000000"/>
              </w:rPr>
              <w:t>19%</w:t>
            </w:r>
          </w:p>
        </w:tc>
        <w:tc>
          <w:tcPr>
            <w:tcW w:w="1440" w:type="dxa"/>
            <w:tcBorders>
              <w:top w:val="nil"/>
              <w:left w:val="nil"/>
              <w:bottom w:val="single" w:sz="4" w:space="0" w:color="00B0F0"/>
              <w:right w:val="single" w:sz="4" w:space="0" w:color="00B0F0"/>
            </w:tcBorders>
            <w:shd w:val="clear" w:color="auto" w:fill="auto"/>
            <w:noWrap/>
            <w:vAlign w:val="bottom"/>
            <w:hideMark/>
          </w:tcPr>
          <w:p w14:paraId="72525582" w14:textId="77777777" w:rsidR="003B61E7" w:rsidRPr="003B61E7" w:rsidRDefault="003B61E7" w:rsidP="003B61E7">
            <w:pPr>
              <w:jc w:val="right"/>
              <w:rPr>
                <w:color w:val="000000"/>
              </w:rPr>
            </w:pPr>
            <w:r w:rsidRPr="003B61E7">
              <w:rPr>
                <w:color w:val="000000"/>
              </w:rPr>
              <w:t>373885</w:t>
            </w:r>
          </w:p>
        </w:tc>
        <w:tc>
          <w:tcPr>
            <w:tcW w:w="1980" w:type="dxa"/>
            <w:tcBorders>
              <w:top w:val="nil"/>
              <w:left w:val="nil"/>
              <w:bottom w:val="single" w:sz="4" w:space="0" w:color="00B0F0"/>
              <w:right w:val="single" w:sz="4" w:space="0" w:color="00B0F0"/>
            </w:tcBorders>
            <w:shd w:val="clear" w:color="auto" w:fill="auto"/>
            <w:noWrap/>
            <w:vAlign w:val="bottom"/>
            <w:hideMark/>
          </w:tcPr>
          <w:p w14:paraId="5BA74905" w14:textId="77777777" w:rsidR="003B61E7" w:rsidRPr="003B61E7" w:rsidRDefault="003B61E7" w:rsidP="003B61E7">
            <w:pPr>
              <w:jc w:val="right"/>
              <w:rPr>
                <w:color w:val="000000"/>
              </w:rPr>
            </w:pPr>
            <w:r w:rsidRPr="003B61E7">
              <w:rPr>
                <w:color w:val="000000"/>
              </w:rPr>
              <w:t>7.46%</w:t>
            </w:r>
          </w:p>
        </w:tc>
        <w:tc>
          <w:tcPr>
            <w:tcW w:w="1530" w:type="dxa"/>
            <w:tcBorders>
              <w:top w:val="nil"/>
              <w:left w:val="nil"/>
              <w:bottom w:val="single" w:sz="4" w:space="0" w:color="00B0F0"/>
              <w:right w:val="single" w:sz="4" w:space="0" w:color="00B0F0"/>
            </w:tcBorders>
            <w:shd w:val="clear" w:color="auto" w:fill="auto"/>
            <w:noWrap/>
            <w:vAlign w:val="bottom"/>
            <w:hideMark/>
          </w:tcPr>
          <w:p w14:paraId="3BA93B21" w14:textId="77777777" w:rsidR="003B61E7" w:rsidRPr="003B61E7" w:rsidRDefault="003B61E7" w:rsidP="003B61E7">
            <w:pPr>
              <w:jc w:val="right"/>
              <w:rPr>
                <w:color w:val="000000"/>
              </w:rPr>
            </w:pPr>
            <w:r w:rsidRPr="003B61E7">
              <w:rPr>
                <w:color w:val="000000"/>
              </w:rPr>
              <w:t>340212</w:t>
            </w:r>
          </w:p>
        </w:tc>
        <w:tc>
          <w:tcPr>
            <w:tcW w:w="1875" w:type="dxa"/>
            <w:tcBorders>
              <w:top w:val="nil"/>
              <w:left w:val="nil"/>
              <w:bottom w:val="single" w:sz="4" w:space="0" w:color="00B0F0"/>
              <w:right w:val="single" w:sz="4" w:space="0" w:color="00B0F0"/>
            </w:tcBorders>
            <w:shd w:val="clear" w:color="auto" w:fill="auto"/>
            <w:noWrap/>
            <w:vAlign w:val="bottom"/>
            <w:hideMark/>
          </w:tcPr>
          <w:p w14:paraId="664E338F" w14:textId="77777777" w:rsidR="003B61E7" w:rsidRPr="003B61E7" w:rsidRDefault="003B61E7" w:rsidP="003B61E7">
            <w:pPr>
              <w:jc w:val="right"/>
              <w:rPr>
                <w:color w:val="000000"/>
              </w:rPr>
            </w:pPr>
            <w:r w:rsidRPr="003B61E7">
              <w:rPr>
                <w:color w:val="000000"/>
              </w:rPr>
              <w:t>90.99%</w:t>
            </w:r>
          </w:p>
        </w:tc>
      </w:tr>
      <w:tr w:rsidR="003B61E7" w:rsidRPr="003B61E7" w14:paraId="59127413" w14:textId="77777777" w:rsidTr="00561118">
        <w:trPr>
          <w:trHeight w:val="227"/>
        </w:trPr>
        <w:tc>
          <w:tcPr>
            <w:tcW w:w="1479" w:type="dxa"/>
            <w:tcBorders>
              <w:top w:val="nil"/>
              <w:left w:val="single" w:sz="4" w:space="0" w:color="00B0F0"/>
              <w:bottom w:val="single" w:sz="4" w:space="0" w:color="00B0F0"/>
              <w:right w:val="single" w:sz="4" w:space="0" w:color="00B0F0"/>
            </w:tcBorders>
            <w:shd w:val="clear" w:color="auto" w:fill="auto"/>
            <w:noWrap/>
            <w:vAlign w:val="bottom"/>
            <w:hideMark/>
          </w:tcPr>
          <w:p w14:paraId="2A2D21EF" w14:textId="77777777" w:rsidR="003B61E7" w:rsidRPr="003B61E7" w:rsidRDefault="003B61E7" w:rsidP="003B61E7">
            <w:pPr>
              <w:jc w:val="right"/>
              <w:rPr>
                <w:color w:val="000000"/>
              </w:rPr>
            </w:pPr>
            <w:r w:rsidRPr="003B61E7">
              <w:rPr>
                <w:color w:val="000000"/>
              </w:rPr>
              <w:t>2</w:t>
            </w:r>
          </w:p>
        </w:tc>
        <w:tc>
          <w:tcPr>
            <w:tcW w:w="1221" w:type="dxa"/>
            <w:tcBorders>
              <w:top w:val="nil"/>
              <w:left w:val="nil"/>
              <w:bottom w:val="single" w:sz="4" w:space="0" w:color="00B0F0"/>
              <w:right w:val="single" w:sz="4" w:space="0" w:color="00B0F0"/>
            </w:tcBorders>
            <w:shd w:val="clear" w:color="auto" w:fill="auto"/>
            <w:noWrap/>
            <w:vAlign w:val="bottom"/>
            <w:hideMark/>
          </w:tcPr>
          <w:p w14:paraId="207B9E13" w14:textId="77777777" w:rsidR="003B61E7" w:rsidRPr="003B61E7" w:rsidRDefault="003B61E7" w:rsidP="003B61E7">
            <w:pPr>
              <w:jc w:val="right"/>
              <w:rPr>
                <w:color w:val="000000"/>
              </w:rPr>
            </w:pPr>
            <w:r w:rsidRPr="003B61E7">
              <w:rPr>
                <w:color w:val="000000"/>
              </w:rPr>
              <w:t>4832110</w:t>
            </w:r>
          </w:p>
        </w:tc>
        <w:tc>
          <w:tcPr>
            <w:tcW w:w="2070" w:type="dxa"/>
            <w:tcBorders>
              <w:top w:val="nil"/>
              <w:left w:val="nil"/>
              <w:bottom w:val="single" w:sz="4" w:space="0" w:color="00B0F0"/>
              <w:right w:val="single" w:sz="4" w:space="0" w:color="00B0F0"/>
            </w:tcBorders>
            <w:shd w:val="clear" w:color="auto" w:fill="auto"/>
            <w:noWrap/>
            <w:vAlign w:val="bottom"/>
            <w:hideMark/>
          </w:tcPr>
          <w:p w14:paraId="416C06FC" w14:textId="77777777" w:rsidR="003B61E7" w:rsidRPr="003B61E7" w:rsidRDefault="003B61E7" w:rsidP="003B61E7">
            <w:pPr>
              <w:jc w:val="right"/>
              <w:rPr>
                <w:color w:val="000000"/>
              </w:rPr>
            </w:pPr>
            <w:r w:rsidRPr="003B61E7">
              <w:rPr>
                <w:color w:val="000000"/>
              </w:rPr>
              <w:t>15%</w:t>
            </w:r>
          </w:p>
        </w:tc>
        <w:tc>
          <w:tcPr>
            <w:tcW w:w="1440" w:type="dxa"/>
            <w:tcBorders>
              <w:top w:val="nil"/>
              <w:left w:val="nil"/>
              <w:bottom w:val="single" w:sz="4" w:space="0" w:color="00B0F0"/>
              <w:right w:val="single" w:sz="4" w:space="0" w:color="00B0F0"/>
            </w:tcBorders>
            <w:shd w:val="clear" w:color="auto" w:fill="auto"/>
            <w:noWrap/>
            <w:vAlign w:val="bottom"/>
            <w:hideMark/>
          </w:tcPr>
          <w:p w14:paraId="6854C158" w14:textId="77777777" w:rsidR="003B61E7" w:rsidRPr="003B61E7" w:rsidRDefault="003B61E7" w:rsidP="003B61E7">
            <w:pPr>
              <w:jc w:val="right"/>
              <w:rPr>
                <w:color w:val="000000"/>
              </w:rPr>
            </w:pPr>
            <w:r w:rsidRPr="003B61E7">
              <w:rPr>
                <w:color w:val="000000"/>
              </w:rPr>
              <w:t>417145</w:t>
            </w:r>
          </w:p>
        </w:tc>
        <w:tc>
          <w:tcPr>
            <w:tcW w:w="1980" w:type="dxa"/>
            <w:tcBorders>
              <w:top w:val="nil"/>
              <w:left w:val="nil"/>
              <w:bottom w:val="single" w:sz="4" w:space="0" w:color="00B0F0"/>
              <w:right w:val="single" w:sz="4" w:space="0" w:color="00B0F0"/>
            </w:tcBorders>
            <w:shd w:val="clear" w:color="auto" w:fill="auto"/>
            <w:noWrap/>
            <w:vAlign w:val="bottom"/>
            <w:hideMark/>
          </w:tcPr>
          <w:p w14:paraId="168A37F8" w14:textId="77777777" w:rsidR="003B61E7" w:rsidRPr="003B61E7" w:rsidRDefault="003B61E7" w:rsidP="003B61E7">
            <w:pPr>
              <w:jc w:val="right"/>
              <w:rPr>
                <w:color w:val="000000"/>
              </w:rPr>
            </w:pPr>
            <w:r w:rsidRPr="003B61E7">
              <w:rPr>
                <w:color w:val="000000"/>
              </w:rPr>
              <w:t>8.63%</w:t>
            </w:r>
          </w:p>
        </w:tc>
        <w:tc>
          <w:tcPr>
            <w:tcW w:w="1530" w:type="dxa"/>
            <w:tcBorders>
              <w:top w:val="nil"/>
              <w:left w:val="nil"/>
              <w:bottom w:val="single" w:sz="4" w:space="0" w:color="00B0F0"/>
              <w:right w:val="single" w:sz="4" w:space="0" w:color="00B0F0"/>
            </w:tcBorders>
            <w:shd w:val="clear" w:color="auto" w:fill="auto"/>
            <w:noWrap/>
            <w:vAlign w:val="bottom"/>
            <w:hideMark/>
          </w:tcPr>
          <w:p w14:paraId="4F91E741" w14:textId="77777777" w:rsidR="003B61E7" w:rsidRPr="003B61E7" w:rsidRDefault="003B61E7" w:rsidP="003B61E7">
            <w:pPr>
              <w:jc w:val="right"/>
              <w:rPr>
                <w:color w:val="000000"/>
              </w:rPr>
            </w:pPr>
            <w:r w:rsidRPr="003B61E7">
              <w:rPr>
                <w:color w:val="000000"/>
              </w:rPr>
              <w:t>416805</w:t>
            </w:r>
          </w:p>
        </w:tc>
        <w:tc>
          <w:tcPr>
            <w:tcW w:w="1875" w:type="dxa"/>
            <w:tcBorders>
              <w:top w:val="nil"/>
              <w:left w:val="nil"/>
              <w:bottom w:val="single" w:sz="4" w:space="0" w:color="00B0F0"/>
              <w:right w:val="single" w:sz="4" w:space="0" w:color="00B0F0"/>
            </w:tcBorders>
            <w:shd w:val="clear" w:color="auto" w:fill="auto"/>
            <w:noWrap/>
            <w:vAlign w:val="bottom"/>
            <w:hideMark/>
          </w:tcPr>
          <w:p w14:paraId="2B61915D" w14:textId="77777777" w:rsidR="003B61E7" w:rsidRPr="003B61E7" w:rsidRDefault="003B61E7" w:rsidP="003B61E7">
            <w:pPr>
              <w:jc w:val="right"/>
              <w:rPr>
                <w:color w:val="000000"/>
              </w:rPr>
            </w:pPr>
            <w:r w:rsidRPr="003B61E7">
              <w:rPr>
                <w:color w:val="000000"/>
              </w:rPr>
              <w:t>99.92%</w:t>
            </w:r>
          </w:p>
        </w:tc>
      </w:tr>
      <w:tr w:rsidR="003B61E7" w:rsidRPr="003B61E7" w14:paraId="6807D9EC" w14:textId="77777777" w:rsidTr="00561118">
        <w:trPr>
          <w:trHeight w:val="227"/>
        </w:trPr>
        <w:tc>
          <w:tcPr>
            <w:tcW w:w="1479" w:type="dxa"/>
            <w:tcBorders>
              <w:top w:val="nil"/>
              <w:left w:val="single" w:sz="4" w:space="0" w:color="00B0F0"/>
              <w:bottom w:val="single" w:sz="4" w:space="0" w:color="00B0F0"/>
              <w:right w:val="single" w:sz="4" w:space="0" w:color="00B0F0"/>
            </w:tcBorders>
            <w:shd w:val="clear" w:color="auto" w:fill="auto"/>
            <w:noWrap/>
            <w:vAlign w:val="bottom"/>
            <w:hideMark/>
          </w:tcPr>
          <w:p w14:paraId="33FBEE32" w14:textId="77777777" w:rsidR="003B61E7" w:rsidRPr="003B61E7" w:rsidRDefault="003B61E7" w:rsidP="003B61E7">
            <w:pPr>
              <w:rPr>
                <w:color w:val="000000"/>
              </w:rPr>
            </w:pPr>
            <w:r w:rsidRPr="003B61E7">
              <w:rPr>
                <w:color w:val="000000"/>
              </w:rPr>
              <w:t>Grand Total</w:t>
            </w:r>
          </w:p>
        </w:tc>
        <w:tc>
          <w:tcPr>
            <w:tcW w:w="1221" w:type="dxa"/>
            <w:tcBorders>
              <w:top w:val="nil"/>
              <w:left w:val="nil"/>
              <w:bottom w:val="single" w:sz="4" w:space="0" w:color="00B0F0"/>
              <w:right w:val="single" w:sz="4" w:space="0" w:color="00B0F0"/>
            </w:tcBorders>
            <w:shd w:val="clear" w:color="auto" w:fill="auto"/>
            <w:noWrap/>
            <w:vAlign w:val="bottom"/>
            <w:hideMark/>
          </w:tcPr>
          <w:p w14:paraId="62EDC037" w14:textId="77777777" w:rsidR="003B61E7" w:rsidRPr="003B61E7" w:rsidRDefault="003B61E7" w:rsidP="003B61E7">
            <w:pPr>
              <w:jc w:val="right"/>
              <w:rPr>
                <w:color w:val="000000"/>
              </w:rPr>
            </w:pPr>
            <w:r w:rsidRPr="003B61E7">
              <w:rPr>
                <w:color w:val="000000"/>
              </w:rPr>
              <w:t>14041812</w:t>
            </w:r>
          </w:p>
        </w:tc>
        <w:tc>
          <w:tcPr>
            <w:tcW w:w="2070" w:type="dxa"/>
            <w:tcBorders>
              <w:top w:val="nil"/>
              <w:left w:val="nil"/>
              <w:bottom w:val="single" w:sz="4" w:space="0" w:color="00B0F0"/>
              <w:right w:val="single" w:sz="4" w:space="0" w:color="00B0F0"/>
            </w:tcBorders>
            <w:shd w:val="clear" w:color="auto" w:fill="auto"/>
            <w:noWrap/>
            <w:vAlign w:val="bottom"/>
            <w:hideMark/>
          </w:tcPr>
          <w:p w14:paraId="55F3E5D4" w14:textId="01231EE8" w:rsidR="003B61E7" w:rsidRPr="003B61E7" w:rsidRDefault="003B61E7" w:rsidP="003B61E7">
            <w:pPr>
              <w:rPr>
                <w:color w:val="000000"/>
              </w:rPr>
            </w:pPr>
            <w:r w:rsidRPr="003B61E7">
              <w:rPr>
                <w:color w:val="000000"/>
              </w:rPr>
              <w:t> </w:t>
            </w:r>
            <w:r w:rsidR="00605EE7">
              <w:rPr>
                <w:color w:val="000000"/>
              </w:rPr>
              <w:t>NA</w:t>
            </w:r>
          </w:p>
        </w:tc>
        <w:tc>
          <w:tcPr>
            <w:tcW w:w="1440" w:type="dxa"/>
            <w:tcBorders>
              <w:top w:val="nil"/>
              <w:left w:val="nil"/>
              <w:bottom w:val="single" w:sz="4" w:space="0" w:color="00B0F0"/>
              <w:right w:val="single" w:sz="4" w:space="0" w:color="00B0F0"/>
            </w:tcBorders>
            <w:shd w:val="clear" w:color="auto" w:fill="auto"/>
            <w:noWrap/>
            <w:vAlign w:val="bottom"/>
            <w:hideMark/>
          </w:tcPr>
          <w:p w14:paraId="08C4ECC8" w14:textId="77777777" w:rsidR="003B61E7" w:rsidRPr="003B61E7" w:rsidRDefault="003B61E7" w:rsidP="003B61E7">
            <w:pPr>
              <w:jc w:val="right"/>
              <w:rPr>
                <w:color w:val="000000"/>
              </w:rPr>
            </w:pPr>
            <w:r w:rsidRPr="003B61E7">
              <w:rPr>
                <w:color w:val="000000"/>
              </w:rPr>
              <w:t>1131226</w:t>
            </w:r>
          </w:p>
        </w:tc>
        <w:tc>
          <w:tcPr>
            <w:tcW w:w="1980" w:type="dxa"/>
            <w:tcBorders>
              <w:top w:val="nil"/>
              <w:left w:val="nil"/>
              <w:bottom w:val="single" w:sz="4" w:space="0" w:color="00B0F0"/>
              <w:right w:val="single" w:sz="4" w:space="0" w:color="00B0F0"/>
            </w:tcBorders>
            <w:shd w:val="clear" w:color="auto" w:fill="auto"/>
            <w:noWrap/>
            <w:vAlign w:val="bottom"/>
            <w:hideMark/>
          </w:tcPr>
          <w:p w14:paraId="05BC6451" w14:textId="1A0F036E" w:rsidR="003B61E7" w:rsidRPr="003B61E7" w:rsidRDefault="00605EE7" w:rsidP="003B61E7">
            <w:pPr>
              <w:rPr>
                <w:color w:val="000000"/>
              </w:rPr>
            </w:pPr>
            <w:r>
              <w:rPr>
                <w:color w:val="000000"/>
              </w:rPr>
              <w:t>NA</w:t>
            </w:r>
          </w:p>
        </w:tc>
        <w:tc>
          <w:tcPr>
            <w:tcW w:w="1530" w:type="dxa"/>
            <w:tcBorders>
              <w:top w:val="nil"/>
              <w:left w:val="nil"/>
              <w:bottom w:val="single" w:sz="4" w:space="0" w:color="00B0F0"/>
              <w:right w:val="single" w:sz="4" w:space="0" w:color="00B0F0"/>
            </w:tcBorders>
            <w:shd w:val="clear" w:color="auto" w:fill="auto"/>
            <w:noWrap/>
            <w:vAlign w:val="bottom"/>
            <w:hideMark/>
          </w:tcPr>
          <w:p w14:paraId="2761189F" w14:textId="77777777" w:rsidR="003B61E7" w:rsidRPr="003B61E7" w:rsidRDefault="003B61E7" w:rsidP="003B61E7">
            <w:pPr>
              <w:jc w:val="right"/>
              <w:rPr>
                <w:color w:val="000000"/>
              </w:rPr>
            </w:pPr>
            <w:r w:rsidRPr="003B61E7">
              <w:rPr>
                <w:color w:val="000000"/>
              </w:rPr>
              <w:t>1096621</w:t>
            </w:r>
          </w:p>
        </w:tc>
        <w:tc>
          <w:tcPr>
            <w:tcW w:w="1875" w:type="dxa"/>
            <w:tcBorders>
              <w:top w:val="nil"/>
              <w:left w:val="nil"/>
              <w:bottom w:val="single" w:sz="4" w:space="0" w:color="00B0F0"/>
              <w:right w:val="single" w:sz="4" w:space="0" w:color="00B0F0"/>
            </w:tcBorders>
            <w:shd w:val="clear" w:color="auto" w:fill="auto"/>
            <w:noWrap/>
            <w:vAlign w:val="bottom"/>
            <w:hideMark/>
          </w:tcPr>
          <w:p w14:paraId="52FA5125" w14:textId="5E4B0E4C" w:rsidR="003B61E7" w:rsidRPr="003B61E7" w:rsidRDefault="00605EE7" w:rsidP="003B61E7">
            <w:pPr>
              <w:rPr>
                <w:color w:val="000000"/>
              </w:rPr>
            </w:pPr>
            <w:r>
              <w:rPr>
                <w:color w:val="000000"/>
              </w:rPr>
              <w:t>NA</w:t>
            </w:r>
          </w:p>
        </w:tc>
      </w:tr>
    </w:tbl>
    <w:p w14:paraId="729A3288" w14:textId="77777777" w:rsidR="003543FA" w:rsidRDefault="003543FA" w:rsidP="003543FA">
      <w:pPr>
        <w:spacing w:line="360" w:lineRule="auto"/>
        <w:rPr>
          <w:b/>
          <w:bCs/>
          <w:color w:val="000000"/>
          <w:u w:val="single"/>
        </w:rPr>
      </w:pPr>
    </w:p>
    <w:p w14:paraId="41232A0A" w14:textId="5EDA90CE" w:rsidR="003543FA" w:rsidRPr="003543FA" w:rsidRDefault="003543FA" w:rsidP="003543FA">
      <w:pPr>
        <w:spacing w:line="360" w:lineRule="auto"/>
        <w:rPr>
          <w:b/>
          <w:bCs/>
          <w:color w:val="000000"/>
          <w:u w:val="single"/>
        </w:rPr>
      </w:pPr>
      <w:r>
        <w:rPr>
          <w:b/>
          <w:bCs/>
          <w:color w:val="000000"/>
          <w:u w:val="single"/>
        </w:rPr>
        <w:t>The table below represents the comparison in Pageviews, Calls and Reservations for Treatment 1 and 2</w:t>
      </w:r>
    </w:p>
    <w:tbl>
      <w:tblPr>
        <w:tblW w:w="11684" w:type="dxa"/>
        <w:tblInd w:w="-1153" w:type="dxa"/>
        <w:tblLook w:val="04A0" w:firstRow="1" w:lastRow="0" w:firstColumn="1" w:lastColumn="0" w:noHBand="0" w:noVBand="1"/>
      </w:tblPr>
      <w:tblGrid>
        <w:gridCol w:w="1299"/>
        <w:gridCol w:w="1419"/>
        <w:gridCol w:w="2177"/>
        <w:gridCol w:w="1144"/>
        <w:gridCol w:w="2191"/>
        <w:gridCol w:w="1543"/>
        <w:gridCol w:w="1911"/>
      </w:tblGrid>
      <w:tr w:rsidR="003543FA" w:rsidRPr="003543FA" w14:paraId="2F47FC53" w14:textId="77777777" w:rsidTr="003543FA">
        <w:trPr>
          <w:trHeight w:val="259"/>
        </w:trPr>
        <w:tc>
          <w:tcPr>
            <w:tcW w:w="1299" w:type="dxa"/>
            <w:tcBorders>
              <w:top w:val="single" w:sz="4" w:space="0" w:color="00B0F0"/>
              <w:left w:val="single" w:sz="4" w:space="0" w:color="00B0F0"/>
              <w:bottom w:val="single" w:sz="4" w:space="0" w:color="00B0F0"/>
              <w:right w:val="single" w:sz="4" w:space="0" w:color="00B0F0"/>
            </w:tcBorders>
            <w:shd w:val="clear" w:color="000000" w:fill="757171"/>
            <w:noWrap/>
            <w:vAlign w:val="bottom"/>
            <w:hideMark/>
          </w:tcPr>
          <w:p w14:paraId="60E94AA2" w14:textId="77777777" w:rsidR="003543FA" w:rsidRPr="003543FA" w:rsidRDefault="003543FA" w:rsidP="003543FA">
            <w:pPr>
              <w:rPr>
                <w:color w:val="FFFFFF"/>
                <w:sz w:val="22"/>
                <w:szCs w:val="22"/>
              </w:rPr>
            </w:pPr>
            <w:r w:rsidRPr="003543FA">
              <w:rPr>
                <w:color w:val="FFFFFF"/>
                <w:sz w:val="22"/>
                <w:szCs w:val="22"/>
              </w:rPr>
              <w:t>Treatment</w:t>
            </w:r>
          </w:p>
        </w:tc>
        <w:tc>
          <w:tcPr>
            <w:tcW w:w="1419" w:type="dxa"/>
            <w:tcBorders>
              <w:top w:val="single" w:sz="4" w:space="0" w:color="00B0F0"/>
              <w:left w:val="nil"/>
              <w:bottom w:val="single" w:sz="4" w:space="0" w:color="00B0F0"/>
              <w:right w:val="single" w:sz="4" w:space="0" w:color="00B0F0"/>
            </w:tcBorders>
            <w:shd w:val="clear" w:color="000000" w:fill="757171"/>
            <w:noWrap/>
            <w:vAlign w:val="bottom"/>
            <w:hideMark/>
          </w:tcPr>
          <w:p w14:paraId="70E12468" w14:textId="77777777" w:rsidR="003543FA" w:rsidRPr="003543FA" w:rsidRDefault="003543FA" w:rsidP="003543FA">
            <w:pPr>
              <w:rPr>
                <w:color w:val="FFFFFF"/>
                <w:sz w:val="22"/>
                <w:szCs w:val="22"/>
              </w:rPr>
            </w:pPr>
            <w:r w:rsidRPr="003543FA">
              <w:rPr>
                <w:color w:val="FFFFFF"/>
                <w:sz w:val="22"/>
                <w:szCs w:val="22"/>
              </w:rPr>
              <w:t>Sum of pageviews</w:t>
            </w:r>
          </w:p>
        </w:tc>
        <w:tc>
          <w:tcPr>
            <w:tcW w:w="2177" w:type="dxa"/>
            <w:tcBorders>
              <w:top w:val="single" w:sz="4" w:space="0" w:color="00B0F0"/>
              <w:left w:val="nil"/>
              <w:bottom w:val="single" w:sz="4" w:space="0" w:color="00B0F0"/>
              <w:right w:val="single" w:sz="4" w:space="0" w:color="00B0F0"/>
            </w:tcBorders>
            <w:shd w:val="clear" w:color="000000" w:fill="757171"/>
            <w:noWrap/>
            <w:vAlign w:val="bottom"/>
            <w:hideMark/>
          </w:tcPr>
          <w:p w14:paraId="645179A5" w14:textId="77777777" w:rsidR="003543FA" w:rsidRPr="003543FA" w:rsidRDefault="003543FA" w:rsidP="003543FA">
            <w:pPr>
              <w:rPr>
                <w:color w:val="FFFFFF"/>
                <w:sz w:val="22"/>
                <w:szCs w:val="22"/>
              </w:rPr>
            </w:pPr>
            <w:r w:rsidRPr="003543FA">
              <w:rPr>
                <w:color w:val="FFFFFF"/>
                <w:sz w:val="22"/>
                <w:szCs w:val="22"/>
              </w:rPr>
              <w:t>Difference in % (Pageviews)</w:t>
            </w:r>
          </w:p>
        </w:tc>
        <w:tc>
          <w:tcPr>
            <w:tcW w:w="1144" w:type="dxa"/>
            <w:tcBorders>
              <w:top w:val="single" w:sz="4" w:space="0" w:color="00B0F0"/>
              <w:left w:val="nil"/>
              <w:bottom w:val="single" w:sz="4" w:space="0" w:color="00B0F0"/>
              <w:right w:val="single" w:sz="4" w:space="0" w:color="00B0F0"/>
            </w:tcBorders>
            <w:shd w:val="clear" w:color="000000" w:fill="757171"/>
            <w:noWrap/>
            <w:vAlign w:val="bottom"/>
            <w:hideMark/>
          </w:tcPr>
          <w:p w14:paraId="24B48C4E" w14:textId="77777777" w:rsidR="003543FA" w:rsidRPr="003543FA" w:rsidRDefault="003543FA" w:rsidP="003543FA">
            <w:pPr>
              <w:rPr>
                <w:color w:val="FFFFFF"/>
                <w:sz w:val="22"/>
                <w:szCs w:val="22"/>
              </w:rPr>
            </w:pPr>
            <w:r w:rsidRPr="003543FA">
              <w:rPr>
                <w:color w:val="FFFFFF"/>
                <w:sz w:val="22"/>
                <w:szCs w:val="22"/>
              </w:rPr>
              <w:t>Sum of calls</w:t>
            </w:r>
          </w:p>
        </w:tc>
        <w:tc>
          <w:tcPr>
            <w:tcW w:w="2191" w:type="dxa"/>
            <w:tcBorders>
              <w:top w:val="single" w:sz="4" w:space="0" w:color="00B0F0"/>
              <w:left w:val="nil"/>
              <w:bottom w:val="single" w:sz="4" w:space="0" w:color="00B0F0"/>
              <w:right w:val="single" w:sz="4" w:space="0" w:color="00B0F0"/>
            </w:tcBorders>
            <w:shd w:val="clear" w:color="000000" w:fill="757171"/>
            <w:noWrap/>
            <w:vAlign w:val="bottom"/>
            <w:hideMark/>
          </w:tcPr>
          <w:p w14:paraId="3D774C40" w14:textId="77777777" w:rsidR="003543FA" w:rsidRPr="003543FA" w:rsidRDefault="003543FA" w:rsidP="003543FA">
            <w:pPr>
              <w:rPr>
                <w:color w:val="FFFFFF"/>
                <w:sz w:val="22"/>
                <w:szCs w:val="22"/>
              </w:rPr>
            </w:pPr>
            <w:r w:rsidRPr="003543FA">
              <w:rPr>
                <w:color w:val="FFFFFF"/>
                <w:sz w:val="22"/>
                <w:szCs w:val="22"/>
              </w:rPr>
              <w:t>Difference in calls %</w:t>
            </w:r>
          </w:p>
        </w:tc>
        <w:tc>
          <w:tcPr>
            <w:tcW w:w="1543" w:type="dxa"/>
            <w:tcBorders>
              <w:top w:val="single" w:sz="4" w:space="0" w:color="00B0F0"/>
              <w:left w:val="nil"/>
              <w:bottom w:val="single" w:sz="4" w:space="0" w:color="00B0F0"/>
              <w:right w:val="single" w:sz="4" w:space="0" w:color="00B0F0"/>
            </w:tcBorders>
            <w:shd w:val="clear" w:color="000000" w:fill="757171"/>
            <w:noWrap/>
            <w:vAlign w:val="bottom"/>
            <w:hideMark/>
          </w:tcPr>
          <w:p w14:paraId="24B50AC5" w14:textId="77777777" w:rsidR="003543FA" w:rsidRPr="003543FA" w:rsidRDefault="003543FA" w:rsidP="003543FA">
            <w:pPr>
              <w:rPr>
                <w:color w:val="FFFFFF"/>
                <w:sz w:val="22"/>
                <w:szCs w:val="22"/>
              </w:rPr>
            </w:pPr>
            <w:r w:rsidRPr="003543FA">
              <w:rPr>
                <w:color w:val="FFFFFF"/>
                <w:sz w:val="22"/>
                <w:szCs w:val="22"/>
              </w:rPr>
              <w:t>Sum of reservations</w:t>
            </w:r>
          </w:p>
        </w:tc>
        <w:tc>
          <w:tcPr>
            <w:tcW w:w="1911" w:type="dxa"/>
            <w:tcBorders>
              <w:top w:val="single" w:sz="4" w:space="0" w:color="00B0F0"/>
              <w:left w:val="nil"/>
              <w:bottom w:val="single" w:sz="4" w:space="0" w:color="00B0F0"/>
              <w:right w:val="single" w:sz="4" w:space="0" w:color="00B0F0"/>
            </w:tcBorders>
            <w:shd w:val="clear" w:color="000000" w:fill="757171"/>
            <w:noWrap/>
            <w:vAlign w:val="bottom"/>
            <w:hideMark/>
          </w:tcPr>
          <w:p w14:paraId="506AE109" w14:textId="77777777" w:rsidR="003543FA" w:rsidRPr="003543FA" w:rsidRDefault="003543FA" w:rsidP="003543FA">
            <w:pPr>
              <w:rPr>
                <w:color w:val="FFFFFF"/>
                <w:sz w:val="22"/>
                <w:szCs w:val="22"/>
              </w:rPr>
            </w:pPr>
            <w:r w:rsidRPr="003543FA">
              <w:rPr>
                <w:color w:val="FFFFFF"/>
                <w:sz w:val="22"/>
                <w:szCs w:val="22"/>
              </w:rPr>
              <w:t>Difference in % (Reservations)</w:t>
            </w:r>
          </w:p>
        </w:tc>
      </w:tr>
      <w:tr w:rsidR="003543FA" w:rsidRPr="003543FA" w14:paraId="3A5CA6BF" w14:textId="77777777" w:rsidTr="003543FA">
        <w:trPr>
          <w:trHeight w:val="259"/>
        </w:trPr>
        <w:tc>
          <w:tcPr>
            <w:tcW w:w="1299" w:type="dxa"/>
            <w:tcBorders>
              <w:top w:val="nil"/>
              <w:left w:val="single" w:sz="4" w:space="0" w:color="00B0F0"/>
              <w:bottom w:val="single" w:sz="4" w:space="0" w:color="00B0F0"/>
              <w:right w:val="single" w:sz="4" w:space="0" w:color="00B0F0"/>
            </w:tcBorders>
            <w:shd w:val="clear" w:color="auto" w:fill="auto"/>
            <w:noWrap/>
            <w:vAlign w:val="bottom"/>
            <w:hideMark/>
          </w:tcPr>
          <w:p w14:paraId="77A7BEC3" w14:textId="77777777" w:rsidR="003543FA" w:rsidRPr="003543FA" w:rsidRDefault="003543FA" w:rsidP="003543FA">
            <w:pPr>
              <w:jc w:val="right"/>
              <w:rPr>
                <w:color w:val="000000"/>
                <w:sz w:val="22"/>
                <w:szCs w:val="22"/>
              </w:rPr>
            </w:pPr>
            <w:r w:rsidRPr="003543FA">
              <w:rPr>
                <w:color w:val="000000"/>
                <w:sz w:val="22"/>
                <w:szCs w:val="22"/>
              </w:rPr>
              <w:t>0</w:t>
            </w:r>
          </w:p>
        </w:tc>
        <w:tc>
          <w:tcPr>
            <w:tcW w:w="1419" w:type="dxa"/>
            <w:tcBorders>
              <w:top w:val="nil"/>
              <w:left w:val="nil"/>
              <w:bottom w:val="single" w:sz="4" w:space="0" w:color="00B0F0"/>
              <w:right w:val="single" w:sz="4" w:space="0" w:color="00B0F0"/>
            </w:tcBorders>
            <w:shd w:val="clear" w:color="auto" w:fill="auto"/>
            <w:noWrap/>
            <w:vAlign w:val="bottom"/>
            <w:hideMark/>
          </w:tcPr>
          <w:p w14:paraId="794E2B08" w14:textId="77777777" w:rsidR="003543FA" w:rsidRPr="003543FA" w:rsidRDefault="003543FA" w:rsidP="003543FA">
            <w:pPr>
              <w:jc w:val="right"/>
              <w:rPr>
                <w:color w:val="000000"/>
                <w:sz w:val="22"/>
                <w:szCs w:val="22"/>
              </w:rPr>
            </w:pPr>
            <w:r w:rsidRPr="003543FA">
              <w:rPr>
                <w:color w:val="000000"/>
                <w:sz w:val="22"/>
                <w:szCs w:val="22"/>
              </w:rPr>
              <w:t>4197794</w:t>
            </w:r>
          </w:p>
        </w:tc>
        <w:tc>
          <w:tcPr>
            <w:tcW w:w="2177" w:type="dxa"/>
            <w:tcBorders>
              <w:top w:val="nil"/>
              <w:left w:val="nil"/>
              <w:bottom w:val="single" w:sz="4" w:space="0" w:color="00B0F0"/>
              <w:right w:val="single" w:sz="4" w:space="0" w:color="00B0F0"/>
            </w:tcBorders>
            <w:shd w:val="clear" w:color="auto" w:fill="auto"/>
            <w:noWrap/>
            <w:vAlign w:val="bottom"/>
            <w:hideMark/>
          </w:tcPr>
          <w:p w14:paraId="1593BAC8" w14:textId="77777777" w:rsidR="003543FA" w:rsidRPr="003543FA" w:rsidRDefault="003543FA" w:rsidP="003543FA">
            <w:pPr>
              <w:jc w:val="right"/>
              <w:rPr>
                <w:color w:val="000000"/>
                <w:sz w:val="22"/>
                <w:szCs w:val="22"/>
              </w:rPr>
            </w:pPr>
            <w:r w:rsidRPr="003543FA">
              <w:rPr>
                <w:color w:val="000000"/>
                <w:sz w:val="22"/>
                <w:szCs w:val="22"/>
              </w:rPr>
              <w:t>0%</w:t>
            </w:r>
          </w:p>
        </w:tc>
        <w:tc>
          <w:tcPr>
            <w:tcW w:w="1144" w:type="dxa"/>
            <w:tcBorders>
              <w:top w:val="nil"/>
              <w:left w:val="nil"/>
              <w:bottom w:val="single" w:sz="4" w:space="0" w:color="00B0F0"/>
              <w:right w:val="single" w:sz="4" w:space="0" w:color="00B0F0"/>
            </w:tcBorders>
            <w:shd w:val="clear" w:color="auto" w:fill="auto"/>
            <w:noWrap/>
            <w:vAlign w:val="bottom"/>
            <w:hideMark/>
          </w:tcPr>
          <w:p w14:paraId="5F71488C" w14:textId="77777777" w:rsidR="003543FA" w:rsidRPr="003543FA" w:rsidRDefault="003543FA" w:rsidP="003543FA">
            <w:pPr>
              <w:jc w:val="right"/>
              <w:rPr>
                <w:color w:val="000000"/>
                <w:sz w:val="22"/>
                <w:szCs w:val="22"/>
              </w:rPr>
            </w:pPr>
            <w:r w:rsidRPr="003543FA">
              <w:rPr>
                <w:color w:val="000000"/>
                <w:sz w:val="22"/>
                <w:szCs w:val="22"/>
              </w:rPr>
              <w:t>340196</w:t>
            </w:r>
          </w:p>
        </w:tc>
        <w:tc>
          <w:tcPr>
            <w:tcW w:w="2191" w:type="dxa"/>
            <w:tcBorders>
              <w:top w:val="nil"/>
              <w:left w:val="nil"/>
              <w:bottom w:val="single" w:sz="4" w:space="0" w:color="00B0F0"/>
              <w:right w:val="single" w:sz="4" w:space="0" w:color="00B0F0"/>
            </w:tcBorders>
            <w:shd w:val="clear" w:color="auto" w:fill="auto"/>
            <w:noWrap/>
            <w:vAlign w:val="bottom"/>
            <w:hideMark/>
          </w:tcPr>
          <w:p w14:paraId="17F8FE0D" w14:textId="3F7CCCEA" w:rsidR="003543FA" w:rsidRPr="003543FA" w:rsidRDefault="003543FA" w:rsidP="003543FA">
            <w:pPr>
              <w:jc w:val="right"/>
              <w:rPr>
                <w:color w:val="000000"/>
                <w:sz w:val="22"/>
                <w:szCs w:val="22"/>
              </w:rPr>
            </w:pPr>
            <w:r w:rsidRPr="003543FA">
              <w:rPr>
                <w:color w:val="000000"/>
                <w:sz w:val="22"/>
                <w:szCs w:val="22"/>
              </w:rPr>
              <w:t> </w:t>
            </w:r>
            <w:r>
              <w:rPr>
                <w:color w:val="000000"/>
                <w:sz w:val="22"/>
                <w:szCs w:val="22"/>
              </w:rPr>
              <w:t>0%</w:t>
            </w:r>
          </w:p>
        </w:tc>
        <w:tc>
          <w:tcPr>
            <w:tcW w:w="1543" w:type="dxa"/>
            <w:tcBorders>
              <w:top w:val="nil"/>
              <w:left w:val="nil"/>
              <w:bottom w:val="single" w:sz="4" w:space="0" w:color="00B0F0"/>
              <w:right w:val="single" w:sz="4" w:space="0" w:color="00B0F0"/>
            </w:tcBorders>
            <w:shd w:val="clear" w:color="auto" w:fill="auto"/>
            <w:noWrap/>
            <w:vAlign w:val="bottom"/>
            <w:hideMark/>
          </w:tcPr>
          <w:p w14:paraId="4636EE5F" w14:textId="77777777" w:rsidR="003543FA" w:rsidRPr="003543FA" w:rsidRDefault="003543FA" w:rsidP="003543FA">
            <w:pPr>
              <w:jc w:val="right"/>
              <w:rPr>
                <w:color w:val="000000"/>
                <w:sz w:val="22"/>
                <w:szCs w:val="22"/>
              </w:rPr>
            </w:pPr>
            <w:r w:rsidRPr="003543FA">
              <w:rPr>
                <w:color w:val="000000"/>
                <w:sz w:val="22"/>
                <w:szCs w:val="22"/>
              </w:rPr>
              <w:t>339604</w:t>
            </w:r>
          </w:p>
        </w:tc>
        <w:tc>
          <w:tcPr>
            <w:tcW w:w="1911" w:type="dxa"/>
            <w:tcBorders>
              <w:top w:val="nil"/>
              <w:left w:val="nil"/>
              <w:bottom w:val="single" w:sz="4" w:space="0" w:color="00B0F0"/>
              <w:right w:val="single" w:sz="4" w:space="0" w:color="00B0F0"/>
            </w:tcBorders>
            <w:shd w:val="clear" w:color="auto" w:fill="auto"/>
            <w:noWrap/>
            <w:vAlign w:val="bottom"/>
            <w:hideMark/>
          </w:tcPr>
          <w:p w14:paraId="44638E73" w14:textId="77777777" w:rsidR="003543FA" w:rsidRPr="003543FA" w:rsidRDefault="003543FA" w:rsidP="003543FA">
            <w:pPr>
              <w:jc w:val="right"/>
              <w:rPr>
                <w:color w:val="000000"/>
                <w:sz w:val="22"/>
                <w:szCs w:val="22"/>
              </w:rPr>
            </w:pPr>
            <w:r w:rsidRPr="003543FA">
              <w:rPr>
                <w:color w:val="000000"/>
                <w:sz w:val="22"/>
                <w:szCs w:val="22"/>
              </w:rPr>
              <w:t>0%</w:t>
            </w:r>
          </w:p>
        </w:tc>
      </w:tr>
      <w:tr w:rsidR="003543FA" w:rsidRPr="003543FA" w14:paraId="600B5620" w14:textId="77777777" w:rsidTr="003543FA">
        <w:trPr>
          <w:trHeight w:val="259"/>
        </w:trPr>
        <w:tc>
          <w:tcPr>
            <w:tcW w:w="1299" w:type="dxa"/>
            <w:tcBorders>
              <w:top w:val="nil"/>
              <w:left w:val="single" w:sz="4" w:space="0" w:color="00B0F0"/>
              <w:bottom w:val="single" w:sz="4" w:space="0" w:color="00B0F0"/>
              <w:right w:val="single" w:sz="4" w:space="0" w:color="00B0F0"/>
            </w:tcBorders>
            <w:shd w:val="clear" w:color="auto" w:fill="auto"/>
            <w:noWrap/>
            <w:vAlign w:val="bottom"/>
            <w:hideMark/>
          </w:tcPr>
          <w:p w14:paraId="0F75C67B" w14:textId="77777777" w:rsidR="003543FA" w:rsidRPr="003543FA" w:rsidRDefault="003543FA" w:rsidP="003543FA">
            <w:pPr>
              <w:jc w:val="right"/>
              <w:rPr>
                <w:color w:val="000000"/>
                <w:sz w:val="22"/>
                <w:szCs w:val="22"/>
              </w:rPr>
            </w:pPr>
            <w:r w:rsidRPr="003543FA">
              <w:rPr>
                <w:color w:val="000000"/>
                <w:sz w:val="22"/>
                <w:szCs w:val="22"/>
              </w:rPr>
              <w:t>1</w:t>
            </w:r>
          </w:p>
        </w:tc>
        <w:tc>
          <w:tcPr>
            <w:tcW w:w="1419" w:type="dxa"/>
            <w:tcBorders>
              <w:top w:val="nil"/>
              <w:left w:val="nil"/>
              <w:bottom w:val="single" w:sz="4" w:space="0" w:color="00B0F0"/>
              <w:right w:val="single" w:sz="4" w:space="0" w:color="00B0F0"/>
            </w:tcBorders>
            <w:shd w:val="clear" w:color="auto" w:fill="auto"/>
            <w:noWrap/>
            <w:vAlign w:val="bottom"/>
            <w:hideMark/>
          </w:tcPr>
          <w:p w14:paraId="344C0F09" w14:textId="77777777" w:rsidR="003543FA" w:rsidRPr="003543FA" w:rsidRDefault="003543FA" w:rsidP="003543FA">
            <w:pPr>
              <w:jc w:val="right"/>
              <w:rPr>
                <w:color w:val="000000"/>
                <w:sz w:val="22"/>
                <w:szCs w:val="22"/>
              </w:rPr>
            </w:pPr>
            <w:r w:rsidRPr="003543FA">
              <w:rPr>
                <w:color w:val="000000"/>
                <w:sz w:val="22"/>
                <w:szCs w:val="22"/>
              </w:rPr>
              <w:t>5011908</w:t>
            </w:r>
          </w:p>
        </w:tc>
        <w:tc>
          <w:tcPr>
            <w:tcW w:w="2177" w:type="dxa"/>
            <w:tcBorders>
              <w:top w:val="nil"/>
              <w:left w:val="nil"/>
              <w:bottom w:val="single" w:sz="4" w:space="0" w:color="00B0F0"/>
              <w:right w:val="single" w:sz="4" w:space="0" w:color="00B0F0"/>
            </w:tcBorders>
            <w:shd w:val="clear" w:color="auto" w:fill="auto"/>
            <w:noWrap/>
            <w:vAlign w:val="bottom"/>
            <w:hideMark/>
          </w:tcPr>
          <w:p w14:paraId="72F24DB4" w14:textId="77777777" w:rsidR="003543FA" w:rsidRPr="003543FA" w:rsidRDefault="003543FA" w:rsidP="003543FA">
            <w:pPr>
              <w:jc w:val="right"/>
              <w:rPr>
                <w:color w:val="000000"/>
                <w:sz w:val="22"/>
                <w:szCs w:val="22"/>
              </w:rPr>
            </w:pPr>
            <w:r w:rsidRPr="003543FA">
              <w:rPr>
                <w:color w:val="000000"/>
                <w:sz w:val="22"/>
                <w:szCs w:val="22"/>
              </w:rPr>
              <w:t>19%</w:t>
            </w:r>
          </w:p>
        </w:tc>
        <w:tc>
          <w:tcPr>
            <w:tcW w:w="1144" w:type="dxa"/>
            <w:tcBorders>
              <w:top w:val="nil"/>
              <w:left w:val="nil"/>
              <w:bottom w:val="single" w:sz="4" w:space="0" w:color="00B0F0"/>
              <w:right w:val="single" w:sz="4" w:space="0" w:color="00B0F0"/>
            </w:tcBorders>
            <w:shd w:val="clear" w:color="auto" w:fill="auto"/>
            <w:noWrap/>
            <w:vAlign w:val="bottom"/>
            <w:hideMark/>
          </w:tcPr>
          <w:p w14:paraId="549BE15C" w14:textId="77777777" w:rsidR="003543FA" w:rsidRPr="003543FA" w:rsidRDefault="003543FA" w:rsidP="003543FA">
            <w:pPr>
              <w:jc w:val="right"/>
              <w:rPr>
                <w:color w:val="000000"/>
                <w:sz w:val="22"/>
                <w:szCs w:val="22"/>
              </w:rPr>
            </w:pPr>
            <w:r w:rsidRPr="003543FA">
              <w:rPr>
                <w:color w:val="000000"/>
                <w:sz w:val="22"/>
                <w:szCs w:val="22"/>
              </w:rPr>
              <w:t>373885</w:t>
            </w:r>
          </w:p>
        </w:tc>
        <w:tc>
          <w:tcPr>
            <w:tcW w:w="2191" w:type="dxa"/>
            <w:tcBorders>
              <w:top w:val="nil"/>
              <w:left w:val="nil"/>
              <w:bottom w:val="single" w:sz="4" w:space="0" w:color="00B0F0"/>
              <w:right w:val="single" w:sz="4" w:space="0" w:color="00B0F0"/>
            </w:tcBorders>
            <w:shd w:val="clear" w:color="auto" w:fill="auto"/>
            <w:noWrap/>
            <w:vAlign w:val="bottom"/>
            <w:hideMark/>
          </w:tcPr>
          <w:p w14:paraId="7B2160B5" w14:textId="77777777" w:rsidR="003543FA" w:rsidRPr="003543FA" w:rsidRDefault="003543FA" w:rsidP="003543FA">
            <w:pPr>
              <w:jc w:val="right"/>
              <w:rPr>
                <w:color w:val="000000"/>
                <w:sz w:val="22"/>
                <w:szCs w:val="22"/>
              </w:rPr>
            </w:pPr>
            <w:r w:rsidRPr="003543FA">
              <w:rPr>
                <w:color w:val="000000"/>
                <w:sz w:val="22"/>
                <w:szCs w:val="22"/>
              </w:rPr>
              <w:t>10%</w:t>
            </w:r>
          </w:p>
        </w:tc>
        <w:tc>
          <w:tcPr>
            <w:tcW w:w="1543" w:type="dxa"/>
            <w:tcBorders>
              <w:top w:val="nil"/>
              <w:left w:val="nil"/>
              <w:bottom w:val="single" w:sz="4" w:space="0" w:color="00B0F0"/>
              <w:right w:val="single" w:sz="4" w:space="0" w:color="00B0F0"/>
            </w:tcBorders>
            <w:shd w:val="clear" w:color="auto" w:fill="auto"/>
            <w:noWrap/>
            <w:vAlign w:val="bottom"/>
            <w:hideMark/>
          </w:tcPr>
          <w:p w14:paraId="4A87FB3C" w14:textId="77777777" w:rsidR="003543FA" w:rsidRPr="003543FA" w:rsidRDefault="003543FA" w:rsidP="003543FA">
            <w:pPr>
              <w:jc w:val="right"/>
              <w:rPr>
                <w:color w:val="000000"/>
                <w:sz w:val="22"/>
                <w:szCs w:val="22"/>
              </w:rPr>
            </w:pPr>
            <w:r w:rsidRPr="003543FA">
              <w:rPr>
                <w:color w:val="000000"/>
                <w:sz w:val="22"/>
                <w:szCs w:val="22"/>
              </w:rPr>
              <w:t>340212</w:t>
            </w:r>
          </w:p>
        </w:tc>
        <w:tc>
          <w:tcPr>
            <w:tcW w:w="1911" w:type="dxa"/>
            <w:tcBorders>
              <w:top w:val="nil"/>
              <w:left w:val="nil"/>
              <w:bottom w:val="single" w:sz="4" w:space="0" w:color="00B0F0"/>
              <w:right w:val="single" w:sz="4" w:space="0" w:color="00B0F0"/>
            </w:tcBorders>
            <w:shd w:val="clear" w:color="auto" w:fill="auto"/>
            <w:noWrap/>
            <w:vAlign w:val="bottom"/>
            <w:hideMark/>
          </w:tcPr>
          <w:p w14:paraId="5DBE13D2" w14:textId="77777777" w:rsidR="003543FA" w:rsidRPr="003543FA" w:rsidRDefault="003543FA" w:rsidP="003543FA">
            <w:pPr>
              <w:jc w:val="right"/>
              <w:rPr>
                <w:color w:val="000000"/>
                <w:sz w:val="22"/>
                <w:szCs w:val="22"/>
              </w:rPr>
            </w:pPr>
            <w:r w:rsidRPr="003543FA">
              <w:rPr>
                <w:color w:val="000000"/>
                <w:sz w:val="22"/>
                <w:szCs w:val="22"/>
              </w:rPr>
              <w:t>0%</w:t>
            </w:r>
          </w:p>
        </w:tc>
      </w:tr>
      <w:tr w:rsidR="003543FA" w:rsidRPr="003543FA" w14:paraId="540D3904" w14:textId="77777777" w:rsidTr="003543FA">
        <w:trPr>
          <w:trHeight w:val="259"/>
        </w:trPr>
        <w:tc>
          <w:tcPr>
            <w:tcW w:w="1299" w:type="dxa"/>
            <w:tcBorders>
              <w:top w:val="nil"/>
              <w:left w:val="single" w:sz="4" w:space="0" w:color="00B0F0"/>
              <w:bottom w:val="single" w:sz="4" w:space="0" w:color="00B0F0"/>
              <w:right w:val="single" w:sz="4" w:space="0" w:color="00B0F0"/>
            </w:tcBorders>
            <w:shd w:val="clear" w:color="auto" w:fill="auto"/>
            <w:noWrap/>
            <w:vAlign w:val="bottom"/>
            <w:hideMark/>
          </w:tcPr>
          <w:p w14:paraId="2DF3E69D" w14:textId="77777777" w:rsidR="003543FA" w:rsidRPr="003543FA" w:rsidRDefault="003543FA" w:rsidP="003543FA">
            <w:pPr>
              <w:jc w:val="right"/>
              <w:rPr>
                <w:color w:val="000000"/>
                <w:sz w:val="22"/>
                <w:szCs w:val="22"/>
              </w:rPr>
            </w:pPr>
            <w:r w:rsidRPr="003543FA">
              <w:rPr>
                <w:color w:val="000000"/>
                <w:sz w:val="22"/>
                <w:szCs w:val="22"/>
              </w:rPr>
              <w:t>2</w:t>
            </w:r>
          </w:p>
        </w:tc>
        <w:tc>
          <w:tcPr>
            <w:tcW w:w="1419" w:type="dxa"/>
            <w:tcBorders>
              <w:top w:val="nil"/>
              <w:left w:val="nil"/>
              <w:bottom w:val="single" w:sz="4" w:space="0" w:color="00B0F0"/>
              <w:right w:val="single" w:sz="4" w:space="0" w:color="00B0F0"/>
            </w:tcBorders>
            <w:shd w:val="clear" w:color="auto" w:fill="auto"/>
            <w:noWrap/>
            <w:vAlign w:val="bottom"/>
            <w:hideMark/>
          </w:tcPr>
          <w:p w14:paraId="00E2D87A" w14:textId="77777777" w:rsidR="003543FA" w:rsidRPr="003543FA" w:rsidRDefault="003543FA" w:rsidP="003543FA">
            <w:pPr>
              <w:jc w:val="right"/>
              <w:rPr>
                <w:color w:val="000000"/>
                <w:sz w:val="22"/>
                <w:szCs w:val="22"/>
              </w:rPr>
            </w:pPr>
            <w:r w:rsidRPr="003543FA">
              <w:rPr>
                <w:color w:val="000000"/>
                <w:sz w:val="22"/>
                <w:szCs w:val="22"/>
              </w:rPr>
              <w:t>4832110</w:t>
            </w:r>
          </w:p>
        </w:tc>
        <w:tc>
          <w:tcPr>
            <w:tcW w:w="2177" w:type="dxa"/>
            <w:tcBorders>
              <w:top w:val="nil"/>
              <w:left w:val="nil"/>
              <w:bottom w:val="single" w:sz="4" w:space="0" w:color="00B0F0"/>
              <w:right w:val="single" w:sz="4" w:space="0" w:color="00B0F0"/>
            </w:tcBorders>
            <w:shd w:val="clear" w:color="auto" w:fill="auto"/>
            <w:noWrap/>
            <w:vAlign w:val="bottom"/>
            <w:hideMark/>
          </w:tcPr>
          <w:p w14:paraId="5F3FCD71" w14:textId="77777777" w:rsidR="003543FA" w:rsidRPr="003543FA" w:rsidRDefault="003543FA" w:rsidP="003543FA">
            <w:pPr>
              <w:jc w:val="right"/>
              <w:rPr>
                <w:color w:val="000000"/>
                <w:sz w:val="22"/>
                <w:szCs w:val="22"/>
              </w:rPr>
            </w:pPr>
            <w:r w:rsidRPr="003543FA">
              <w:rPr>
                <w:color w:val="000000"/>
                <w:sz w:val="22"/>
                <w:szCs w:val="22"/>
              </w:rPr>
              <w:t>15%</w:t>
            </w:r>
          </w:p>
        </w:tc>
        <w:tc>
          <w:tcPr>
            <w:tcW w:w="1144" w:type="dxa"/>
            <w:tcBorders>
              <w:top w:val="nil"/>
              <w:left w:val="nil"/>
              <w:bottom w:val="single" w:sz="4" w:space="0" w:color="00B0F0"/>
              <w:right w:val="single" w:sz="4" w:space="0" w:color="00B0F0"/>
            </w:tcBorders>
            <w:shd w:val="clear" w:color="auto" w:fill="auto"/>
            <w:noWrap/>
            <w:vAlign w:val="bottom"/>
            <w:hideMark/>
          </w:tcPr>
          <w:p w14:paraId="2DB944DA" w14:textId="77777777" w:rsidR="003543FA" w:rsidRPr="003543FA" w:rsidRDefault="003543FA" w:rsidP="003543FA">
            <w:pPr>
              <w:jc w:val="right"/>
              <w:rPr>
                <w:color w:val="000000"/>
                <w:sz w:val="22"/>
                <w:szCs w:val="22"/>
              </w:rPr>
            </w:pPr>
            <w:r w:rsidRPr="003543FA">
              <w:rPr>
                <w:color w:val="000000"/>
                <w:sz w:val="22"/>
                <w:szCs w:val="22"/>
              </w:rPr>
              <w:t>417145</w:t>
            </w:r>
          </w:p>
        </w:tc>
        <w:tc>
          <w:tcPr>
            <w:tcW w:w="2191" w:type="dxa"/>
            <w:tcBorders>
              <w:top w:val="nil"/>
              <w:left w:val="nil"/>
              <w:bottom w:val="single" w:sz="4" w:space="0" w:color="00B0F0"/>
              <w:right w:val="single" w:sz="4" w:space="0" w:color="00B0F0"/>
            </w:tcBorders>
            <w:shd w:val="clear" w:color="auto" w:fill="auto"/>
            <w:noWrap/>
            <w:vAlign w:val="bottom"/>
            <w:hideMark/>
          </w:tcPr>
          <w:p w14:paraId="3793246E" w14:textId="77777777" w:rsidR="003543FA" w:rsidRPr="003543FA" w:rsidRDefault="003543FA" w:rsidP="003543FA">
            <w:pPr>
              <w:jc w:val="right"/>
              <w:rPr>
                <w:color w:val="000000"/>
                <w:sz w:val="22"/>
                <w:szCs w:val="22"/>
              </w:rPr>
            </w:pPr>
            <w:r w:rsidRPr="003543FA">
              <w:rPr>
                <w:color w:val="000000"/>
                <w:sz w:val="22"/>
                <w:szCs w:val="22"/>
              </w:rPr>
              <w:t>23%</w:t>
            </w:r>
          </w:p>
        </w:tc>
        <w:tc>
          <w:tcPr>
            <w:tcW w:w="1543" w:type="dxa"/>
            <w:tcBorders>
              <w:top w:val="nil"/>
              <w:left w:val="nil"/>
              <w:bottom w:val="single" w:sz="4" w:space="0" w:color="00B0F0"/>
              <w:right w:val="single" w:sz="4" w:space="0" w:color="00B0F0"/>
            </w:tcBorders>
            <w:shd w:val="clear" w:color="auto" w:fill="auto"/>
            <w:noWrap/>
            <w:vAlign w:val="bottom"/>
            <w:hideMark/>
          </w:tcPr>
          <w:p w14:paraId="22E96382" w14:textId="77777777" w:rsidR="003543FA" w:rsidRPr="003543FA" w:rsidRDefault="003543FA" w:rsidP="003543FA">
            <w:pPr>
              <w:jc w:val="right"/>
              <w:rPr>
                <w:color w:val="000000"/>
                <w:sz w:val="22"/>
                <w:szCs w:val="22"/>
              </w:rPr>
            </w:pPr>
            <w:r w:rsidRPr="003543FA">
              <w:rPr>
                <w:color w:val="000000"/>
                <w:sz w:val="22"/>
                <w:szCs w:val="22"/>
              </w:rPr>
              <w:t>416805</w:t>
            </w:r>
          </w:p>
        </w:tc>
        <w:tc>
          <w:tcPr>
            <w:tcW w:w="1911" w:type="dxa"/>
            <w:tcBorders>
              <w:top w:val="nil"/>
              <w:left w:val="nil"/>
              <w:bottom w:val="single" w:sz="4" w:space="0" w:color="00B0F0"/>
              <w:right w:val="single" w:sz="4" w:space="0" w:color="00B0F0"/>
            </w:tcBorders>
            <w:shd w:val="clear" w:color="auto" w:fill="auto"/>
            <w:noWrap/>
            <w:vAlign w:val="bottom"/>
            <w:hideMark/>
          </w:tcPr>
          <w:p w14:paraId="6E9B3A01" w14:textId="77777777" w:rsidR="003543FA" w:rsidRPr="003543FA" w:rsidRDefault="003543FA" w:rsidP="003543FA">
            <w:pPr>
              <w:jc w:val="right"/>
              <w:rPr>
                <w:color w:val="000000"/>
                <w:sz w:val="22"/>
                <w:szCs w:val="22"/>
              </w:rPr>
            </w:pPr>
            <w:r w:rsidRPr="003543FA">
              <w:rPr>
                <w:color w:val="000000"/>
                <w:sz w:val="22"/>
                <w:szCs w:val="22"/>
              </w:rPr>
              <w:t>23%</w:t>
            </w:r>
          </w:p>
        </w:tc>
      </w:tr>
      <w:tr w:rsidR="003543FA" w:rsidRPr="003543FA" w14:paraId="25A7BC21" w14:textId="77777777" w:rsidTr="003543FA">
        <w:trPr>
          <w:trHeight w:val="259"/>
        </w:trPr>
        <w:tc>
          <w:tcPr>
            <w:tcW w:w="1299" w:type="dxa"/>
            <w:tcBorders>
              <w:top w:val="nil"/>
              <w:left w:val="single" w:sz="4" w:space="0" w:color="00B0F0"/>
              <w:bottom w:val="single" w:sz="4" w:space="0" w:color="00B0F0"/>
              <w:right w:val="single" w:sz="4" w:space="0" w:color="00B0F0"/>
            </w:tcBorders>
            <w:shd w:val="clear" w:color="auto" w:fill="auto"/>
            <w:noWrap/>
            <w:vAlign w:val="bottom"/>
            <w:hideMark/>
          </w:tcPr>
          <w:p w14:paraId="1A5123A6" w14:textId="77777777" w:rsidR="003543FA" w:rsidRPr="003543FA" w:rsidRDefault="003543FA" w:rsidP="003543FA">
            <w:pPr>
              <w:rPr>
                <w:color w:val="000000"/>
                <w:sz w:val="22"/>
                <w:szCs w:val="22"/>
              </w:rPr>
            </w:pPr>
            <w:r w:rsidRPr="003543FA">
              <w:rPr>
                <w:color w:val="000000"/>
                <w:sz w:val="22"/>
                <w:szCs w:val="22"/>
              </w:rPr>
              <w:t>Grand Total</w:t>
            </w:r>
          </w:p>
        </w:tc>
        <w:tc>
          <w:tcPr>
            <w:tcW w:w="1419" w:type="dxa"/>
            <w:tcBorders>
              <w:top w:val="nil"/>
              <w:left w:val="nil"/>
              <w:bottom w:val="single" w:sz="4" w:space="0" w:color="00B0F0"/>
              <w:right w:val="single" w:sz="4" w:space="0" w:color="00B0F0"/>
            </w:tcBorders>
            <w:shd w:val="clear" w:color="auto" w:fill="auto"/>
            <w:noWrap/>
            <w:vAlign w:val="bottom"/>
            <w:hideMark/>
          </w:tcPr>
          <w:p w14:paraId="35D15EF0" w14:textId="77777777" w:rsidR="003543FA" w:rsidRPr="003543FA" w:rsidRDefault="003543FA" w:rsidP="003543FA">
            <w:pPr>
              <w:jc w:val="right"/>
              <w:rPr>
                <w:color w:val="000000"/>
                <w:sz w:val="22"/>
                <w:szCs w:val="22"/>
              </w:rPr>
            </w:pPr>
            <w:r w:rsidRPr="003543FA">
              <w:rPr>
                <w:color w:val="000000"/>
                <w:sz w:val="22"/>
                <w:szCs w:val="22"/>
              </w:rPr>
              <w:t>14041812</w:t>
            </w:r>
          </w:p>
        </w:tc>
        <w:tc>
          <w:tcPr>
            <w:tcW w:w="2177" w:type="dxa"/>
            <w:tcBorders>
              <w:top w:val="nil"/>
              <w:left w:val="nil"/>
              <w:bottom w:val="single" w:sz="4" w:space="0" w:color="00B0F0"/>
              <w:right w:val="single" w:sz="4" w:space="0" w:color="00B0F0"/>
            </w:tcBorders>
            <w:shd w:val="clear" w:color="auto" w:fill="auto"/>
            <w:noWrap/>
            <w:vAlign w:val="bottom"/>
            <w:hideMark/>
          </w:tcPr>
          <w:p w14:paraId="2E93307F" w14:textId="77777777" w:rsidR="003543FA" w:rsidRPr="003543FA" w:rsidRDefault="003543FA" w:rsidP="003543FA">
            <w:pPr>
              <w:rPr>
                <w:color w:val="000000"/>
                <w:sz w:val="22"/>
                <w:szCs w:val="22"/>
              </w:rPr>
            </w:pPr>
            <w:r w:rsidRPr="003543FA">
              <w:rPr>
                <w:color w:val="000000"/>
                <w:sz w:val="22"/>
                <w:szCs w:val="22"/>
              </w:rPr>
              <w:t> </w:t>
            </w:r>
          </w:p>
        </w:tc>
        <w:tc>
          <w:tcPr>
            <w:tcW w:w="1144" w:type="dxa"/>
            <w:tcBorders>
              <w:top w:val="nil"/>
              <w:left w:val="nil"/>
              <w:bottom w:val="single" w:sz="4" w:space="0" w:color="00B0F0"/>
              <w:right w:val="single" w:sz="4" w:space="0" w:color="00B0F0"/>
            </w:tcBorders>
            <w:shd w:val="clear" w:color="auto" w:fill="auto"/>
            <w:noWrap/>
            <w:vAlign w:val="bottom"/>
            <w:hideMark/>
          </w:tcPr>
          <w:p w14:paraId="5FB8380D" w14:textId="77777777" w:rsidR="003543FA" w:rsidRPr="003543FA" w:rsidRDefault="003543FA" w:rsidP="003543FA">
            <w:pPr>
              <w:jc w:val="right"/>
              <w:rPr>
                <w:color w:val="000000"/>
                <w:sz w:val="22"/>
                <w:szCs w:val="22"/>
              </w:rPr>
            </w:pPr>
            <w:r w:rsidRPr="003543FA">
              <w:rPr>
                <w:color w:val="000000"/>
                <w:sz w:val="22"/>
                <w:szCs w:val="22"/>
              </w:rPr>
              <w:t>1131226</w:t>
            </w:r>
          </w:p>
        </w:tc>
        <w:tc>
          <w:tcPr>
            <w:tcW w:w="2191" w:type="dxa"/>
            <w:tcBorders>
              <w:top w:val="nil"/>
              <w:left w:val="nil"/>
              <w:bottom w:val="single" w:sz="4" w:space="0" w:color="00B0F0"/>
              <w:right w:val="single" w:sz="4" w:space="0" w:color="00B0F0"/>
            </w:tcBorders>
            <w:shd w:val="clear" w:color="auto" w:fill="auto"/>
            <w:noWrap/>
            <w:vAlign w:val="bottom"/>
            <w:hideMark/>
          </w:tcPr>
          <w:p w14:paraId="394B223D" w14:textId="77777777" w:rsidR="003543FA" w:rsidRPr="003543FA" w:rsidRDefault="003543FA" w:rsidP="003543FA">
            <w:pPr>
              <w:rPr>
                <w:color w:val="000000"/>
                <w:sz w:val="22"/>
                <w:szCs w:val="22"/>
              </w:rPr>
            </w:pPr>
            <w:r w:rsidRPr="003543FA">
              <w:rPr>
                <w:color w:val="000000"/>
                <w:sz w:val="22"/>
                <w:szCs w:val="22"/>
              </w:rPr>
              <w:t> </w:t>
            </w:r>
          </w:p>
        </w:tc>
        <w:tc>
          <w:tcPr>
            <w:tcW w:w="1543" w:type="dxa"/>
            <w:tcBorders>
              <w:top w:val="nil"/>
              <w:left w:val="nil"/>
              <w:bottom w:val="single" w:sz="4" w:space="0" w:color="00B0F0"/>
              <w:right w:val="single" w:sz="4" w:space="0" w:color="00B0F0"/>
            </w:tcBorders>
            <w:shd w:val="clear" w:color="auto" w:fill="auto"/>
            <w:noWrap/>
            <w:vAlign w:val="bottom"/>
            <w:hideMark/>
          </w:tcPr>
          <w:p w14:paraId="126D5DFF" w14:textId="77777777" w:rsidR="003543FA" w:rsidRPr="003543FA" w:rsidRDefault="003543FA" w:rsidP="003543FA">
            <w:pPr>
              <w:jc w:val="right"/>
              <w:rPr>
                <w:color w:val="000000"/>
                <w:sz w:val="22"/>
                <w:szCs w:val="22"/>
              </w:rPr>
            </w:pPr>
            <w:r w:rsidRPr="003543FA">
              <w:rPr>
                <w:color w:val="000000"/>
                <w:sz w:val="22"/>
                <w:szCs w:val="22"/>
              </w:rPr>
              <w:t>1096621</w:t>
            </w:r>
          </w:p>
        </w:tc>
        <w:tc>
          <w:tcPr>
            <w:tcW w:w="1911" w:type="dxa"/>
            <w:tcBorders>
              <w:top w:val="nil"/>
              <w:left w:val="nil"/>
              <w:bottom w:val="single" w:sz="4" w:space="0" w:color="00B0F0"/>
              <w:right w:val="single" w:sz="4" w:space="0" w:color="00B0F0"/>
            </w:tcBorders>
            <w:shd w:val="clear" w:color="auto" w:fill="auto"/>
            <w:noWrap/>
            <w:vAlign w:val="bottom"/>
            <w:hideMark/>
          </w:tcPr>
          <w:p w14:paraId="08BBBF54" w14:textId="77777777" w:rsidR="003543FA" w:rsidRPr="003543FA" w:rsidRDefault="003543FA" w:rsidP="003543FA">
            <w:pPr>
              <w:rPr>
                <w:color w:val="000000"/>
                <w:sz w:val="22"/>
                <w:szCs w:val="22"/>
              </w:rPr>
            </w:pPr>
            <w:r w:rsidRPr="003543FA">
              <w:rPr>
                <w:color w:val="000000"/>
                <w:sz w:val="22"/>
                <w:szCs w:val="22"/>
              </w:rPr>
              <w:t> </w:t>
            </w:r>
          </w:p>
        </w:tc>
      </w:tr>
    </w:tbl>
    <w:p w14:paraId="45C29AB3" w14:textId="7019D0CD" w:rsidR="00EC5EB8" w:rsidRDefault="009D7AA3" w:rsidP="00413B33">
      <w:pPr>
        <w:pStyle w:val="NormalWeb"/>
        <w:spacing w:line="360" w:lineRule="auto"/>
      </w:pPr>
      <w:r>
        <w:t xml:space="preserve">Although, pageview is the most important </w:t>
      </w:r>
      <w:r w:rsidR="002220B5">
        <w:t>variable,</w:t>
      </w:r>
      <w:r>
        <w:t xml:space="preserve"> </w:t>
      </w:r>
      <w:r w:rsidR="00E57E9F">
        <w:t>however,</w:t>
      </w:r>
      <w:r>
        <w:t xml:space="preserve"> calls and reservations can be considered and an outcome variable. </w:t>
      </w:r>
      <w:r w:rsidR="000C79E2">
        <w:t xml:space="preserve">From the table above it can be easily established that </w:t>
      </w:r>
      <w:r w:rsidR="00CA15E1">
        <w:t xml:space="preserve">RG </w:t>
      </w:r>
      <w:r w:rsidR="000C79E2">
        <w:t xml:space="preserve">Treatment 0 is at bottom and considering that as a baseline I have done a quick comparison between </w:t>
      </w:r>
      <w:r w:rsidR="00CA15E1">
        <w:t xml:space="preserve">RG </w:t>
      </w:r>
      <w:r w:rsidR="000C79E2">
        <w:t xml:space="preserve">0, 1 and 2. </w:t>
      </w:r>
      <w:r w:rsidR="00CA15E1">
        <w:t xml:space="preserve">RG </w:t>
      </w:r>
      <w:r w:rsidR="000C79E2">
        <w:t xml:space="preserve">Treatment 1 has the maximum </w:t>
      </w:r>
      <w:r w:rsidR="00CE584F">
        <w:t xml:space="preserve">pageview and 19% more than treatment 0. Treatment 2 is also close to Treatment 1 and has a better call rate and reservations. </w:t>
      </w:r>
      <w:r w:rsidR="003B61E7">
        <w:t xml:space="preserve">Moving on, I am trying to now see how many pageviews are being converted to calls and eventually how many calls are converted to reservations. RG Treatment 0 </w:t>
      </w:r>
      <w:r w:rsidR="00413B33">
        <w:t>is able to</w:t>
      </w:r>
      <w:r w:rsidR="003B61E7">
        <w:t xml:space="preserve"> convert </w:t>
      </w:r>
      <w:r w:rsidR="00413B33">
        <w:t xml:space="preserve">8.10 % of pageviews to call and has a 99.83% conversion ration when it comes to reservations from </w:t>
      </w:r>
      <w:r w:rsidR="00413B33">
        <w:lastRenderedPageBreak/>
        <w:t xml:space="preserve">calls, this makes RG Treatment 0 better than RG Treatment 1 with respect to conversion rate of Calls and Reservations. </w:t>
      </w:r>
      <w:r w:rsidR="003B61E7">
        <w:t xml:space="preserve">Despite of the fact that RG Treatment 1 has the maximum pageviews but only 7.46% of pageviews are converted to calls and then out of these calls only 90.99% customers end-up making a reservation. It is clearly visible that RG Treatment 1 conversion ratio to calls and reservations are worst amongst the competition between RG Treatment 0, 1 and 2. Now let’s analyze RG Treatment 2 </w:t>
      </w:r>
      <w:r w:rsidR="00413B33">
        <w:t>–</w:t>
      </w:r>
      <w:r w:rsidR="003B61E7">
        <w:t xml:space="preserve"> </w:t>
      </w:r>
      <w:r w:rsidR="00413B33">
        <w:t>It is best in converting the pageview to calls and then to reservation with a conversion ratio of 8.63% for calls and 99.92% for reservations. This means that every call that lands to RG Treatment 2 for booking is almost converted to a reservation.</w:t>
      </w:r>
      <w:r>
        <w:t xml:space="preserve"> From the data above it appears that RG Treatment needs to further deep dive and ascertain a reason why the pageview has a low call rate and then why the call conversion to reservation is only 90% compared from RG Treatment 0 and RG Treatment 2 since they are able covert 99% of calls to reservations.</w:t>
      </w:r>
    </w:p>
    <w:p w14:paraId="5BDFCE86" w14:textId="1422D244" w:rsidR="003B61E7" w:rsidRDefault="00AE2434" w:rsidP="003B61E7">
      <w:pPr>
        <w:pStyle w:val="NormalWeb"/>
      </w:pPr>
      <w:r>
        <w:t>Now, I am proceeding towards the regression analysis and evaluate as to which variable will make the maximum difference.</w:t>
      </w:r>
    </w:p>
    <w:p w14:paraId="0BEDBD41" w14:textId="0BA31376" w:rsidR="00AE2434" w:rsidRDefault="00AE2434" w:rsidP="003B61E7">
      <w:pPr>
        <w:pStyle w:val="NormalWeb"/>
      </w:pPr>
      <w:r>
        <w:t>Note: The dummy variable created for the analysis is as follows</w:t>
      </w:r>
      <w:r w:rsidR="00E57E9F">
        <w:t>, when treatment is 1 Dummy 1 will have a value of 1, when treatment is 2 Dummy 2 will have a value of 1.</w:t>
      </w:r>
      <w:r w:rsidR="00F13EC7">
        <w:t xml:space="preserve"> Also, in </w:t>
      </w:r>
      <w:r w:rsidR="002220B5">
        <w:t>restaurant type Chain is converted to 1 and Independent is converted to 0. The analysis has been performed on Python.</w:t>
      </w:r>
    </w:p>
    <w:tbl>
      <w:tblPr>
        <w:tblW w:w="4137" w:type="dxa"/>
        <w:tblInd w:w="1459" w:type="dxa"/>
        <w:tblLook w:val="04A0" w:firstRow="1" w:lastRow="0" w:firstColumn="1" w:lastColumn="0" w:noHBand="0" w:noVBand="1"/>
      </w:tblPr>
      <w:tblGrid>
        <w:gridCol w:w="1379"/>
        <w:gridCol w:w="1379"/>
        <w:gridCol w:w="1379"/>
      </w:tblGrid>
      <w:tr w:rsidR="00AE2434" w:rsidRPr="00AE2434" w14:paraId="0249BBA8" w14:textId="77777777" w:rsidTr="00103718">
        <w:trPr>
          <w:trHeight w:val="324"/>
        </w:trPr>
        <w:tc>
          <w:tcPr>
            <w:tcW w:w="1379" w:type="dxa"/>
            <w:tcBorders>
              <w:top w:val="single" w:sz="4" w:space="0" w:color="00B0F0"/>
              <w:left w:val="single" w:sz="4" w:space="0" w:color="00B0F0"/>
              <w:bottom w:val="single" w:sz="4" w:space="0" w:color="00B0F0"/>
              <w:right w:val="single" w:sz="4" w:space="0" w:color="00B0F0"/>
            </w:tcBorders>
            <w:shd w:val="clear" w:color="000000" w:fill="757171"/>
            <w:noWrap/>
            <w:vAlign w:val="bottom"/>
            <w:hideMark/>
          </w:tcPr>
          <w:p w14:paraId="424A60CF" w14:textId="77777777" w:rsidR="00AE2434" w:rsidRPr="00AE2434" w:rsidRDefault="00AE2434" w:rsidP="00103718">
            <w:pPr>
              <w:rPr>
                <w:b/>
                <w:bCs/>
                <w:color w:val="FFFFFF"/>
              </w:rPr>
            </w:pPr>
            <w:r w:rsidRPr="00AE2434">
              <w:rPr>
                <w:b/>
                <w:bCs/>
                <w:color w:val="FFFFFF"/>
              </w:rPr>
              <w:t>Treatment</w:t>
            </w:r>
          </w:p>
        </w:tc>
        <w:tc>
          <w:tcPr>
            <w:tcW w:w="1379" w:type="dxa"/>
            <w:tcBorders>
              <w:top w:val="single" w:sz="4" w:space="0" w:color="00B0F0"/>
              <w:left w:val="nil"/>
              <w:bottom w:val="single" w:sz="4" w:space="0" w:color="00B0F0"/>
              <w:right w:val="single" w:sz="4" w:space="0" w:color="00B0F0"/>
            </w:tcBorders>
            <w:shd w:val="clear" w:color="000000" w:fill="757171"/>
            <w:noWrap/>
            <w:vAlign w:val="bottom"/>
            <w:hideMark/>
          </w:tcPr>
          <w:p w14:paraId="3A70CA0E" w14:textId="77777777" w:rsidR="00AE2434" w:rsidRPr="00AE2434" w:rsidRDefault="00AE2434" w:rsidP="00103718">
            <w:pPr>
              <w:rPr>
                <w:b/>
                <w:bCs/>
                <w:color w:val="FFFFFF"/>
              </w:rPr>
            </w:pPr>
            <w:r w:rsidRPr="00AE2434">
              <w:rPr>
                <w:b/>
                <w:bCs/>
                <w:color w:val="FFFFFF"/>
              </w:rPr>
              <w:t>Dummy 1</w:t>
            </w:r>
          </w:p>
        </w:tc>
        <w:tc>
          <w:tcPr>
            <w:tcW w:w="1379" w:type="dxa"/>
            <w:tcBorders>
              <w:top w:val="single" w:sz="4" w:space="0" w:color="00B0F0"/>
              <w:left w:val="nil"/>
              <w:bottom w:val="single" w:sz="4" w:space="0" w:color="00B0F0"/>
              <w:right w:val="single" w:sz="4" w:space="0" w:color="00B0F0"/>
            </w:tcBorders>
            <w:shd w:val="clear" w:color="000000" w:fill="757171"/>
            <w:noWrap/>
            <w:vAlign w:val="bottom"/>
            <w:hideMark/>
          </w:tcPr>
          <w:p w14:paraId="1404414C" w14:textId="77777777" w:rsidR="00AE2434" w:rsidRPr="00AE2434" w:rsidRDefault="00AE2434" w:rsidP="00103718">
            <w:pPr>
              <w:rPr>
                <w:b/>
                <w:bCs/>
                <w:color w:val="FFFFFF"/>
              </w:rPr>
            </w:pPr>
            <w:r w:rsidRPr="00AE2434">
              <w:rPr>
                <w:b/>
                <w:bCs/>
                <w:color w:val="FFFFFF"/>
              </w:rPr>
              <w:t>Dummy 2</w:t>
            </w:r>
          </w:p>
        </w:tc>
      </w:tr>
      <w:tr w:rsidR="00AE2434" w:rsidRPr="00AE2434" w14:paraId="649C9F39" w14:textId="77777777" w:rsidTr="00103718">
        <w:trPr>
          <w:trHeight w:val="324"/>
        </w:trPr>
        <w:tc>
          <w:tcPr>
            <w:tcW w:w="1379" w:type="dxa"/>
            <w:tcBorders>
              <w:top w:val="nil"/>
              <w:left w:val="single" w:sz="4" w:space="0" w:color="00B0F0"/>
              <w:bottom w:val="single" w:sz="4" w:space="0" w:color="00B0F0"/>
              <w:right w:val="single" w:sz="4" w:space="0" w:color="00B0F0"/>
            </w:tcBorders>
            <w:shd w:val="clear" w:color="auto" w:fill="auto"/>
            <w:noWrap/>
            <w:vAlign w:val="bottom"/>
            <w:hideMark/>
          </w:tcPr>
          <w:p w14:paraId="61B0D49A" w14:textId="77777777" w:rsidR="00AE2434" w:rsidRPr="00AE2434" w:rsidRDefault="00AE2434" w:rsidP="00103718">
            <w:pPr>
              <w:jc w:val="right"/>
              <w:rPr>
                <w:color w:val="000000"/>
              </w:rPr>
            </w:pPr>
            <w:r w:rsidRPr="00AE2434">
              <w:rPr>
                <w:color w:val="000000"/>
              </w:rPr>
              <w:t>0</w:t>
            </w:r>
          </w:p>
        </w:tc>
        <w:tc>
          <w:tcPr>
            <w:tcW w:w="1379" w:type="dxa"/>
            <w:tcBorders>
              <w:top w:val="nil"/>
              <w:left w:val="nil"/>
              <w:bottom w:val="single" w:sz="4" w:space="0" w:color="00B0F0"/>
              <w:right w:val="single" w:sz="4" w:space="0" w:color="00B0F0"/>
            </w:tcBorders>
            <w:shd w:val="clear" w:color="auto" w:fill="auto"/>
            <w:noWrap/>
            <w:vAlign w:val="bottom"/>
            <w:hideMark/>
          </w:tcPr>
          <w:p w14:paraId="57D8F71B" w14:textId="77777777" w:rsidR="00AE2434" w:rsidRPr="00AE2434" w:rsidRDefault="00AE2434" w:rsidP="00103718">
            <w:pPr>
              <w:jc w:val="right"/>
              <w:rPr>
                <w:color w:val="000000"/>
              </w:rPr>
            </w:pPr>
            <w:r w:rsidRPr="00AE2434">
              <w:rPr>
                <w:color w:val="000000"/>
              </w:rPr>
              <w:t>0</w:t>
            </w:r>
          </w:p>
        </w:tc>
        <w:tc>
          <w:tcPr>
            <w:tcW w:w="1379" w:type="dxa"/>
            <w:tcBorders>
              <w:top w:val="nil"/>
              <w:left w:val="nil"/>
              <w:bottom w:val="single" w:sz="4" w:space="0" w:color="00B0F0"/>
              <w:right w:val="single" w:sz="4" w:space="0" w:color="00B0F0"/>
            </w:tcBorders>
            <w:shd w:val="clear" w:color="auto" w:fill="auto"/>
            <w:noWrap/>
            <w:vAlign w:val="bottom"/>
            <w:hideMark/>
          </w:tcPr>
          <w:p w14:paraId="398CAB83" w14:textId="77777777" w:rsidR="00AE2434" w:rsidRPr="00AE2434" w:rsidRDefault="00AE2434" w:rsidP="00103718">
            <w:pPr>
              <w:jc w:val="right"/>
              <w:rPr>
                <w:color w:val="000000"/>
              </w:rPr>
            </w:pPr>
            <w:r w:rsidRPr="00AE2434">
              <w:rPr>
                <w:color w:val="000000"/>
              </w:rPr>
              <w:t>0</w:t>
            </w:r>
          </w:p>
        </w:tc>
      </w:tr>
      <w:tr w:rsidR="00AE2434" w:rsidRPr="00AE2434" w14:paraId="43467C1E" w14:textId="77777777" w:rsidTr="00103718">
        <w:trPr>
          <w:trHeight w:val="324"/>
        </w:trPr>
        <w:tc>
          <w:tcPr>
            <w:tcW w:w="1379" w:type="dxa"/>
            <w:tcBorders>
              <w:top w:val="nil"/>
              <w:left w:val="single" w:sz="4" w:space="0" w:color="00B0F0"/>
              <w:bottom w:val="single" w:sz="4" w:space="0" w:color="00B0F0"/>
              <w:right w:val="single" w:sz="4" w:space="0" w:color="00B0F0"/>
            </w:tcBorders>
            <w:shd w:val="clear" w:color="auto" w:fill="auto"/>
            <w:noWrap/>
            <w:vAlign w:val="bottom"/>
            <w:hideMark/>
          </w:tcPr>
          <w:p w14:paraId="6795375B" w14:textId="77777777" w:rsidR="00AE2434" w:rsidRPr="00AE2434" w:rsidRDefault="00AE2434" w:rsidP="00103718">
            <w:pPr>
              <w:jc w:val="right"/>
              <w:rPr>
                <w:color w:val="000000"/>
              </w:rPr>
            </w:pPr>
            <w:r w:rsidRPr="00AE2434">
              <w:rPr>
                <w:color w:val="000000"/>
              </w:rPr>
              <w:t>1</w:t>
            </w:r>
          </w:p>
        </w:tc>
        <w:tc>
          <w:tcPr>
            <w:tcW w:w="1379" w:type="dxa"/>
            <w:tcBorders>
              <w:top w:val="nil"/>
              <w:left w:val="nil"/>
              <w:bottom w:val="single" w:sz="4" w:space="0" w:color="00B0F0"/>
              <w:right w:val="single" w:sz="4" w:space="0" w:color="00B0F0"/>
            </w:tcBorders>
            <w:shd w:val="clear" w:color="auto" w:fill="auto"/>
            <w:noWrap/>
            <w:vAlign w:val="bottom"/>
            <w:hideMark/>
          </w:tcPr>
          <w:p w14:paraId="62797C3E" w14:textId="77777777" w:rsidR="00AE2434" w:rsidRPr="00AE2434" w:rsidRDefault="00AE2434" w:rsidP="00103718">
            <w:pPr>
              <w:jc w:val="right"/>
              <w:rPr>
                <w:color w:val="000000"/>
              </w:rPr>
            </w:pPr>
            <w:r w:rsidRPr="00AE2434">
              <w:rPr>
                <w:color w:val="000000"/>
              </w:rPr>
              <w:t>1</w:t>
            </w:r>
          </w:p>
        </w:tc>
        <w:tc>
          <w:tcPr>
            <w:tcW w:w="1379" w:type="dxa"/>
            <w:tcBorders>
              <w:top w:val="nil"/>
              <w:left w:val="nil"/>
              <w:bottom w:val="single" w:sz="4" w:space="0" w:color="00B0F0"/>
              <w:right w:val="single" w:sz="4" w:space="0" w:color="00B0F0"/>
            </w:tcBorders>
            <w:shd w:val="clear" w:color="auto" w:fill="auto"/>
            <w:noWrap/>
            <w:vAlign w:val="bottom"/>
            <w:hideMark/>
          </w:tcPr>
          <w:p w14:paraId="69A03CB9" w14:textId="77777777" w:rsidR="00AE2434" w:rsidRPr="00AE2434" w:rsidRDefault="00AE2434" w:rsidP="00103718">
            <w:pPr>
              <w:jc w:val="right"/>
              <w:rPr>
                <w:color w:val="000000"/>
              </w:rPr>
            </w:pPr>
            <w:r w:rsidRPr="00AE2434">
              <w:rPr>
                <w:color w:val="000000"/>
              </w:rPr>
              <w:t>0</w:t>
            </w:r>
          </w:p>
        </w:tc>
      </w:tr>
      <w:tr w:rsidR="00AE2434" w:rsidRPr="00AE2434" w14:paraId="704C3DAA" w14:textId="77777777" w:rsidTr="00103718">
        <w:trPr>
          <w:trHeight w:val="324"/>
        </w:trPr>
        <w:tc>
          <w:tcPr>
            <w:tcW w:w="1379" w:type="dxa"/>
            <w:tcBorders>
              <w:top w:val="nil"/>
              <w:left w:val="single" w:sz="4" w:space="0" w:color="00B0F0"/>
              <w:bottom w:val="single" w:sz="4" w:space="0" w:color="00B0F0"/>
              <w:right w:val="single" w:sz="4" w:space="0" w:color="00B0F0"/>
            </w:tcBorders>
            <w:shd w:val="clear" w:color="auto" w:fill="auto"/>
            <w:noWrap/>
            <w:vAlign w:val="bottom"/>
            <w:hideMark/>
          </w:tcPr>
          <w:p w14:paraId="02146EDB" w14:textId="77777777" w:rsidR="00AE2434" w:rsidRPr="00AE2434" w:rsidRDefault="00AE2434" w:rsidP="00103718">
            <w:pPr>
              <w:jc w:val="right"/>
              <w:rPr>
                <w:color w:val="000000"/>
              </w:rPr>
            </w:pPr>
            <w:r w:rsidRPr="00AE2434">
              <w:rPr>
                <w:color w:val="000000"/>
              </w:rPr>
              <w:t>2</w:t>
            </w:r>
          </w:p>
        </w:tc>
        <w:tc>
          <w:tcPr>
            <w:tcW w:w="1379" w:type="dxa"/>
            <w:tcBorders>
              <w:top w:val="nil"/>
              <w:left w:val="nil"/>
              <w:bottom w:val="single" w:sz="4" w:space="0" w:color="00B0F0"/>
              <w:right w:val="single" w:sz="4" w:space="0" w:color="00B0F0"/>
            </w:tcBorders>
            <w:shd w:val="clear" w:color="auto" w:fill="auto"/>
            <w:noWrap/>
            <w:vAlign w:val="bottom"/>
            <w:hideMark/>
          </w:tcPr>
          <w:p w14:paraId="64ED86DF" w14:textId="77777777" w:rsidR="00AE2434" w:rsidRPr="00AE2434" w:rsidRDefault="00AE2434" w:rsidP="00103718">
            <w:pPr>
              <w:jc w:val="right"/>
              <w:rPr>
                <w:color w:val="000000"/>
              </w:rPr>
            </w:pPr>
            <w:r w:rsidRPr="00AE2434">
              <w:rPr>
                <w:color w:val="000000"/>
              </w:rPr>
              <w:t>0</w:t>
            </w:r>
          </w:p>
        </w:tc>
        <w:tc>
          <w:tcPr>
            <w:tcW w:w="1379" w:type="dxa"/>
            <w:tcBorders>
              <w:top w:val="nil"/>
              <w:left w:val="nil"/>
              <w:bottom w:val="single" w:sz="4" w:space="0" w:color="00B0F0"/>
              <w:right w:val="single" w:sz="4" w:space="0" w:color="00B0F0"/>
            </w:tcBorders>
            <w:shd w:val="clear" w:color="auto" w:fill="auto"/>
            <w:noWrap/>
            <w:vAlign w:val="bottom"/>
            <w:hideMark/>
          </w:tcPr>
          <w:p w14:paraId="075C0584" w14:textId="77777777" w:rsidR="00AE2434" w:rsidRPr="00AE2434" w:rsidRDefault="00AE2434" w:rsidP="00103718">
            <w:pPr>
              <w:jc w:val="right"/>
              <w:rPr>
                <w:color w:val="000000"/>
              </w:rPr>
            </w:pPr>
            <w:r w:rsidRPr="00AE2434">
              <w:rPr>
                <w:color w:val="000000"/>
              </w:rPr>
              <w:t>1</w:t>
            </w:r>
          </w:p>
        </w:tc>
      </w:tr>
    </w:tbl>
    <w:p w14:paraId="78386A70" w14:textId="61BC79B0" w:rsidR="00AE2434" w:rsidRDefault="00AE2434" w:rsidP="003B61E7">
      <w:pPr>
        <w:pStyle w:val="NormalWeb"/>
      </w:pPr>
    </w:p>
    <w:p w14:paraId="16954F86" w14:textId="79188172" w:rsidR="00561118" w:rsidRDefault="00561118" w:rsidP="003B61E7">
      <w:pPr>
        <w:pStyle w:val="NormalWeb"/>
      </w:pPr>
    </w:p>
    <w:p w14:paraId="3C2AF457" w14:textId="56EC863F" w:rsidR="00561118" w:rsidRDefault="00561118" w:rsidP="003B61E7">
      <w:pPr>
        <w:pStyle w:val="NormalWeb"/>
      </w:pPr>
    </w:p>
    <w:p w14:paraId="4AE6F428" w14:textId="19317122" w:rsidR="00561118" w:rsidRDefault="00561118" w:rsidP="003B61E7">
      <w:pPr>
        <w:pStyle w:val="NormalWeb"/>
      </w:pPr>
    </w:p>
    <w:p w14:paraId="18CDED96" w14:textId="2F204ADE" w:rsidR="00561118" w:rsidRDefault="00561118" w:rsidP="003B61E7">
      <w:pPr>
        <w:pStyle w:val="NormalWeb"/>
      </w:pPr>
    </w:p>
    <w:p w14:paraId="04E4E30B" w14:textId="5BE6DFE8" w:rsidR="00561118" w:rsidRDefault="00561118" w:rsidP="003B61E7">
      <w:pPr>
        <w:pStyle w:val="NormalWeb"/>
      </w:pPr>
    </w:p>
    <w:p w14:paraId="4328A8FD" w14:textId="09E7C65C" w:rsidR="00561118" w:rsidRDefault="00561118" w:rsidP="003B61E7">
      <w:pPr>
        <w:pStyle w:val="NormalWeb"/>
      </w:pPr>
    </w:p>
    <w:p w14:paraId="4E2ED7EE" w14:textId="364A06A2" w:rsidR="00AE2434" w:rsidRPr="00AE2434" w:rsidRDefault="005653F7" w:rsidP="00AE2434">
      <w:pPr>
        <w:pStyle w:val="NormalWeb"/>
        <w:rPr>
          <w:b/>
          <w:bCs/>
          <w:u w:val="single"/>
        </w:rPr>
      </w:pPr>
      <w:r>
        <w:rPr>
          <w:b/>
          <w:bCs/>
          <w:u w:val="single"/>
        </w:rPr>
        <w:lastRenderedPageBreak/>
        <w:t xml:space="preserve">Target Variable </w:t>
      </w:r>
      <w:r w:rsidR="00AE2434" w:rsidRPr="00AE2434">
        <w:rPr>
          <w:b/>
          <w:bCs/>
          <w:u w:val="single"/>
        </w:rPr>
        <w:t>Pageview</w:t>
      </w:r>
      <w:r>
        <w:rPr>
          <w:b/>
          <w:bCs/>
          <w:u w:val="single"/>
        </w:rPr>
        <w:t>s</w:t>
      </w:r>
    </w:p>
    <w:p w14:paraId="761E957B" w14:textId="77777777" w:rsidR="00AE2434" w:rsidRDefault="00AE2434" w:rsidP="00AE2434">
      <w:pPr>
        <w:pStyle w:val="NormalWeb"/>
      </w:pPr>
      <w:r>
        <w:t>The 1</w:t>
      </w:r>
      <w:r w:rsidRPr="00AE2434">
        <w:rPr>
          <w:vertAlign w:val="superscript"/>
        </w:rPr>
        <w:t>st</w:t>
      </w:r>
      <w:r>
        <w:t xml:space="preserve"> variable chosen for the regression is </w:t>
      </w:r>
      <w:r w:rsidRPr="00AE2434">
        <w:rPr>
          <w:b/>
          <w:bCs/>
        </w:rPr>
        <w:t>Pageviews</w:t>
      </w:r>
      <w:r>
        <w:t>, please find the analysis done below.</w:t>
      </w:r>
    </w:p>
    <w:p w14:paraId="49212196" w14:textId="32D49FF6" w:rsidR="00B870F1" w:rsidRPr="00B90A03" w:rsidRDefault="00AE2434" w:rsidP="0093137A">
      <w:pPr>
        <w:pStyle w:val="NormalWeb"/>
      </w:pPr>
      <w:r>
        <w:t xml:space="preserve">For Pageview R </w:t>
      </w:r>
      <w:r w:rsidR="0093137A">
        <w:t xml:space="preserve">Square </w:t>
      </w:r>
      <w:r>
        <w:t xml:space="preserve">is </w:t>
      </w:r>
      <w:r w:rsidRPr="0093137A">
        <w:rPr>
          <w:b/>
          <w:bCs/>
        </w:rPr>
        <w:t>91.3%</w:t>
      </w:r>
      <w:r>
        <w:t xml:space="preserve"> </w:t>
      </w:r>
    </w:p>
    <w:p w14:paraId="63599648" w14:textId="0C279018" w:rsidR="00B90A03" w:rsidRDefault="00B90A03" w:rsidP="0093137A">
      <w:pPr>
        <w:pStyle w:val="NormalWeb"/>
        <w:rPr>
          <w:b/>
          <w:bCs/>
          <w:u w:val="single"/>
        </w:rPr>
      </w:pPr>
      <w:r w:rsidRPr="00B90A03">
        <w:rPr>
          <w:b/>
          <w:bCs/>
          <w:noProof/>
          <w:u w:val="single"/>
        </w:rPr>
        <w:drawing>
          <wp:inline distT="0" distB="0" distL="0" distR="0" wp14:anchorId="64CF9992" wp14:editId="0B43605E">
            <wp:extent cx="4737100" cy="58674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4737100" cy="5867400"/>
                    </a:xfrm>
                    <a:prstGeom prst="rect">
                      <a:avLst/>
                    </a:prstGeom>
                  </pic:spPr>
                </pic:pic>
              </a:graphicData>
            </a:graphic>
          </wp:inline>
        </w:drawing>
      </w:r>
    </w:p>
    <w:p w14:paraId="42105BB3" w14:textId="77777777" w:rsidR="00B90A03" w:rsidRDefault="00B90A03" w:rsidP="0093137A">
      <w:pPr>
        <w:pStyle w:val="NormalWeb"/>
        <w:rPr>
          <w:b/>
          <w:bCs/>
          <w:u w:val="single"/>
        </w:rPr>
      </w:pPr>
    </w:p>
    <w:p w14:paraId="5CED7F9A" w14:textId="77777777" w:rsidR="00B90A03" w:rsidRDefault="00B90A03" w:rsidP="0093137A">
      <w:pPr>
        <w:pStyle w:val="NormalWeb"/>
        <w:rPr>
          <w:b/>
          <w:bCs/>
          <w:u w:val="single"/>
        </w:rPr>
      </w:pPr>
    </w:p>
    <w:p w14:paraId="5D25A3B9" w14:textId="77777777" w:rsidR="00B90A03" w:rsidRDefault="00B90A03" w:rsidP="0093137A">
      <w:pPr>
        <w:pStyle w:val="NormalWeb"/>
        <w:rPr>
          <w:b/>
          <w:bCs/>
          <w:u w:val="single"/>
        </w:rPr>
      </w:pPr>
    </w:p>
    <w:p w14:paraId="32758BFB" w14:textId="1E452192" w:rsidR="0093137A" w:rsidRPr="00B870F1" w:rsidRDefault="005653F7" w:rsidP="0093137A">
      <w:pPr>
        <w:pStyle w:val="NormalWeb"/>
        <w:rPr>
          <w:b/>
          <w:bCs/>
          <w:u w:val="single"/>
        </w:rPr>
      </w:pPr>
      <w:r>
        <w:rPr>
          <w:b/>
          <w:bCs/>
          <w:u w:val="single"/>
        </w:rPr>
        <w:lastRenderedPageBreak/>
        <w:t xml:space="preserve">Target Variable </w:t>
      </w:r>
      <w:r w:rsidR="0093137A">
        <w:rPr>
          <w:b/>
          <w:bCs/>
          <w:u w:val="single"/>
        </w:rPr>
        <w:t>Calls</w:t>
      </w:r>
    </w:p>
    <w:p w14:paraId="6287F9C4" w14:textId="7F69CF18" w:rsidR="0093137A" w:rsidRDefault="0093137A" w:rsidP="0093137A">
      <w:pPr>
        <w:pStyle w:val="NormalWeb"/>
      </w:pPr>
      <w:r>
        <w:t>The 2</w:t>
      </w:r>
      <w:r w:rsidRPr="0093137A">
        <w:rPr>
          <w:vertAlign w:val="superscript"/>
        </w:rPr>
        <w:t>nd</w:t>
      </w:r>
      <w:r>
        <w:t xml:space="preserve"> variable chosen for the regression is </w:t>
      </w:r>
      <w:r>
        <w:rPr>
          <w:b/>
          <w:bCs/>
        </w:rPr>
        <w:t>Calls</w:t>
      </w:r>
      <w:r>
        <w:t>, please find the analysis done below.</w:t>
      </w:r>
    </w:p>
    <w:p w14:paraId="7D832783" w14:textId="5BD9F5C9" w:rsidR="0093137A" w:rsidRDefault="0093137A" w:rsidP="0093137A">
      <w:pPr>
        <w:pStyle w:val="NormalWeb"/>
      </w:pPr>
      <w:r>
        <w:t xml:space="preserve">For Calls R Square is </w:t>
      </w:r>
      <w:r>
        <w:rPr>
          <w:b/>
          <w:bCs/>
        </w:rPr>
        <w:t>5</w:t>
      </w:r>
      <w:r w:rsidR="00B870F1">
        <w:rPr>
          <w:b/>
          <w:bCs/>
        </w:rPr>
        <w:t>8</w:t>
      </w:r>
      <w:r w:rsidRPr="0093137A">
        <w:rPr>
          <w:b/>
          <w:bCs/>
        </w:rPr>
        <w:t>.</w:t>
      </w:r>
      <w:r w:rsidR="00B870F1">
        <w:rPr>
          <w:b/>
          <w:bCs/>
        </w:rPr>
        <w:t>0</w:t>
      </w:r>
      <w:r w:rsidRPr="0093137A">
        <w:rPr>
          <w:b/>
          <w:bCs/>
        </w:rPr>
        <w:t>%</w:t>
      </w:r>
      <w:r>
        <w:t xml:space="preserve"> </w:t>
      </w:r>
    </w:p>
    <w:p w14:paraId="193ABD76" w14:textId="6884C94F" w:rsidR="0093137A" w:rsidRDefault="00B90A03" w:rsidP="0093137A">
      <w:pPr>
        <w:pStyle w:val="NormalWeb"/>
      </w:pPr>
      <w:r w:rsidRPr="00B90A03">
        <w:rPr>
          <w:noProof/>
        </w:rPr>
        <w:drawing>
          <wp:inline distT="0" distB="0" distL="0" distR="0" wp14:anchorId="492BD9A7" wp14:editId="3249C279">
            <wp:extent cx="4686300" cy="590550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6"/>
                    <a:stretch>
                      <a:fillRect/>
                    </a:stretch>
                  </pic:blipFill>
                  <pic:spPr>
                    <a:xfrm>
                      <a:off x="0" y="0"/>
                      <a:ext cx="4686300" cy="5905500"/>
                    </a:xfrm>
                    <a:prstGeom prst="rect">
                      <a:avLst/>
                    </a:prstGeom>
                  </pic:spPr>
                </pic:pic>
              </a:graphicData>
            </a:graphic>
          </wp:inline>
        </w:drawing>
      </w:r>
    </w:p>
    <w:p w14:paraId="38489908" w14:textId="77777777" w:rsidR="00B90A03" w:rsidRDefault="00B90A03" w:rsidP="0093137A">
      <w:pPr>
        <w:pStyle w:val="NormalWeb"/>
        <w:rPr>
          <w:b/>
          <w:bCs/>
          <w:u w:val="single"/>
        </w:rPr>
      </w:pPr>
    </w:p>
    <w:p w14:paraId="727A56AA" w14:textId="77777777" w:rsidR="00B90A03" w:rsidRDefault="00B90A03" w:rsidP="0093137A">
      <w:pPr>
        <w:pStyle w:val="NormalWeb"/>
        <w:rPr>
          <w:b/>
          <w:bCs/>
          <w:u w:val="single"/>
        </w:rPr>
      </w:pPr>
    </w:p>
    <w:p w14:paraId="0A0F3CBE" w14:textId="77777777" w:rsidR="00B90A03" w:rsidRDefault="00B90A03" w:rsidP="0093137A">
      <w:pPr>
        <w:pStyle w:val="NormalWeb"/>
        <w:rPr>
          <w:b/>
          <w:bCs/>
          <w:u w:val="single"/>
        </w:rPr>
      </w:pPr>
    </w:p>
    <w:p w14:paraId="7700D2FA" w14:textId="5A5BAD2B" w:rsidR="0093137A" w:rsidRPr="00AE2434" w:rsidRDefault="005653F7" w:rsidP="0093137A">
      <w:pPr>
        <w:pStyle w:val="NormalWeb"/>
        <w:rPr>
          <w:b/>
          <w:bCs/>
          <w:u w:val="single"/>
        </w:rPr>
      </w:pPr>
      <w:r>
        <w:rPr>
          <w:b/>
          <w:bCs/>
          <w:u w:val="single"/>
        </w:rPr>
        <w:lastRenderedPageBreak/>
        <w:t xml:space="preserve">Target Variable </w:t>
      </w:r>
      <w:r w:rsidR="0093137A">
        <w:rPr>
          <w:b/>
          <w:bCs/>
          <w:u w:val="single"/>
        </w:rPr>
        <w:t>Reservations</w:t>
      </w:r>
    </w:p>
    <w:p w14:paraId="75AAC1C5" w14:textId="2E117CCF" w:rsidR="0093137A" w:rsidRDefault="0093137A" w:rsidP="0093137A">
      <w:pPr>
        <w:pStyle w:val="NormalWeb"/>
      </w:pPr>
      <w:r>
        <w:t>The 2</w:t>
      </w:r>
      <w:r w:rsidRPr="0093137A">
        <w:rPr>
          <w:vertAlign w:val="superscript"/>
        </w:rPr>
        <w:t>nd</w:t>
      </w:r>
      <w:r>
        <w:t xml:space="preserve"> variable chosen for the regression is </w:t>
      </w:r>
      <w:r>
        <w:rPr>
          <w:b/>
          <w:bCs/>
        </w:rPr>
        <w:t>Reservations</w:t>
      </w:r>
      <w:r>
        <w:t>, please find the analysis done below.</w:t>
      </w:r>
    </w:p>
    <w:p w14:paraId="4A867B43" w14:textId="3AF3AAFA" w:rsidR="0093137A" w:rsidRDefault="0093137A" w:rsidP="003B61E7">
      <w:pPr>
        <w:pStyle w:val="NormalWeb"/>
      </w:pPr>
      <w:r>
        <w:t xml:space="preserve">For Calls R Square is </w:t>
      </w:r>
      <w:r>
        <w:rPr>
          <w:b/>
          <w:bCs/>
        </w:rPr>
        <w:t>59</w:t>
      </w:r>
      <w:r w:rsidRPr="0093137A">
        <w:rPr>
          <w:b/>
          <w:bCs/>
        </w:rPr>
        <w:t>.</w:t>
      </w:r>
      <w:r w:rsidR="00B870F1">
        <w:rPr>
          <w:b/>
          <w:bCs/>
        </w:rPr>
        <w:t>7</w:t>
      </w:r>
      <w:r w:rsidRPr="0093137A">
        <w:rPr>
          <w:b/>
          <w:bCs/>
        </w:rPr>
        <w:t>%</w:t>
      </w:r>
      <w:r>
        <w:t xml:space="preserve"> </w:t>
      </w:r>
    </w:p>
    <w:p w14:paraId="4672CD34" w14:textId="54ED1921" w:rsidR="00561118" w:rsidRDefault="00B90A03" w:rsidP="003B61E7">
      <w:pPr>
        <w:pStyle w:val="NormalWeb"/>
      </w:pPr>
      <w:r w:rsidRPr="00B90A03">
        <w:rPr>
          <w:noProof/>
        </w:rPr>
        <w:drawing>
          <wp:inline distT="0" distB="0" distL="0" distR="0" wp14:anchorId="26E9FC67" wp14:editId="7984C718">
            <wp:extent cx="4686300" cy="601980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7"/>
                    <a:stretch>
                      <a:fillRect/>
                    </a:stretch>
                  </pic:blipFill>
                  <pic:spPr>
                    <a:xfrm>
                      <a:off x="0" y="0"/>
                      <a:ext cx="4686300" cy="6019800"/>
                    </a:xfrm>
                    <a:prstGeom prst="rect">
                      <a:avLst/>
                    </a:prstGeom>
                  </pic:spPr>
                </pic:pic>
              </a:graphicData>
            </a:graphic>
          </wp:inline>
        </w:drawing>
      </w:r>
    </w:p>
    <w:p w14:paraId="747D9557" w14:textId="10D72724" w:rsidR="0093137A" w:rsidRDefault="0093137A" w:rsidP="003B61E7">
      <w:pPr>
        <w:pStyle w:val="NormalWeb"/>
      </w:pPr>
    </w:p>
    <w:p w14:paraId="29053F5C" w14:textId="53B6F6EF" w:rsidR="0093137A" w:rsidRDefault="00F06F3B" w:rsidP="006D4E9D">
      <w:pPr>
        <w:pStyle w:val="NormalWeb"/>
        <w:spacing w:line="360" w:lineRule="auto"/>
      </w:pPr>
      <w:r>
        <w:t xml:space="preserve">We can now conclude from the analysis above that the pageviews is the most significant variable with a R square of 91.3%. Hence statically pageview as a target variable is most impactful </w:t>
      </w:r>
      <w:r>
        <w:lastRenderedPageBreak/>
        <w:t>variable. Additionally, to ensure that we have a statically significant result, the values of coefficient for independent variables was checked along with respective p-values. The p-values were all less than 0.05 (</w:t>
      </w:r>
      <w:r w:rsidR="00561118">
        <w:t>p&gt;0.</w:t>
      </w:r>
      <w:r w:rsidR="006335D2">
        <w:t>0</w:t>
      </w:r>
      <w:r w:rsidR="00561118">
        <w:t>5</w:t>
      </w:r>
      <w:r>
        <w:t>) re-iterating their statical significance. We also observed that the coefficients are all positive.</w:t>
      </w:r>
    </w:p>
    <w:p w14:paraId="480C1754" w14:textId="77777777" w:rsidR="00E57E9F" w:rsidRDefault="00E57E9F" w:rsidP="003B61E7">
      <w:pPr>
        <w:pStyle w:val="NormalWeb"/>
      </w:pPr>
    </w:p>
    <w:p w14:paraId="401A2C22" w14:textId="1417F04A" w:rsidR="005F4625" w:rsidRDefault="005F4625" w:rsidP="005F4625">
      <w:pPr>
        <w:spacing w:line="360" w:lineRule="auto"/>
        <w:rPr>
          <w:b/>
          <w:bCs/>
          <w:color w:val="000000"/>
          <w:u w:val="single"/>
        </w:rPr>
      </w:pPr>
      <w:r w:rsidRPr="00A91767">
        <w:rPr>
          <w:b/>
          <w:bCs/>
          <w:color w:val="000000"/>
          <w:u w:val="single"/>
        </w:rPr>
        <w:t xml:space="preserve">Ans </w:t>
      </w:r>
      <w:r>
        <w:rPr>
          <w:b/>
          <w:bCs/>
          <w:color w:val="000000"/>
          <w:u w:val="single"/>
        </w:rPr>
        <w:t>2</w:t>
      </w:r>
      <w:r w:rsidRPr="00A91767">
        <w:rPr>
          <w:b/>
          <w:bCs/>
          <w:color w:val="000000"/>
          <w:u w:val="single"/>
        </w:rPr>
        <w:t>:</w:t>
      </w:r>
    </w:p>
    <w:tbl>
      <w:tblPr>
        <w:tblW w:w="11387" w:type="dxa"/>
        <w:tblInd w:w="-1222" w:type="dxa"/>
        <w:tblLook w:val="04A0" w:firstRow="1" w:lastRow="0" w:firstColumn="1" w:lastColumn="0" w:noHBand="0" w:noVBand="1"/>
      </w:tblPr>
      <w:tblGrid>
        <w:gridCol w:w="1292"/>
        <w:gridCol w:w="1662"/>
        <w:gridCol w:w="2060"/>
        <w:gridCol w:w="1174"/>
        <w:gridCol w:w="1608"/>
        <w:gridCol w:w="1807"/>
        <w:gridCol w:w="1784"/>
      </w:tblGrid>
      <w:tr w:rsidR="006D416C" w:rsidRPr="006D416C" w14:paraId="541F3B76" w14:textId="77777777" w:rsidTr="006D416C">
        <w:trPr>
          <w:trHeight w:val="266"/>
        </w:trPr>
        <w:tc>
          <w:tcPr>
            <w:tcW w:w="1292" w:type="dxa"/>
            <w:tcBorders>
              <w:top w:val="single" w:sz="4" w:space="0" w:color="00B0F0"/>
              <w:left w:val="single" w:sz="4" w:space="0" w:color="00B0F0"/>
              <w:bottom w:val="single" w:sz="4" w:space="0" w:color="00B0F0"/>
              <w:right w:val="single" w:sz="4" w:space="0" w:color="00B0F0"/>
            </w:tcBorders>
            <w:shd w:val="clear" w:color="000000" w:fill="757171"/>
            <w:noWrap/>
            <w:vAlign w:val="bottom"/>
            <w:hideMark/>
          </w:tcPr>
          <w:p w14:paraId="3332BF3C" w14:textId="77777777" w:rsidR="006D416C" w:rsidRPr="006D416C" w:rsidRDefault="006D416C" w:rsidP="006D416C">
            <w:pPr>
              <w:rPr>
                <w:color w:val="FFFFFF"/>
                <w:sz w:val="22"/>
                <w:szCs w:val="22"/>
              </w:rPr>
            </w:pPr>
            <w:r w:rsidRPr="006D416C">
              <w:rPr>
                <w:color w:val="FFFFFF"/>
                <w:sz w:val="22"/>
                <w:szCs w:val="22"/>
              </w:rPr>
              <w:t>Row Labels</w:t>
            </w:r>
          </w:p>
        </w:tc>
        <w:tc>
          <w:tcPr>
            <w:tcW w:w="1662" w:type="dxa"/>
            <w:tcBorders>
              <w:top w:val="single" w:sz="4" w:space="0" w:color="00B0F0"/>
              <w:left w:val="nil"/>
              <w:bottom w:val="single" w:sz="4" w:space="0" w:color="00B0F0"/>
              <w:right w:val="single" w:sz="4" w:space="0" w:color="00B0F0"/>
            </w:tcBorders>
            <w:shd w:val="clear" w:color="000000" w:fill="757171"/>
            <w:noWrap/>
            <w:vAlign w:val="bottom"/>
            <w:hideMark/>
          </w:tcPr>
          <w:p w14:paraId="3CDF2AD4" w14:textId="77777777" w:rsidR="006D416C" w:rsidRPr="006D416C" w:rsidRDefault="006D416C" w:rsidP="006D416C">
            <w:pPr>
              <w:rPr>
                <w:color w:val="FFFFFF"/>
                <w:sz w:val="22"/>
                <w:szCs w:val="22"/>
              </w:rPr>
            </w:pPr>
            <w:r w:rsidRPr="006D416C">
              <w:rPr>
                <w:color w:val="FFFFFF"/>
                <w:sz w:val="22"/>
                <w:szCs w:val="22"/>
              </w:rPr>
              <w:t>Sum of pageviews</w:t>
            </w:r>
          </w:p>
        </w:tc>
        <w:tc>
          <w:tcPr>
            <w:tcW w:w="2060" w:type="dxa"/>
            <w:tcBorders>
              <w:top w:val="single" w:sz="4" w:space="0" w:color="00B0F0"/>
              <w:left w:val="nil"/>
              <w:bottom w:val="single" w:sz="4" w:space="0" w:color="00B0F0"/>
              <w:right w:val="single" w:sz="4" w:space="0" w:color="00B0F0"/>
            </w:tcBorders>
            <w:shd w:val="clear" w:color="000000" w:fill="757171"/>
            <w:noWrap/>
            <w:vAlign w:val="bottom"/>
            <w:hideMark/>
          </w:tcPr>
          <w:p w14:paraId="587ACC2C" w14:textId="63E59CA0" w:rsidR="006D416C" w:rsidRPr="006D416C" w:rsidRDefault="006D416C" w:rsidP="006D416C">
            <w:pPr>
              <w:rPr>
                <w:color w:val="FFFFFF"/>
                <w:sz w:val="22"/>
                <w:szCs w:val="22"/>
              </w:rPr>
            </w:pPr>
            <w:r w:rsidRPr="006D416C">
              <w:rPr>
                <w:color w:val="FFFFFF"/>
                <w:sz w:val="22"/>
                <w:szCs w:val="22"/>
              </w:rPr>
              <w:t>Change in Pageview</w:t>
            </w:r>
            <w:r>
              <w:rPr>
                <w:color w:val="FFFFFF"/>
                <w:sz w:val="22"/>
                <w:szCs w:val="22"/>
              </w:rPr>
              <w:t xml:space="preserve">s </w:t>
            </w:r>
            <w:r w:rsidRPr="006D416C">
              <w:rPr>
                <w:color w:val="FFFFFF"/>
                <w:sz w:val="22"/>
                <w:szCs w:val="22"/>
              </w:rPr>
              <w:t>%</w:t>
            </w:r>
          </w:p>
        </w:tc>
        <w:tc>
          <w:tcPr>
            <w:tcW w:w="1174" w:type="dxa"/>
            <w:tcBorders>
              <w:top w:val="single" w:sz="4" w:space="0" w:color="00B0F0"/>
              <w:left w:val="nil"/>
              <w:bottom w:val="single" w:sz="4" w:space="0" w:color="00B0F0"/>
              <w:right w:val="single" w:sz="4" w:space="0" w:color="00B0F0"/>
            </w:tcBorders>
            <w:shd w:val="clear" w:color="000000" w:fill="757171"/>
            <w:noWrap/>
            <w:vAlign w:val="bottom"/>
            <w:hideMark/>
          </w:tcPr>
          <w:p w14:paraId="79F7A6EC" w14:textId="77777777" w:rsidR="006D416C" w:rsidRPr="006D416C" w:rsidRDefault="006D416C" w:rsidP="006D416C">
            <w:pPr>
              <w:rPr>
                <w:color w:val="FFFFFF"/>
                <w:sz w:val="22"/>
                <w:szCs w:val="22"/>
              </w:rPr>
            </w:pPr>
            <w:r w:rsidRPr="006D416C">
              <w:rPr>
                <w:color w:val="FFFFFF"/>
                <w:sz w:val="22"/>
                <w:szCs w:val="22"/>
              </w:rPr>
              <w:t>Sum of calls</w:t>
            </w:r>
          </w:p>
        </w:tc>
        <w:tc>
          <w:tcPr>
            <w:tcW w:w="1608" w:type="dxa"/>
            <w:tcBorders>
              <w:top w:val="single" w:sz="4" w:space="0" w:color="00B0F0"/>
              <w:left w:val="nil"/>
              <w:bottom w:val="single" w:sz="4" w:space="0" w:color="00B0F0"/>
              <w:right w:val="single" w:sz="4" w:space="0" w:color="00B0F0"/>
            </w:tcBorders>
            <w:shd w:val="clear" w:color="000000" w:fill="757171"/>
            <w:noWrap/>
            <w:vAlign w:val="bottom"/>
            <w:hideMark/>
          </w:tcPr>
          <w:p w14:paraId="2CCB9E00" w14:textId="77777777" w:rsidR="006D416C" w:rsidRPr="006D416C" w:rsidRDefault="006D416C" w:rsidP="006D416C">
            <w:pPr>
              <w:rPr>
                <w:color w:val="FFFFFF"/>
                <w:sz w:val="22"/>
                <w:szCs w:val="22"/>
              </w:rPr>
            </w:pPr>
            <w:r w:rsidRPr="006D416C">
              <w:rPr>
                <w:color w:val="FFFFFF"/>
                <w:sz w:val="22"/>
                <w:szCs w:val="22"/>
              </w:rPr>
              <w:t>Change in calls %</w:t>
            </w:r>
          </w:p>
        </w:tc>
        <w:tc>
          <w:tcPr>
            <w:tcW w:w="1807" w:type="dxa"/>
            <w:tcBorders>
              <w:top w:val="single" w:sz="4" w:space="0" w:color="00B0F0"/>
              <w:left w:val="nil"/>
              <w:bottom w:val="single" w:sz="4" w:space="0" w:color="00B0F0"/>
              <w:right w:val="single" w:sz="4" w:space="0" w:color="00B0F0"/>
            </w:tcBorders>
            <w:shd w:val="clear" w:color="000000" w:fill="757171"/>
            <w:noWrap/>
            <w:vAlign w:val="bottom"/>
            <w:hideMark/>
          </w:tcPr>
          <w:p w14:paraId="1A793FFE" w14:textId="77777777" w:rsidR="006D416C" w:rsidRPr="006D416C" w:rsidRDefault="006D416C" w:rsidP="006D416C">
            <w:pPr>
              <w:rPr>
                <w:color w:val="FFFFFF"/>
                <w:sz w:val="22"/>
                <w:szCs w:val="22"/>
              </w:rPr>
            </w:pPr>
            <w:r w:rsidRPr="006D416C">
              <w:rPr>
                <w:color w:val="FFFFFF"/>
                <w:sz w:val="22"/>
                <w:szCs w:val="22"/>
              </w:rPr>
              <w:t>Sum of reservations</w:t>
            </w:r>
          </w:p>
        </w:tc>
        <w:tc>
          <w:tcPr>
            <w:tcW w:w="1784" w:type="dxa"/>
            <w:tcBorders>
              <w:top w:val="single" w:sz="4" w:space="0" w:color="00B0F0"/>
              <w:left w:val="nil"/>
              <w:bottom w:val="single" w:sz="4" w:space="0" w:color="00B0F0"/>
              <w:right w:val="single" w:sz="4" w:space="0" w:color="00B0F0"/>
            </w:tcBorders>
            <w:shd w:val="clear" w:color="000000" w:fill="757171"/>
            <w:noWrap/>
            <w:vAlign w:val="bottom"/>
            <w:hideMark/>
          </w:tcPr>
          <w:p w14:paraId="3898AC85" w14:textId="77777777" w:rsidR="006D416C" w:rsidRPr="006D416C" w:rsidRDefault="006D416C" w:rsidP="006D416C">
            <w:pPr>
              <w:rPr>
                <w:color w:val="FFFFFF"/>
                <w:sz w:val="22"/>
                <w:szCs w:val="22"/>
              </w:rPr>
            </w:pPr>
            <w:r w:rsidRPr="006D416C">
              <w:rPr>
                <w:color w:val="FFFFFF"/>
                <w:sz w:val="22"/>
                <w:szCs w:val="22"/>
              </w:rPr>
              <w:t>Change in reservation %</w:t>
            </w:r>
          </w:p>
        </w:tc>
      </w:tr>
      <w:tr w:rsidR="006D416C" w:rsidRPr="006D416C" w14:paraId="3A52913C"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4D391334" w14:textId="77777777" w:rsidR="006D416C" w:rsidRPr="006D416C" w:rsidRDefault="006D416C" w:rsidP="006D416C">
            <w:pPr>
              <w:jc w:val="right"/>
              <w:rPr>
                <w:color w:val="000000"/>
                <w:sz w:val="22"/>
                <w:szCs w:val="22"/>
              </w:rPr>
            </w:pPr>
            <w:r w:rsidRPr="006D416C">
              <w:rPr>
                <w:color w:val="000000"/>
                <w:sz w:val="22"/>
                <w:szCs w:val="22"/>
              </w:rPr>
              <w:t>0</w:t>
            </w:r>
          </w:p>
        </w:tc>
        <w:tc>
          <w:tcPr>
            <w:tcW w:w="1662" w:type="dxa"/>
            <w:tcBorders>
              <w:top w:val="nil"/>
              <w:left w:val="nil"/>
              <w:bottom w:val="single" w:sz="4" w:space="0" w:color="00B0F0"/>
              <w:right w:val="single" w:sz="4" w:space="0" w:color="00B0F0"/>
            </w:tcBorders>
            <w:shd w:val="clear" w:color="auto" w:fill="auto"/>
            <w:noWrap/>
            <w:vAlign w:val="bottom"/>
            <w:hideMark/>
          </w:tcPr>
          <w:p w14:paraId="21A29CF7" w14:textId="77777777" w:rsidR="006D416C" w:rsidRPr="006D416C" w:rsidRDefault="006D416C" w:rsidP="006D416C">
            <w:pPr>
              <w:jc w:val="right"/>
              <w:rPr>
                <w:color w:val="000000"/>
                <w:sz w:val="22"/>
                <w:szCs w:val="22"/>
              </w:rPr>
            </w:pPr>
            <w:r w:rsidRPr="006D416C">
              <w:rPr>
                <w:color w:val="000000"/>
                <w:sz w:val="22"/>
                <w:szCs w:val="22"/>
              </w:rPr>
              <w:t>4197794</w:t>
            </w:r>
          </w:p>
        </w:tc>
        <w:tc>
          <w:tcPr>
            <w:tcW w:w="2060" w:type="dxa"/>
            <w:vMerge w:val="restart"/>
            <w:tcBorders>
              <w:top w:val="nil"/>
              <w:left w:val="single" w:sz="4" w:space="0" w:color="00B0F0"/>
              <w:bottom w:val="single" w:sz="4" w:space="0" w:color="00B0F0"/>
              <w:right w:val="single" w:sz="4" w:space="0" w:color="00B0F0"/>
            </w:tcBorders>
            <w:shd w:val="clear" w:color="auto" w:fill="auto"/>
            <w:noWrap/>
            <w:vAlign w:val="bottom"/>
            <w:hideMark/>
          </w:tcPr>
          <w:p w14:paraId="766C78DC" w14:textId="77777777" w:rsidR="006D416C" w:rsidRPr="006D416C" w:rsidRDefault="006D416C" w:rsidP="006D416C">
            <w:pPr>
              <w:jc w:val="center"/>
              <w:rPr>
                <w:color w:val="000000"/>
                <w:sz w:val="22"/>
                <w:szCs w:val="22"/>
              </w:rPr>
            </w:pPr>
            <w:r w:rsidRPr="006D416C">
              <w:rPr>
                <w:color w:val="000000"/>
                <w:sz w:val="22"/>
                <w:szCs w:val="22"/>
              </w:rPr>
              <w:t> </w:t>
            </w:r>
          </w:p>
        </w:tc>
        <w:tc>
          <w:tcPr>
            <w:tcW w:w="1174" w:type="dxa"/>
            <w:tcBorders>
              <w:top w:val="nil"/>
              <w:left w:val="nil"/>
              <w:bottom w:val="single" w:sz="4" w:space="0" w:color="00B0F0"/>
              <w:right w:val="single" w:sz="4" w:space="0" w:color="00B0F0"/>
            </w:tcBorders>
            <w:shd w:val="clear" w:color="auto" w:fill="auto"/>
            <w:noWrap/>
            <w:vAlign w:val="bottom"/>
            <w:hideMark/>
          </w:tcPr>
          <w:p w14:paraId="3A65748D" w14:textId="77777777" w:rsidR="006D416C" w:rsidRPr="006D416C" w:rsidRDefault="006D416C" w:rsidP="006D416C">
            <w:pPr>
              <w:jc w:val="right"/>
              <w:rPr>
                <w:color w:val="000000"/>
                <w:sz w:val="22"/>
                <w:szCs w:val="22"/>
              </w:rPr>
            </w:pPr>
            <w:r w:rsidRPr="006D416C">
              <w:rPr>
                <w:color w:val="000000"/>
                <w:sz w:val="22"/>
                <w:szCs w:val="22"/>
              </w:rPr>
              <w:t>340196</w:t>
            </w:r>
          </w:p>
        </w:tc>
        <w:tc>
          <w:tcPr>
            <w:tcW w:w="1608" w:type="dxa"/>
            <w:vMerge w:val="restart"/>
            <w:tcBorders>
              <w:top w:val="nil"/>
              <w:left w:val="single" w:sz="4" w:space="0" w:color="00B0F0"/>
              <w:bottom w:val="single" w:sz="4" w:space="0" w:color="00B0F0"/>
              <w:right w:val="single" w:sz="4" w:space="0" w:color="00B0F0"/>
            </w:tcBorders>
            <w:shd w:val="clear" w:color="auto" w:fill="auto"/>
            <w:noWrap/>
            <w:vAlign w:val="bottom"/>
            <w:hideMark/>
          </w:tcPr>
          <w:p w14:paraId="61351CF6" w14:textId="77777777" w:rsidR="006D416C" w:rsidRPr="006D416C" w:rsidRDefault="006D416C" w:rsidP="006D416C">
            <w:pPr>
              <w:jc w:val="center"/>
              <w:rPr>
                <w:color w:val="000000"/>
                <w:sz w:val="22"/>
                <w:szCs w:val="22"/>
              </w:rPr>
            </w:pPr>
            <w:r w:rsidRPr="006D416C">
              <w:rPr>
                <w:color w:val="000000"/>
                <w:sz w:val="22"/>
                <w:szCs w:val="22"/>
              </w:rPr>
              <w:t> </w:t>
            </w:r>
          </w:p>
        </w:tc>
        <w:tc>
          <w:tcPr>
            <w:tcW w:w="1807" w:type="dxa"/>
            <w:tcBorders>
              <w:top w:val="nil"/>
              <w:left w:val="nil"/>
              <w:bottom w:val="single" w:sz="4" w:space="0" w:color="00B0F0"/>
              <w:right w:val="single" w:sz="4" w:space="0" w:color="00B0F0"/>
            </w:tcBorders>
            <w:shd w:val="clear" w:color="auto" w:fill="auto"/>
            <w:noWrap/>
            <w:vAlign w:val="bottom"/>
            <w:hideMark/>
          </w:tcPr>
          <w:p w14:paraId="4DA4FE1B" w14:textId="77777777" w:rsidR="006D416C" w:rsidRPr="006D416C" w:rsidRDefault="006D416C" w:rsidP="006D416C">
            <w:pPr>
              <w:jc w:val="right"/>
              <w:rPr>
                <w:color w:val="000000"/>
                <w:sz w:val="22"/>
                <w:szCs w:val="22"/>
              </w:rPr>
            </w:pPr>
            <w:r w:rsidRPr="006D416C">
              <w:rPr>
                <w:color w:val="000000"/>
                <w:sz w:val="22"/>
                <w:szCs w:val="22"/>
              </w:rPr>
              <w:t>339604</w:t>
            </w:r>
          </w:p>
        </w:tc>
        <w:tc>
          <w:tcPr>
            <w:tcW w:w="1784" w:type="dxa"/>
            <w:vMerge w:val="restart"/>
            <w:tcBorders>
              <w:top w:val="nil"/>
              <w:left w:val="single" w:sz="4" w:space="0" w:color="00B0F0"/>
              <w:bottom w:val="single" w:sz="4" w:space="0" w:color="00B0F0"/>
              <w:right w:val="single" w:sz="4" w:space="0" w:color="00B0F0"/>
            </w:tcBorders>
            <w:shd w:val="clear" w:color="auto" w:fill="auto"/>
            <w:noWrap/>
            <w:vAlign w:val="bottom"/>
            <w:hideMark/>
          </w:tcPr>
          <w:p w14:paraId="4DB52B7F" w14:textId="77777777" w:rsidR="006D416C" w:rsidRPr="006D416C" w:rsidRDefault="006D416C" w:rsidP="006D416C">
            <w:pPr>
              <w:jc w:val="center"/>
              <w:rPr>
                <w:color w:val="000000"/>
                <w:sz w:val="22"/>
                <w:szCs w:val="22"/>
              </w:rPr>
            </w:pPr>
            <w:r w:rsidRPr="006D416C">
              <w:rPr>
                <w:color w:val="000000"/>
                <w:sz w:val="22"/>
                <w:szCs w:val="22"/>
              </w:rPr>
              <w:t> </w:t>
            </w:r>
          </w:p>
        </w:tc>
      </w:tr>
      <w:tr w:rsidR="006D416C" w:rsidRPr="006D416C" w14:paraId="7C6F5B98"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0C9A8C6F" w14:textId="77777777" w:rsidR="006D416C" w:rsidRPr="006D416C" w:rsidRDefault="006D416C" w:rsidP="006D416C">
            <w:pPr>
              <w:rPr>
                <w:color w:val="000000"/>
                <w:sz w:val="22"/>
                <w:szCs w:val="22"/>
              </w:rPr>
            </w:pPr>
            <w:r w:rsidRPr="006D416C">
              <w:rPr>
                <w:color w:val="000000"/>
                <w:sz w:val="22"/>
                <w:szCs w:val="22"/>
              </w:rPr>
              <w:t>chain</w:t>
            </w:r>
          </w:p>
        </w:tc>
        <w:tc>
          <w:tcPr>
            <w:tcW w:w="1662" w:type="dxa"/>
            <w:tcBorders>
              <w:top w:val="nil"/>
              <w:left w:val="nil"/>
              <w:bottom w:val="single" w:sz="4" w:space="0" w:color="00B0F0"/>
              <w:right w:val="single" w:sz="4" w:space="0" w:color="00B0F0"/>
            </w:tcBorders>
            <w:shd w:val="clear" w:color="auto" w:fill="auto"/>
            <w:noWrap/>
            <w:vAlign w:val="bottom"/>
            <w:hideMark/>
          </w:tcPr>
          <w:p w14:paraId="200A2570" w14:textId="77777777" w:rsidR="006D416C" w:rsidRPr="006D416C" w:rsidRDefault="006D416C" w:rsidP="006D416C">
            <w:pPr>
              <w:jc w:val="right"/>
              <w:rPr>
                <w:color w:val="000000"/>
                <w:sz w:val="22"/>
                <w:szCs w:val="22"/>
              </w:rPr>
            </w:pPr>
            <w:r w:rsidRPr="006D416C">
              <w:rPr>
                <w:color w:val="000000"/>
                <w:sz w:val="22"/>
                <w:szCs w:val="22"/>
              </w:rPr>
              <w:t>2398285</w:t>
            </w:r>
          </w:p>
        </w:tc>
        <w:tc>
          <w:tcPr>
            <w:tcW w:w="2060" w:type="dxa"/>
            <w:vMerge/>
            <w:tcBorders>
              <w:top w:val="nil"/>
              <w:left w:val="single" w:sz="4" w:space="0" w:color="00B0F0"/>
              <w:bottom w:val="single" w:sz="4" w:space="0" w:color="00B0F0"/>
              <w:right w:val="single" w:sz="4" w:space="0" w:color="00B0F0"/>
            </w:tcBorders>
            <w:vAlign w:val="center"/>
            <w:hideMark/>
          </w:tcPr>
          <w:p w14:paraId="404B0C7C" w14:textId="77777777" w:rsidR="006D416C" w:rsidRPr="006D416C" w:rsidRDefault="006D416C" w:rsidP="006D416C">
            <w:pPr>
              <w:rPr>
                <w:color w:val="000000"/>
                <w:sz w:val="22"/>
                <w:szCs w:val="22"/>
              </w:rPr>
            </w:pPr>
          </w:p>
        </w:tc>
        <w:tc>
          <w:tcPr>
            <w:tcW w:w="1174" w:type="dxa"/>
            <w:tcBorders>
              <w:top w:val="nil"/>
              <w:left w:val="nil"/>
              <w:bottom w:val="single" w:sz="4" w:space="0" w:color="00B0F0"/>
              <w:right w:val="single" w:sz="4" w:space="0" w:color="00B0F0"/>
            </w:tcBorders>
            <w:shd w:val="clear" w:color="auto" w:fill="auto"/>
            <w:noWrap/>
            <w:vAlign w:val="bottom"/>
            <w:hideMark/>
          </w:tcPr>
          <w:p w14:paraId="1A2ABFE0" w14:textId="77777777" w:rsidR="006D416C" w:rsidRPr="006D416C" w:rsidRDefault="006D416C" w:rsidP="006D416C">
            <w:pPr>
              <w:jc w:val="right"/>
              <w:rPr>
                <w:color w:val="000000"/>
                <w:sz w:val="22"/>
                <w:szCs w:val="22"/>
              </w:rPr>
            </w:pPr>
            <w:r w:rsidRPr="006D416C">
              <w:rPr>
                <w:color w:val="000000"/>
                <w:sz w:val="22"/>
                <w:szCs w:val="22"/>
              </w:rPr>
              <w:t>160277</w:t>
            </w:r>
          </w:p>
        </w:tc>
        <w:tc>
          <w:tcPr>
            <w:tcW w:w="1608" w:type="dxa"/>
            <w:vMerge/>
            <w:tcBorders>
              <w:top w:val="nil"/>
              <w:left w:val="single" w:sz="4" w:space="0" w:color="00B0F0"/>
              <w:bottom w:val="single" w:sz="4" w:space="0" w:color="00B0F0"/>
              <w:right w:val="single" w:sz="4" w:space="0" w:color="00B0F0"/>
            </w:tcBorders>
            <w:vAlign w:val="center"/>
            <w:hideMark/>
          </w:tcPr>
          <w:p w14:paraId="750FAB25" w14:textId="77777777" w:rsidR="006D416C" w:rsidRPr="006D416C" w:rsidRDefault="006D416C" w:rsidP="006D416C">
            <w:pPr>
              <w:rPr>
                <w:color w:val="000000"/>
                <w:sz w:val="22"/>
                <w:szCs w:val="22"/>
              </w:rPr>
            </w:pPr>
          </w:p>
        </w:tc>
        <w:tc>
          <w:tcPr>
            <w:tcW w:w="1807" w:type="dxa"/>
            <w:tcBorders>
              <w:top w:val="nil"/>
              <w:left w:val="nil"/>
              <w:bottom w:val="single" w:sz="4" w:space="0" w:color="00B0F0"/>
              <w:right w:val="single" w:sz="4" w:space="0" w:color="00B0F0"/>
            </w:tcBorders>
            <w:shd w:val="clear" w:color="auto" w:fill="auto"/>
            <w:noWrap/>
            <w:vAlign w:val="bottom"/>
            <w:hideMark/>
          </w:tcPr>
          <w:p w14:paraId="7525A22D" w14:textId="77777777" w:rsidR="006D416C" w:rsidRPr="006D416C" w:rsidRDefault="006D416C" w:rsidP="006D416C">
            <w:pPr>
              <w:jc w:val="right"/>
              <w:rPr>
                <w:color w:val="000000"/>
                <w:sz w:val="22"/>
                <w:szCs w:val="22"/>
              </w:rPr>
            </w:pPr>
            <w:r w:rsidRPr="006D416C">
              <w:rPr>
                <w:color w:val="000000"/>
                <w:sz w:val="22"/>
                <w:szCs w:val="22"/>
              </w:rPr>
              <w:t>159700</w:t>
            </w:r>
          </w:p>
        </w:tc>
        <w:tc>
          <w:tcPr>
            <w:tcW w:w="1784" w:type="dxa"/>
            <w:vMerge/>
            <w:tcBorders>
              <w:top w:val="nil"/>
              <w:left w:val="single" w:sz="4" w:space="0" w:color="00B0F0"/>
              <w:bottom w:val="single" w:sz="4" w:space="0" w:color="00B0F0"/>
              <w:right w:val="single" w:sz="4" w:space="0" w:color="00B0F0"/>
            </w:tcBorders>
            <w:vAlign w:val="center"/>
            <w:hideMark/>
          </w:tcPr>
          <w:p w14:paraId="3FCB7C61" w14:textId="77777777" w:rsidR="006D416C" w:rsidRPr="006D416C" w:rsidRDefault="006D416C" w:rsidP="006D416C">
            <w:pPr>
              <w:rPr>
                <w:color w:val="000000"/>
                <w:sz w:val="22"/>
                <w:szCs w:val="22"/>
              </w:rPr>
            </w:pPr>
          </w:p>
        </w:tc>
      </w:tr>
      <w:tr w:rsidR="006D416C" w:rsidRPr="006D416C" w14:paraId="693236D6"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5719C590" w14:textId="77777777" w:rsidR="006D416C" w:rsidRPr="006D416C" w:rsidRDefault="006D416C" w:rsidP="006D416C">
            <w:pPr>
              <w:rPr>
                <w:color w:val="000000"/>
                <w:sz w:val="22"/>
                <w:szCs w:val="22"/>
              </w:rPr>
            </w:pPr>
            <w:r w:rsidRPr="006D416C">
              <w:rPr>
                <w:color w:val="000000"/>
                <w:sz w:val="22"/>
                <w:szCs w:val="22"/>
              </w:rPr>
              <w:t>independent</w:t>
            </w:r>
          </w:p>
        </w:tc>
        <w:tc>
          <w:tcPr>
            <w:tcW w:w="1662" w:type="dxa"/>
            <w:tcBorders>
              <w:top w:val="nil"/>
              <w:left w:val="nil"/>
              <w:bottom w:val="single" w:sz="4" w:space="0" w:color="00B0F0"/>
              <w:right w:val="single" w:sz="4" w:space="0" w:color="00B0F0"/>
            </w:tcBorders>
            <w:shd w:val="clear" w:color="auto" w:fill="auto"/>
            <w:noWrap/>
            <w:vAlign w:val="bottom"/>
            <w:hideMark/>
          </w:tcPr>
          <w:p w14:paraId="12BCFC28" w14:textId="77777777" w:rsidR="006D416C" w:rsidRPr="006D416C" w:rsidRDefault="006D416C" w:rsidP="006D416C">
            <w:pPr>
              <w:jc w:val="right"/>
              <w:rPr>
                <w:color w:val="000000"/>
                <w:sz w:val="22"/>
                <w:szCs w:val="22"/>
              </w:rPr>
            </w:pPr>
            <w:r w:rsidRPr="006D416C">
              <w:rPr>
                <w:color w:val="000000"/>
                <w:sz w:val="22"/>
                <w:szCs w:val="22"/>
              </w:rPr>
              <w:t>1799509</w:t>
            </w:r>
          </w:p>
        </w:tc>
        <w:tc>
          <w:tcPr>
            <w:tcW w:w="2060" w:type="dxa"/>
            <w:vMerge/>
            <w:tcBorders>
              <w:top w:val="nil"/>
              <w:left w:val="single" w:sz="4" w:space="0" w:color="00B0F0"/>
              <w:bottom w:val="single" w:sz="4" w:space="0" w:color="00B0F0"/>
              <w:right w:val="single" w:sz="4" w:space="0" w:color="00B0F0"/>
            </w:tcBorders>
            <w:vAlign w:val="center"/>
            <w:hideMark/>
          </w:tcPr>
          <w:p w14:paraId="77225203" w14:textId="77777777" w:rsidR="006D416C" w:rsidRPr="006D416C" w:rsidRDefault="006D416C" w:rsidP="006D416C">
            <w:pPr>
              <w:rPr>
                <w:color w:val="000000"/>
                <w:sz w:val="22"/>
                <w:szCs w:val="22"/>
              </w:rPr>
            </w:pPr>
          </w:p>
        </w:tc>
        <w:tc>
          <w:tcPr>
            <w:tcW w:w="1174" w:type="dxa"/>
            <w:tcBorders>
              <w:top w:val="nil"/>
              <w:left w:val="nil"/>
              <w:bottom w:val="single" w:sz="4" w:space="0" w:color="00B0F0"/>
              <w:right w:val="single" w:sz="4" w:space="0" w:color="00B0F0"/>
            </w:tcBorders>
            <w:shd w:val="clear" w:color="auto" w:fill="auto"/>
            <w:noWrap/>
            <w:vAlign w:val="bottom"/>
            <w:hideMark/>
          </w:tcPr>
          <w:p w14:paraId="7AB121DD" w14:textId="77777777" w:rsidR="006D416C" w:rsidRPr="006D416C" w:rsidRDefault="006D416C" w:rsidP="006D416C">
            <w:pPr>
              <w:jc w:val="right"/>
              <w:rPr>
                <w:color w:val="000000"/>
                <w:sz w:val="22"/>
                <w:szCs w:val="22"/>
              </w:rPr>
            </w:pPr>
            <w:r w:rsidRPr="006D416C">
              <w:rPr>
                <w:color w:val="000000"/>
                <w:sz w:val="22"/>
                <w:szCs w:val="22"/>
              </w:rPr>
              <w:t>179919</w:t>
            </w:r>
          </w:p>
        </w:tc>
        <w:tc>
          <w:tcPr>
            <w:tcW w:w="1608" w:type="dxa"/>
            <w:vMerge/>
            <w:tcBorders>
              <w:top w:val="nil"/>
              <w:left w:val="single" w:sz="4" w:space="0" w:color="00B0F0"/>
              <w:bottom w:val="single" w:sz="4" w:space="0" w:color="00B0F0"/>
              <w:right w:val="single" w:sz="4" w:space="0" w:color="00B0F0"/>
            </w:tcBorders>
            <w:vAlign w:val="center"/>
            <w:hideMark/>
          </w:tcPr>
          <w:p w14:paraId="786D2753" w14:textId="77777777" w:rsidR="006D416C" w:rsidRPr="006D416C" w:rsidRDefault="006D416C" w:rsidP="006D416C">
            <w:pPr>
              <w:rPr>
                <w:color w:val="000000"/>
                <w:sz w:val="22"/>
                <w:szCs w:val="22"/>
              </w:rPr>
            </w:pPr>
          </w:p>
        </w:tc>
        <w:tc>
          <w:tcPr>
            <w:tcW w:w="1807" w:type="dxa"/>
            <w:tcBorders>
              <w:top w:val="nil"/>
              <w:left w:val="nil"/>
              <w:bottom w:val="single" w:sz="4" w:space="0" w:color="00B0F0"/>
              <w:right w:val="single" w:sz="4" w:space="0" w:color="00B0F0"/>
            </w:tcBorders>
            <w:shd w:val="clear" w:color="auto" w:fill="auto"/>
            <w:noWrap/>
            <w:vAlign w:val="bottom"/>
            <w:hideMark/>
          </w:tcPr>
          <w:p w14:paraId="0E8A87BA" w14:textId="77777777" w:rsidR="006D416C" w:rsidRPr="006D416C" w:rsidRDefault="006D416C" w:rsidP="006D416C">
            <w:pPr>
              <w:jc w:val="right"/>
              <w:rPr>
                <w:color w:val="000000"/>
                <w:sz w:val="22"/>
                <w:szCs w:val="22"/>
              </w:rPr>
            </w:pPr>
            <w:r w:rsidRPr="006D416C">
              <w:rPr>
                <w:color w:val="000000"/>
                <w:sz w:val="22"/>
                <w:szCs w:val="22"/>
              </w:rPr>
              <w:t>179904</w:t>
            </w:r>
          </w:p>
        </w:tc>
        <w:tc>
          <w:tcPr>
            <w:tcW w:w="1784" w:type="dxa"/>
            <w:vMerge/>
            <w:tcBorders>
              <w:top w:val="nil"/>
              <w:left w:val="single" w:sz="4" w:space="0" w:color="00B0F0"/>
              <w:bottom w:val="single" w:sz="4" w:space="0" w:color="00B0F0"/>
              <w:right w:val="single" w:sz="4" w:space="0" w:color="00B0F0"/>
            </w:tcBorders>
            <w:vAlign w:val="center"/>
            <w:hideMark/>
          </w:tcPr>
          <w:p w14:paraId="7385A5B0" w14:textId="77777777" w:rsidR="006D416C" w:rsidRPr="006D416C" w:rsidRDefault="006D416C" w:rsidP="006D416C">
            <w:pPr>
              <w:rPr>
                <w:color w:val="000000"/>
                <w:sz w:val="22"/>
                <w:szCs w:val="22"/>
              </w:rPr>
            </w:pPr>
          </w:p>
        </w:tc>
      </w:tr>
      <w:tr w:rsidR="006D416C" w:rsidRPr="006D416C" w14:paraId="354B1907"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466EB125" w14:textId="77777777" w:rsidR="006D416C" w:rsidRPr="006D416C" w:rsidRDefault="006D416C" w:rsidP="006D416C">
            <w:pPr>
              <w:jc w:val="right"/>
              <w:rPr>
                <w:color w:val="000000"/>
                <w:sz w:val="22"/>
                <w:szCs w:val="22"/>
              </w:rPr>
            </w:pPr>
            <w:r w:rsidRPr="006D416C">
              <w:rPr>
                <w:color w:val="000000"/>
                <w:sz w:val="22"/>
                <w:szCs w:val="22"/>
              </w:rPr>
              <w:t>1</w:t>
            </w:r>
          </w:p>
        </w:tc>
        <w:tc>
          <w:tcPr>
            <w:tcW w:w="1662" w:type="dxa"/>
            <w:tcBorders>
              <w:top w:val="nil"/>
              <w:left w:val="nil"/>
              <w:bottom w:val="single" w:sz="4" w:space="0" w:color="00B0F0"/>
              <w:right w:val="single" w:sz="4" w:space="0" w:color="00B0F0"/>
            </w:tcBorders>
            <w:shd w:val="clear" w:color="auto" w:fill="auto"/>
            <w:noWrap/>
            <w:vAlign w:val="bottom"/>
            <w:hideMark/>
          </w:tcPr>
          <w:p w14:paraId="1F8EA685" w14:textId="77777777" w:rsidR="006D416C" w:rsidRPr="006D416C" w:rsidRDefault="006D416C" w:rsidP="006D416C">
            <w:pPr>
              <w:jc w:val="right"/>
              <w:rPr>
                <w:color w:val="000000"/>
                <w:sz w:val="22"/>
                <w:szCs w:val="22"/>
              </w:rPr>
            </w:pPr>
            <w:r w:rsidRPr="006D416C">
              <w:rPr>
                <w:color w:val="000000"/>
                <w:sz w:val="22"/>
                <w:szCs w:val="22"/>
              </w:rPr>
              <w:t>5011908</w:t>
            </w:r>
          </w:p>
        </w:tc>
        <w:tc>
          <w:tcPr>
            <w:tcW w:w="2060" w:type="dxa"/>
            <w:tcBorders>
              <w:top w:val="nil"/>
              <w:left w:val="nil"/>
              <w:bottom w:val="single" w:sz="4" w:space="0" w:color="00B0F0"/>
              <w:right w:val="single" w:sz="4" w:space="0" w:color="00B0F0"/>
            </w:tcBorders>
            <w:shd w:val="clear" w:color="auto" w:fill="auto"/>
            <w:noWrap/>
            <w:vAlign w:val="bottom"/>
            <w:hideMark/>
          </w:tcPr>
          <w:p w14:paraId="3E96FA22" w14:textId="77777777" w:rsidR="006D416C" w:rsidRPr="006D416C" w:rsidRDefault="006D416C" w:rsidP="006D416C">
            <w:pPr>
              <w:jc w:val="right"/>
              <w:rPr>
                <w:color w:val="000000"/>
                <w:sz w:val="22"/>
                <w:szCs w:val="22"/>
              </w:rPr>
            </w:pPr>
            <w:r w:rsidRPr="006D416C">
              <w:rPr>
                <w:color w:val="000000"/>
                <w:sz w:val="22"/>
                <w:szCs w:val="22"/>
              </w:rPr>
              <w:t>19.39%</w:t>
            </w:r>
          </w:p>
        </w:tc>
        <w:tc>
          <w:tcPr>
            <w:tcW w:w="1174" w:type="dxa"/>
            <w:tcBorders>
              <w:top w:val="nil"/>
              <w:left w:val="nil"/>
              <w:bottom w:val="single" w:sz="4" w:space="0" w:color="00B0F0"/>
              <w:right w:val="single" w:sz="4" w:space="0" w:color="00B0F0"/>
            </w:tcBorders>
            <w:shd w:val="clear" w:color="auto" w:fill="auto"/>
            <w:noWrap/>
            <w:vAlign w:val="bottom"/>
            <w:hideMark/>
          </w:tcPr>
          <w:p w14:paraId="4106BE92" w14:textId="77777777" w:rsidR="006D416C" w:rsidRPr="006D416C" w:rsidRDefault="006D416C" w:rsidP="006D416C">
            <w:pPr>
              <w:jc w:val="right"/>
              <w:rPr>
                <w:color w:val="000000"/>
                <w:sz w:val="22"/>
                <w:szCs w:val="22"/>
              </w:rPr>
            </w:pPr>
            <w:r w:rsidRPr="006D416C">
              <w:rPr>
                <w:color w:val="000000"/>
                <w:sz w:val="22"/>
                <w:szCs w:val="22"/>
              </w:rPr>
              <w:t>373885</w:t>
            </w:r>
          </w:p>
        </w:tc>
        <w:tc>
          <w:tcPr>
            <w:tcW w:w="1608" w:type="dxa"/>
            <w:tcBorders>
              <w:top w:val="nil"/>
              <w:left w:val="nil"/>
              <w:bottom w:val="single" w:sz="4" w:space="0" w:color="00B0F0"/>
              <w:right w:val="single" w:sz="4" w:space="0" w:color="00B0F0"/>
            </w:tcBorders>
            <w:shd w:val="clear" w:color="auto" w:fill="auto"/>
            <w:noWrap/>
            <w:vAlign w:val="bottom"/>
            <w:hideMark/>
          </w:tcPr>
          <w:p w14:paraId="3AC9C72C" w14:textId="77777777" w:rsidR="006D416C" w:rsidRPr="006D416C" w:rsidRDefault="006D416C" w:rsidP="006D416C">
            <w:pPr>
              <w:jc w:val="right"/>
              <w:rPr>
                <w:color w:val="000000"/>
                <w:sz w:val="22"/>
                <w:szCs w:val="22"/>
              </w:rPr>
            </w:pPr>
            <w:r w:rsidRPr="006D416C">
              <w:rPr>
                <w:color w:val="000000"/>
                <w:sz w:val="22"/>
                <w:szCs w:val="22"/>
              </w:rPr>
              <w:t>9.90%</w:t>
            </w:r>
          </w:p>
        </w:tc>
        <w:tc>
          <w:tcPr>
            <w:tcW w:w="1807" w:type="dxa"/>
            <w:tcBorders>
              <w:top w:val="nil"/>
              <w:left w:val="nil"/>
              <w:bottom w:val="single" w:sz="4" w:space="0" w:color="00B0F0"/>
              <w:right w:val="single" w:sz="4" w:space="0" w:color="00B0F0"/>
            </w:tcBorders>
            <w:shd w:val="clear" w:color="auto" w:fill="auto"/>
            <w:noWrap/>
            <w:vAlign w:val="bottom"/>
            <w:hideMark/>
          </w:tcPr>
          <w:p w14:paraId="69EABE8B" w14:textId="77777777" w:rsidR="006D416C" w:rsidRPr="006D416C" w:rsidRDefault="006D416C" w:rsidP="006D416C">
            <w:pPr>
              <w:jc w:val="right"/>
              <w:rPr>
                <w:color w:val="000000"/>
                <w:sz w:val="22"/>
                <w:szCs w:val="22"/>
              </w:rPr>
            </w:pPr>
            <w:r w:rsidRPr="006D416C">
              <w:rPr>
                <w:color w:val="000000"/>
                <w:sz w:val="22"/>
                <w:szCs w:val="22"/>
              </w:rPr>
              <w:t>340212</w:t>
            </w:r>
          </w:p>
        </w:tc>
        <w:tc>
          <w:tcPr>
            <w:tcW w:w="1784" w:type="dxa"/>
            <w:tcBorders>
              <w:top w:val="nil"/>
              <w:left w:val="nil"/>
              <w:bottom w:val="single" w:sz="4" w:space="0" w:color="00B0F0"/>
              <w:right w:val="single" w:sz="4" w:space="0" w:color="00B0F0"/>
            </w:tcBorders>
            <w:shd w:val="clear" w:color="auto" w:fill="auto"/>
            <w:noWrap/>
            <w:vAlign w:val="bottom"/>
            <w:hideMark/>
          </w:tcPr>
          <w:p w14:paraId="6D9CD959" w14:textId="77777777" w:rsidR="006D416C" w:rsidRPr="006D416C" w:rsidRDefault="006D416C" w:rsidP="006D416C">
            <w:pPr>
              <w:jc w:val="right"/>
              <w:rPr>
                <w:color w:val="000000"/>
                <w:sz w:val="22"/>
                <w:szCs w:val="22"/>
              </w:rPr>
            </w:pPr>
            <w:r w:rsidRPr="006D416C">
              <w:rPr>
                <w:color w:val="000000"/>
                <w:sz w:val="22"/>
                <w:szCs w:val="22"/>
              </w:rPr>
              <w:t>0.18%</w:t>
            </w:r>
          </w:p>
        </w:tc>
      </w:tr>
      <w:tr w:rsidR="006D416C" w:rsidRPr="006D416C" w14:paraId="1DAFBCD6"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1D0BF863" w14:textId="77777777" w:rsidR="006D416C" w:rsidRPr="006D416C" w:rsidRDefault="006D416C" w:rsidP="006D416C">
            <w:pPr>
              <w:rPr>
                <w:color w:val="000000"/>
                <w:sz w:val="22"/>
                <w:szCs w:val="22"/>
              </w:rPr>
            </w:pPr>
            <w:r w:rsidRPr="006D416C">
              <w:rPr>
                <w:color w:val="000000"/>
                <w:sz w:val="22"/>
                <w:szCs w:val="22"/>
              </w:rPr>
              <w:t>chain</w:t>
            </w:r>
          </w:p>
        </w:tc>
        <w:tc>
          <w:tcPr>
            <w:tcW w:w="1662" w:type="dxa"/>
            <w:tcBorders>
              <w:top w:val="nil"/>
              <w:left w:val="nil"/>
              <w:bottom w:val="single" w:sz="4" w:space="0" w:color="00B0F0"/>
              <w:right w:val="single" w:sz="4" w:space="0" w:color="00B0F0"/>
            </w:tcBorders>
            <w:shd w:val="clear" w:color="auto" w:fill="auto"/>
            <w:noWrap/>
            <w:vAlign w:val="bottom"/>
            <w:hideMark/>
          </w:tcPr>
          <w:p w14:paraId="6F44B572" w14:textId="77777777" w:rsidR="006D416C" w:rsidRPr="006D416C" w:rsidRDefault="006D416C" w:rsidP="006D416C">
            <w:pPr>
              <w:jc w:val="right"/>
              <w:rPr>
                <w:color w:val="000000"/>
                <w:sz w:val="22"/>
                <w:szCs w:val="22"/>
              </w:rPr>
            </w:pPr>
            <w:r w:rsidRPr="006D416C">
              <w:rPr>
                <w:color w:val="000000"/>
                <w:sz w:val="22"/>
                <w:szCs w:val="22"/>
              </w:rPr>
              <w:t>2761587</w:t>
            </w:r>
          </w:p>
        </w:tc>
        <w:tc>
          <w:tcPr>
            <w:tcW w:w="2060" w:type="dxa"/>
            <w:tcBorders>
              <w:top w:val="nil"/>
              <w:left w:val="nil"/>
              <w:bottom w:val="single" w:sz="4" w:space="0" w:color="00B0F0"/>
              <w:right w:val="single" w:sz="4" w:space="0" w:color="00B0F0"/>
            </w:tcBorders>
            <w:shd w:val="clear" w:color="auto" w:fill="auto"/>
            <w:noWrap/>
            <w:vAlign w:val="bottom"/>
            <w:hideMark/>
          </w:tcPr>
          <w:p w14:paraId="39F1BB31" w14:textId="77777777" w:rsidR="006D416C" w:rsidRPr="006D416C" w:rsidRDefault="006D416C" w:rsidP="006D416C">
            <w:pPr>
              <w:jc w:val="right"/>
              <w:rPr>
                <w:color w:val="000000"/>
                <w:sz w:val="22"/>
                <w:szCs w:val="22"/>
              </w:rPr>
            </w:pPr>
            <w:r w:rsidRPr="006D416C">
              <w:rPr>
                <w:color w:val="FF0000"/>
                <w:sz w:val="22"/>
                <w:szCs w:val="22"/>
              </w:rPr>
              <w:t>15.15%</w:t>
            </w:r>
          </w:p>
        </w:tc>
        <w:tc>
          <w:tcPr>
            <w:tcW w:w="1174" w:type="dxa"/>
            <w:tcBorders>
              <w:top w:val="nil"/>
              <w:left w:val="nil"/>
              <w:bottom w:val="single" w:sz="4" w:space="0" w:color="00B0F0"/>
              <w:right w:val="single" w:sz="4" w:space="0" w:color="00B0F0"/>
            </w:tcBorders>
            <w:shd w:val="clear" w:color="auto" w:fill="auto"/>
            <w:noWrap/>
            <w:vAlign w:val="bottom"/>
            <w:hideMark/>
          </w:tcPr>
          <w:p w14:paraId="09A72C7B" w14:textId="77777777" w:rsidR="006D416C" w:rsidRPr="006D416C" w:rsidRDefault="006D416C" w:rsidP="006D416C">
            <w:pPr>
              <w:jc w:val="right"/>
              <w:rPr>
                <w:color w:val="000000"/>
                <w:sz w:val="22"/>
                <w:szCs w:val="22"/>
              </w:rPr>
            </w:pPr>
            <w:r w:rsidRPr="006D416C">
              <w:rPr>
                <w:color w:val="000000"/>
                <w:sz w:val="22"/>
                <w:szCs w:val="22"/>
              </w:rPr>
              <w:t>176085</w:t>
            </w:r>
          </w:p>
        </w:tc>
        <w:tc>
          <w:tcPr>
            <w:tcW w:w="1608" w:type="dxa"/>
            <w:tcBorders>
              <w:top w:val="nil"/>
              <w:left w:val="nil"/>
              <w:bottom w:val="single" w:sz="4" w:space="0" w:color="00B0F0"/>
              <w:right w:val="single" w:sz="4" w:space="0" w:color="00B0F0"/>
            </w:tcBorders>
            <w:shd w:val="clear" w:color="auto" w:fill="auto"/>
            <w:noWrap/>
            <w:vAlign w:val="bottom"/>
            <w:hideMark/>
          </w:tcPr>
          <w:p w14:paraId="6D6230D0" w14:textId="77777777" w:rsidR="006D416C" w:rsidRPr="006D416C" w:rsidRDefault="006D416C" w:rsidP="006D416C">
            <w:pPr>
              <w:jc w:val="right"/>
              <w:rPr>
                <w:color w:val="000000"/>
                <w:sz w:val="22"/>
                <w:szCs w:val="22"/>
              </w:rPr>
            </w:pPr>
            <w:r w:rsidRPr="006D416C">
              <w:rPr>
                <w:color w:val="FF0000"/>
                <w:sz w:val="22"/>
                <w:szCs w:val="22"/>
              </w:rPr>
              <w:t>9.86%</w:t>
            </w:r>
          </w:p>
        </w:tc>
        <w:tc>
          <w:tcPr>
            <w:tcW w:w="1807" w:type="dxa"/>
            <w:tcBorders>
              <w:top w:val="nil"/>
              <w:left w:val="nil"/>
              <w:bottom w:val="single" w:sz="4" w:space="0" w:color="00B0F0"/>
              <w:right w:val="single" w:sz="4" w:space="0" w:color="00B0F0"/>
            </w:tcBorders>
            <w:shd w:val="clear" w:color="auto" w:fill="auto"/>
            <w:noWrap/>
            <w:vAlign w:val="bottom"/>
            <w:hideMark/>
          </w:tcPr>
          <w:p w14:paraId="6AF79C5D" w14:textId="77777777" w:rsidR="006D416C" w:rsidRPr="006D416C" w:rsidRDefault="006D416C" w:rsidP="006D416C">
            <w:pPr>
              <w:jc w:val="right"/>
              <w:rPr>
                <w:color w:val="000000"/>
                <w:sz w:val="22"/>
                <w:szCs w:val="22"/>
              </w:rPr>
            </w:pPr>
            <w:r w:rsidRPr="006D416C">
              <w:rPr>
                <w:color w:val="000000"/>
                <w:sz w:val="22"/>
                <w:szCs w:val="22"/>
              </w:rPr>
              <w:t>160404</w:t>
            </w:r>
          </w:p>
        </w:tc>
        <w:tc>
          <w:tcPr>
            <w:tcW w:w="1784" w:type="dxa"/>
            <w:tcBorders>
              <w:top w:val="nil"/>
              <w:left w:val="nil"/>
              <w:bottom w:val="single" w:sz="4" w:space="0" w:color="00B0F0"/>
              <w:right w:val="single" w:sz="4" w:space="0" w:color="00B0F0"/>
            </w:tcBorders>
            <w:shd w:val="clear" w:color="auto" w:fill="auto"/>
            <w:noWrap/>
            <w:vAlign w:val="bottom"/>
            <w:hideMark/>
          </w:tcPr>
          <w:p w14:paraId="38367EEB" w14:textId="77777777" w:rsidR="006D416C" w:rsidRPr="006D416C" w:rsidRDefault="006D416C" w:rsidP="006D416C">
            <w:pPr>
              <w:jc w:val="right"/>
              <w:rPr>
                <w:color w:val="000000"/>
                <w:sz w:val="22"/>
                <w:szCs w:val="22"/>
              </w:rPr>
            </w:pPr>
            <w:r w:rsidRPr="006D416C">
              <w:rPr>
                <w:color w:val="00B050"/>
                <w:sz w:val="22"/>
                <w:szCs w:val="22"/>
              </w:rPr>
              <w:t>0.44%</w:t>
            </w:r>
          </w:p>
        </w:tc>
      </w:tr>
      <w:tr w:rsidR="006D416C" w:rsidRPr="006D416C" w14:paraId="2247CEFA"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79EC31CF" w14:textId="77777777" w:rsidR="006D416C" w:rsidRPr="006D416C" w:rsidRDefault="006D416C" w:rsidP="006D416C">
            <w:pPr>
              <w:rPr>
                <w:color w:val="000000"/>
                <w:sz w:val="22"/>
                <w:szCs w:val="22"/>
              </w:rPr>
            </w:pPr>
            <w:r w:rsidRPr="006D416C">
              <w:rPr>
                <w:color w:val="000000"/>
                <w:sz w:val="22"/>
                <w:szCs w:val="22"/>
              </w:rPr>
              <w:t>independent</w:t>
            </w:r>
          </w:p>
        </w:tc>
        <w:tc>
          <w:tcPr>
            <w:tcW w:w="1662" w:type="dxa"/>
            <w:tcBorders>
              <w:top w:val="nil"/>
              <w:left w:val="nil"/>
              <w:bottom w:val="single" w:sz="4" w:space="0" w:color="00B0F0"/>
              <w:right w:val="single" w:sz="4" w:space="0" w:color="00B0F0"/>
            </w:tcBorders>
            <w:shd w:val="clear" w:color="auto" w:fill="auto"/>
            <w:noWrap/>
            <w:vAlign w:val="bottom"/>
            <w:hideMark/>
          </w:tcPr>
          <w:p w14:paraId="753FCAC2" w14:textId="77777777" w:rsidR="006D416C" w:rsidRPr="006D416C" w:rsidRDefault="006D416C" w:rsidP="006D416C">
            <w:pPr>
              <w:jc w:val="right"/>
              <w:rPr>
                <w:color w:val="000000"/>
                <w:sz w:val="22"/>
                <w:szCs w:val="22"/>
              </w:rPr>
            </w:pPr>
            <w:r w:rsidRPr="006D416C">
              <w:rPr>
                <w:color w:val="000000"/>
                <w:sz w:val="22"/>
                <w:szCs w:val="22"/>
              </w:rPr>
              <w:t>2250321</w:t>
            </w:r>
          </w:p>
        </w:tc>
        <w:tc>
          <w:tcPr>
            <w:tcW w:w="2060" w:type="dxa"/>
            <w:tcBorders>
              <w:top w:val="nil"/>
              <w:left w:val="nil"/>
              <w:bottom w:val="single" w:sz="4" w:space="0" w:color="00B0F0"/>
              <w:right w:val="single" w:sz="4" w:space="0" w:color="00B0F0"/>
            </w:tcBorders>
            <w:shd w:val="clear" w:color="auto" w:fill="auto"/>
            <w:noWrap/>
            <w:vAlign w:val="bottom"/>
            <w:hideMark/>
          </w:tcPr>
          <w:p w14:paraId="2B52585C" w14:textId="77777777" w:rsidR="006D416C" w:rsidRPr="006D416C" w:rsidRDefault="006D416C" w:rsidP="006D416C">
            <w:pPr>
              <w:jc w:val="right"/>
              <w:rPr>
                <w:color w:val="000000"/>
                <w:sz w:val="22"/>
                <w:szCs w:val="22"/>
              </w:rPr>
            </w:pPr>
            <w:r w:rsidRPr="006D416C">
              <w:rPr>
                <w:color w:val="00B050"/>
                <w:sz w:val="22"/>
                <w:szCs w:val="22"/>
              </w:rPr>
              <w:t>25.05%</w:t>
            </w:r>
          </w:p>
        </w:tc>
        <w:tc>
          <w:tcPr>
            <w:tcW w:w="1174" w:type="dxa"/>
            <w:tcBorders>
              <w:top w:val="nil"/>
              <w:left w:val="nil"/>
              <w:bottom w:val="single" w:sz="4" w:space="0" w:color="00B0F0"/>
              <w:right w:val="single" w:sz="4" w:space="0" w:color="00B0F0"/>
            </w:tcBorders>
            <w:shd w:val="clear" w:color="auto" w:fill="auto"/>
            <w:noWrap/>
            <w:vAlign w:val="bottom"/>
            <w:hideMark/>
          </w:tcPr>
          <w:p w14:paraId="111479D9" w14:textId="77777777" w:rsidR="006D416C" w:rsidRPr="006D416C" w:rsidRDefault="006D416C" w:rsidP="006D416C">
            <w:pPr>
              <w:jc w:val="right"/>
              <w:rPr>
                <w:color w:val="000000"/>
                <w:sz w:val="22"/>
                <w:szCs w:val="22"/>
              </w:rPr>
            </w:pPr>
            <w:r w:rsidRPr="006D416C">
              <w:rPr>
                <w:color w:val="000000"/>
                <w:sz w:val="22"/>
                <w:szCs w:val="22"/>
              </w:rPr>
              <w:t>197800</w:t>
            </w:r>
          </w:p>
        </w:tc>
        <w:tc>
          <w:tcPr>
            <w:tcW w:w="1608" w:type="dxa"/>
            <w:tcBorders>
              <w:top w:val="nil"/>
              <w:left w:val="nil"/>
              <w:bottom w:val="single" w:sz="4" w:space="0" w:color="00B0F0"/>
              <w:right w:val="single" w:sz="4" w:space="0" w:color="00B0F0"/>
            </w:tcBorders>
            <w:shd w:val="clear" w:color="auto" w:fill="auto"/>
            <w:noWrap/>
            <w:vAlign w:val="bottom"/>
            <w:hideMark/>
          </w:tcPr>
          <w:p w14:paraId="599324B1" w14:textId="77777777" w:rsidR="006D416C" w:rsidRPr="006D416C" w:rsidRDefault="006D416C" w:rsidP="006D416C">
            <w:pPr>
              <w:jc w:val="right"/>
              <w:rPr>
                <w:color w:val="000000"/>
                <w:sz w:val="22"/>
                <w:szCs w:val="22"/>
              </w:rPr>
            </w:pPr>
            <w:r w:rsidRPr="006D416C">
              <w:rPr>
                <w:color w:val="00B050"/>
                <w:sz w:val="22"/>
                <w:szCs w:val="22"/>
              </w:rPr>
              <w:t>9.94%</w:t>
            </w:r>
          </w:p>
        </w:tc>
        <w:tc>
          <w:tcPr>
            <w:tcW w:w="1807" w:type="dxa"/>
            <w:tcBorders>
              <w:top w:val="nil"/>
              <w:left w:val="nil"/>
              <w:bottom w:val="single" w:sz="4" w:space="0" w:color="00B0F0"/>
              <w:right w:val="single" w:sz="4" w:space="0" w:color="00B0F0"/>
            </w:tcBorders>
            <w:shd w:val="clear" w:color="auto" w:fill="auto"/>
            <w:noWrap/>
            <w:vAlign w:val="bottom"/>
            <w:hideMark/>
          </w:tcPr>
          <w:p w14:paraId="7CF3703D" w14:textId="77777777" w:rsidR="006D416C" w:rsidRPr="006D416C" w:rsidRDefault="006D416C" w:rsidP="006D416C">
            <w:pPr>
              <w:jc w:val="right"/>
              <w:rPr>
                <w:color w:val="000000"/>
                <w:sz w:val="22"/>
                <w:szCs w:val="22"/>
              </w:rPr>
            </w:pPr>
            <w:r w:rsidRPr="006D416C">
              <w:rPr>
                <w:color w:val="000000"/>
                <w:sz w:val="22"/>
                <w:szCs w:val="22"/>
              </w:rPr>
              <w:t>179808</w:t>
            </w:r>
          </w:p>
        </w:tc>
        <w:tc>
          <w:tcPr>
            <w:tcW w:w="1784" w:type="dxa"/>
            <w:tcBorders>
              <w:top w:val="nil"/>
              <w:left w:val="nil"/>
              <w:bottom w:val="single" w:sz="4" w:space="0" w:color="00B0F0"/>
              <w:right w:val="single" w:sz="4" w:space="0" w:color="00B0F0"/>
            </w:tcBorders>
            <w:shd w:val="clear" w:color="auto" w:fill="auto"/>
            <w:noWrap/>
            <w:vAlign w:val="bottom"/>
            <w:hideMark/>
          </w:tcPr>
          <w:p w14:paraId="2225E17A" w14:textId="77777777" w:rsidR="006D416C" w:rsidRPr="006D416C" w:rsidRDefault="006D416C" w:rsidP="006D416C">
            <w:pPr>
              <w:jc w:val="right"/>
              <w:rPr>
                <w:color w:val="000000"/>
                <w:sz w:val="22"/>
                <w:szCs w:val="22"/>
              </w:rPr>
            </w:pPr>
            <w:r w:rsidRPr="006D416C">
              <w:rPr>
                <w:color w:val="FF0000"/>
                <w:sz w:val="22"/>
                <w:szCs w:val="22"/>
              </w:rPr>
              <w:t>-0.05%</w:t>
            </w:r>
          </w:p>
        </w:tc>
      </w:tr>
      <w:tr w:rsidR="006D416C" w:rsidRPr="006D416C" w14:paraId="1F67D0E1"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37DC1580" w14:textId="77777777" w:rsidR="006D416C" w:rsidRPr="006D416C" w:rsidRDefault="006D416C" w:rsidP="006D416C">
            <w:pPr>
              <w:jc w:val="right"/>
              <w:rPr>
                <w:color w:val="000000"/>
                <w:sz w:val="22"/>
                <w:szCs w:val="22"/>
              </w:rPr>
            </w:pPr>
            <w:r w:rsidRPr="006D416C">
              <w:rPr>
                <w:color w:val="000000"/>
                <w:sz w:val="22"/>
                <w:szCs w:val="22"/>
              </w:rPr>
              <w:t>2</w:t>
            </w:r>
          </w:p>
        </w:tc>
        <w:tc>
          <w:tcPr>
            <w:tcW w:w="1662" w:type="dxa"/>
            <w:tcBorders>
              <w:top w:val="nil"/>
              <w:left w:val="nil"/>
              <w:bottom w:val="single" w:sz="4" w:space="0" w:color="00B0F0"/>
              <w:right w:val="single" w:sz="4" w:space="0" w:color="00B0F0"/>
            </w:tcBorders>
            <w:shd w:val="clear" w:color="auto" w:fill="auto"/>
            <w:noWrap/>
            <w:vAlign w:val="bottom"/>
            <w:hideMark/>
          </w:tcPr>
          <w:p w14:paraId="1131B0AF" w14:textId="77777777" w:rsidR="006D416C" w:rsidRPr="006D416C" w:rsidRDefault="006D416C" w:rsidP="006D416C">
            <w:pPr>
              <w:jc w:val="right"/>
              <w:rPr>
                <w:color w:val="000000"/>
                <w:sz w:val="22"/>
                <w:szCs w:val="22"/>
              </w:rPr>
            </w:pPr>
            <w:r w:rsidRPr="006D416C">
              <w:rPr>
                <w:color w:val="000000"/>
                <w:sz w:val="22"/>
                <w:szCs w:val="22"/>
              </w:rPr>
              <w:t>4832110</w:t>
            </w:r>
          </w:p>
        </w:tc>
        <w:tc>
          <w:tcPr>
            <w:tcW w:w="2060" w:type="dxa"/>
            <w:tcBorders>
              <w:top w:val="nil"/>
              <w:left w:val="nil"/>
              <w:bottom w:val="single" w:sz="4" w:space="0" w:color="00B0F0"/>
              <w:right w:val="single" w:sz="4" w:space="0" w:color="00B0F0"/>
            </w:tcBorders>
            <w:shd w:val="clear" w:color="auto" w:fill="auto"/>
            <w:noWrap/>
            <w:vAlign w:val="bottom"/>
            <w:hideMark/>
          </w:tcPr>
          <w:p w14:paraId="3A53F39B" w14:textId="77777777" w:rsidR="006D416C" w:rsidRPr="006D416C" w:rsidRDefault="006D416C" w:rsidP="006D416C">
            <w:pPr>
              <w:jc w:val="right"/>
              <w:rPr>
                <w:color w:val="000000"/>
                <w:sz w:val="22"/>
                <w:szCs w:val="22"/>
              </w:rPr>
            </w:pPr>
            <w:r w:rsidRPr="006D416C">
              <w:rPr>
                <w:color w:val="000000"/>
                <w:sz w:val="22"/>
                <w:szCs w:val="22"/>
              </w:rPr>
              <w:t>15.11%</w:t>
            </w:r>
          </w:p>
        </w:tc>
        <w:tc>
          <w:tcPr>
            <w:tcW w:w="1174" w:type="dxa"/>
            <w:tcBorders>
              <w:top w:val="nil"/>
              <w:left w:val="nil"/>
              <w:bottom w:val="single" w:sz="4" w:space="0" w:color="00B0F0"/>
              <w:right w:val="single" w:sz="4" w:space="0" w:color="00B0F0"/>
            </w:tcBorders>
            <w:shd w:val="clear" w:color="auto" w:fill="auto"/>
            <w:noWrap/>
            <w:vAlign w:val="bottom"/>
            <w:hideMark/>
          </w:tcPr>
          <w:p w14:paraId="41B54678" w14:textId="77777777" w:rsidR="006D416C" w:rsidRPr="006D416C" w:rsidRDefault="006D416C" w:rsidP="006D416C">
            <w:pPr>
              <w:jc w:val="right"/>
              <w:rPr>
                <w:color w:val="000000"/>
                <w:sz w:val="22"/>
                <w:szCs w:val="22"/>
              </w:rPr>
            </w:pPr>
            <w:r w:rsidRPr="006D416C">
              <w:rPr>
                <w:color w:val="000000"/>
                <w:sz w:val="22"/>
                <w:szCs w:val="22"/>
              </w:rPr>
              <w:t>417145</w:t>
            </w:r>
          </w:p>
        </w:tc>
        <w:tc>
          <w:tcPr>
            <w:tcW w:w="1608" w:type="dxa"/>
            <w:tcBorders>
              <w:top w:val="nil"/>
              <w:left w:val="nil"/>
              <w:bottom w:val="single" w:sz="4" w:space="0" w:color="00B0F0"/>
              <w:right w:val="single" w:sz="4" w:space="0" w:color="00B0F0"/>
            </w:tcBorders>
            <w:shd w:val="clear" w:color="auto" w:fill="auto"/>
            <w:noWrap/>
            <w:vAlign w:val="bottom"/>
            <w:hideMark/>
          </w:tcPr>
          <w:p w14:paraId="625D362B" w14:textId="77777777" w:rsidR="006D416C" w:rsidRPr="006D416C" w:rsidRDefault="006D416C" w:rsidP="006D416C">
            <w:pPr>
              <w:jc w:val="right"/>
              <w:rPr>
                <w:color w:val="000000"/>
                <w:sz w:val="22"/>
                <w:szCs w:val="22"/>
              </w:rPr>
            </w:pPr>
            <w:r w:rsidRPr="006D416C">
              <w:rPr>
                <w:color w:val="000000"/>
                <w:sz w:val="22"/>
                <w:szCs w:val="22"/>
              </w:rPr>
              <w:t>22.62%</w:t>
            </w:r>
          </w:p>
        </w:tc>
        <w:tc>
          <w:tcPr>
            <w:tcW w:w="1807" w:type="dxa"/>
            <w:tcBorders>
              <w:top w:val="nil"/>
              <w:left w:val="nil"/>
              <w:bottom w:val="single" w:sz="4" w:space="0" w:color="00B0F0"/>
              <w:right w:val="single" w:sz="4" w:space="0" w:color="00B0F0"/>
            </w:tcBorders>
            <w:shd w:val="clear" w:color="auto" w:fill="auto"/>
            <w:noWrap/>
            <w:vAlign w:val="bottom"/>
            <w:hideMark/>
          </w:tcPr>
          <w:p w14:paraId="2CF401E3" w14:textId="77777777" w:rsidR="006D416C" w:rsidRPr="006D416C" w:rsidRDefault="006D416C" w:rsidP="006D416C">
            <w:pPr>
              <w:jc w:val="right"/>
              <w:rPr>
                <w:color w:val="000000"/>
                <w:sz w:val="22"/>
                <w:szCs w:val="22"/>
              </w:rPr>
            </w:pPr>
            <w:r w:rsidRPr="006D416C">
              <w:rPr>
                <w:color w:val="000000"/>
                <w:sz w:val="22"/>
                <w:szCs w:val="22"/>
              </w:rPr>
              <w:t>416805</w:t>
            </w:r>
          </w:p>
        </w:tc>
        <w:tc>
          <w:tcPr>
            <w:tcW w:w="1784" w:type="dxa"/>
            <w:tcBorders>
              <w:top w:val="nil"/>
              <w:left w:val="nil"/>
              <w:bottom w:val="single" w:sz="4" w:space="0" w:color="00B0F0"/>
              <w:right w:val="single" w:sz="4" w:space="0" w:color="00B0F0"/>
            </w:tcBorders>
            <w:shd w:val="clear" w:color="auto" w:fill="auto"/>
            <w:noWrap/>
            <w:vAlign w:val="bottom"/>
            <w:hideMark/>
          </w:tcPr>
          <w:p w14:paraId="27F93B61" w14:textId="77777777" w:rsidR="006D416C" w:rsidRPr="006D416C" w:rsidRDefault="006D416C" w:rsidP="006D416C">
            <w:pPr>
              <w:jc w:val="right"/>
              <w:rPr>
                <w:color w:val="000000"/>
                <w:sz w:val="22"/>
                <w:szCs w:val="22"/>
              </w:rPr>
            </w:pPr>
            <w:r w:rsidRPr="006D416C">
              <w:rPr>
                <w:color w:val="000000"/>
                <w:sz w:val="22"/>
                <w:szCs w:val="22"/>
              </w:rPr>
              <w:t>22.73%</w:t>
            </w:r>
          </w:p>
        </w:tc>
      </w:tr>
      <w:tr w:rsidR="006D416C" w:rsidRPr="006D416C" w14:paraId="7F2868F5"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6CC51D01" w14:textId="77777777" w:rsidR="006D416C" w:rsidRPr="006D416C" w:rsidRDefault="006D416C" w:rsidP="006D416C">
            <w:pPr>
              <w:rPr>
                <w:color w:val="000000"/>
                <w:sz w:val="22"/>
                <w:szCs w:val="22"/>
              </w:rPr>
            </w:pPr>
            <w:r w:rsidRPr="006D416C">
              <w:rPr>
                <w:color w:val="000000"/>
                <w:sz w:val="22"/>
                <w:szCs w:val="22"/>
              </w:rPr>
              <w:t>chain</w:t>
            </w:r>
          </w:p>
        </w:tc>
        <w:tc>
          <w:tcPr>
            <w:tcW w:w="1662" w:type="dxa"/>
            <w:tcBorders>
              <w:top w:val="nil"/>
              <w:left w:val="nil"/>
              <w:bottom w:val="single" w:sz="4" w:space="0" w:color="00B0F0"/>
              <w:right w:val="single" w:sz="4" w:space="0" w:color="00B0F0"/>
            </w:tcBorders>
            <w:shd w:val="clear" w:color="auto" w:fill="auto"/>
            <w:noWrap/>
            <w:vAlign w:val="bottom"/>
            <w:hideMark/>
          </w:tcPr>
          <w:p w14:paraId="60F6A453" w14:textId="77777777" w:rsidR="006D416C" w:rsidRPr="006D416C" w:rsidRDefault="006D416C" w:rsidP="006D416C">
            <w:pPr>
              <w:jc w:val="right"/>
              <w:rPr>
                <w:color w:val="000000"/>
                <w:sz w:val="22"/>
                <w:szCs w:val="22"/>
              </w:rPr>
            </w:pPr>
            <w:r w:rsidRPr="006D416C">
              <w:rPr>
                <w:color w:val="000000"/>
                <w:sz w:val="22"/>
                <w:szCs w:val="22"/>
              </w:rPr>
              <w:t>2762284</w:t>
            </w:r>
          </w:p>
        </w:tc>
        <w:tc>
          <w:tcPr>
            <w:tcW w:w="2060" w:type="dxa"/>
            <w:tcBorders>
              <w:top w:val="nil"/>
              <w:left w:val="nil"/>
              <w:bottom w:val="single" w:sz="4" w:space="0" w:color="00B0F0"/>
              <w:right w:val="single" w:sz="4" w:space="0" w:color="00B0F0"/>
            </w:tcBorders>
            <w:shd w:val="clear" w:color="auto" w:fill="auto"/>
            <w:noWrap/>
            <w:vAlign w:val="bottom"/>
            <w:hideMark/>
          </w:tcPr>
          <w:p w14:paraId="710AF2D2" w14:textId="77777777" w:rsidR="006D416C" w:rsidRPr="006D416C" w:rsidRDefault="006D416C" w:rsidP="006D416C">
            <w:pPr>
              <w:jc w:val="right"/>
              <w:rPr>
                <w:color w:val="000000"/>
                <w:sz w:val="22"/>
                <w:szCs w:val="22"/>
              </w:rPr>
            </w:pPr>
            <w:r w:rsidRPr="006D416C">
              <w:rPr>
                <w:color w:val="00B050"/>
                <w:sz w:val="22"/>
                <w:szCs w:val="22"/>
              </w:rPr>
              <w:t>15.18%</w:t>
            </w:r>
          </w:p>
        </w:tc>
        <w:tc>
          <w:tcPr>
            <w:tcW w:w="1174" w:type="dxa"/>
            <w:tcBorders>
              <w:top w:val="nil"/>
              <w:left w:val="nil"/>
              <w:bottom w:val="single" w:sz="4" w:space="0" w:color="00B0F0"/>
              <w:right w:val="single" w:sz="4" w:space="0" w:color="00B0F0"/>
            </w:tcBorders>
            <w:shd w:val="clear" w:color="auto" w:fill="auto"/>
            <w:noWrap/>
            <w:vAlign w:val="bottom"/>
            <w:hideMark/>
          </w:tcPr>
          <w:p w14:paraId="4C1246FE" w14:textId="77777777" w:rsidR="006D416C" w:rsidRPr="006D416C" w:rsidRDefault="006D416C" w:rsidP="006D416C">
            <w:pPr>
              <w:jc w:val="right"/>
              <w:rPr>
                <w:color w:val="000000"/>
                <w:sz w:val="22"/>
                <w:szCs w:val="22"/>
              </w:rPr>
            </w:pPr>
            <w:r w:rsidRPr="006D416C">
              <w:rPr>
                <w:color w:val="000000"/>
                <w:sz w:val="22"/>
                <w:szCs w:val="22"/>
              </w:rPr>
              <w:t>192315</w:t>
            </w:r>
          </w:p>
        </w:tc>
        <w:tc>
          <w:tcPr>
            <w:tcW w:w="1608" w:type="dxa"/>
            <w:tcBorders>
              <w:top w:val="nil"/>
              <w:left w:val="nil"/>
              <w:bottom w:val="single" w:sz="4" w:space="0" w:color="00B0F0"/>
              <w:right w:val="single" w:sz="4" w:space="0" w:color="00B0F0"/>
            </w:tcBorders>
            <w:shd w:val="clear" w:color="auto" w:fill="auto"/>
            <w:noWrap/>
            <w:vAlign w:val="bottom"/>
            <w:hideMark/>
          </w:tcPr>
          <w:p w14:paraId="743A5CE8" w14:textId="77777777" w:rsidR="006D416C" w:rsidRPr="006D416C" w:rsidRDefault="006D416C" w:rsidP="006D416C">
            <w:pPr>
              <w:jc w:val="right"/>
              <w:rPr>
                <w:color w:val="000000"/>
                <w:sz w:val="22"/>
                <w:szCs w:val="22"/>
              </w:rPr>
            </w:pPr>
            <w:r w:rsidRPr="006D416C">
              <w:rPr>
                <w:color w:val="FF0000"/>
                <w:sz w:val="22"/>
                <w:szCs w:val="22"/>
              </w:rPr>
              <w:t>19.99%</w:t>
            </w:r>
          </w:p>
        </w:tc>
        <w:tc>
          <w:tcPr>
            <w:tcW w:w="1807" w:type="dxa"/>
            <w:tcBorders>
              <w:top w:val="nil"/>
              <w:left w:val="nil"/>
              <w:bottom w:val="single" w:sz="4" w:space="0" w:color="00B0F0"/>
              <w:right w:val="single" w:sz="4" w:space="0" w:color="00B0F0"/>
            </w:tcBorders>
            <w:shd w:val="clear" w:color="auto" w:fill="auto"/>
            <w:noWrap/>
            <w:vAlign w:val="bottom"/>
            <w:hideMark/>
          </w:tcPr>
          <w:p w14:paraId="7E0B19ED" w14:textId="77777777" w:rsidR="006D416C" w:rsidRPr="006D416C" w:rsidRDefault="006D416C" w:rsidP="006D416C">
            <w:pPr>
              <w:jc w:val="right"/>
              <w:rPr>
                <w:color w:val="000000"/>
                <w:sz w:val="22"/>
                <w:szCs w:val="22"/>
              </w:rPr>
            </w:pPr>
            <w:r w:rsidRPr="006D416C">
              <w:rPr>
                <w:color w:val="000000"/>
                <w:sz w:val="22"/>
                <w:szCs w:val="22"/>
              </w:rPr>
              <w:t>192008</w:t>
            </w:r>
          </w:p>
        </w:tc>
        <w:tc>
          <w:tcPr>
            <w:tcW w:w="1784" w:type="dxa"/>
            <w:tcBorders>
              <w:top w:val="nil"/>
              <w:left w:val="nil"/>
              <w:bottom w:val="single" w:sz="4" w:space="0" w:color="00B0F0"/>
              <w:right w:val="single" w:sz="4" w:space="0" w:color="00B0F0"/>
            </w:tcBorders>
            <w:shd w:val="clear" w:color="auto" w:fill="auto"/>
            <w:noWrap/>
            <w:vAlign w:val="bottom"/>
            <w:hideMark/>
          </w:tcPr>
          <w:p w14:paraId="0AEE9DCD" w14:textId="77777777" w:rsidR="006D416C" w:rsidRPr="006D416C" w:rsidRDefault="006D416C" w:rsidP="006D416C">
            <w:pPr>
              <w:jc w:val="right"/>
              <w:rPr>
                <w:color w:val="000000"/>
                <w:sz w:val="22"/>
                <w:szCs w:val="22"/>
              </w:rPr>
            </w:pPr>
            <w:r w:rsidRPr="006D416C">
              <w:rPr>
                <w:color w:val="FF0000"/>
                <w:sz w:val="22"/>
                <w:szCs w:val="22"/>
              </w:rPr>
              <w:t>20.23%</w:t>
            </w:r>
          </w:p>
        </w:tc>
      </w:tr>
      <w:tr w:rsidR="006D416C" w:rsidRPr="006D416C" w14:paraId="5ABE3A0E"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4C4F74A4" w14:textId="77777777" w:rsidR="006D416C" w:rsidRPr="006D416C" w:rsidRDefault="006D416C" w:rsidP="006D416C">
            <w:pPr>
              <w:rPr>
                <w:color w:val="000000"/>
                <w:sz w:val="22"/>
                <w:szCs w:val="22"/>
              </w:rPr>
            </w:pPr>
            <w:r w:rsidRPr="006D416C">
              <w:rPr>
                <w:color w:val="000000"/>
                <w:sz w:val="22"/>
                <w:szCs w:val="22"/>
              </w:rPr>
              <w:t>independent</w:t>
            </w:r>
          </w:p>
        </w:tc>
        <w:tc>
          <w:tcPr>
            <w:tcW w:w="1662" w:type="dxa"/>
            <w:tcBorders>
              <w:top w:val="nil"/>
              <w:left w:val="nil"/>
              <w:bottom w:val="single" w:sz="4" w:space="0" w:color="00B0F0"/>
              <w:right w:val="single" w:sz="4" w:space="0" w:color="00B0F0"/>
            </w:tcBorders>
            <w:shd w:val="clear" w:color="auto" w:fill="auto"/>
            <w:noWrap/>
            <w:vAlign w:val="bottom"/>
            <w:hideMark/>
          </w:tcPr>
          <w:p w14:paraId="1F3A9850" w14:textId="77777777" w:rsidR="006D416C" w:rsidRPr="006D416C" w:rsidRDefault="006D416C" w:rsidP="006D416C">
            <w:pPr>
              <w:jc w:val="right"/>
              <w:rPr>
                <w:color w:val="000000"/>
                <w:sz w:val="22"/>
                <w:szCs w:val="22"/>
              </w:rPr>
            </w:pPr>
            <w:r w:rsidRPr="006D416C">
              <w:rPr>
                <w:color w:val="000000"/>
                <w:sz w:val="22"/>
                <w:szCs w:val="22"/>
              </w:rPr>
              <w:t>2069826</w:t>
            </w:r>
          </w:p>
        </w:tc>
        <w:tc>
          <w:tcPr>
            <w:tcW w:w="2060" w:type="dxa"/>
            <w:tcBorders>
              <w:top w:val="nil"/>
              <w:left w:val="nil"/>
              <w:bottom w:val="single" w:sz="4" w:space="0" w:color="00B0F0"/>
              <w:right w:val="single" w:sz="4" w:space="0" w:color="00B0F0"/>
            </w:tcBorders>
            <w:shd w:val="clear" w:color="auto" w:fill="auto"/>
            <w:noWrap/>
            <w:vAlign w:val="bottom"/>
            <w:hideMark/>
          </w:tcPr>
          <w:p w14:paraId="25F1FBA6" w14:textId="77777777" w:rsidR="006D416C" w:rsidRPr="006D416C" w:rsidRDefault="006D416C" w:rsidP="006D416C">
            <w:pPr>
              <w:jc w:val="right"/>
              <w:rPr>
                <w:color w:val="000000"/>
                <w:sz w:val="22"/>
                <w:szCs w:val="22"/>
              </w:rPr>
            </w:pPr>
            <w:r w:rsidRPr="006D416C">
              <w:rPr>
                <w:color w:val="FF0000"/>
                <w:sz w:val="22"/>
                <w:szCs w:val="22"/>
              </w:rPr>
              <w:t>15.02%</w:t>
            </w:r>
          </w:p>
        </w:tc>
        <w:tc>
          <w:tcPr>
            <w:tcW w:w="1174" w:type="dxa"/>
            <w:tcBorders>
              <w:top w:val="nil"/>
              <w:left w:val="nil"/>
              <w:bottom w:val="single" w:sz="4" w:space="0" w:color="00B0F0"/>
              <w:right w:val="single" w:sz="4" w:space="0" w:color="00B0F0"/>
            </w:tcBorders>
            <w:shd w:val="clear" w:color="auto" w:fill="auto"/>
            <w:noWrap/>
            <w:vAlign w:val="bottom"/>
            <w:hideMark/>
          </w:tcPr>
          <w:p w14:paraId="4F4FC6D3" w14:textId="77777777" w:rsidR="006D416C" w:rsidRPr="006D416C" w:rsidRDefault="006D416C" w:rsidP="006D416C">
            <w:pPr>
              <w:jc w:val="right"/>
              <w:rPr>
                <w:color w:val="000000"/>
                <w:sz w:val="22"/>
                <w:szCs w:val="22"/>
              </w:rPr>
            </w:pPr>
            <w:r w:rsidRPr="006D416C">
              <w:rPr>
                <w:color w:val="000000"/>
                <w:sz w:val="22"/>
                <w:szCs w:val="22"/>
              </w:rPr>
              <w:t>224830</w:t>
            </w:r>
          </w:p>
        </w:tc>
        <w:tc>
          <w:tcPr>
            <w:tcW w:w="1608" w:type="dxa"/>
            <w:tcBorders>
              <w:top w:val="nil"/>
              <w:left w:val="nil"/>
              <w:bottom w:val="single" w:sz="4" w:space="0" w:color="00B0F0"/>
              <w:right w:val="single" w:sz="4" w:space="0" w:color="00B0F0"/>
            </w:tcBorders>
            <w:shd w:val="clear" w:color="auto" w:fill="auto"/>
            <w:noWrap/>
            <w:vAlign w:val="bottom"/>
            <w:hideMark/>
          </w:tcPr>
          <w:p w14:paraId="428B7D58" w14:textId="77777777" w:rsidR="006D416C" w:rsidRPr="006D416C" w:rsidRDefault="006D416C" w:rsidP="006D416C">
            <w:pPr>
              <w:jc w:val="right"/>
              <w:rPr>
                <w:color w:val="000000"/>
                <w:sz w:val="22"/>
                <w:szCs w:val="22"/>
              </w:rPr>
            </w:pPr>
            <w:r w:rsidRPr="006D416C">
              <w:rPr>
                <w:color w:val="00B050"/>
                <w:sz w:val="22"/>
                <w:szCs w:val="22"/>
              </w:rPr>
              <w:t>24.96%</w:t>
            </w:r>
          </w:p>
        </w:tc>
        <w:tc>
          <w:tcPr>
            <w:tcW w:w="1807" w:type="dxa"/>
            <w:tcBorders>
              <w:top w:val="nil"/>
              <w:left w:val="nil"/>
              <w:bottom w:val="single" w:sz="4" w:space="0" w:color="00B0F0"/>
              <w:right w:val="single" w:sz="4" w:space="0" w:color="00B0F0"/>
            </w:tcBorders>
            <w:shd w:val="clear" w:color="auto" w:fill="auto"/>
            <w:noWrap/>
            <w:vAlign w:val="bottom"/>
            <w:hideMark/>
          </w:tcPr>
          <w:p w14:paraId="7C5479FF" w14:textId="77777777" w:rsidR="006D416C" w:rsidRPr="006D416C" w:rsidRDefault="006D416C" w:rsidP="006D416C">
            <w:pPr>
              <w:jc w:val="right"/>
              <w:rPr>
                <w:color w:val="000000"/>
                <w:sz w:val="22"/>
                <w:szCs w:val="22"/>
              </w:rPr>
            </w:pPr>
            <w:r w:rsidRPr="006D416C">
              <w:rPr>
                <w:color w:val="000000"/>
                <w:sz w:val="22"/>
                <w:szCs w:val="22"/>
              </w:rPr>
              <w:t>224797</w:t>
            </w:r>
          </w:p>
        </w:tc>
        <w:tc>
          <w:tcPr>
            <w:tcW w:w="1784" w:type="dxa"/>
            <w:tcBorders>
              <w:top w:val="nil"/>
              <w:left w:val="nil"/>
              <w:bottom w:val="single" w:sz="4" w:space="0" w:color="00B0F0"/>
              <w:right w:val="single" w:sz="4" w:space="0" w:color="00B0F0"/>
            </w:tcBorders>
            <w:shd w:val="clear" w:color="auto" w:fill="auto"/>
            <w:noWrap/>
            <w:vAlign w:val="bottom"/>
            <w:hideMark/>
          </w:tcPr>
          <w:p w14:paraId="4FD93475" w14:textId="77777777" w:rsidR="006D416C" w:rsidRPr="006D416C" w:rsidRDefault="006D416C" w:rsidP="006D416C">
            <w:pPr>
              <w:jc w:val="right"/>
              <w:rPr>
                <w:color w:val="000000"/>
                <w:sz w:val="22"/>
                <w:szCs w:val="22"/>
              </w:rPr>
            </w:pPr>
            <w:r w:rsidRPr="006D416C">
              <w:rPr>
                <w:color w:val="00B050"/>
                <w:sz w:val="22"/>
                <w:szCs w:val="22"/>
              </w:rPr>
              <w:t>24.95%</w:t>
            </w:r>
          </w:p>
        </w:tc>
      </w:tr>
      <w:tr w:rsidR="006D416C" w:rsidRPr="006D416C" w14:paraId="0C240AED" w14:textId="77777777" w:rsidTr="006D416C">
        <w:trPr>
          <w:trHeight w:val="266"/>
        </w:trPr>
        <w:tc>
          <w:tcPr>
            <w:tcW w:w="1292" w:type="dxa"/>
            <w:tcBorders>
              <w:top w:val="nil"/>
              <w:left w:val="single" w:sz="4" w:space="0" w:color="00B0F0"/>
              <w:bottom w:val="single" w:sz="4" w:space="0" w:color="00B0F0"/>
              <w:right w:val="single" w:sz="4" w:space="0" w:color="00B0F0"/>
            </w:tcBorders>
            <w:shd w:val="clear" w:color="auto" w:fill="auto"/>
            <w:noWrap/>
            <w:vAlign w:val="bottom"/>
            <w:hideMark/>
          </w:tcPr>
          <w:p w14:paraId="4EC604D9" w14:textId="77777777" w:rsidR="006D416C" w:rsidRPr="006D416C" w:rsidRDefault="006D416C" w:rsidP="006D416C">
            <w:pPr>
              <w:rPr>
                <w:color w:val="000000"/>
                <w:sz w:val="22"/>
                <w:szCs w:val="22"/>
              </w:rPr>
            </w:pPr>
            <w:r w:rsidRPr="006D416C">
              <w:rPr>
                <w:color w:val="000000"/>
                <w:sz w:val="22"/>
                <w:szCs w:val="22"/>
              </w:rPr>
              <w:t>Grand Total</w:t>
            </w:r>
          </w:p>
        </w:tc>
        <w:tc>
          <w:tcPr>
            <w:tcW w:w="1662" w:type="dxa"/>
            <w:tcBorders>
              <w:top w:val="nil"/>
              <w:left w:val="nil"/>
              <w:bottom w:val="single" w:sz="4" w:space="0" w:color="00B0F0"/>
              <w:right w:val="single" w:sz="4" w:space="0" w:color="00B0F0"/>
            </w:tcBorders>
            <w:shd w:val="clear" w:color="auto" w:fill="auto"/>
            <w:noWrap/>
            <w:vAlign w:val="bottom"/>
            <w:hideMark/>
          </w:tcPr>
          <w:p w14:paraId="1DB4E9E7" w14:textId="77777777" w:rsidR="006D416C" w:rsidRPr="006D416C" w:rsidRDefault="006D416C" w:rsidP="006D416C">
            <w:pPr>
              <w:jc w:val="right"/>
              <w:rPr>
                <w:color w:val="000000"/>
                <w:sz w:val="22"/>
                <w:szCs w:val="22"/>
              </w:rPr>
            </w:pPr>
            <w:r w:rsidRPr="006D416C">
              <w:rPr>
                <w:color w:val="000000"/>
                <w:sz w:val="22"/>
                <w:szCs w:val="22"/>
              </w:rPr>
              <w:t>14041812</w:t>
            </w:r>
          </w:p>
        </w:tc>
        <w:tc>
          <w:tcPr>
            <w:tcW w:w="2060" w:type="dxa"/>
            <w:tcBorders>
              <w:top w:val="nil"/>
              <w:left w:val="nil"/>
              <w:bottom w:val="single" w:sz="4" w:space="0" w:color="00B0F0"/>
              <w:right w:val="single" w:sz="4" w:space="0" w:color="00B0F0"/>
            </w:tcBorders>
            <w:shd w:val="clear" w:color="auto" w:fill="auto"/>
            <w:noWrap/>
            <w:vAlign w:val="bottom"/>
            <w:hideMark/>
          </w:tcPr>
          <w:p w14:paraId="407DFA11" w14:textId="77777777" w:rsidR="006D416C" w:rsidRPr="006D416C" w:rsidRDefault="006D416C" w:rsidP="006D416C">
            <w:pPr>
              <w:rPr>
                <w:color w:val="000000"/>
                <w:sz w:val="22"/>
                <w:szCs w:val="22"/>
              </w:rPr>
            </w:pPr>
            <w:r w:rsidRPr="006D416C">
              <w:rPr>
                <w:color w:val="000000"/>
                <w:sz w:val="22"/>
                <w:szCs w:val="22"/>
              </w:rPr>
              <w:t>NA</w:t>
            </w:r>
          </w:p>
        </w:tc>
        <w:tc>
          <w:tcPr>
            <w:tcW w:w="1174" w:type="dxa"/>
            <w:tcBorders>
              <w:top w:val="nil"/>
              <w:left w:val="nil"/>
              <w:bottom w:val="single" w:sz="4" w:space="0" w:color="00B0F0"/>
              <w:right w:val="single" w:sz="4" w:space="0" w:color="00B0F0"/>
            </w:tcBorders>
            <w:shd w:val="clear" w:color="auto" w:fill="auto"/>
            <w:noWrap/>
            <w:vAlign w:val="bottom"/>
            <w:hideMark/>
          </w:tcPr>
          <w:p w14:paraId="3BEF2C07" w14:textId="77777777" w:rsidR="006D416C" w:rsidRPr="006D416C" w:rsidRDefault="006D416C" w:rsidP="006D416C">
            <w:pPr>
              <w:jc w:val="right"/>
              <w:rPr>
                <w:color w:val="000000"/>
                <w:sz w:val="22"/>
                <w:szCs w:val="22"/>
              </w:rPr>
            </w:pPr>
            <w:r w:rsidRPr="006D416C">
              <w:rPr>
                <w:color w:val="000000"/>
                <w:sz w:val="22"/>
                <w:szCs w:val="22"/>
              </w:rPr>
              <w:t>1131226</w:t>
            </w:r>
          </w:p>
        </w:tc>
        <w:tc>
          <w:tcPr>
            <w:tcW w:w="1608" w:type="dxa"/>
            <w:tcBorders>
              <w:top w:val="nil"/>
              <w:left w:val="nil"/>
              <w:bottom w:val="single" w:sz="4" w:space="0" w:color="00B0F0"/>
              <w:right w:val="single" w:sz="4" w:space="0" w:color="00B0F0"/>
            </w:tcBorders>
            <w:shd w:val="clear" w:color="auto" w:fill="auto"/>
            <w:noWrap/>
            <w:vAlign w:val="bottom"/>
            <w:hideMark/>
          </w:tcPr>
          <w:p w14:paraId="6178D7D1" w14:textId="77777777" w:rsidR="006D416C" w:rsidRPr="006D416C" w:rsidRDefault="006D416C" w:rsidP="006D416C">
            <w:pPr>
              <w:rPr>
                <w:color w:val="000000"/>
                <w:sz w:val="22"/>
                <w:szCs w:val="22"/>
              </w:rPr>
            </w:pPr>
            <w:r w:rsidRPr="006D416C">
              <w:rPr>
                <w:color w:val="000000"/>
                <w:sz w:val="22"/>
                <w:szCs w:val="22"/>
              </w:rPr>
              <w:t>NA</w:t>
            </w:r>
          </w:p>
        </w:tc>
        <w:tc>
          <w:tcPr>
            <w:tcW w:w="1807" w:type="dxa"/>
            <w:tcBorders>
              <w:top w:val="nil"/>
              <w:left w:val="nil"/>
              <w:bottom w:val="single" w:sz="4" w:space="0" w:color="00B0F0"/>
              <w:right w:val="single" w:sz="4" w:space="0" w:color="00B0F0"/>
            </w:tcBorders>
            <w:shd w:val="clear" w:color="auto" w:fill="auto"/>
            <w:noWrap/>
            <w:vAlign w:val="bottom"/>
            <w:hideMark/>
          </w:tcPr>
          <w:p w14:paraId="73FC4D81" w14:textId="77777777" w:rsidR="006D416C" w:rsidRPr="006D416C" w:rsidRDefault="006D416C" w:rsidP="006D416C">
            <w:pPr>
              <w:jc w:val="right"/>
              <w:rPr>
                <w:color w:val="000000"/>
                <w:sz w:val="22"/>
                <w:szCs w:val="22"/>
              </w:rPr>
            </w:pPr>
            <w:r w:rsidRPr="006D416C">
              <w:rPr>
                <w:color w:val="000000"/>
                <w:sz w:val="22"/>
                <w:szCs w:val="22"/>
              </w:rPr>
              <w:t>1096621</w:t>
            </w:r>
          </w:p>
        </w:tc>
        <w:tc>
          <w:tcPr>
            <w:tcW w:w="1784" w:type="dxa"/>
            <w:tcBorders>
              <w:top w:val="nil"/>
              <w:left w:val="nil"/>
              <w:bottom w:val="single" w:sz="4" w:space="0" w:color="00B0F0"/>
              <w:right w:val="single" w:sz="4" w:space="0" w:color="00B0F0"/>
            </w:tcBorders>
            <w:shd w:val="clear" w:color="auto" w:fill="auto"/>
            <w:noWrap/>
            <w:vAlign w:val="bottom"/>
            <w:hideMark/>
          </w:tcPr>
          <w:p w14:paraId="3136533D" w14:textId="77777777" w:rsidR="006D416C" w:rsidRPr="006D416C" w:rsidRDefault="006D416C" w:rsidP="006D416C">
            <w:pPr>
              <w:rPr>
                <w:color w:val="000000"/>
                <w:sz w:val="22"/>
                <w:szCs w:val="22"/>
              </w:rPr>
            </w:pPr>
            <w:r w:rsidRPr="006D416C">
              <w:rPr>
                <w:color w:val="000000"/>
                <w:sz w:val="22"/>
                <w:szCs w:val="22"/>
              </w:rPr>
              <w:t>NA</w:t>
            </w:r>
          </w:p>
        </w:tc>
      </w:tr>
    </w:tbl>
    <w:p w14:paraId="434CC00E" w14:textId="77777777" w:rsidR="006D416C" w:rsidRDefault="006D416C" w:rsidP="003B61E7">
      <w:pPr>
        <w:pStyle w:val="NormalWeb"/>
      </w:pPr>
    </w:p>
    <w:p w14:paraId="267F0C20" w14:textId="0AC864DB" w:rsidR="005D7BE5" w:rsidRDefault="006D416C" w:rsidP="006D4E9D">
      <w:pPr>
        <w:pStyle w:val="NormalWeb"/>
        <w:spacing w:line="360" w:lineRule="auto"/>
      </w:pPr>
      <w:r>
        <w:t xml:space="preserve">The above table is a pivot of RG and I am trying to establish a pattern to understand the differences between Chain and Independent restaurants. We can determine that the data statically are different for Chain and Independent restaurants. Let’s try to discuss and understand, it is clearly visible that the </w:t>
      </w:r>
      <w:r w:rsidR="005D7BE5">
        <w:t>overall independent restaurant is more significant than the Chain restaurant.</w:t>
      </w:r>
    </w:p>
    <w:p w14:paraId="6E646468" w14:textId="5C854581" w:rsidR="005D7BE5" w:rsidRDefault="005D7BE5" w:rsidP="006D4E9D">
      <w:pPr>
        <w:pStyle w:val="NormalWeb"/>
        <w:spacing w:line="360" w:lineRule="auto"/>
      </w:pPr>
      <w:r>
        <w:t>Let me explain this is details treatment wise, Treatment 1 – Independent restaurant pageviews increased by 25% compared to the chain restaurant which is only 15%. Apart from this the difference in other metrics like calls and reservations are negligible. However, independent restaurant has a negative value in reservations but that’s something which isn’t very much significant (-0.05%). So, overall, in Treatment 1 Independent restaurant have managed to run this campaign well.</w:t>
      </w:r>
    </w:p>
    <w:p w14:paraId="74B045EF" w14:textId="47384A1C" w:rsidR="005D7BE5" w:rsidRDefault="005D7BE5" w:rsidP="006D4E9D">
      <w:pPr>
        <w:pStyle w:val="NormalWeb"/>
        <w:spacing w:line="360" w:lineRule="auto"/>
      </w:pPr>
      <w:r>
        <w:t xml:space="preserve">Treatment 2 – Chain restaurant has slightly high % than Independent restaurant in pageviews, which is not that signification </w:t>
      </w:r>
      <w:r w:rsidR="003A60CB">
        <w:t>since the different between these two are just (15.18-</w:t>
      </w:r>
      <w:r w:rsidR="003A60CB">
        <w:lastRenderedPageBreak/>
        <w:t>15.02=0.16%). When we look at other metrics like calls and reservations independent restaurant did well as compared to the Chain restaurant and is clearly ahead by around 5%.</w:t>
      </w:r>
    </w:p>
    <w:p w14:paraId="557FE6D1" w14:textId="30B471C7" w:rsidR="0097124D" w:rsidRPr="0097124D" w:rsidRDefault="0097124D" w:rsidP="006D4E9D">
      <w:pPr>
        <w:pStyle w:val="NormalWeb"/>
        <w:spacing w:line="360" w:lineRule="auto"/>
        <w:rPr>
          <w:b/>
          <w:bCs/>
          <w:u w:val="single"/>
        </w:rPr>
      </w:pPr>
      <w:r w:rsidRPr="0097124D">
        <w:rPr>
          <w:b/>
          <w:bCs/>
          <w:u w:val="single"/>
        </w:rPr>
        <w:t>Recommendation</w:t>
      </w:r>
    </w:p>
    <w:p w14:paraId="474ADA10" w14:textId="0D8D7E6B" w:rsidR="00A91767" w:rsidRPr="0097124D" w:rsidRDefault="0097124D" w:rsidP="0097124D">
      <w:pPr>
        <w:spacing w:line="360" w:lineRule="auto"/>
        <w:rPr>
          <w:rFonts w:ascii="TimesNewRomanPSMT" w:hAnsi="TimesNewRomanPSMT"/>
        </w:rPr>
      </w:pPr>
      <w:r w:rsidRPr="0097124D">
        <w:rPr>
          <w:rFonts w:ascii="TimesNewRomanPSMT" w:hAnsi="TimesNewRomanPSMT"/>
        </w:rPr>
        <w:t xml:space="preserve">From the second analysis we understood that </w:t>
      </w:r>
      <w:r w:rsidR="00B47C5F" w:rsidRPr="0097124D">
        <w:rPr>
          <w:rFonts w:ascii="TimesNewRomanPSMT" w:hAnsi="TimesNewRomanPSMT"/>
        </w:rPr>
        <w:t>chain-based</w:t>
      </w:r>
      <w:r w:rsidRPr="0097124D">
        <w:rPr>
          <w:rFonts w:ascii="TimesNewRomanPSMT" w:hAnsi="TimesNewRomanPSMT"/>
        </w:rPr>
        <w:t xml:space="preserve"> restaurants naturally get more views, calls and reservations. Even when RestaurantGrades used strategies(both) that affect independent restaurants more to increase their counts, they still stayed behind. Hence, </w:t>
      </w:r>
      <w:r>
        <w:rPr>
          <w:rFonts w:ascii="TimesNewRomanPSMT" w:hAnsi="TimesNewRomanPSMT"/>
        </w:rPr>
        <w:t xml:space="preserve">the recommendation would be </w:t>
      </w:r>
      <w:r w:rsidRPr="0097124D">
        <w:rPr>
          <w:rFonts w:ascii="TimesNewRomanPSMT" w:hAnsi="TimesNewRomanPSMT"/>
        </w:rPr>
        <w:t>RestaurantGrades needs to consider using different strategies for chain and independent since they fundamentally are different.</w:t>
      </w:r>
    </w:p>
    <w:p w14:paraId="130F0462" w14:textId="4227CE3C" w:rsidR="00A91767" w:rsidRPr="0030412A" w:rsidRDefault="00A91767" w:rsidP="0030412A">
      <w:pPr>
        <w:spacing w:line="360" w:lineRule="auto"/>
      </w:pPr>
    </w:p>
    <w:p w14:paraId="0C1FBB34" w14:textId="385D607B" w:rsidR="00A91767" w:rsidRPr="0030412A" w:rsidRDefault="00A91767" w:rsidP="0030412A">
      <w:pPr>
        <w:spacing w:line="360" w:lineRule="auto"/>
      </w:pPr>
    </w:p>
    <w:p w14:paraId="714B1710" w14:textId="6B44E2CA" w:rsidR="00A91767" w:rsidRPr="0030412A" w:rsidRDefault="00A75E3C" w:rsidP="0030412A">
      <w:pPr>
        <w:spacing w:line="360" w:lineRule="auto"/>
        <w:rPr>
          <w:b/>
          <w:bCs/>
          <w:u w:val="single"/>
        </w:rPr>
      </w:pPr>
      <w:r w:rsidRPr="0030412A">
        <w:rPr>
          <w:b/>
          <w:bCs/>
          <w:u w:val="single"/>
        </w:rPr>
        <w:t>Ans 3:</w:t>
      </w:r>
    </w:p>
    <w:p w14:paraId="4CBD4ECD" w14:textId="7CB48FB4" w:rsidR="005653F7" w:rsidRPr="0030412A" w:rsidRDefault="005653F7" w:rsidP="0030412A">
      <w:pPr>
        <w:spacing w:line="360" w:lineRule="auto"/>
        <w:rPr>
          <w:b/>
          <w:bCs/>
          <w:u w:val="single"/>
        </w:rPr>
      </w:pPr>
    </w:p>
    <w:p w14:paraId="362EFB51" w14:textId="607DC6F9" w:rsidR="0030412A" w:rsidRPr="0030412A" w:rsidRDefault="0030412A" w:rsidP="0030412A">
      <w:pPr>
        <w:numPr>
          <w:ilvl w:val="0"/>
          <w:numId w:val="5"/>
        </w:numPr>
        <w:spacing w:line="360" w:lineRule="auto"/>
        <w:rPr>
          <w:rFonts w:eastAsia="Roboto Condensed"/>
        </w:rPr>
      </w:pPr>
      <w:r w:rsidRPr="0030412A">
        <w:rPr>
          <w:rFonts w:eastAsia="Roboto Condensed"/>
        </w:rPr>
        <w:t xml:space="preserve">First let’s see how both the strategies vary with regards to pageviews, calls and reservations from the pivot table that is discussed in Answer-1. </w:t>
      </w:r>
    </w:p>
    <w:p w14:paraId="436C1C74" w14:textId="77777777" w:rsidR="0030412A" w:rsidRPr="0030412A" w:rsidRDefault="0030412A" w:rsidP="0030412A">
      <w:pPr>
        <w:numPr>
          <w:ilvl w:val="0"/>
          <w:numId w:val="6"/>
        </w:numPr>
        <w:spacing w:line="360" w:lineRule="auto"/>
        <w:rPr>
          <w:rFonts w:eastAsia="Roboto Condensed"/>
        </w:rPr>
      </w:pPr>
      <w:r w:rsidRPr="0030412A">
        <w:rPr>
          <w:rFonts w:eastAsia="Roboto Condensed"/>
        </w:rPr>
        <w:t xml:space="preserve">Treatment-1 showed more percentage increase in </w:t>
      </w:r>
      <w:r w:rsidRPr="0030412A">
        <w:rPr>
          <w:rFonts w:eastAsia="Roboto Condensed"/>
          <w:b/>
        </w:rPr>
        <w:t>pageviews</w:t>
      </w:r>
      <w:r w:rsidRPr="0030412A">
        <w:rPr>
          <w:rFonts w:eastAsia="Roboto Condensed"/>
        </w:rPr>
        <w:t xml:space="preserve"> than treatment-2</w:t>
      </w:r>
    </w:p>
    <w:p w14:paraId="258C79AA" w14:textId="77777777" w:rsidR="0030412A" w:rsidRPr="0030412A" w:rsidRDefault="0030412A" w:rsidP="0030412A">
      <w:pPr>
        <w:numPr>
          <w:ilvl w:val="1"/>
          <w:numId w:val="6"/>
        </w:numPr>
        <w:spacing w:line="360" w:lineRule="auto"/>
        <w:rPr>
          <w:rFonts w:eastAsia="Roboto Condensed"/>
        </w:rPr>
      </w:pPr>
      <w:r w:rsidRPr="0030412A">
        <w:rPr>
          <w:rFonts w:eastAsia="Roboto Condensed"/>
        </w:rPr>
        <w:t>Treatment-1 showed 19% increase in pageviews whereas treatment-2 showed 15% increase.</w:t>
      </w:r>
    </w:p>
    <w:p w14:paraId="19243B56" w14:textId="77777777" w:rsidR="0030412A" w:rsidRPr="0030412A" w:rsidRDefault="0030412A" w:rsidP="0030412A">
      <w:pPr>
        <w:numPr>
          <w:ilvl w:val="0"/>
          <w:numId w:val="6"/>
        </w:numPr>
        <w:spacing w:line="360" w:lineRule="auto"/>
        <w:rPr>
          <w:rFonts w:eastAsia="Roboto Condensed"/>
        </w:rPr>
      </w:pPr>
      <w:r w:rsidRPr="0030412A">
        <w:rPr>
          <w:rFonts w:eastAsia="Roboto Condensed"/>
        </w:rPr>
        <w:t xml:space="preserve">However, treatment 2 showed much higher percentage increase in both </w:t>
      </w:r>
      <w:r w:rsidRPr="0030412A">
        <w:rPr>
          <w:rFonts w:eastAsia="Roboto Condensed"/>
          <w:b/>
        </w:rPr>
        <w:t>calls</w:t>
      </w:r>
      <w:r w:rsidRPr="0030412A">
        <w:rPr>
          <w:rFonts w:eastAsia="Roboto Condensed"/>
        </w:rPr>
        <w:t xml:space="preserve"> and </w:t>
      </w:r>
      <w:r w:rsidRPr="0030412A">
        <w:rPr>
          <w:rFonts w:eastAsia="Roboto Condensed"/>
          <w:b/>
        </w:rPr>
        <w:t>reservations</w:t>
      </w:r>
      <w:r w:rsidRPr="0030412A">
        <w:rPr>
          <w:rFonts w:eastAsia="Roboto Condensed"/>
        </w:rPr>
        <w:t xml:space="preserve"> than treatment-2. </w:t>
      </w:r>
    </w:p>
    <w:p w14:paraId="1E051E26" w14:textId="14F8E7D0" w:rsidR="0030412A" w:rsidRPr="0030412A" w:rsidRDefault="0030412A" w:rsidP="0030412A">
      <w:pPr>
        <w:numPr>
          <w:ilvl w:val="1"/>
          <w:numId w:val="6"/>
        </w:numPr>
        <w:spacing w:line="360" w:lineRule="auto"/>
        <w:rPr>
          <w:rFonts w:eastAsia="Roboto Condensed"/>
        </w:rPr>
      </w:pPr>
      <w:r w:rsidRPr="0030412A">
        <w:rPr>
          <w:rFonts w:eastAsia="Roboto Condensed"/>
        </w:rPr>
        <w:t xml:space="preserve">Treatment-1 only showed </w:t>
      </w:r>
      <w:r w:rsidR="00F43FF9">
        <w:rPr>
          <w:rFonts w:eastAsia="Roboto Condensed"/>
        </w:rPr>
        <w:t>10</w:t>
      </w:r>
      <w:r w:rsidRPr="0030412A">
        <w:rPr>
          <w:rFonts w:eastAsia="Roboto Condensed"/>
        </w:rPr>
        <w:t>% increase in calls whereas treatment-2 showed a much higher increase of 23%</w:t>
      </w:r>
    </w:p>
    <w:p w14:paraId="45624B5B" w14:textId="77777777" w:rsidR="0030412A" w:rsidRPr="0030412A" w:rsidRDefault="0030412A" w:rsidP="0030412A">
      <w:pPr>
        <w:numPr>
          <w:ilvl w:val="1"/>
          <w:numId w:val="6"/>
        </w:numPr>
        <w:spacing w:line="360" w:lineRule="auto"/>
        <w:rPr>
          <w:rFonts w:eastAsia="Roboto Condensed"/>
        </w:rPr>
      </w:pPr>
      <w:r w:rsidRPr="0030412A">
        <w:rPr>
          <w:rFonts w:eastAsia="Roboto Condensed"/>
        </w:rPr>
        <w:t>The difference is much higher in case of reservations. Treatment-1 showed almost no increase with just 0.18% whereas treatment-2 showed 23% increase here too.</w:t>
      </w:r>
    </w:p>
    <w:p w14:paraId="66F1BAB2" w14:textId="77777777" w:rsidR="0030412A" w:rsidRPr="0030412A" w:rsidRDefault="0030412A" w:rsidP="0030412A">
      <w:pPr>
        <w:spacing w:line="360" w:lineRule="auto"/>
        <w:rPr>
          <w:rFonts w:eastAsia="Average"/>
        </w:rPr>
      </w:pPr>
    </w:p>
    <w:p w14:paraId="62943A4B" w14:textId="77777777" w:rsidR="0030412A" w:rsidRPr="0030412A" w:rsidRDefault="0030412A" w:rsidP="0030412A">
      <w:pPr>
        <w:spacing w:line="360" w:lineRule="auto"/>
        <w:ind w:left="720"/>
        <w:rPr>
          <w:rFonts w:eastAsia="Roboto Condensed"/>
        </w:rPr>
      </w:pPr>
      <w:r w:rsidRPr="0030412A">
        <w:rPr>
          <w:rFonts w:eastAsia="Roboto Condensed"/>
        </w:rPr>
        <w:t xml:space="preserve">From the above analysis, it is clear that the treatment-2 i.e the alternate algorithm performs well for calls and reservations which are proved to be the important metrics to consider from our answer-1. Hence the alternate algorithm is better. </w:t>
      </w:r>
    </w:p>
    <w:p w14:paraId="6B8D4435" w14:textId="77777777" w:rsidR="0030412A" w:rsidRPr="0030412A" w:rsidRDefault="0030412A" w:rsidP="0030412A">
      <w:pPr>
        <w:spacing w:line="360" w:lineRule="auto"/>
        <w:rPr>
          <w:rFonts w:eastAsia="Roboto Condensed"/>
        </w:rPr>
      </w:pPr>
    </w:p>
    <w:p w14:paraId="257E93DA" w14:textId="1A690E26" w:rsidR="0030412A" w:rsidRPr="0030412A" w:rsidRDefault="0030412A" w:rsidP="0030412A">
      <w:pPr>
        <w:numPr>
          <w:ilvl w:val="0"/>
          <w:numId w:val="5"/>
        </w:numPr>
        <w:spacing w:line="360" w:lineRule="auto"/>
        <w:rPr>
          <w:rFonts w:eastAsia="Roboto Condensed"/>
        </w:rPr>
      </w:pPr>
      <w:r w:rsidRPr="0030412A">
        <w:rPr>
          <w:rFonts w:eastAsia="Roboto Condensed"/>
        </w:rPr>
        <w:lastRenderedPageBreak/>
        <w:t>Let’s prove this with regression analysis</w:t>
      </w:r>
      <w:r w:rsidR="00B33F98">
        <w:rPr>
          <w:rFonts w:eastAsia="Roboto Condensed"/>
        </w:rPr>
        <w:t xml:space="preserve"> (Unlike question 1 we have opted different variables here)</w:t>
      </w:r>
    </w:p>
    <w:p w14:paraId="03FAC992" w14:textId="77777777" w:rsidR="0030412A" w:rsidRPr="0030412A" w:rsidRDefault="0030412A" w:rsidP="0030412A">
      <w:pPr>
        <w:spacing w:line="360" w:lineRule="auto"/>
        <w:ind w:left="720"/>
        <w:rPr>
          <w:rFonts w:eastAsia="Roboto Condensed"/>
        </w:rPr>
      </w:pPr>
      <w:r w:rsidRPr="0030412A">
        <w:rPr>
          <w:rFonts w:eastAsia="Roboto Condensed"/>
        </w:rPr>
        <w:t xml:space="preserve">Since we are dealing with count data here, we shouldn’t use the regular Ordinary least square linear regression model, as OLS regression has some assumptions. </w:t>
      </w:r>
    </w:p>
    <w:p w14:paraId="4713A26E" w14:textId="77777777" w:rsidR="0030412A" w:rsidRPr="0030412A" w:rsidRDefault="0030412A" w:rsidP="0030412A">
      <w:pPr>
        <w:numPr>
          <w:ilvl w:val="0"/>
          <w:numId w:val="4"/>
        </w:numPr>
        <w:spacing w:line="360" w:lineRule="auto"/>
        <w:rPr>
          <w:rFonts w:eastAsia="Roboto Condensed"/>
        </w:rPr>
      </w:pPr>
      <w:r w:rsidRPr="0030412A">
        <w:rPr>
          <w:rFonts w:eastAsia="Roboto Condensed"/>
        </w:rPr>
        <w:t>that the outcome variable is distributed from negative infinity to positive infinity whereas our variables start from 0</w:t>
      </w:r>
    </w:p>
    <w:p w14:paraId="574B3F3C" w14:textId="77777777" w:rsidR="0030412A" w:rsidRPr="0030412A" w:rsidRDefault="0030412A" w:rsidP="0030412A">
      <w:pPr>
        <w:numPr>
          <w:ilvl w:val="0"/>
          <w:numId w:val="4"/>
        </w:numPr>
        <w:spacing w:line="360" w:lineRule="auto"/>
        <w:rPr>
          <w:rFonts w:eastAsia="Roboto Condensed"/>
        </w:rPr>
      </w:pPr>
      <w:r w:rsidRPr="0030412A">
        <w:rPr>
          <w:rFonts w:eastAsia="Roboto Condensed"/>
        </w:rPr>
        <w:t>Second, the data generation process for count data may be very different from what is required for OLS.</w:t>
      </w:r>
    </w:p>
    <w:p w14:paraId="7CC5C280" w14:textId="77777777" w:rsidR="0030412A" w:rsidRPr="0030412A" w:rsidRDefault="0030412A" w:rsidP="0030412A">
      <w:pPr>
        <w:spacing w:line="360" w:lineRule="auto"/>
        <w:rPr>
          <w:rFonts w:eastAsia="Roboto Condensed"/>
        </w:rPr>
      </w:pPr>
    </w:p>
    <w:p w14:paraId="49C3A34F" w14:textId="4623463B" w:rsidR="0030412A" w:rsidRPr="0030412A" w:rsidRDefault="0030412A" w:rsidP="0030412A">
      <w:pPr>
        <w:spacing w:line="360" w:lineRule="auto"/>
        <w:ind w:left="720"/>
        <w:rPr>
          <w:rFonts w:eastAsia="Roboto Condensed"/>
        </w:rPr>
      </w:pPr>
      <w:r w:rsidRPr="0030412A">
        <w:rPr>
          <w:rFonts w:eastAsia="Roboto Condensed"/>
        </w:rPr>
        <w:t xml:space="preserve">And due to this </w:t>
      </w:r>
      <w:r w:rsidR="00F43FF9" w:rsidRPr="0030412A">
        <w:rPr>
          <w:rFonts w:eastAsia="Roboto Condensed"/>
        </w:rPr>
        <w:t>reason,</w:t>
      </w:r>
      <w:r w:rsidRPr="0030412A">
        <w:rPr>
          <w:rFonts w:eastAsia="Roboto Condensed"/>
        </w:rPr>
        <w:t xml:space="preserve"> we need to use a statistical model that models count data, non-negative integers. We use Negative Binomial Regression. The inputs for this model are </w:t>
      </w:r>
      <w:r w:rsidRPr="0030412A">
        <w:rPr>
          <w:rFonts w:eastAsia="Roboto Condensed"/>
          <w:i/>
        </w:rPr>
        <w:t xml:space="preserve">treatment </w:t>
      </w:r>
      <w:r w:rsidRPr="0030412A">
        <w:rPr>
          <w:rFonts w:eastAsia="Roboto Condensed"/>
        </w:rPr>
        <w:t xml:space="preserve">and </w:t>
      </w:r>
      <w:r w:rsidRPr="0030412A">
        <w:rPr>
          <w:rFonts w:eastAsia="Roboto Condensed"/>
          <w:i/>
        </w:rPr>
        <w:t>restaurant_type</w:t>
      </w:r>
      <w:r w:rsidRPr="0030412A">
        <w:rPr>
          <w:rFonts w:eastAsia="Roboto Condensed"/>
        </w:rPr>
        <w:t xml:space="preserve">. The column </w:t>
      </w:r>
      <w:r w:rsidRPr="0030412A">
        <w:rPr>
          <w:rFonts w:eastAsia="Roboto Condensed"/>
          <w:i/>
        </w:rPr>
        <w:t>treatment</w:t>
      </w:r>
      <w:r w:rsidRPr="0030412A">
        <w:rPr>
          <w:rFonts w:eastAsia="Roboto Condensed"/>
        </w:rPr>
        <w:t xml:space="preserve"> is divided into two dummy columns. treatment-1 and treatment-2. If both are 0 it means it is treatment-0. 1,0 and 0,1 means treatment-1 and treatment-2 respectively. The following table depicts the data.</w:t>
      </w:r>
    </w:p>
    <w:p w14:paraId="715CDC72" w14:textId="77777777" w:rsidR="0030412A" w:rsidRDefault="0030412A" w:rsidP="0030412A">
      <w:pPr>
        <w:ind w:left="720"/>
        <w:rPr>
          <w:rFonts w:ascii="Roboto Condensed" w:eastAsia="Roboto Condensed" w:hAnsi="Roboto Condensed" w:cs="Roboto Condensed"/>
          <w:sz w:val="27"/>
          <w:szCs w:val="27"/>
        </w:rPr>
      </w:pPr>
    </w:p>
    <w:p w14:paraId="1281FDF3" w14:textId="77777777" w:rsidR="0030412A" w:rsidRDefault="0030412A" w:rsidP="0030412A">
      <w:pPr>
        <w:ind w:left="720" w:hanging="1286"/>
        <w:rPr>
          <w:rFonts w:ascii="Roboto Condensed" w:eastAsia="Roboto Condensed" w:hAnsi="Roboto Condensed" w:cs="Roboto Condensed"/>
          <w:sz w:val="27"/>
          <w:szCs w:val="27"/>
        </w:rPr>
      </w:pPr>
      <w:r>
        <w:rPr>
          <w:rFonts w:ascii="Roboto Condensed" w:eastAsia="Roboto Condensed" w:hAnsi="Roboto Condensed" w:cs="Roboto Condensed"/>
          <w:noProof/>
          <w:sz w:val="27"/>
          <w:szCs w:val="27"/>
        </w:rPr>
        <w:drawing>
          <wp:inline distT="114300" distB="114300" distL="114300" distR="114300" wp14:anchorId="7AB7A4D3" wp14:editId="723B1FAC">
            <wp:extent cx="6767379" cy="1767761"/>
            <wp:effectExtent l="0" t="0" r="0" b="0"/>
            <wp:docPr id="9" name="image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6.png" descr="A screenshot of a computer&#10;&#10;Description automatically generated with medium confidence"/>
                    <pic:cNvPicPr preferRelativeResize="0"/>
                  </pic:nvPicPr>
                  <pic:blipFill>
                    <a:blip r:embed="rId8"/>
                    <a:srcRect/>
                    <a:stretch>
                      <a:fillRect/>
                    </a:stretch>
                  </pic:blipFill>
                  <pic:spPr>
                    <a:xfrm>
                      <a:off x="0" y="0"/>
                      <a:ext cx="6767379" cy="1767761"/>
                    </a:xfrm>
                    <a:prstGeom prst="rect">
                      <a:avLst/>
                    </a:prstGeom>
                    <a:ln/>
                  </pic:spPr>
                </pic:pic>
              </a:graphicData>
            </a:graphic>
          </wp:inline>
        </w:drawing>
      </w:r>
    </w:p>
    <w:p w14:paraId="1FF8028F" w14:textId="77777777" w:rsidR="0030412A" w:rsidRDefault="0030412A" w:rsidP="0030412A">
      <w:pPr>
        <w:rPr>
          <w:rFonts w:ascii="Roboto Condensed" w:eastAsia="Roboto Condensed" w:hAnsi="Roboto Condensed" w:cs="Roboto Condensed"/>
          <w:sz w:val="27"/>
          <w:szCs w:val="27"/>
        </w:rPr>
      </w:pPr>
    </w:p>
    <w:p w14:paraId="0886F308" w14:textId="77777777" w:rsidR="0030412A" w:rsidRPr="0030412A" w:rsidRDefault="0030412A" w:rsidP="0030412A">
      <w:pPr>
        <w:spacing w:line="360" w:lineRule="auto"/>
        <w:rPr>
          <w:rFonts w:eastAsia="Roboto Condensed"/>
        </w:rPr>
      </w:pPr>
      <w:r>
        <w:rPr>
          <w:rFonts w:ascii="Roboto Condensed" w:eastAsia="Roboto Condensed" w:hAnsi="Roboto Condensed" w:cs="Roboto Condensed"/>
          <w:sz w:val="27"/>
          <w:szCs w:val="27"/>
        </w:rPr>
        <w:tab/>
      </w:r>
      <w:r w:rsidRPr="0030412A">
        <w:rPr>
          <w:rFonts w:eastAsia="Roboto Condensed"/>
        </w:rPr>
        <w:t>Starting Regression Analysis</w:t>
      </w:r>
    </w:p>
    <w:p w14:paraId="3C262D88" w14:textId="77777777" w:rsidR="0030412A" w:rsidRPr="0030412A" w:rsidRDefault="0030412A" w:rsidP="0030412A">
      <w:pPr>
        <w:spacing w:line="360" w:lineRule="auto"/>
        <w:rPr>
          <w:rFonts w:eastAsia="Roboto Condensed"/>
        </w:rPr>
      </w:pPr>
    </w:p>
    <w:p w14:paraId="1FAD9A04" w14:textId="77777777" w:rsidR="0030412A" w:rsidRPr="0030412A" w:rsidRDefault="0030412A" w:rsidP="0030412A">
      <w:pPr>
        <w:spacing w:line="360" w:lineRule="auto"/>
        <w:ind w:firstLine="720"/>
        <w:rPr>
          <w:rFonts w:eastAsia="Roboto Condensed"/>
          <w:b/>
        </w:rPr>
      </w:pPr>
      <w:r w:rsidRPr="0030412A">
        <w:rPr>
          <w:rFonts w:eastAsia="Roboto Condensed"/>
          <w:b/>
        </w:rPr>
        <w:t>Pageviews as target variable</w:t>
      </w:r>
    </w:p>
    <w:p w14:paraId="61FA5C99" w14:textId="77777777" w:rsidR="0030412A" w:rsidRPr="0030412A" w:rsidRDefault="0030412A" w:rsidP="0030412A">
      <w:pPr>
        <w:spacing w:line="360" w:lineRule="auto"/>
        <w:rPr>
          <w:rFonts w:eastAsia="Roboto Condensed"/>
          <w:b/>
        </w:rPr>
      </w:pPr>
      <w:r w:rsidRPr="0030412A">
        <w:rPr>
          <w:rFonts w:eastAsia="Roboto Condensed"/>
        </w:rPr>
        <w:tab/>
        <w:t>Formula is pageviews ~ treatment1 + treatment2 + restaurant_type</w:t>
      </w:r>
    </w:p>
    <w:p w14:paraId="5CBF4EEB" w14:textId="77777777" w:rsidR="0030412A" w:rsidRPr="0030412A" w:rsidRDefault="0030412A" w:rsidP="0030412A">
      <w:pPr>
        <w:spacing w:line="360" w:lineRule="auto"/>
        <w:rPr>
          <w:rFonts w:eastAsia="Average"/>
        </w:rPr>
      </w:pPr>
      <w:r w:rsidRPr="0030412A">
        <w:rPr>
          <w:rFonts w:eastAsia="Roboto Condensed"/>
          <w:b/>
        </w:rPr>
        <w:tab/>
      </w:r>
    </w:p>
    <w:p w14:paraId="32437872" w14:textId="77777777" w:rsidR="0030412A" w:rsidRDefault="0030412A" w:rsidP="0030412A">
      <w:pPr>
        <w:ind w:hanging="1133"/>
        <w:rPr>
          <w:rFonts w:ascii="Average" w:eastAsia="Average" w:hAnsi="Average" w:cs="Average"/>
          <w:sz w:val="29"/>
          <w:szCs w:val="29"/>
        </w:rPr>
      </w:pPr>
      <w:r>
        <w:rPr>
          <w:rFonts w:ascii="Roboto Condensed" w:eastAsia="Roboto Condensed" w:hAnsi="Roboto Condensed" w:cs="Roboto Condensed"/>
          <w:noProof/>
          <w:sz w:val="27"/>
          <w:szCs w:val="27"/>
        </w:rPr>
        <w:lastRenderedPageBreak/>
        <w:drawing>
          <wp:inline distT="114300" distB="114300" distL="114300" distR="114300" wp14:anchorId="613AEE69" wp14:editId="2CD925C3">
            <wp:extent cx="7301834" cy="3204924"/>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Text&#10;&#10;Description automatically generated"/>
                    <pic:cNvPicPr preferRelativeResize="0"/>
                  </pic:nvPicPr>
                  <pic:blipFill>
                    <a:blip r:embed="rId9"/>
                    <a:srcRect/>
                    <a:stretch>
                      <a:fillRect/>
                    </a:stretch>
                  </pic:blipFill>
                  <pic:spPr>
                    <a:xfrm>
                      <a:off x="0" y="0"/>
                      <a:ext cx="7301834" cy="3204924"/>
                    </a:xfrm>
                    <a:prstGeom prst="rect">
                      <a:avLst/>
                    </a:prstGeom>
                    <a:ln/>
                  </pic:spPr>
                </pic:pic>
              </a:graphicData>
            </a:graphic>
          </wp:inline>
        </w:drawing>
      </w:r>
    </w:p>
    <w:p w14:paraId="6170768B" w14:textId="77777777" w:rsidR="0030412A" w:rsidRPr="0030412A" w:rsidRDefault="0030412A" w:rsidP="0030412A">
      <w:pPr>
        <w:spacing w:line="360" w:lineRule="auto"/>
        <w:ind w:left="720"/>
        <w:rPr>
          <w:rFonts w:eastAsia="Roboto Condensed"/>
        </w:rPr>
      </w:pPr>
      <w:r w:rsidRPr="0030412A">
        <w:rPr>
          <w:rFonts w:eastAsia="Roboto Condensed"/>
        </w:rPr>
        <w:t>As we can see, both treatment-1 and treatment-2 have a p value &lt; 0.05 which means that they are statistically significant in affecting the pageviews. The coefficients for treatment-1 and treatment-2 are 0.19 and 0.14 respectively. These are very similar. Hence using pageviews we can’t decide which algorithm is better.</w:t>
      </w:r>
    </w:p>
    <w:p w14:paraId="32809720" w14:textId="77777777" w:rsidR="0030412A" w:rsidRPr="0030412A" w:rsidRDefault="0030412A" w:rsidP="0030412A">
      <w:pPr>
        <w:spacing w:line="360" w:lineRule="auto"/>
        <w:ind w:left="720"/>
        <w:rPr>
          <w:rFonts w:eastAsia="Roboto Condensed"/>
        </w:rPr>
      </w:pPr>
    </w:p>
    <w:p w14:paraId="0A327E4B" w14:textId="77777777" w:rsidR="0030412A" w:rsidRPr="0030412A" w:rsidRDefault="0030412A" w:rsidP="0030412A">
      <w:pPr>
        <w:spacing w:line="360" w:lineRule="auto"/>
        <w:ind w:firstLine="720"/>
        <w:rPr>
          <w:rFonts w:eastAsia="Roboto Condensed"/>
          <w:b/>
        </w:rPr>
      </w:pPr>
      <w:r w:rsidRPr="0030412A">
        <w:rPr>
          <w:rFonts w:eastAsia="Roboto Condensed"/>
          <w:b/>
        </w:rPr>
        <w:t>Calls as target variable</w:t>
      </w:r>
    </w:p>
    <w:p w14:paraId="4E23CAA7" w14:textId="77777777" w:rsidR="0030412A" w:rsidRPr="0030412A" w:rsidRDefault="0030412A" w:rsidP="0030412A">
      <w:pPr>
        <w:spacing w:line="360" w:lineRule="auto"/>
        <w:rPr>
          <w:rFonts w:eastAsia="Roboto Condensed"/>
        </w:rPr>
      </w:pPr>
      <w:r w:rsidRPr="0030412A">
        <w:rPr>
          <w:rFonts w:eastAsia="Roboto Condensed"/>
        </w:rPr>
        <w:tab/>
        <w:t>Formula is calls ~ treatment1 + treatment2 + restaurant_type</w:t>
      </w:r>
    </w:p>
    <w:p w14:paraId="4E22467A" w14:textId="77777777" w:rsidR="0030412A" w:rsidRPr="0030412A" w:rsidRDefault="0030412A" w:rsidP="0030412A">
      <w:pPr>
        <w:spacing w:line="360" w:lineRule="auto"/>
        <w:rPr>
          <w:rFonts w:eastAsia="Roboto Condensed"/>
        </w:rPr>
      </w:pPr>
    </w:p>
    <w:p w14:paraId="13F6A00C" w14:textId="77777777" w:rsidR="0030412A" w:rsidRPr="0030412A" w:rsidRDefault="0030412A" w:rsidP="0030412A">
      <w:pPr>
        <w:spacing w:line="360" w:lineRule="auto"/>
        <w:ind w:left="-1133"/>
        <w:rPr>
          <w:rFonts w:eastAsia="Roboto Condensed"/>
        </w:rPr>
      </w:pPr>
      <w:r w:rsidRPr="0030412A">
        <w:rPr>
          <w:rFonts w:eastAsia="Roboto Condensed"/>
          <w:noProof/>
        </w:rPr>
        <w:lastRenderedPageBreak/>
        <w:drawing>
          <wp:inline distT="114300" distB="114300" distL="114300" distR="114300" wp14:anchorId="218A67BC" wp14:editId="55BA4C1F">
            <wp:extent cx="7360897" cy="3223600"/>
            <wp:effectExtent l="0" t="0" r="0" b="0"/>
            <wp:docPr id="4"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Text&#10;&#10;Description automatically generated"/>
                    <pic:cNvPicPr preferRelativeResize="0"/>
                  </pic:nvPicPr>
                  <pic:blipFill>
                    <a:blip r:embed="rId10"/>
                    <a:srcRect/>
                    <a:stretch>
                      <a:fillRect/>
                    </a:stretch>
                  </pic:blipFill>
                  <pic:spPr>
                    <a:xfrm>
                      <a:off x="0" y="0"/>
                      <a:ext cx="7360897" cy="3223600"/>
                    </a:xfrm>
                    <a:prstGeom prst="rect">
                      <a:avLst/>
                    </a:prstGeom>
                    <a:ln/>
                  </pic:spPr>
                </pic:pic>
              </a:graphicData>
            </a:graphic>
          </wp:inline>
        </w:drawing>
      </w:r>
    </w:p>
    <w:p w14:paraId="7766AB25" w14:textId="77777777" w:rsidR="0030412A" w:rsidRPr="0030412A" w:rsidRDefault="0030412A" w:rsidP="0030412A">
      <w:pPr>
        <w:spacing w:line="360" w:lineRule="auto"/>
        <w:rPr>
          <w:rFonts w:eastAsia="Roboto Condensed"/>
        </w:rPr>
      </w:pPr>
    </w:p>
    <w:p w14:paraId="32515905" w14:textId="3F659244" w:rsidR="0030412A" w:rsidRPr="0030412A" w:rsidRDefault="0030412A" w:rsidP="0030412A">
      <w:pPr>
        <w:spacing w:line="360" w:lineRule="auto"/>
        <w:ind w:left="720"/>
        <w:rPr>
          <w:rFonts w:eastAsia="Roboto Condensed"/>
        </w:rPr>
      </w:pPr>
      <w:r w:rsidRPr="0030412A">
        <w:rPr>
          <w:rFonts w:eastAsia="Roboto Condensed"/>
        </w:rPr>
        <w:t>As we can see, here also both treatment-1 and treatment-2 have a p value &lt; 0.05 which means that they are statistically significant in affecting the calls. The coefficients for treatment-1 and treatment-2 are 0.09 and 0.20 respectively. Since the treatment-2’s coefficient is higher we can say that treatment-2 is better</w:t>
      </w:r>
    </w:p>
    <w:p w14:paraId="71BB0581" w14:textId="77777777" w:rsidR="0030412A" w:rsidRPr="0030412A" w:rsidRDefault="0030412A" w:rsidP="0030412A">
      <w:pPr>
        <w:spacing w:line="360" w:lineRule="auto"/>
        <w:rPr>
          <w:rFonts w:eastAsia="Roboto Condensed"/>
          <w:b/>
        </w:rPr>
      </w:pPr>
    </w:p>
    <w:p w14:paraId="2ECF22C5" w14:textId="77777777" w:rsidR="0030412A" w:rsidRPr="0030412A" w:rsidRDefault="0030412A" w:rsidP="0030412A">
      <w:pPr>
        <w:spacing w:line="360" w:lineRule="auto"/>
        <w:ind w:firstLine="720"/>
        <w:rPr>
          <w:rFonts w:eastAsia="Roboto Condensed"/>
          <w:b/>
        </w:rPr>
      </w:pPr>
      <w:r w:rsidRPr="0030412A">
        <w:rPr>
          <w:rFonts w:eastAsia="Roboto Condensed"/>
          <w:b/>
        </w:rPr>
        <w:t>Reservations as target variable</w:t>
      </w:r>
    </w:p>
    <w:p w14:paraId="4D2BA9E7" w14:textId="36A9034F" w:rsidR="0030412A" w:rsidRPr="0030412A" w:rsidRDefault="0030412A" w:rsidP="0030412A">
      <w:pPr>
        <w:spacing w:line="360" w:lineRule="auto"/>
        <w:rPr>
          <w:rFonts w:eastAsia="Roboto Condensed"/>
        </w:rPr>
      </w:pPr>
      <w:r w:rsidRPr="0030412A">
        <w:rPr>
          <w:rFonts w:eastAsia="Roboto Condensed"/>
        </w:rPr>
        <w:tab/>
        <w:t>Formula is reservations ~ treatment1 + treatment2 + restaurant_type</w:t>
      </w:r>
    </w:p>
    <w:p w14:paraId="1F21E2E7" w14:textId="77777777" w:rsidR="0030412A" w:rsidRPr="0030412A" w:rsidRDefault="0030412A" w:rsidP="0030412A">
      <w:pPr>
        <w:spacing w:line="360" w:lineRule="auto"/>
        <w:ind w:left="-283" w:hanging="855"/>
        <w:rPr>
          <w:rFonts w:eastAsia="Roboto Condensed"/>
        </w:rPr>
      </w:pPr>
      <w:r w:rsidRPr="0030412A">
        <w:rPr>
          <w:rFonts w:eastAsia="Roboto Condensed"/>
          <w:noProof/>
        </w:rPr>
        <w:lastRenderedPageBreak/>
        <w:drawing>
          <wp:inline distT="114300" distB="114300" distL="114300" distR="114300" wp14:anchorId="67071D46" wp14:editId="16FAE25F">
            <wp:extent cx="7322031" cy="3238194"/>
            <wp:effectExtent l="0" t="0" r="0" b="0"/>
            <wp:docPr id="10" name="image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Graphical user interface, text&#10;&#10;Description automatically generated"/>
                    <pic:cNvPicPr preferRelativeResize="0"/>
                  </pic:nvPicPr>
                  <pic:blipFill>
                    <a:blip r:embed="rId11"/>
                    <a:srcRect/>
                    <a:stretch>
                      <a:fillRect/>
                    </a:stretch>
                  </pic:blipFill>
                  <pic:spPr>
                    <a:xfrm>
                      <a:off x="0" y="0"/>
                      <a:ext cx="7322031" cy="3238194"/>
                    </a:xfrm>
                    <a:prstGeom prst="rect">
                      <a:avLst/>
                    </a:prstGeom>
                    <a:ln/>
                  </pic:spPr>
                </pic:pic>
              </a:graphicData>
            </a:graphic>
          </wp:inline>
        </w:drawing>
      </w:r>
    </w:p>
    <w:p w14:paraId="720A858A" w14:textId="77777777" w:rsidR="0030412A" w:rsidRPr="0030412A" w:rsidRDefault="0030412A" w:rsidP="0030412A">
      <w:pPr>
        <w:spacing w:line="360" w:lineRule="auto"/>
        <w:rPr>
          <w:rFonts w:eastAsia="Roboto Condensed"/>
          <w:b/>
          <w:u w:val="single"/>
        </w:rPr>
      </w:pPr>
    </w:p>
    <w:p w14:paraId="18B2063B" w14:textId="77777777" w:rsidR="0030412A" w:rsidRPr="0030412A" w:rsidRDefault="0030412A" w:rsidP="0030412A">
      <w:pPr>
        <w:spacing w:line="360" w:lineRule="auto"/>
        <w:ind w:left="720"/>
        <w:rPr>
          <w:rFonts w:eastAsia="Roboto Condensed"/>
        </w:rPr>
      </w:pPr>
      <w:r w:rsidRPr="0030412A">
        <w:rPr>
          <w:rFonts w:eastAsia="Roboto Condensed"/>
        </w:rPr>
        <w:t>As we can see, here treatment-1 doesn’t even have p value &lt; 0.05. It means that it is statistically insignificant in affecting the number of reservations. Whereas, the p value for treatment-2 is &lt; 0.05 making it significant. This is reflected in the coefficients as well. The coefficients for treatment-1 and treatment-2 are 0 and 0.20 respectively. We can say that treatment-2 is better</w:t>
      </w:r>
    </w:p>
    <w:p w14:paraId="00A5CC18" w14:textId="77777777" w:rsidR="0030412A" w:rsidRPr="0030412A" w:rsidRDefault="0030412A" w:rsidP="0030412A">
      <w:pPr>
        <w:spacing w:line="360" w:lineRule="auto"/>
        <w:rPr>
          <w:rFonts w:eastAsia="Roboto Condensed"/>
        </w:rPr>
      </w:pPr>
    </w:p>
    <w:p w14:paraId="73937335" w14:textId="3ABFF30A" w:rsidR="0030412A" w:rsidRPr="0030412A" w:rsidRDefault="0030412A" w:rsidP="0030412A">
      <w:pPr>
        <w:spacing w:line="360" w:lineRule="auto"/>
        <w:rPr>
          <w:rFonts w:eastAsia="Roboto Condensed"/>
          <w:b/>
        </w:rPr>
      </w:pPr>
      <w:r w:rsidRPr="0030412A">
        <w:rPr>
          <w:rFonts w:eastAsia="Roboto Condensed"/>
        </w:rPr>
        <w:t xml:space="preserve">Finally, Treatment-2 i.e the alternate algorithm proved to be the best choice to increase the no.of calls and reservations. Even if the current algorithm is better for the no.of pageviews, the alternate algorithm isn’t behind that much. </w:t>
      </w:r>
      <w:r w:rsidR="006117DF" w:rsidRPr="0030412A">
        <w:rPr>
          <w:rFonts w:eastAsia="Roboto Condensed"/>
        </w:rPr>
        <w:t>Also,</w:t>
      </w:r>
      <w:r w:rsidRPr="0030412A">
        <w:rPr>
          <w:rFonts w:eastAsia="Roboto Condensed"/>
        </w:rPr>
        <w:t xml:space="preserve"> the calls and reservations are the most important metrics.</w:t>
      </w:r>
      <w:r w:rsidRPr="0030412A">
        <w:rPr>
          <w:rFonts w:eastAsia="Roboto Condensed"/>
          <w:b/>
        </w:rPr>
        <w:t xml:space="preserve"> Hence, RestaurantGrades need to switch to the alternative algorithm for better results.</w:t>
      </w:r>
    </w:p>
    <w:bookmarkEnd w:id="0"/>
    <w:bookmarkEnd w:id="1"/>
    <w:p w14:paraId="35F9E733" w14:textId="0C49593A" w:rsidR="005653F7" w:rsidRPr="0030412A" w:rsidRDefault="005653F7" w:rsidP="0030412A">
      <w:pPr>
        <w:spacing w:line="360" w:lineRule="auto"/>
      </w:pPr>
    </w:p>
    <w:sectPr w:rsidR="005653F7" w:rsidRPr="003041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Roboto Condensed">
    <w:panose1 w:val="02000000000000000000"/>
    <w:charset w:val="00"/>
    <w:family w:val="auto"/>
    <w:pitch w:val="variable"/>
    <w:sig w:usb0="E00002FF" w:usb1="5000205B" w:usb2="00000020" w:usb3="00000000" w:csb0="0000019F" w:csb1="00000000"/>
  </w:font>
  <w:font w:name="Average">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6728E"/>
    <w:multiLevelType w:val="multilevel"/>
    <w:tmpl w:val="F1B0B4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24253E"/>
    <w:multiLevelType w:val="multilevel"/>
    <w:tmpl w:val="0108D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476101"/>
    <w:multiLevelType w:val="hybridMultilevel"/>
    <w:tmpl w:val="4BA093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16ACE"/>
    <w:multiLevelType w:val="hybridMultilevel"/>
    <w:tmpl w:val="2ACC3AE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0864BC0"/>
    <w:multiLevelType w:val="hybridMultilevel"/>
    <w:tmpl w:val="B058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46ACB"/>
    <w:multiLevelType w:val="multilevel"/>
    <w:tmpl w:val="63DC7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666"/>
    <w:rsid w:val="000C79E2"/>
    <w:rsid w:val="000D4C35"/>
    <w:rsid w:val="001263AA"/>
    <w:rsid w:val="00213888"/>
    <w:rsid w:val="002220B5"/>
    <w:rsid w:val="002A69E2"/>
    <w:rsid w:val="00303860"/>
    <w:rsid w:val="0030412A"/>
    <w:rsid w:val="00347666"/>
    <w:rsid w:val="003543FA"/>
    <w:rsid w:val="003A60CB"/>
    <w:rsid w:val="003B61E7"/>
    <w:rsid w:val="00413B33"/>
    <w:rsid w:val="00453D96"/>
    <w:rsid w:val="0050763C"/>
    <w:rsid w:val="00537250"/>
    <w:rsid w:val="00540E1A"/>
    <w:rsid w:val="00555E8B"/>
    <w:rsid w:val="00561118"/>
    <w:rsid w:val="005653F7"/>
    <w:rsid w:val="00570A82"/>
    <w:rsid w:val="005D7BE5"/>
    <w:rsid w:val="005E6D72"/>
    <w:rsid w:val="005F4625"/>
    <w:rsid w:val="00605EE7"/>
    <w:rsid w:val="006117DF"/>
    <w:rsid w:val="00612B2A"/>
    <w:rsid w:val="006335D2"/>
    <w:rsid w:val="006B763A"/>
    <w:rsid w:val="006B7A8A"/>
    <w:rsid w:val="006D416C"/>
    <w:rsid w:val="006D4E9D"/>
    <w:rsid w:val="00712112"/>
    <w:rsid w:val="00734213"/>
    <w:rsid w:val="00744DEC"/>
    <w:rsid w:val="00861A7A"/>
    <w:rsid w:val="008E132B"/>
    <w:rsid w:val="00913783"/>
    <w:rsid w:val="00920D08"/>
    <w:rsid w:val="0093137A"/>
    <w:rsid w:val="0097124D"/>
    <w:rsid w:val="009A120D"/>
    <w:rsid w:val="009D57B0"/>
    <w:rsid w:val="009D7AA3"/>
    <w:rsid w:val="00A26368"/>
    <w:rsid w:val="00A63B2F"/>
    <w:rsid w:val="00A75E3C"/>
    <w:rsid w:val="00A91767"/>
    <w:rsid w:val="00AB23DD"/>
    <w:rsid w:val="00AE1D9D"/>
    <w:rsid w:val="00AE2434"/>
    <w:rsid w:val="00B00641"/>
    <w:rsid w:val="00B33F98"/>
    <w:rsid w:val="00B47A43"/>
    <w:rsid w:val="00B47C5F"/>
    <w:rsid w:val="00B50426"/>
    <w:rsid w:val="00B870F1"/>
    <w:rsid w:val="00B90A03"/>
    <w:rsid w:val="00BA44A1"/>
    <w:rsid w:val="00BF660F"/>
    <w:rsid w:val="00C00634"/>
    <w:rsid w:val="00C31D46"/>
    <w:rsid w:val="00CA15E1"/>
    <w:rsid w:val="00CE584F"/>
    <w:rsid w:val="00D34806"/>
    <w:rsid w:val="00DB2F3B"/>
    <w:rsid w:val="00E30F3E"/>
    <w:rsid w:val="00E57E9F"/>
    <w:rsid w:val="00EC5EB8"/>
    <w:rsid w:val="00EE411E"/>
    <w:rsid w:val="00EF5F56"/>
    <w:rsid w:val="00F06F3B"/>
    <w:rsid w:val="00F13EC7"/>
    <w:rsid w:val="00F43FF9"/>
    <w:rsid w:val="00F73118"/>
    <w:rsid w:val="00F7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564A"/>
  <w15:chartTrackingRefBased/>
  <w15:docId w15:val="{B79032B6-2B6C-3F46-822B-705A33AF4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1A7A"/>
    <w:pPr>
      <w:spacing w:before="100" w:beforeAutospacing="1" w:after="100" w:afterAutospacing="1"/>
    </w:pPr>
  </w:style>
  <w:style w:type="paragraph" w:styleId="ListParagraph">
    <w:name w:val="List Paragraph"/>
    <w:basedOn w:val="Normal"/>
    <w:uiPriority w:val="34"/>
    <w:qFormat/>
    <w:rsid w:val="00B50426"/>
    <w:pPr>
      <w:ind w:left="720"/>
      <w:contextualSpacing/>
    </w:pPr>
    <w:rPr>
      <w:rFonts w:eastAsiaTheme="minorHAns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593">
      <w:bodyDiv w:val="1"/>
      <w:marLeft w:val="0"/>
      <w:marRight w:val="0"/>
      <w:marTop w:val="0"/>
      <w:marBottom w:val="0"/>
      <w:divBdr>
        <w:top w:val="none" w:sz="0" w:space="0" w:color="auto"/>
        <w:left w:val="none" w:sz="0" w:space="0" w:color="auto"/>
        <w:bottom w:val="none" w:sz="0" w:space="0" w:color="auto"/>
        <w:right w:val="none" w:sz="0" w:space="0" w:color="auto"/>
      </w:divBdr>
    </w:div>
    <w:div w:id="91316343">
      <w:bodyDiv w:val="1"/>
      <w:marLeft w:val="0"/>
      <w:marRight w:val="0"/>
      <w:marTop w:val="0"/>
      <w:marBottom w:val="0"/>
      <w:divBdr>
        <w:top w:val="none" w:sz="0" w:space="0" w:color="auto"/>
        <w:left w:val="none" w:sz="0" w:space="0" w:color="auto"/>
        <w:bottom w:val="none" w:sz="0" w:space="0" w:color="auto"/>
        <w:right w:val="none" w:sz="0" w:space="0" w:color="auto"/>
      </w:divBdr>
    </w:div>
    <w:div w:id="204683082">
      <w:bodyDiv w:val="1"/>
      <w:marLeft w:val="0"/>
      <w:marRight w:val="0"/>
      <w:marTop w:val="0"/>
      <w:marBottom w:val="0"/>
      <w:divBdr>
        <w:top w:val="none" w:sz="0" w:space="0" w:color="auto"/>
        <w:left w:val="none" w:sz="0" w:space="0" w:color="auto"/>
        <w:bottom w:val="none" w:sz="0" w:space="0" w:color="auto"/>
        <w:right w:val="none" w:sz="0" w:space="0" w:color="auto"/>
      </w:divBdr>
      <w:divsChild>
        <w:div w:id="1183133076">
          <w:marLeft w:val="0"/>
          <w:marRight w:val="0"/>
          <w:marTop w:val="0"/>
          <w:marBottom w:val="0"/>
          <w:divBdr>
            <w:top w:val="none" w:sz="0" w:space="0" w:color="auto"/>
            <w:left w:val="none" w:sz="0" w:space="0" w:color="auto"/>
            <w:bottom w:val="none" w:sz="0" w:space="0" w:color="auto"/>
            <w:right w:val="none" w:sz="0" w:space="0" w:color="auto"/>
          </w:divBdr>
          <w:divsChild>
            <w:div w:id="505244568">
              <w:marLeft w:val="0"/>
              <w:marRight w:val="0"/>
              <w:marTop w:val="0"/>
              <w:marBottom w:val="0"/>
              <w:divBdr>
                <w:top w:val="none" w:sz="0" w:space="0" w:color="auto"/>
                <w:left w:val="none" w:sz="0" w:space="0" w:color="auto"/>
                <w:bottom w:val="none" w:sz="0" w:space="0" w:color="auto"/>
                <w:right w:val="none" w:sz="0" w:space="0" w:color="auto"/>
              </w:divBdr>
              <w:divsChild>
                <w:div w:id="10137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10923">
      <w:bodyDiv w:val="1"/>
      <w:marLeft w:val="0"/>
      <w:marRight w:val="0"/>
      <w:marTop w:val="0"/>
      <w:marBottom w:val="0"/>
      <w:divBdr>
        <w:top w:val="none" w:sz="0" w:space="0" w:color="auto"/>
        <w:left w:val="none" w:sz="0" w:space="0" w:color="auto"/>
        <w:bottom w:val="none" w:sz="0" w:space="0" w:color="auto"/>
        <w:right w:val="none" w:sz="0" w:space="0" w:color="auto"/>
      </w:divBdr>
      <w:divsChild>
        <w:div w:id="848906476">
          <w:marLeft w:val="0"/>
          <w:marRight w:val="0"/>
          <w:marTop w:val="0"/>
          <w:marBottom w:val="0"/>
          <w:divBdr>
            <w:top w:val="none" w:sz="0" w:space="0" w:color="auto"/>
            <w:left w:val="none" w:sz="0" w:space="0" w:color="auto"/>
            <w:bottom w:val="none" w:sz="0" w:space="0" w:color="auto"/>
            <w:right w:val="none" w:sz="0" w:space="0" w:color="auto"/>
          </w:divBdr>
          <w:divsChild>
            <w:div w:id="799690819">
              <w:marLeft w:val="0"/>
              <w:marRight w:val="0"/>
              <w:marTop w:val="0"/>
              <w:marBottom w:val="0"/>
              <w:divBdr>
                <w:top w:val="none" w:sz="0" w:space="0" w:color="auto"/>
                <w:left w:val="none" w:sz="0" w:space="0" w:color="auto"/>
                <w:bottom w:val="none" w:sz="0" w:space="0" w:color="auto"/>
                <w:right w:val="none" w:sz="0" w:space="0" w:color="auto"/>
              </w:divBdr>
              <w:divsChild>
                <w:div w:id="14917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97960">
      <w:bodyDiv w:val="1"/>
      <w:marLeft w:val="0"/>
      <w:marRight w:val="0"/>
      <w:marTop w:val="0"/>
      <w:marBottom w:val="0"/>
      <w:divBdr>
        <w:top w:val="none" w:sz="0" w:space="0" w:color="auto"/>
        <w:left w:val="none" w:sz="0" w:space="0" w:color="auto"/>
        <w:bottom w:val="none" w:sz="0" w:space="0" w:color="auto"/>
        <w:right w:val="none" w:sz="0" w:space="0" w:color="auto"/>
      </w:divBdr>
    </w:div>
    <w:div w:id="439959643">
      <w:bodyDiv w:val="1"/>
      <w:marLeft w:val="0"/>
      <w:marRight w:val="0"/>
      <w:marTop w:val="0"/>
      <w:marBottom w:val="0"/>
      <w:divBdr>
        <w:top w:val="none" w:sz="0" w:space="0" w:color="auto"/>
        <w:left w:val="none" w:sz="0" w:space="0" w:color="auto"/>
        <w:bottom w:val="none" w:sz="0" w:space="0" w:color="auto"/>
        <w:right w:val="none" w:sz="0" w:space="0" w:color="auto"/>
      </w:divBdr>
    </w:div>
    <w:div w:id="495463025">
      <w:bodyDiv w:val="1"/>
      <w:marLeft w:val="0"/>
      <w:marRight w:val="0"/>
      <w:marTop w:val="0"/>
      <w:marBottom w:val="0"/>
      <w:divBdr>
        <w:top w:val="none" w:sz="0" w:space="0" w:color="auto"/>
        <w:left w:val="none" w:sz="0" w:space="0" w:color="auto"/>
        <w:bottom w:val="none" w:sz="0" w:space="0" w:color="auto"/>
        <w:right w:val="none" w:sz="0" w:space="0" w:color="auto"/>
      </w:divBdr>
    </w:div>
    <w:div w:id="532226594">
      <w:bodyDiv w:val="1"/>
      <w:marLeft w:val="0"/>
      <w:marRight w:val="0"/>
      <w:marTop w:val="0"/>
      <w:marBottom w:val="0"/>
      <w:divBdr>
        <w:top w:val="none" w:sz="0" w:space="0" w:color="auto"/>
        <w:left w:val="none" w:sz="0" w:space="0" w:color="auto"/>
        <w:bottom w:val="none" w:sz="0" w:space="0" w:color="auto"/>
        <w:right w:val="none" w:sz="0" w:space="0" w:color="auto"/>
      </w:divBdr>
    </w:div>
    <w:div w:id="612323827">
      <w:bodyDiv w:val="1"/>
      <w:marLeft w:val="0"/>
      <w:marRight w:val="0"/>
      <w:marTop w:val="0"/>
      <w:marBottom w:val="0"/>
      <w:divBdr>
        <w:top w:val="none" w:sz="0" w:space="0" w:color="auto"/>
        <w:left w:val="none" w:sz="0" w:space="0" w:color="auto"/>
        <w:bottom w:val="none" w:sz="0" w:space="0" w:color="auto"/>
        <w:right w:val="none" w:sz="0" w:space="0" w:color="auto"/>
      </w:divBdr>
    </w:div>
    <w:div w:id="632255546">
      <w:bodyDiv w:val="1"/>
      <w:marLeft w:val="0"/>
      <w:marRight w:val="0"/>
      <w:marTop w:val="0"/>
      <w:marBottom w:val="0"/>
      <w:divBdr>
        <w:top w:val="none" w:sz="0" w:space="0" w:color="auto"/>
        <w:left w:val="none" w:sz="0" w:space="0" w:color="auto"/>
        <w:bottom w:val="none" w:sz="0" w:space="0" w:color="auto"/>
        <w:right w:val="none" w:sz="0" w:space="0" w:color="auto"/>
      </w:divBdr>
    </w:div>
    <w:div w:id="682627633">
      <w:bodyDiv w:val="1"/>
      <w:marLeft w:val="0"/>
      <w:marRight w:val="0"/>
      <w:marTop w:val="0"/>
      <w:marBottom w:val="0"/>
      <w:divBdr>
        <w:top w:val="none" w:sz="0" w:space="0" w:color="auto"/>
        <w:left w:val="none" w:sz="0" w:space="0" w:color="auto"/>
        <w:bottom w:val="none" w:sz="0" w:space="0" w:color="auto"/>
        <w:right w:val="none" w:sz="0" w:space="0" w:color="auto"/>
      </w:divBdr>
      <w:divsChild>
        <w:div w:id="337276209">
          <w:marLeft w:val="0"/>
          <w:marRight w:val="0"/>
          <w:marTop w:val="0"/>
          <w:marBottom w:val="0"/>
          <w:divBdr>
            <w:top w:val="none" w:sz="0" w:space="0" w:color="auto"/>
            <w:left w:val="none" w:sz="0" w:space="0" w:color="auto"/>
            <w:bottom w:val="none" w:sz="0" w:space="0" w:color="auto"/>
            <w:right w:val="none" w:sz="0" w:space="0" w:color="auto"/>
          </w:divBdr>
          <w:divsChild>
            <w:div w:id="1967160189">
              <w:marLeft w:val="0"/>
              <w:marRight w:val="0"/>
              <w:marTop w:val="0"/>
              <w:marBottom w:val="0"/>
              <w:divBdr>
                <w:top w:val="none" w:sz="0" w:space="0" w:color="auto"/>
                <w:left w:val="none" w:sz="0" w:space="0" w:color="auto"/>
                <w:bottom w:val="none" w:sz="0" w:space="0" w:color="auto"/>
                <w:right w:val="none" w:sz="0" w:space="0" w:color="auto"/>
              </w:divBdr>
              <w:divsChild>
                <w:div w:id="8385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2953">
      <w:bodyDiv w:val="1"/>
      <w:marLeft w:val="0"/>
      <w:marRight w:val="0"/>
      <w:marTop w:val="0"/>
      <w:marBottom w:val="0"/>
      <w:divBdr>
        <w:top w:val="none" w:sz="0" w:space="0" w:color="auto"/>
        <w:left w:val="none" w:sz="0" w:space="0" w:color="auto"/>
        <w:bottom w:val="none" w:sz="0" w:space="0" w:color="auto"/>
        <w:right w:val="none" w:sz="0" w:space="0" w:color="auto"/>
      </w:divBdr>
    </w:div>
    <w:div w:id="865211695">
      <w:bodyDiv w:val="1"/>
      <w:marLeft w:val="0"/>
      <w:marRight w:val="0"/>
      <w:marTop w:val="0"/>
      <w:marBottom w:val="0"/>
      <w:divBdr>
        <w:top w:val="none" w:sz="0" w:space="0" w:color="auto"/>
        <w:left w:val="none" w:sz="0" w:space="0" w:color="auto"/>
        <w:bottom w:val="none" w:sz="0" w:space="0" w:color="auto"/>
        <w:right w:val="none" w:sz="0" w:space="0" w:color="auto"/>
      </w:divBdr>
      <w:divsChild>
        <w:div w:id="387607374">
          <w:marLeft w:val="0"/>
          <w:marRight w:val="0"/>
          <w:marTop w:val="0"/>
          <w:marBottom w:val="0"/>
          <w:divBdr>
            <w:top w:val="none" w:sz="0" w:space="0" w:color="auto"/>
            <w:left w:val="none" w:sz="0" w:space="0" w:color="auto"/>
            <w:bottom w:val="none" w:sz="0" w:space="0" w:color="auto"/>
            <w:right w:val="none" w:sz="0" w:space="0" w:color="auto"/>
          </w:divBdr>
          <w:divsChild>
            <w:div w:id="415446857">
              <w:marLeft w:val="0"/>
              <w:marRight w:val="0"/>
              <w:marTop w:val="0"/>
              <w:marBottom w:val="0"/>
              <w:divBdr>
                <w:top w:val="none" w:sz="0" w:space="0" w:color="auto"/>
                <w:left w:val="none" w:sz="0" w:space="0" w:color="auto"/>
                <w:bottom w:val="none" w:sz="0" w:space="0" w:color="auto"/>
                <w:right w:val="none" w:sz="0" w:space="0" w:color="auto"/>
              </w:divBdr>
              <w:divsChild>
                <w:div w:id="9325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84429">
      <w:bodyDiv w:val="1"/>
      <w:marLeft w:val="0"/>
      <w:marRight w:val="0"/>
      <w:marTop w:val="0"/>
      <w:marBottom w:val="0"/>
      <w:divBdr>
        <w:top w:val="none" w:sz="0" w:space="0" w:color="auto"/>
        <w:left w:val="none" w:sz="0" w:space="0" w:color="auto"/>
        <w:bottom w:val="none" w:sz="0" w:space="0" w:color="auto"/>
        <w:right w:val="none" w:sz="0" w:space="0" w:color="auto"/>
      </w:divBdr>
    </w:div>
    <w:div w:id="889800769">
      <w:bodyDiv w:val="1"/>
      <w:marLeft w:val="0"/>
      <w:marRight w:val="0"/>
      <w:marTop w:val="0"/>
      <w:marBottom w:val="0"/>
      <w:divBdr>
        <w:top w:val="none" w:sz="0" w:space="0" w:color="auto"/>
        <w:left w:val="none" w:sz="0" w:space="0" w:color="auto"/>
        <w:bottom w:val="none" w:sz="0" w:space="0" w:color="auto"/>
        <w:right w:val="none" w:sz="0" w:space="0" w:color="auto"/>
      </w:divBdr>
    </w:div>
    <w:div w:id="915092382">
      <w:bodyDiv w:val="1"/>
      <w:marLeft w:val="0"/>
      <w:marRight w:val="0"/>
      <w:marTop w:val="0"/>
      <w:marBottom w:val="0"/>
      <w:divBdr>
        <w:top w:val="none" w:sz="0" w:space="0" w:color="auto"/>
        <w:left w:val="none" w:sz="0" w:space="0" w:color="auto"/>
        <w:bottom w:val="none" w:sz="0" w:space="0" w:color="auto"/>
        <w:right w:val="none" w:sz="0" w:space="0" w:color="auto"/>
      </w:divBdr>
    </w:div>
    <w:div w:id="957953992">
      <w:bodyDiv w:val="1"/>
      <w:marLeft w:val="0"/>
      <w:marRight w:val="0"/>
      <w:marTop w:val="0"/>
      <w:marBottom w:val="0"/>
      <w:divBdr>
        <w:top w:val="none" w:sz="0" w:space="0" w:color="auto"/>
        <w:left w:val="none" w:sz="0" w:space="0" w:color="auto"/>
        <w:bottom w:val="none" w:sz="0" w:space="0" w:color="auto"/>
        <w:right w:val="none" w:sz="0" w:space="0" w:color="auto"/>
      </w:divBdr>
    </w:div>
    <w:div w:id="1075204328">
      <w:bodyDiv w:val="1"/>
      <w:marLeft w:val="0"/>
      <w:marRight w:val="0"/>
      <w:marTop w:val="0"/>
      <w:marBottom w:val="0"/>
      <w:divBdr>
        <w:top w:val="none" w:sz="0" w:space="0" w:color="auto"/>
        <w:left w:val="none" w:sz="0" w:space="0" w:color="auto"/>
        <w:bottom w:val="none" w:sz="0" w:space="0" w:color="auto"/>
        <w:right w:val="none" w:sz="0" w:space="0" w:color="auto"/>
      </w:divBdr>
      <w:divsChild>
        <w:div w:id="971639430">
          <w:marLeft w:val="0"/>
          <w:marRight w:val="0"/>
          <w:marTop w:val="0"/>
          <w:marBottom w:val="0"/>
          <w:divBdr>
            <w:top w:val="none" w:sz="0" w:space="0" w:color="auto"/>
            <w:left w:val="none" w:sz="0" w:space="0" w:color="auto"/>
            <w:bottom w:val="none" w:sz="0" w:space="0" w:color="auto"/>
            <w:right w:val="none" w:sz="0" w:space="0" w:color="auto"/>
          </w:divBdr>
          <w:divsChild>
            <w:div w:id="1977442412">
              <w:marLeft w:val="0"/>
              <w:marRight w:val="0"/>
              <w:marTop w:val="0"/>
              <w:marBottom w:val="0"/>
              <w:divBdr>
                <w:top w:val="none" w:sz="0" w:space="0" w:color="auto"/>
                <w:left w:val="none" w:sz="0" w:space="0" w:color="auto"/>
                <w:bottom w:val="none" w:sz="0" w:space="0" w:color="auto"/>
                <w:right w:val="none" w:sz="0" w:space="0" w:color="auto"/>
              </w:divBdr>
              <w:divsChild>
                <w:div w:id="20659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414">
      <w:bodyDiv w:val="1"/>
      <w:marLeft w:val="0"/>
      <w:marRight w:val="0"/>
      <w:marTop w:val="0"/>
      <w:marBottom w:val="0"/>
      <w:divBdr>
        <w:top w:val="none" w:sz="0" w:space="0" w:color="auto"/>
        <w:left w:val="none" w:sz="0" w:space="0" w:color="auto"/>
        <w:bottom w:val="none" w:sz="0" w:space="0" w:color="auto"/>
        <w:right w:val="none" w:sz="0" w:space="0" w:color="auto"/>
      </w:divBdr>
    </w:div>
    <w:div w:id="1216431078">
      <w:bodyDiv w:val="1"/>
      <w:marLeft w:val="0"/>
      <w:marRight w:val="0"/>
      <w:marTop w:val="0"/>
      <w:marBottom w:val="0"/>
      <w:divBdr>
        <w:top w:val="none" w:sz="0" w:space="0" w:color="auto"/>
        <w:left w:val="none" w:sz="0" w:space="0" w:color="auto"/>
        <w:bottom w:val="none" w:sz="0" w:space="0" w:color="auto"/>
        <w:right w:val="none" w:sz="0" w:space="0" w:color="auto"/>
      </w:divBdr>
    </w:div>
    <w:div w:id="1238394700">
      <w:bodyDiv w:val="1"/>
      <w:marLeft w:val="0"/>
      <w:marRight w:val="0"/>
      <w:marTop w:val="0"/>
      <w:marBottom w:val="0"/>
      <w:divBdr>
        <w:top w:val="none" w:sz="0" w:space="0" w:color="auto"/>
        <w:left w:val="none" w:sz="0" w:space="0" w:color="auto"/>
        <w:bottom w:val="none" w:sz="0" w:space="0" w:color="auto"/>
        <w:right w:val="none" w:sz="0" w:space="0" w:color="auto"/>
      </w:divBdr>
    </w:div>
    <w:div w:id="1260017176">
      <w:bodyDiv w:val="1"/>
      <w:marLeft w:val="0"/>
      <w:marRight w:val="0"/>
      <w:marTop w:val="0"/>
      <w:marBottom w:val="0"/>
      <w:divBdr>
        <w:top w:val="none" w:sz="0" w:space="0" w:color="auto"/>
        <w:left w:val="none" w:sz="0" w:space="0" w:color="auto"/>
        <w:bottom w:val="none" w:sz="0" w:space="0" w:color="auto"/>
        <w:right w:val="none" w:sz="0" w:space="0" w:color="auto"/>
      </w:divBdr>
      <w:divsChild>
        <w:div w:id="739057811">
          <w:marLeft w:val="0"/>
          <w:marRight w:val="0"/>
          <w:marTop w:val="0"/>
          <w:marBottom w:val="0"/>
          <w:divBdr>
            <w:top w:val="none" w:sz="0" w:space="0" w:color="auto"/>
            <w:left w:val="none" w:sz="0" w:space="0" w:color="auto"/>
            <w:bottom w:val="none" w:sz="0" w:space="0" w:color="auto"/>
            <w:right w:val="none" w:sz="0" w:space="0" w:color="auto"/>
          </w:divBdr>
          <w:divsChild>
            <w:div w:id="517306154">
              <w:marLeft w:val="0"/>
              <w:marRight w:val="0"/>
              <w:marTop w:val="0"/>
              <w:marBottom w:val="0"/>
              <w:divBdr>
                <w:top w:val="none" w:sz="0" w:space="0" w:color="auto"/>
                <w:left w:val="none" w:sz="0" w:space="0" w:color="auto"/>
                <w:bottom w:val="none" w:sz="0" w:space="0" w:color="auto"/>
                <w:right w:val="none" w:sz="0" w:space="0" w:color="auto"/>
              </w:divBdr>
              <w:divsChild>
                <w:div w:id="480540901">
                  <w:marLeft w:val="0"/>
                  <w:marRight w:val="0"/>
                  <w:marTop w:val="0"/>
                  <w:marBottom w:val="0"/>
                  <w:divBdr>
                    <w:top w:val="none" w:sz="0" w:space="0" w:color="auto"/>
                    <w:left w:val="none" w:sz="0" w:space="0" w:color="auto"/>
                    <w:bottom w:val="none" w:sz="0" w:space="0" w:color="auto"/>
                    <w:right w:val="none" w:sz="0" w:space="0" w:color="auto"/>
                  </w:divBdr>
                  <w:divsChild>
                    <w:div w:id="1409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09885">
      <w:bodyDiv w:val="1"/>
      <w:marLeft w:val="0"/>
      <w:marRight w:val="0"/>
      <w:marTop w:val="0"/>
      <w:marBottom w:val="0"/>
      <w:divBdr>
        <w:top w:val="none" w:sz="0" w:space="0" w:color="auto"/>
        <w:left w:val="none" w:sz="0" w:space="0" w:color="auto"/>
        <w:bottom w:val="none" w:sz="0" w:space="0" w:color="auto"/>
        <w:right w:val="none" w:sz="0" w:space="0" w:color="auto"/>
      </w:divBdr>
    </w:div>
    <w:div w:id="1330063453">
      <w:bodyDiv w:val="1"/>
      <w:marLeft w:val="0"/>
      <w:marRight w:val="0"/>
      <w:marTop w:val="0"/>
      <w:marBottom w:val="0"/>
      <w:divBdr>
        <w:top w:val="none" w:sz="0" w:space="0" w:color="auto"/>
        <w:left w:val="none" w:sz="0" w:space="0" w:color="auto"/>
        <w:bottom w:val="none" w:sz="0" w:space="0" w:color="auto"/>
        <w:right w:val="none" w:sz="0" w:space="0" w:color="auto"/>
      </w:divBdr>
      <w:divsChild>
        <w:div w:id="1738166056">
          <w:marLeft w:val="0"/>
          <w:marRight w:val="0"/>
          <w:marTop w:val="0"/>
          <w:marBottom w:val="0"/>
          <w:divBdr>
            <w:top w:val="none" w:sz="0" w:space="0" w:color="auto"/>
            <w:left w:val="none" w:sz="0" w:space="0" w:color="auto"/>
            <w:bottom w:val="none" w:sz="0" w:space="0" w:color="auto"/>
            <w:right w:val="none" w:sz="0" w:space="0" w:color="auto"/>
          </w:divBdr>
          <w:divsChild>
            <w:div w:id="64496318">
              <w:marLeft w:val="0"/>
              <w:marRight w:val="0"/>
              <w:marTop w:val="0"/>
              <w:marBottom w:val="0"/>
              <w:divBdr>
                <w:top w:val="none" w:sz="0" w:space="0" w:color="auto"/>
                <w:left w:val="none" w:sz="0" w:space="0" w:color="auto"/>
                <w:bottom w:val="none" w:sz="0" w:space="0" w:color="auto"/>
                <w:right w:val="none" w:sz="0" w:space="0" w:color="auto"/>
              </w:divBdr>
              <w:divsChild>
                <w:div w:id="1832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0608">
      <w:bodyDiv w:val="1"/>
      <w:marLeft w:val="0"/>
      <w:marRight w:val="0"/>
      <w:marTop w:val="0"/>
      <w:marBottom w:val="0"/>
      <w:divBdr>
        <w:top w:val="none" w:sz="0" w:space="0" w:color="auto"/>
        <w:left w:val="none" w:sz="0" w:space="0" w:color="auto"/>
        <w:bottom w:val="none" w:sz="0" w:space="0" w:color="auto"/>
        <w:right w:val="none" w:sz="0" w:space="0" w:color="auto"/>
      </w:divBdr>
    </w:div>
    <w:div w:id="1610312688">
      <w:bodyDiv w:val="1"/>
      <w:marLeft w:val="0"/>
      <w:marRight w:val="0"/>
      <w:marTop w:val="0"/>
      <w:marBottom w:val="0"/>
      <w:divBdr>
        <w:top w:val="none" w:sz="0" w:space="0" w:color="auto"/>
        <w:left w:val="none" w:sz="0" w:space="0" w:color="auto"/>
        <w:bottom w:val="none" w:sz="0" w:space="0" w:color="auto"/>
        <w:right w:val="none" w:sz="0" w:space="0" w:color="auto"/>
      </w:divBdr>
    </w:div>
    <w:div w:id="1704789749">
      <w:bodyDiv w:val="1"/>
      <w:marLeft w:val="0"/>
      <w:marRight w:val="0"/>
      <w:marTop w:val="0"/>
      <w:marBottom w:val="0"/>
      <w:divBdr>
        <w:top w:val="none" w:sz="0" w:space="0" w:color="auto"/>
        <w:left w:val="none" w:sz="0" w:space="0" w:color="auto"/>
        <w:bottom w:val="none" w:sz="0" w:space="0" w:color="auto"/>
        <w:right w:val="none" w:sz="0" w:space="0" w:color="auto"/>
      </w:divBdr>
    </w:div>
    <w:div w:id="1801724619">
      <w:bodyDiv w:val="1"/>
      <w:marLeft w:val="0"/>
      <w:marRight w:val="0"/>
      <w:marTop w:val="0"/>
      <w:marBottom w:val="0"/>
      <w:divBdr>
        <w:top w:val="none" w:sz="0" w:space="0" w:color="auto"/>
        <w:left w:val="none" w:sz="0" w:space="0" w:color="auto"/>
        <w:bottom w:val="none" w:sz="0" w:space="0" w:color="auto"/>
        <w:right w:val="none" w:sz="0" w:space="0" w:color="auto"/>
      </w:divBdr>
    </w:div>
    <w:div w:id="2004510839">
      <w:bodyDiv w:val="1"/>
      <w:marLeft w:val="0"/>
      <w:marRight w:val="0"/>
      <w:marTop w:val="0"/>
      <w:marBottom w:val="0"/>
      <w:divBdr>
        <w:top w:val="none" w:sz="0" w:space="0" w:color="auto"/>
        <w:left w:val="none" w:sz="0" w:space="0" w:color="auto"/>
        <w:bottom w:val="none" w:sz="0" w:space="0" w:color="auto"/>
        <w:right w:val="none" w:sz="0" w:space="0" w:color="auto"/>
      </w:divBdr>
    </w:div>
    <w:div w:id="202462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11</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Rakesh</dc:creator>
  <cp:keywords/>
  <dc:description/>
  <cp:lastModifiedBy>Singh, Rakesh</cp:lastModifiedBy>
  <cp:revision>15</cp:revision>
  <dcterms:created xsi:type="dcterms:W3CDTF">2021-06-01T18:23:00Z</dcterms:created>
  <dcterms:modified xsi:type="dcterms:W3CDTF">2021-09-23T03:10:00Z</dcterms:modified>
</cp:coreProperties>
</file>