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MRI Knee Reporting Template with Sequence Guide (Radiopaedia-Inspired)</w:t>
      </w:r>
    </w:p>
    <w:p>
      <w:r>
        <w:br/>
        <w:t xml:space="preserve">This comprehensive MRI knee reporting template integrates Radiopaedia-style practical points, </w:t>
        <w:br/>
        <w:t>sequence rationale, and a complete checklist of anatomical structures, grading systems, and interpretation pearls.</w:t>
        <w:br/>
        <w:t>It is designed for radiologists and residents to ensure high-quality, systematic, and reproducible knee MRI reporting.</w:t>
        <w:br/>
      </w:r>
    </w:p>
    <w:p>
      <w:pPr>
        <w:pStyle w:val="Heading2"/>
      </w:pPr>
      <w:r>
        <w:t>1. MRI Sequences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Sequence</w:t>
            </w:r>
          </w:p>
        </w:tc>
        <w:tc>
          <w:tcPr>
            <w:tcW w:type="dxa" w:w="1728"/>
          </w:tcPr>
          <w:p>
            <w:r>
              <w:t>Plane</w:t>
            </w:r>
          </w:p>
        </w:tc>
        <w:tc>
          <w:tcPr>
            <w:tcW w:type="dxa" w:w="1728"/>
          </w:tcPr>
          <w:p>
            <w:r>
              <w:t>Why It’s Needed</w:t>
            </w:r>
          </w:p>
        </w:tc>
        <w:tc>
          <w:tcPr>
            <w:tcW w:type="dxa" w:w="1728"/>
          </w:tcPr>
          <w:p>
            <w:r>
              <w:t>What to Look For</w:t>
            </w:r>
          </w:p>
        </w:tc>
        <w:tc>
          <w:tcPr>
            <w:tcW w:type="dxa" w:w="1728"/>
          </w:tcPr>
          <w:p>
            <w:r>
              <w:t>Radiopaedia Practical Tips</w:t>
            </w:r>
          </w:p>
        </w:tc>
      </w:tr>
      <w:tr>
        <w:tc>
          <w:tcPr>
            <w:tcW w:type="dxa" w:w="1728"/>
          </w:tcPr>
          <w:p>
            <w:r>
              <w:t>PD (Proton Density)</w:t>
            </w:r>
          </w:p>
        </w:tc>
        <w:tc>
          <w:tcPr>
            <w:tcW w:type="dxa" w:w="1728"/>
          </w:tcPr>
          <w:p>
            <w:r>
              <w:t>Sagittal / Coronal</w:t>
            </w:r>
          </w:p>
        </w:tc>
        <w:tc>
          <w:tcPr>
            <w:tcW w:type="dxa" w:w="1728"/>
          </w:tcPr>
          <w:p>
            <w:r>
              <w:t>Excellent tissue contrast; anatomical detail.</w:t>
            </w:r>
          </w:p>
        </w:tc>
        <w:tc>
          <w:tcPr>
            <w:tcW w:type="dxa" w:w="1728"/>
          </w:tcPr>
          <w:p>
            <w:r>
              <w:t>Menisci, ligaments, cartilage morphology, cortical bone.</w:t>
            </w:r>
          </w:p>
        </w:tc>
        <w:tc>
          <w:tcPr>
            <w:tcW w:type="dxa" w:w="1728"/>
          </w:tcPr>
          <w:p>
            <w:r>
              <w:t>Use for fiber continuity; avoid partial-volume artefacts.</w:t>
            </w:r>
          </w:p>
        </w:tc>
      </w:tr>
      <w:tr>
        <w:tc>
          <w:tcPr>
            <w:tcW w:type="dxa" w:w="1728"/>
          </w:tcPr>
          <w:p>
            <w:r>
              <w:t>PD Fat-Sat / T2 Fat-Sat</w:t>
            </w:r>
          </w:p>
        </w:tc>
        <w:tc>
          <w:tcPr>
            <w:tcW w:type="dxa" w:w="1728"/>
          </w:tcPr>
          <w:p>
            <w:r>
              <w:t>Sagittal / Coronal / Axial</w:t>
            </w:r>
          </w:p>
        </w:tc>
        <w:tc>
          <w:tcPr>
            <w:tcW w:type="dxa" w:w="1728"/>
          </w:tcPr>
          <w:p>
            <w:r>
              <w:t>Suppresses fat; highlights fluid &amp; edema.</w:t>
            </w:r>
          </w:p>
        </w:tc>
        <w:tc>
          <w:tcPr>
            <w:tcW w:type="dxa" w:w="1728"/>
          </w:tcPr>
          <w:p>
            <w:r>
              <w:t>Bone marrow edema, ligamentous tears, effusions, bursitis.</w:t>
            </w:r>
          </w:p>
        </w:tc>
        <w:tc>
          <w:tcPr>
            <w:tcW w:type="dxa" w:w="1728"/>
          </w:tcPr>
          <w:p>
            <w:r>
              <w:t>Edema appears bright; ideal for trauma mapping.</w:t>
            </w:r>
          </w:p>
        </w:tc>
      </w:tr>
      <w:tr>
        <w:tc>
          <w:tcPr>
            <w:tcW w:type="dxa" w:w="1728"/>
          </w:tcPr>
          <w:p>
            <w:r>
              <w:t>T1-weighted</w:t>
            </w:r>
          </w:p>
        </w:tc>
        <w:tc>
          <w:tcPr>
            <w:tcW w:type="dxa" w:w="1728"/>
          </w:tcPr>
          <w:p>
            <w:r>
              <w:t>Sagittal / Coronal</w:t>
            </w:r>
          </w:p>
        </w:tc>
        <w:tc>
          <w:tcPr>
            <w:tcW w:type="dxa" w:w="1728"/>
          </w:tcPr>
          <w:p>
            <w:r>
              <w:t>Shows marrow fat and subchondral bone.</w:t>
            </w:r>
          </w:p>
        </w:tc>
        <w:tc>
          <w:tcPr>
            <w:tcW w:type="dxa" w:w="1728"/>
          </w:tcPr>
          <w:p>
            <w:r>
              <w:t>Fractures, marrow infiltration, fat pads.</w:t>
            </w:r>
          </w:p>
        </w:tc>
        <w:tc>
          <w:tcPr>
            <w:tcW w:type="dxa" w:w="1728"/>
          </w:tcPr>
          <w:p>
            <w:r>
              <w:t>Essential for subtle fractures; always include non–fat-sat T1.</w:t>
            </w:r>
          </w:p>
        </w:tc>
      </w:tr>
      <w:tr>
        <w:tc>
          <w:tcPr>
            <w:tcW w:type="dxa" w:w="1728"/>
          </w:tcPr>
          <w:p>
            <w:r>
              <w:t>STIR</w:t>
            </w:r>
          </w:p>
        </w:tc>
        <w:tc>
          <w:tcPr>
            <w:tcW w:type="dxa" w:w="1728"/>
          </w:tcPr>
          <w:p>
            <w:r>
              <w:t>Sagittal / Coronal</w:t>
            </w:r>
          </w:p>
        </w:tc>
        <w:tc>
          <w:tcPr>
            <w:tcW w:type="dxa" w:w="1728"/>
          </w:tcPr>
          <w:p>
            <w:r>
              <w:t>High sensitivity to edema with uniform fat suppression.</w:t>
            </w:r>
          </w:p>
        </w:tc>
        <w:tc>
          <w:tcPr>
            <w:tcW w:type="dxa" w:w="1728"/>
          </w:tcPr>
          <w:p>
            <w:r>
              <w:t>Bone marrow edema, occult fractures, inflammation.</w:t>
            </w:r>
          </w:p>
        </w:tc>
        <w:tc>
          <w:tcPr>
            <w:tcW w:type="dxa" w:w="1728"/>
          </w:tcPr>
          <w:p>
            <w:r>
              <w:t>Use when PD FS fails; excellent for subtle edema.</w:t>
            </w:r>
          </w:p>
        </w:tc>
      </w:tr>
      <w:tr>
        <w:tc>
          <w:tcPr>
            <w:tcW w:type="dxa" w:w="1728"/>
          </w:tcPr>
          <w:p>
            <w:r>
              <w:t>T2-weighted</w:t>
            </w:r>
          </w:p>
        </w:tc>
        <w:tc>
          <w:tcPr>
            <w:tcW w:type="dxa" w:w="1728"/>
          </w:tcPr>
          <w:p>
            <w:r>
              <w:t>Axial / Coronal</w:t>
            </w:r>
          </w:p>
        </w:tc>
        <w:tc>
          <w:tcPr>
            <w:tcW w:type="dxa" w:w="1728"/>
          </w:tcPr>
          <w:p>
            <w:r>
              <w:t>Fluid contrast; depicts effusion, cysts.</w:t>
            </w:r>
          </w:p>
        </w:tc>
        <w:tc>
          <w:tcPr>
            <w:tcW w:type="dxa" w:w="1728"/>
          </w:tcPr>
          <w:p>
            <w:r>
              <w:t>Joint fluid, bursitis, cystic lesions.</w:t>
            </w:r>
          </w:p>
        </w:tc>
        <w:tc>
          <w:tcPr>
            <w:tcW w:type="dxa" w:w="1728"/>
          </w:tcPr>
          <w:p>
            <w:r>
              <w:t>Differentiate bright fluid from intermediate cartilage.</w:t>
            </w:r>
          </w:p>
        </w:tc>
      </w:tr>
      <w:tr>
        <w:tc>
          <w:tcPr>
            <w:tcW w:type="dxa" w:w="1728"/>
          </w:tcPr>
          <w:p>
            <w:r>
              <w:t>GRE / DESS</w:t>
            </w:r>
          </w:p>
        </w:tc>
        <w:tc>
          <w:tcPr>
            <w:tcW w:type="dxa" w:w="1728"/>
          </w:tcPr>
          <w:p>
            <w:r>
              <w:t>Sagittal / 3D</w:t>
            </w:r>
          </w:p>
        </w:tc>
        <w:tc>
          <w:tcPr>
            <w:tcW w:type="dxa" w:w="1728"/>
          </w:tcPr>
          <w:p>
            <w:r>
              <w:t>Cartilage and small loose bodies.</w:t>
            </w:r>
          </w:p>
        </w:tc>
        <w:tc>
          <w:tcPr>
            <w:tcW w:type="dxa" w:w="1728"/>
          </w:tcPr>
          <w:p>
            <w:r>
              <w:t>Chondral lesions, osteochondral defects.</w:t>
            </w:r>
          </w:p>
        </w:tc>
        <w:tc>
          <w:tcPr>
            <w:tcW w:type="dxa" w:w="1728"/>
          </w:tcPr>
          <w:p>
            <w:r>
              <w:t>Beware magic angle effect in tendons.</w:t>
            </w:r>
          </w:p>
        </w:tc>
      </w:tr>
      <w:tr>
        <w:tc>
          <w:tcPr>
            <w:tcW w:type="dxa" w:w="1728"/>
          </w:tcPr>
          <w:p>
            <w:r>
              <w:t>Axial PD or T2 FS</w:t>
            </w:r>
          </w:p>
        </w:tc>
        <w:tc>
          <w:tcPr>
            <w:tcW w:type="dxa" w:w="1728"/>
          </w:tcPr>
          <w:p>
            <w:r>
              <w:t>Axial</w:t>
            </w:r>
          </w:p>
        </w:tc>
        <w:tc>
          <w:tcPr>
            <w:tcW w:type="dxa" w:w="1728"/>
          </w:tcPr>
          <w:p>
            <w:r>
              <w:t>Patellofemoral alignment, retinacula.</w:t>
            </w:r>
          </w:p>
        </w:tc>
        <w:tc>
          <w:tcPr>
            <w:tcW w:type="dxa" w:w="1728"/>
          </w:tcPr>
          <w:p>
            <w:r>
              <w:t>Patellar tilt, TT–TG distance, trochlear dysplasia.</w:t>
            </w:r>
          </w:p>
        </w:tc>
        <w:tc>
          <w:tcPr>
            <w:tcW w:type="dxa" w:w="1728"/>
          </w:tcPr>
          <w:p>
            <w:r>
              <w:t>Always measure TT–TG on this plane.</w:t>
            </w:r>
          </w:p>
        </w:tc>
      </w:tr>
      <w:tr>
        <w:tc>
          <w:tcPr>
            <w:tcW w:type="dxa" w:w="1728"/>
          </w:tcPr>
          <w:p>
            <w:r>
              <w:t>3D Isotropic (SPACE/Cube/VISTA)</w:t>
            </w:r>
          </w:p>
        </w:tc>
        <w:tc>
          <w:tcPr>
            <w:tcW w:type="dxa" w:w="1728"/>
          </w:tcPr>
          <w:p>
            <w:r>
              <w:t>Sagittal or Coronal</w:t>
            </w:r>
          </w:p>
        </w:tc>
        <w:tc>
          <w:tcPr>
            <w:tcW w:type="dxa" w:w="1728"/>
          </w:tcPr>
          <w:p>
            <w:r>
              <w:t>Multi-planar reconstruction; thin slices.</w:t>
            </w:r>
          </w:p>
        </w:tc>
        <w:tc>
          <w:tcPr>
            <w:tcW w:type="dxa" w:w="1728"/>
          </w:tcPr>
          <w:p>
            <w:r>
              <w:t>Subtle cartilage fissures, small tears.</w:t>
            </w:r>
          </w:p>
        </w:tc>
        <w:tc>
          <w:tcPr>
            <w:tcW w:type="dxa" w:w="1728"/>
          </w:tcPr>
          <w:p>
            <w:r>
              <w:t>Reformat in all planes; ≤1 mm slice thickness.</w:t>
            </w:r>
          </w:p>
        </w:tc>
      </w:tr>
      <w:tr>
        <w:tc>
          <w:tcPr>
            <w:tcW w:type="dxa" w:w="1728"/>
          </w:tcPr>
          <w:p>
            <w:r>
              <w:t>Post-contrast T1 FS</w:t>
            </w:r>
          </w:p>
        </w:tc>
        <w:tc>
          <w:tcPr>
            <w:tcW w:type="dxa" w:w="1728"/>
          </w:tcPr>
          <w:p>
            <w:r>
              <w:t>Axial / Sagittal / Coronal</w:t>
            </w:r>
          </w:p>
        </w:tc>
        <w:tc>
          <w:tcPr>
            <w:tcW w:type="dxa" w:w="1728"/>
          </w:tcPr>
          <w:p>
            <w:r>
              <w:t>Infection, tumor, synovitis, post-op.</w:t>
            </w:r>
          </w:p>
        </w:tc>
        <w:tc>
          <w:tcPr>
            <w:tcW w:type="dxa" w:w="1728"/>
          </w:tcPr>
          <w:p>
            <w:r>
              <w:t>Enhancing synovium, graft viability.</w:t>
            </w:r>
          </w:p>
        </w:tc>
        <w:tc>
          <w:tcPr>
            <w:tcW w:type="dxa" w:w="1728"/>
          </w:tcPr>
          <w:p>
            <w:r>
              <w:t>Compare with pre-contrast T1 FS images.</w:t>
            </w:r>
          </w:p>
        </w:tc>
      </w:tr>
    </w:tbl>
    <w:p>
      <w:pPr>
        <w:pStyle w:val="Heading2"/>
      </w:pPr>
      <w:r>
        <w:t>2. Technique</w:t>
      </w:r>
    </w:p>
    <w:p>
      <w:r>
        <w:br/>
        <w:t>MRI knee performed on ___T scanner using a dedicated knee coil.</w:t>
        <w:br/>
        <w:t>Standard sequences include:</w:t>
        <w:br/>
        <w:t>- Sagittal PD, PD Fat-Sat</w:t>
        <w:br/>
        <w:t>- Coronal PD Fat-Sat, T1</w:t>
        <w:br/>
        <w:t>- Axial PD Fat-Sat</w:t>
        <w:br/>
        <w:t>Optional: GRE / DESS / STIR / 3D SPACE / Post-contrast T1 FS.</w:t>
        <w:br/>
        <w:t>Slice thickness ≤3 mm, FOV 14–16 cm.</w:t>
        <w:br/>
      </w:r>
    </w:p>
    <w:p>
      <w:pPr>
        <w:pStyle w:val="Heading2"/>
      </w:pPr>
      <w:r>
        <w:t>3. Systematic Anatomical Assessment</w:t>
      </w:r>
    </w:p>
    <w:p>
      <w:r>
        <w:br/>
        <w:t>Always evaluate:</w:t>
        <w:br/>
        <w:t>- Menisci (including roots &amp; attachments)</w:t>
        <w:br/>
        <w:t>- Cruciate &amp; collateral ligaments (including PLC)</w:t>
        <w:br/>
        <w:t>- Articular cartilage (all compartments)</w:t>
        <w:br/>
        <w:t>- Bone &amp; marrow signal</w:t>
        <w:br/>
        <w:t>- Joint effusion, synovium, cysts</w:t>
        <w:br/>
        <w:t>- Soft tissues &amp; bursae</w:t>
        <w:br/>
        <w:t>- Extensor mechanism &amp; patellar alignment</w:t>
        <w:br/>
        <w:t>- Neurovascular structures</w:t>
        <w:br/>
        <w:t>- Incidental findings / anatomical variants</w:t>
        <w:br/>
      </w:r>
    </w:p>
    <w:p>
      <w:pPr>
        <w:pStyle w:val="Heading2"/>
      </w:pPr>
      <w:r>
        <w:t>4. Sequence-Based Reporting Guide</w:t>
      </w:r>
    </w:p>
    <w:p>
      <w:pPr>
        <w:pStyle w:val="Heading3"/>
      </w:pPr>
      <w:r>
        <w:t>Bone &amp; Marrow</w:t>
      </w:r>
    </w:p>
    <w:p>
      <w:r>
        <w:t>Best on T1 and PD/T2 FS. Look for marrow edema (bright on FS), fracture lines (dark on T1), subchondral cysts.</w:t>
      </w:r>
    </w:p>
    <w:p>
      <w:pPr>
        <w:pStyle w:val="Heading3"/>
      </w:pPr>
      <w:r>
        <w:t>Articular Cartilage</w:t>
      </w:r>
    </w:p>
    <w:p>
      <w:r>
        <w:t>GRE/DESS for surface; PD FS for edema. Grade using Outerbridge I–IV.</w:t>
      </w:r>
    </w:p>
    <w:p>
      <w:pPr>
        <w:pStyle w:val="Heading3"/>
      </w:pPr>
      <w:r>
        <w:t>Menisci</w:t>
      </w:r>
    </w:p>
    <w:p>
      <w:r>
        <w:t>PD non-FS for morphology; PD FS for edema. Only surface-reaching signal = tear.</w:t>
      </w:r>
    </w:p>
    <w:p>
      <w:pPr>
        <w:pStyle w:val="Heading3"/>
      </w:pPr>
      <w:r>
        <w:t>Ligaments</w:t>
      </w:r>
    </w:p>
    <w:p>
      <w:r>
        <w:t>PD FS (sagittal for cruciates, coronal for collaterals). Grade I–III sprains.</w:t>
      </w:r>
    </w:p>
    <w:p>
      <w:pPr>
        <w:pStyle w:val="Heading3"/>
      </w:pPr>
      <w:r>
        <w:t>Extensor Mechanism</w:t>
      </w:r>
    </w:p>
    <w:p>
      <w:r>
        <w:t>Axial PD FS for tilt/subluxation; sagittal for tendon tears.</w:t>
      </w:r>
    </w:p>
    <w:p>
      <w:pPr>
        <w:pStyle w:val="Heading3"/>
      </w:pPr>
      <w:r>
        <w:t>Effusion/Synovium</w:t>
      </w:r>
    </w:p>
    <w:p>
      <w:r>
        <w:t>T2 FS/STIR to detect effusion, synovitis, Baker’s cysts.</w:t>
      </w:r>
    </w:p>
    <w:p>
      <w:pPr>
        <w:pStyle w:val="Heading3"/>
      </w:pPr>
      <w:r>
        <w:t>Soft Tissues</w:t>
      </w:r>
    </w:p>
    <w:p>
      <w:r>
        <w:t>STIR/PD FS for edema, bursitis, cysts; T1 for fatty atrophy.</w:t>
      </w:r>
    </w:p>
    <w:p>
      <w:pPr>
        <w:pStyle w:val="Heading2"/>
      </w:pPr>
      <w:r>
        <w:t>5. Impression (Example)</w:t>
      </w:r>
    </w:p>
    <w:p>
      <w:r>
        <w:br/>
        <w:t>Complete ACL tear with anterior tibial translation.</w:t>
        <w:br/>
        <w:t>Grade II MCL sprain.</w:t>
        <w:br/>
        <w:t>Horizontal tear of medial meniscus posterior horn.</w:t>
        <w:br/>
        <w:t>Grade III chondromalacia patella.</w:t>
        <w:br/>
        <w:t>Moderate effusion with small Baker’s cyst.</w:t>
        <w:br/>
      </w:r>
    </w:p>
    <w:p>
      <w:pPr>
        <w:pStyle w:val="Heading2"/>
      </w:pPr>
      <w:r>
        <w:t>6. Radiopaedia Practical Pearls &amp; Pitfalls</w:t>
      </w:r>
    </w:p>
    <w:p>
      <w:r>
        <w:br/>
        <w:t>1. Always include at least one T1 non–fat-sat for marrow and fractures.</w:t>
        <w:br/>
        <w:t>2. Review menisci in all 3 planes before diagnosing tear.</w:t>
        <w:br/>
        <w:t>3. ACL/PCL best seen on sagittal PD FS; confirm in orthogonal planes.</w:t>
        <w:br/>
        <w:t>4. Coronal PD FS: best overview of MCL/LCL complexes.</w:t>
        <w:br/>
        <w:t>5. Avoid over-reliance on GRE for menisci; confirm with PD.</w:t>
        <w:br/>
        <w:t>6. Always assess Hoffa’s fat pad, pes anserine region, and retinacula.</w:t>
        <w:br/>
        <w:t>7. Re-evaluate all structures even after finding a major lesion (avoid satisfaction-of-search).</w:t>
        <w:br/>
        <w:t>8. For 3D sequences, reformat sagittal and coronal planes to confirm subtle lesions.</w:t>
        <w:br/>
      </w:r>
    </w:p>
    <w:p>
      <w:pPr>
        <w:pStyle w:val="Heading2"/>
      </w:pPr>
      <w:r>
        <w:t>7. Summary</w:t>
      </w:r>
    </w:p>
    <w:p>
      <w:r>
        <w:br/>
        <w:t>A complete knee MRI study should include multiplanar PD (fat-sat and non-fat-sat), T1, and one fluid-sensitive sequence (STIR or T2 FS).</w:t>
        <w:br/>
        <w:t>Each sequence contributes complementary diagnostic value. Following this structured protocol improves accuracy, reproducibility, and clinical communication.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