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7580D" w14:textId="77777777" w:rsidR="00255877" w:rsidRPr="00255877" w:rsidRDefault="00255877" w:rsidP="00255877">
      <w:pPr>
        <w:spacing w:line="1170" w:lineRule="atLeast"/>
        <w:outlineLvl w:val="0"/>
        <w:rPr>
          <w:rFonts w:ascii="Arial" w:eastAsia="Times New Roman" w:hAnsi="Arial" w:cs="Arial"/>
          <w:b/>
          <w:bCs/>
          <w:color w:val="000000" w:themeColor="text1"/>
          <w:spacing w:val="-23"/>
          <w:kern w:val="36"/>
          <w:sz w:val="90"/>
          <w:szCs w:val="90"/>
        </w:rPr>
      </w:pPr>
      <w:r w:rsidRPr="00255877">
        <w:rPr>
          <w:rFonts w:ascii="Arial" w:eastAsia="Times New Roman" w:hAnsi="Arial" w:cs="Arial"/>
          <w:b/>
          <w:bCs/>
          <w:color w:val="000000" w:themeColor="text1"/>
          <w:spacing w:val="-23"/>
          <w:kern w:val="36"/>
          <w:sz w:val="90"/>
          <w:szCs w:val="90"/>
        </w:rPr>
        <w:t xml:space="preserve">Serverless Architecture with </w:t>
      </w:r>
      <w:proofErr w:type="spellStart"/>
      <w:r w:rsidRPr="00255877">
        <w:rPr>
          <w:rFonts w:ascii="Arial" w:eastAsia="Times New Roman" w:hAnsi="Arial" w:cs="Arial"/>
          <w:b/>
          <w:bCs/>
          <w:color w:val="000000" w:themeColor="text1"/>
          <w:spacing w:val="-23"/>
          <w:kern w:val="36"/>
          <w:sz w:val="90"/>
          <w:szCs w:val="90"/>
        </w:rPr>
        <w:t>Knative</w:t>
      </w:r>
      <w:proofErr w:type="spellEnd"/>
    </w:p>
    <w:p w14:paraId="2939B820" w14:textId="77777777" w:rsidR="00255877" w:rsidRPr="00255877" w:rsidRDefault="00255877" w:rsidP="00255877">
      <w:pPr>
        <w:spacing w:before="240" w:line="384" w:lineRule="atLeast"/>
        <w:rPr>
          <w:rFonts w:ascii="DiscoverSans-Thin" w:eastAsia="Times New Roman" w:hAnsi="DiscoverSans-Thin" w:cs="Times New Roman"/>
          <w:color w:val="000000" w:themeColor="text1"/>
          <w:spacing w:val="8"/>
        </w:rPr>
      </w:pPr>
      <w:proofErr w:type="spellStart"/>
      <w:r w:rsidRPr="00255877">
        <w:rPr>
          <w:rFonts w:ascii="DiscoverSans-Thin" w:eastAsia="Times New Roman" w:hAnsi="DiscoverSans-Thin" w:cs="Times New Roman"/>
          <w:color w:val="000000" w:themeColor="text1"/>
          <w:spacing w:val="8"/>
        </w:rPr>
        <w:t>Knative</w:t>
      </w:r>
      <w:proofErr w:type="spellEnd"/>
      <w:r w:rsidRPr="00255877">
        <w:rPr>
          <w:rFonts w:ascii="DiscoverSans-Thin" w:eastAsia="Times New Roman" w:hAnsi="DiscoverSans-Thin" w:cs="Times New Roman"/>
          <w:color w:val="000000" w:themeColor="text1"/>
          <w:spacing w:val="8"/>
        </w:rPr>
        <w:t xml:space="preserve"> is an Open-Source Enterprise-level solution to build Serverless and Event Driven Applications.</w:t>
      </w:r>
    </w:p>
    <w:p w14:paraId="3187A0AB" w14:textId="77777777" w:rsidR="00255877" w:rsidRPr="00255877" w:rsidRDefault="00255877" w:rsidP="00255877">
      <w:pPr>
        <w:spacing w:before="100" w:beforeAutospacing="1" w:after="100" w:afterAutospacing="1"/>
        <w:outlineLvl w:val="1"/>
        <w:rPr>
          <w:rFonts w:ascii="Times New Roman" w:eastAsia="Times New Roman" w:hAnsi="Times New Roman" w:cs="Times New Roman"/>
          <w:b/>
          <w:bCs/>
          <w:sz w:val="36"/>
          <w:szCs w:val="36"/>
        </w:rPr>
      </w:pPr>
      <w:r w:rsidRPr="00255877">
        <w:rPr>
          <w:rFonts w:ascii="Times New Roman" w:eastAsia="Times New Roman" w:hAnsi="Times New Roman" w:cs="Times New Roman"/>
          <w:b/>
          <w:bCs/>
          <w:sz w:val="36"/>
          <w:szCs w:val="36"/>
        </w:rPr>
        <w:t xml:space="preserve">Introduction to </w:t>
      </w:r>
      <w:proofErr w:type="spellStart"/>
      <w:r w:rsidRPr="00255877">
        <w:rPr>
          <w:rFonts w:ascii="Times New Roman" w:eastAsia="Times New Roman" w:hAnsi="Times New Roman" w:cs="Times New Roman"/>
          <w:b/>
          <w:bCs/>
          <w:sz w:val="36"/>
          <w:szCs w:val="36"/>
        </w:rPr>
        <w:t>Knative</w:t>
      </w:r>
      <w:proofErr w:type="spellEnd"/>
    </w:p>
    <w:p w14:paraId="3B2B9BFC" w14:textId="62AB41F7" w:rsidR="00255877" w:rsidRPr="00255877" w:rsidRDefault="00255877" w:rsidP="00255877">
      <w:pPr>
        <w:spacing w:before="240" w:after="240"/>
        <w:rPr>
          <w:rFonts w:ascii="Times New Roman" w:eastAsia="Times New Roman" w:hAnsi="Times New Roman" w:cs="Times New Roman"/>
        </w:rPr>
      </w:pPr>
      <w:r w:rsidRPr="00255877">
        <w:rPr>
          <w:rFonts w:ascii="Times New Roman" w:eastAsia="Times New Roman" w:hAnsi="Times New Roman" w:cs="Times New Roman"/>
        </w:rPr>
        <w:fldChar w:fldCharType="begin"/>
      </w:r>
      <w:r w:rsidRPr="00255877">
        <w:rPr>
          <w:rFonts w:ascii="Times New Roman" w:eastAsia="Times New Roman" w:hAnsi="Times New Roman" w:cs="Times New Roman"/>
        </w:rPr>
        <w:instrText xml:space="preserve"> INCLUDEPICTURE "https://dta-images.discoverfinancial.com/architectures/KNative/img/Knativelogo.png" \* MERGEFORMATINET </w:instrText>
      </w:r>
      <w:r w:rsidRPr="00255877">
        <w:rPr>
          <w:rFonts w:ascii="Times New Roman" w:eastAsia="Times New Roman" w:hAnsi="Times New Roman" w:cs="Times New Roman"/>
        </w:rPr>
        <w:fldChar w:fldCharType="separate"/>
      </w:r>
      <w:r w:rsidRPr="00255877">
        <w:rPr>
          <w:rFonts w:ascii="Times New Roman" w:eastAsia="Times New Roman" w:hAnsi="Times New Roman" w:cs="Times New Roman"/>
          <w:noProof/>
        </w:rPr>
        <w:drawing>
          <wp:inline distT="0" distB="0" distL="0" distR="0" wp14:anchorId="51FA4E65" wp14:editId="47D5730B">
            <wp:extent cx="4091305" cy="1675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1305" cy="1675130"/>
                    </a:xfrm>
                    <a:prstGeom prst="rect">
                      <a:avLst/>
                    </a:prstGeom>
                    <a:noFill/>
                    <a:ln>
                      <a:noFill/>
                    </a:ln>
                  </pic:spPr>
                </pic:pic>
              </a:graphicData>
            </a:graphic>
          </wp:inline>
        </w:drawing>
      </w:r>
      <w:r w:rsidRPr="00255877">
        <w:rPr>
          <w:rFonts w:ascii="Times New Roman" w:eastAsia="Times New Roman" w:hAnsi="Times New Roman" w:cs="Times New Roman"/>
        </w:rPr>
        <w:fldChar w:fldCharType="end"/>
      </w:r>
    </w:p>
    <w:p w14:paraId="130BE08D" w14:textId="77777777" w:rsidR="00255877" w:rsidRPr="00255877" w:rsidRDefault="00255877" w:rsidP="00255877">
      <w:pPr>
        <w:numPr>
          <w:ilvl w:val="0"/>
          <w:numId w:val="1"/>
        </w:numPr>
        <w:spacing w:before="240" w:after="240"/>
        <w:ind w:left="480"/>
        <w:rPr>
          <w:rFonts w:ascii="Times New Roman" w:eastAsia="Times New Roman" w:hAnsi="Times New Roman" w:cs="Times New Roman"/>
        </w:rPr>
      </w:pP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is basically an open-source project which adds components for deploying, running, and managing serverless applications on Kubernetes.</w:t>
      </w:r>
    </w:p>
    <w:p w14:paraId="49B23812" w14:textId="77777777" w:rsidR="00255877" w:rsidRPr="00255877" w:rsidRDefault="00255877" w:rsidP="00255877">
      <w:pPr>
        <w:numPr>
          <w:ilvl w:val="0"/>
          <w:numId w:val="1"/>
        </w:numPr>
        <w:spacing w:before="240" w:after="240"/>
        <w:ind w:left="480"/>
        <w:rPr>
          <w:rFonts w:ascii="Times New Roman" w:eastAsia="Times New Roman" w:hAnsi="Times New Roman" w:cs="Times New Roman"/>
        </w:rPr>
      </w:pPr>
      <w:r w:rsidRPr="00255877">
        <w:rPr>
          <w:rFonts w:ascii="Times New Roman" w:eastAsia="Times New Roman" w:hAnsi="Times New Roman" w:cs="Times New Roman"/>
        </w:rPr>
        <w:t xml:space="preserve">Developers can package their services or functions as a container image and hand it over to </w:t>
      </w: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w:t>
      </w: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then runs the container for a specific service only when it needs to.</w:t>
      </w:r>
    </w:p>
    <w:p w14:paraId="551DE2E1" w14:textId="77777777" w:rsidR="00255877" w:rsidRPr="00255877" w:rsidRDefault="00255877" w:rsidP="00255877">
      <w:pPr>
        <w:numPr>
          <w:ilvl w:val="0"/>
          <w:numId w:val="1"/>
        </w:numPr>
        <w:spacing w:before="240" w:after="240"/>
        <w:ind w:left="480"/>
        <w:rPr>
          <w:rFonts w:ascii="Times New Roman" w:eastAsia="Times New Roman" w:hAnsi="Times New Roman" w:cs="Times New Roman"/>
        </w:rPr>
      </w:pPr>
      <w:r w:rsidRPr="00255877">
        <w:rPr>
          <w:rFonts w:ascii="Times New Roman" w:eastAsia="Times New Roman" w:hAnsi="Times New Roman" w:cs="Times New Roman"/>
        </w:rPr>
        <w:t xml:space="preserve">The core architecture of </w:t>
      </w: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comprises two broad components, Serving, and </w:t>
      </w:r>
      <w:proofErr w:type="spellStart"/>
      <w:r w:rsidRPr="00255877">
        <w:rPr>
          <w:rFonts w:ascii="Times New Roman" w:eastAsia="Times New Roman" w:hAnsi="Times New Roman" w:cs="Times New Roman"/>
        </w:rPr>
        <w:t>Eventing</w:t>
      </w:r>
      <w:proofErr w:type="spellEnd"/>
      <w:r w:rsidRPr="00255877">
        <w:rPr>
          <w:rFonts w:ascii="Times New Roman" w:eastAsia="Times New Roman" w:hAnsi="Times New Roman" w:cs="Times New Roman"/>
        </w:rPr>
        <w:t xml:space="preserve"> that run over an underlying Kubernetes infrastructure.</w:t>
      </w:r>
    </w:p>
    <w:p w14:paraId="7695B17E" w14:textId="77777777" w:rsidR="00255877" w:rsidRPr="00255877" w:rsidRDefault="00255877" w:rsidP="00255877">
      <w:pPr>
        <w:numPr>
          <w:ilvl w:val="0"/>
          <w:numId w:val="1"/>
        </w:numPr>
        <w:spacing w:before="240" w:after="240"/>
        <w:ind w:left="480"/>
        <w:rPr>
          <w:rFonts w:ascii="Times New Roman" w:eastAsia="Times New Roman" w:hAnsi="Times New Roman" w:cs="Times New Roman"/>
        </w:rPr>
      </w:pP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provides a set of building blocks that enable modern, source-centric and container-based development workloads on Kubernetes:</w:t>
      </w:r>
    </w:p>
    <w:p w14:paraId="67C73438" w14:textId="77777777" w:rsidR="00255877" w:rsidRPr="00255877" w:rsidRDefault="00255877" w:rsidP="00255877">
      <w:pPr>
        <w:numPr>
          <w:ilvl w:val="1"/>
          <w:numId w:val="1"/>
        </w:numPr>
        <w:spacing w:before="100" w:beforeAutospacing="1" w:after="100" w:afterAutospacing="1"/>
        <w:ind w:left="1200"/>
        <w:rPr>
          <w:rFonts w:ascii="Times New Roman" w:eastAsia="Times New Roman" w:hAnsi="Times New Roman" w:cs="Times New Roman"/>
        </w:rPr>
      </w:pPr>
      <w:r w:rsidRPr="00255877">
        <w:rPr>
          <w:rFonts w:ascii="Times New Roman" w:eastAsia="Times New Roman" w:hAnsi="Times New Roman" w:cs="Times New Roman"/>
        </w:rPr>
        <w:t>Build - Source-to-container build orchestration</w:t>
      </w:r>
    </w:p>
    <w:p w14:paraId="602B3583" w14:textId="77777777" w:rsidR="00255877" w:rsidRPr="00255877" w:rsidRDefault="00255877" w:rsidP="00255877">
      <w:pPr>
        <w:numPr>
          <w:ilvl w:val="1"/>
          <w:numId w:val="1"/>
        </w:numPr>
        <w:spacing w:before="100" w:beforeAutospacing="1" w:after="100" w:afterAutospacing="1"/>
        <w:ind w:left="1200"/>
        <w:rPr>
          <w:rFonts w:ascii="Times New Roman" w:eastAsia="Times New Roman" w:hAnsi="Times New Roman" w:cs="Times New Roman"/>
        </w:rPr>
      </w:pPr>
      <w:proofErr w:type="spellStart"/>
      <w:r w:rsidRPr="00255877">
        <w:rPr>
          <w:rFonts w:ascii="Times New Roman" w:eastAsia="Times New Roman" w:hAnsi="Times New Roman" w:cs="Times New Roman"/>
        </w:rPr>
        <w:t>Eventing</w:t>
      </w:r>
      <w:proofErr w:type="spellEnd"/>
      <w:r w:rsidRPr="00255877">
        <w:rPr>
          <w:rFonts w:ascii="Times New Roman" w:eastAsia="Times New Roman" w:hAnsi="Times New Roman" w:cs="Times New Roman"/>
        </w:rPr>
        <w:t>- Management and delivery of events</w:t>
      </w:r>
    </w:p>
    <w:p w14:paraId="74B0D561" w14:textId="77777777" w:rsidR="00255877" w:rsidRPr="00255877" w:rsidRDefault="00255877" w:rsidP="00255877">
      <w:pPr>
        <w:numPr>
          <w:ilvl w:val="1"/>
          <w:numId w:val="1"/>
        </w:numPr>
        <w:spacing w:before="100" w:beforeAutospacing="1" w:after="100" w:afterAutospacing="1"/>
        <w:ind w:left="1200"/>
        <w:rPr>
          <w:rFonts w:ascii="Times New Roman" w:eastAsia="Times New Roman" w:hAnsi="Times New Roman" w:cs="Times New Roman"/>
        </w:rPr>
      </w:pPr>
      <w:r w:rsidRPr="00255877">
        <w:rPr>
          <w:rFonts w:ascii="Times New Roman" w:eastAsia="Times New Roman" w:hAnsi="Times New Roman" w:cs="Times New Roman"/>
        </w:rPr>
        <w:t>Serving - Request-driven compute that can scale to zero</w:t>
      </w:r>
    </w:p>
    <w:p w14:paraId="3EF6CE91" w14:textId="0F8E72FE" w:rsidR="00255877" w:rsidRPr="00255877" w:rsidRDefault="00255877" w:rsidP="00255877">
      <w:pPr>
        <w:spacing w:before="240" w:after="240"/>
        <w:rPr>
          <w:rFonts w:ascii="Times New Roman" w:eastAsia="Times New Roman" w:hAnsi="Times New Roman" w:cs="Times New Roman"/>
        </w:rPr>
      </w:pPr>
      <w:r w:rsidRPr="00255877">
        <w:rPr>
          <w:rFonts w:ascii="Times New Roman" w:eastAsia="Times New Roman" w:hAnsi="Times New Roman" w:cs="Times New Roman"/>
        </w:rPr>
        <w:lastRenderedPageBreak/>
        <w:fldChar w:fldCharType="begin"/>
      </w:r>
      <w:r w:rsidRPr="00255877">
        <w:rPr>
          <w:rFonts w:ascii="Times New Roman" w:eastAsia="Times New Roman" w:hAnsi="Times New Roman" w:cs="Times New Roman"/>
        </w:rPr>
        <w:instrText xml:space="preserve"> INCLUDEPICTURE "https://dta-images.discoverfinancial.com/architectures/KNative/img/Knative-dev-build.png" \* MERGEFORMATINET </w:instrText>
      </w:r>
      <w:r w:rsidRPr="00255877">
        <w:rPr>
          <w:rFonts w:ascii="Times New Roman" w:eastAsia="Times New Roman" w:hAnsi="Times New Roman" w:cs="Times New Roman"/>
        </w:rPr>
        <w:fldChar w:fldCharType="separate"/>
      </w:r>
      <w:r w:rsidRPr="00255877">
        <w:rPr>
          <w:rFonts w:ascii="Times New Roman" w:eastAsia="Times New Roman" w:hAnsi="Times New Roman" w:cs="Times New Roman"/>
          <w:noProof/>
        </w:rPr>
        <w:drawing>
          <wp:inline distT="0" distB="0" distL="0" distR="0" wp14:anchorId="0A9E5648" wp14:editId="35AED782">
            <wp:extent cx="5943600" cy="3510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10280"/>
                    </a:xfrm>
                    <a:prstGeom prst="rect">
                      <a:avLst/>
                    </a:prstGeom>
                    <a:noFill/>
                    <a:ln>
                      <a:noFill/>
                    </a:ln>
                  </pic:spPr>
                </pic:pic>
              </a:graphicData>
            </a:graphic>
          </wp:inline>
        </w:drawing>
      </w:r>
      <w:r w:rsidRPr="00255877">
        <w:rPr>
          <w:rFonts w:ascii="Times New Roman" w:eastAsia="Times New Roman" w:hAnsi="Times New Roman" w:cs="Times New Roman"/>
        </w:rPr>
        <w:fldChar w:fldCharType="end"/>
      </w:r>
    </w:p>
    <w:p w14:paraId="1D5F72E9" w14:textId="77777777" w:rsidR="00255877" w:rsidRPr="00255877" w:rsidRDefault="00255877" w:rsidP="00255877">
      <w:pPr>
        <w:spacing w:before="100" w:beforeAutospacing="1" w:after="100" w:afterAutospacing="1"/>
        <w:outlineLvl w:val="1"/>
        <w:rPr>
          <w:rFonts w:ascii="Times New Roman" w:eastAsia="Times New Roman" w:hAnsi="Times New Roman" w:cs="Times New Roman"/>
          <w:b/>
          <w:bCs/>
          <w:sz w:val="36"/>
          <w:szCs w:val="36"/>
        </w:rPr>
      </w:pPr>
      <w:r w:rsidRPr="00255877">
        <w:rPr>
          <w:rFonts w:ascii="Arial" w:eastAsia="Times New Roman" w:hAnsi="Arial" w:cs="Arial"/>
          <w:b/>
          <w:bCs/>
          <w:sz w:val="36"/>
          <w:szCs w:val="36"/>
        </w:rPr>
        <w:t>Why We need Serverless Containers</w:t>
      </w:r>
    </w:p>
    <w:p w14:paraId="71C80D23" w14:textId="77777777" w:rsidR="00255877" w:rsidRPr="00255877" w:rsidRDefault="00255877" w:rsidP="00255877">
      <w:pPr>
        <w:spacing w:before="240" w:after="240"/>
        <w:rPr>
          <w:rFonts w:ascii="Times New Roman" w:eastAsia="Times New Roman" w:hAnsi="Times New Roman" w:cs="Times New Roman"/>
        </w:rPr>
      </w:pPr>
      <w:r w:rsidRPr="00255877">
        <w:rPr>
          <w:rFonts w:ascii="Times New Roman" w:eastAsia="Times New Roman" w:hAnsi="Times New Roman" w:cs="Times New Roman"/>
        </w:rPr>
        <w:t xml:space="preserve">Serverless refers to running back-end programs and processes in the cloud. Serverless works on an as-used basis, meaning that companies only use what they pay for. </w:t>
      </w: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is a platform-agnostic solution for running serverless deployments.</w:t>
      </w:r>
    </w:p>
    <w:p w14:paraId="22ACF645" w14:textId="77777777" w:rsidR="00255877" w:rsidRPr="00255877" w:rsidRDefault="00255877" w:rsidP="00255877">
      <w:pPr>
        <w:spacing w:before="100" w:beforeAutospacing="1" w:after="100" w:afterAutospacing="1"/>
        <w:outlineLvl w:val="2"/>
        <w:rPr>
          <w:rFonts w:ascii="Times New Roman" w:eastAsia="Times New Roman" w:hAnsi="Times New Roman" w:cs="Times New Roman"/>
          <w:b/>
          <w:bCs/>
          <w:sz w:val="27"/>
          <w:szCs w:val="27"/>
        </w:rPr>
      </w:pPr>
      <w:r w:rsidRPr="00255877">
        <w:rPr>
          <w:rFonts w:ascii="Arial" w:eastAsia="Times New Roman" w:hAnsi="Arial" w:cs="Arial"/>
          <w:b/>
          <w:bCs/>
          <w:sz w:val="27"/>
          <w:szCs w:val="27"/>
        </w:rPr>
        <w:t>Benefits of Serverless Containers</w:t>
      </w:r>
    </w:p>
    <w:p w14:paraId="607086F6" w14:textId="77777777" w:rsidR="00255877" w:rsidRPr="00255877" w:rsidRDefault="00255877" w:rsidP="00255877">
      <w:pPr>
        <w:numPr>
          <w:ilvl w:val="0"/>
          <w:numId w:val="2"/>
        </w:numPr>
        <w:spacing w:before="100" w:beforeAutospacing="1" w:after="100" w:afterAutospacing="1"/>
        <w:ind w:left="480"/>
        <w:rPr>
          <w:rFonts w:ascii="Times New Roman" w:eastAsia="Times New Roman" w:hAnsi="Times New Roman" w:cs="Times New Roman"/>
        </w:rPr>
      </w:pPr>
      <w:r w:rsidRPr="00255877">
        <w:rPr>
          <w:rFonts w:ascii="Times New Roman" w:eastAsia="Times New Roman" w:hAnsi="Times New Roman" w:cs="Times New Roman"/>
        </w:rPr>
        <w:t>Simpler Abstractions (Simplify your YAML with our custom CRDs - Custom Resource Definitions)</w:t>
      </w:r>
    </w:p>
    <w:p w14:paraId="57F679A9" w14:textId="77777777" w:rsidR="00255877" w:rsidRPr="00255877" w:rsidRDefault="00255877" w:rsidP="00255877">
      <w:pPr>
        <w:numPr>
          <w:ilvl w:val="0"/>
          <w:numId w:val="2"/>
        </w:numPr>
        <w:spacing w:before="100" w:beforeAutospacing="1" w:after="100" w:afterAutospacing="1"/>
        <w:ind w:left="480"/>
        <w:rPr>
          <w:rFonts w:ascii="Times New Roman" w:eastAsia="Times New Roman" w:hAnsi="Times New Roman" w:cs="Times New Roman"/>
        </w:rPr>
      </w:pPr>
      <w:r w:rsidRPr="00255877">
        <w:rPr>
          <w:rFonts w:ascii="Times New Roman" w:eastAsia="Times New Roman" w:hAnsi="Times New Roman" w:cs="Times New Roman"/>
        </w:rPr>
        <w:t>Autoscaling (Scale down to zero and up from zero)</w:t>
      </w:r>
    </w:p>
    <w:p w14:paraId="25A6309F" w14:textId="77777777" w:rsidR="00255877" w:rsidRPr="00255877" w:rsidRDefault="00255877" w:rsidP="00255877">
      <w:pPr>
        <w:numPr>
          <w:ilvl w:val="0"/>
          <w:numId w:val="2"/>
        </w:numPr>
        <w:spacing w:before="100" w:beforeAutospacing="1" w:after="100" w:afterAutospacing="1"/>
        <w:ind w:left="480"/>
        <w:rPr>
          <w:rFonts w:ascii="Times New Roman" w:eastAsia="Times New Roman" w:hAnsi="Times New Roman" w:cs="Times New Roman"/>
        </w:rPr>
      </w:pPr>
      <w:r w:rsidRPr="00255877">
        <w:rPr>
          <w:rFonts w:ascii="Times New Roman" w:eastAsia="Times New Roman" w:hAnsi="Times New Roman" w:cs="Times New Roman"/>
        </w:rPr>
        <w:t xml:space="preserve">Progressive Rollouts (Choose your rollout strategy depending on your needs e.g. Blue/Green and Canary </w:t>
      </w:r>
      <w:proofErr w:type="gramStart"/>
      <w:r w:rsidRPr="00255877">
        <w:rPr>
          <w:rFonts w:ascii="Times New Roman" w:eastAsia="Times New Roman" w:hAnsi="Times New Roman" w:cs="Times New Roman"/>
        </w:rPr>
        <w:t>Deployments )</w:t>
      </w:r>
      <w:proofErr w:type="gramEnd"/>
    </w:p>
    <w:p w14:paraId="73A410A3" w14:textId="77777777" w:rsidR="00255877" w:rsidRPr="00255877" w:rsidRDefault="00255877" w:rsidP="00255877">
      <w:pPr>
        <w:numPr>
          <w:ilvl w:val="0"/>
          <w:numId w:val="2"/>
        </w:numPr>
        <w:spacing w:before="100" w:beforeAutospacing="1" w:after="100" w:afterAutospacing="1"/>
        <w:ind w:left="480"/>
        <w:rPr>
          <w:rFonts w:ascii="Times New Roman" w:eastAsia="Times New Roman" w:hAnsi="Times New Roman" w:cs="Times New Roman"/>
        </w:rPr>
      </w:pPr>
      <w:r w:rsidRPr="00255877">
        <w:rPr>
          <w:rFonts w:ascii="Times New Roman" w:eastAsia="Times New Roman" w:hAnsi="Times New Roman" w:cs="Times New Roman"/>
        </w:rPr>
        <w:t>Event Integrations (Handle events from many sources - Multitenancy)</w:t>
      </w:r>
    </w:p>
    <w:p w14:paraId="781F24FD" w14:textId="77777777" w:rsidR="00255877" w:rsidRPr="00255877" w:rsidRDefault="00255877" w:rsidP="00255877">
      <w:pPr>
        <w:numPr>
          <w:ilvl w:val="0"/>
          <w:numId w:val="2"/>
        </w:numPr>
        <w:spacing w:before="100" w:beforeAutospacing="1" w:after="100" w:afterAutospacing="1"/>
        <w:ind w:left="480"/>
        <w:rPr>
          <w:rFonts w:ascii="Times New Roman" w:eastAsia="Times New Roman" w:hAnsi="Times New Roman" w:cs="Times New Roman"/>
        </w:rPr>
      </w:pPr>
      <w:r w:rsidRPr="00255877">
        <w:rPr>
          <w:rFonts w:ascii="Times New Roman" w:eastAsia="Times New Roman" w:hAnsi="Times New Roman" w:cs="Times New Roman"/>
        </w:rPr>
        <w:t>Handle Events (Trigger handlers from the event broker)</w:t>
      </w:r>
    </w:p>
    <w:p w14:paraId="5DDAEDC7" w14:textId="77777777" w:rsidR="00255877" w:rsidRPr="00255877" w:rsidRDefault="00255877" w:rsidP="00255877">
      <w:pPr>
        <w:numPr>
          <w:ilvl w:val="0"/>
          <w:numId w:val="2"/>
        </w:numPr>
        <w:spacing w:before="100" w:beforeAutospacing="1" w:after="100" w:afterAutospacing="1"/>
        <w:ind w:left="480"/>
        <w:rPr>
          <w:rFonts w:ascii="Times New Roman" w:eastAsia="Times New Roman" w:hAnsi="Times New Roman" w:cs="Times New Roman"/>
        </w:rPr>
      </w:pPr>
      <w:proofErr w:type="spellStart"/>
      <w:r w:rsidRPr="00255877">
        <w:rPr>
          <w:rFonts w:ascii="Times New Roman" w:eastAsia="Times New Roman" w:hAnsi="Times New Roman" w:cs="Times New Roman"/>
        </w:rPr>
        <w:t>Plugable</w:t>
      </w:r>
      <w:proofErr w:type="spellEnd"/>
      <w:r w:rsidRPr="00255877">
        <w:rPr>
          <w:rFonts w:ascii="Times New Roman" w:eastAsia="Times New Roman" w:hAnsi="Times New Roman" w:cs="Times New Roman"/>
        </w:rPr>
        <w:t xml:space="preserve"> (Kubernetes native to be integrated and extended)</w:t>
      </w:r>
    </w:p>
    <w:p w14:paraId="32E0CC7A" w14:textId="77777777" w:rsidR="00255877" w:rsidRPr="00255877" w:rsidRDefault="00255877" w:rsidP="00255877">
      <w:pPr>
        <w:spacing w:before="100" w:beforeAutospacing="1" w:after="100" w:afterAutospacing="1"/>
        <w:outlineLvl w:val="1"/>
        <w:rPr>
          <w:rFonts w:ascii="Times New Roman" w:eastAsia="Times New Roman" w:hAnsi="Times New Roman" w:cs="Times New Roman"/>
          <w:b/>
          <w:bCs/>
          <w:sz w:val="36"/>
          <w:szCs w:val="36"/>
        </w:rPr>
      </w:pPr>
      <w:proofErr w:type="spellStart"/>
      <w:r w:rsidRPr="00255877">
        <w:rPr>
          <w:rFonts w:ascii="Arial" w:eastAsia="Times New Roman" w:hAnsi="Arial" w:cs="Arial"/>
          <w:b/>
          <w:bCs/>
          <w:sz w:val="36"/>
          <w:szCs w:val="36"/>
        </w:rPr>
        <w:t>KNative</w:t>
      </w:r>
      <w:proofErr w:type="spellEnd"/>
      <w:r w:rsidRPr="00255877">
        <w:rPr>
          <w:rFonts w:ascii="Arial" w:eastAsia="Times New Roman" w:hAnsi="Arial" w:cs="Arial"/>
          <w:b/>
          <w:bCs/>
          <w:sz w:val="36"/>
          <w:szCs w:val="36"/>
        </w:rPr>
        <w:t xml:space="preserve"> Components</w:t>
      </w:r>
    </w:p>
    <w:p w14:paraId="75112E59" w14:textId="77777777" w:rsidR="00255877" w:rsidRPr="00255877" w:rsidRDefault="00255877" w:rsidP="00255877">
      <w:pPr>
        <w:spacing w:before="100" w:beforeAutospacing="1" w:after="100" w:afterAutospacing="1"/>
        <w:outlineLvl w:val="2"/>
        <w:rPr>
          <w:rFonts w:ascii="Times New Roman" w:eastAsia="Times New Roman" w:hAnsi="Times New Roman" w:cs="Times New Roman"/>
          <w:b/>
          <w:bCs/>
          <w:sz w:val="27"/>
          <w:szCs w:val="27"/>
        </w:rPr>
      </w:pPr>
      <w:proofErr w:type="spellStart"/>
      <w:r w:rsidRPr="00255877">
        <w:rPr>
          <w:rFonts w:ascii="Arial" w:eastAsia="Times New Roman" w:hAnsi="Arial" w:cs="Arial"/>
          <w:b/>
          <w:bCs/>
          <w:sz w:val="27"/>
          <w:szCs w:val="27"/>
        </w:rPr>
        <w:t>Knative</w:t>
      </w:r>
      <w:proofErr w:type="spellEnd"/>
      <w:r w:rsidRPr="00255877">
        <w:rPr>
          <w:rFonts w:ascii="Arial" w:eastAsia="Times New Roman" w:hAnsi="Arial" w:cs="Arial"/>
          <w:b/>
          <w:bCs/>
          <w:sz w:val="27"/>
          <w:szCs w:val="27"/>
        </w:rPr>
        <w:t xml:space="preserve"> has two main components that empower teams working with Kubernetes. Serving and </w:t>
      </w:r>
      <w:proofErr w:type="spellStart"/>
      <w:r w:rsidRPr="00255877">
        <w:rPr>
          <w:rFonts w:ascii="Arial" w:eastAsia="Times New Roman" w:hAnsi="Arial" w:cs="Arial"/>
          <w:b/>
          <w:bCs/>
          <w:sz w:val="27"/>
          <w:szCs w:val="27"/>
        </w:rPr>
        <w:t>Eventing</w:t>
      </w:r>
      <w:proofErr w:type="spellEnd"/>
      <w:r w:rsidRPr="00255877">
        <w:rPr>
          <w:rFonts w:ascii="Arial" w:eastAsia="Times New Roman" w:hAnsi="Arial" w:cs="Arial"/>
          <w:b/>
          <w:bCs/>
          <w:sz w:val="27"/>
          <w:szCs w:val="27"/>
        </w:rPr>
        <w:t xml:space="preserve"> work together to automate and manage tasks and applications.</w:t>
      </w:r>
    </w:p>
    <w:p w14:paraId="2F2BF7DB" w14:textId="157C2225" w:rsidR="00255877" w:rsidRPr="00255877" w:rsidRDefault="00255877" w:rsidP="00255877">
      <w:pPr>
        <w:spacing w:before="240" w:after="240"/>
        <w:rPr>
          <w:rFonts w:ascii="Times New Roman" w:eastAsia="Times New Roman" w:hAnsi="Times New Roman" w:cs="Times New Roman"/>
        </w:rPr>
      </w:pPr>
      <w:r w:rsidRPr="00255877">
        <w:rPr>
          <w:rFonts w:ascii="Times New Roman" w:eastAsia="Times New Roman" w:hAnsi="Times New Roman" w:cs="Times New Roman"/>
        </w:rPr>
        <w:lastRenderedPageBreak/>
        <w:fldChar w:fldCharType="begin"/>
      </w:r>
      <w:r w:rsidRPr="00255877">
        <w:rPr>
          <w:rFonts w:ascii="Times New Roman" w:eastAsia="Times New Roman" w:hAnsi="Times New Roman" w:cs="Times New Roman"/>
        </w:rPr>
        <w:instrText xml:space="preserve"> INCLUDEPICTURE "https://dta-images.discoverfinancial.com/architectures/KNative/img/KNative.jpg" \* MERGEFORMATINET </w:instrText>
      </w:r>
      <w:r w:rsidRPr="00255877">
        <w:rPr>
          <w:rFonts w:ascii="Times New Roman" w:eastAsia="Times New Roman" w:hAnsi="Times New Roman" w:cs="Times New Roman"/>
        </w:rPr>
        <w:fldChar w:fldCharType="separate"/>
      </w:r>
      <w:r w:rsidRPr="00255877">
        <w:rPr>
          <w:rFonts w:ascii="Times New Roman" w:eastAsia="Times New Roman" w:hAnsi="Times New Roman" w:cs="Times New Roman"/>
          <w:noProof/>
        </w:rPr>
        <w:drawing>
          <wp:inline distT="0" distB="0" distL="0" distR="0" wp14:anchorId="7760B69C" wp14:editId="054A7BCD">
            <wp:extent cx="5943600" cy="3937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37635"/>
                    </a:xfrm>
                    <a:prstGeom prst="rect">
                      <a:avLst/>
                    </a:prstGeom>
                    <a:noFill/>
                    <a:ln>
                      <a:noFill/>
                    </a:ln>
                  </pic:spPr>
                </pic:pic>
              </a:graphicData>
            </a:graphic>
          </wp:inline>
        </w:drawing>
      </w:r>
      <w:r w:rsidRPr="00255877">
        <w:rPr>
          <w:rFonts w:ascii="Times New Roman" w:eastAsia="Times New Roman" w:hAnsi="Times New Roman" w:cs="Times New Roman"/>
        </w:rPr>
        <w:fldChar w:fldCharType="end"/>
      </w:r>
    </w:p>
    <w:p w14:paraId="44D05936" w14:textId="77777777" w:rsidR="00255877" w:rsidRPr="00255877" w:rsidRDefault="00255877" w:rsidP="00255877">
      <w:pPr>
        <w:spacing w:before="100" w:beforeAutospacing="1" w:after="100" w:afterAutospacing="1"/>
        <w:outlineLvl w:val="2"/>
        <w:rPr>
          <w:rFonts w:ascii="Times New Roman" w:eastAsia="Times New Roman" w:hAnsi="Times New Roman" w:cs="Times New Roman"/>
          <w:b/>
          <w:bCs/>
          <w:sz w:val="27"/>
          <w:szCs w:val="27"/>
        </w:rPr>
      </w:pPr>
      <w:proofErr w:type="spellStart"/>
      <w:r w:rsidRPr="00255877">
        <w:rPr>
          <w:rFonts w:ascii="Arial" w:eastAsia="Times New Roman" w:hAnsi="Arial" w:cs="Arial"/>
          <w:b/>
          <w:bCs/>
          <w:sz w:val="27"/>
          <w:szCs w:val="27"/>
        </w:rPr>
        <w:t>Knative</w:t>
      </w:r>
      <w:proofErr w:type="spellEnd"/>
      <w:r w:rsidRPr="00255877">
        <w:rPr>
          <w:rFonts w:ascii="Arial" w:eastAsia="Times New Roman" w:hAnsi="Arial" w:cs="Arial"/>
          <w:b/>
          <w:bCs/>
          <w:sz w:val="27"/>
          <w:szCs w:val="27"/>
        </w:rPr>
        <w:t xml:space="preserve"> Serving</w:t>
      </w:r>
    </w:p>
    <w:p w14:paraId="07FB3F7E" w14:textId="77777777" w:rsidR="00255877" w:rsidRPr="00255877" w:rsidRDefault="00255877" w:rsidP="00255877">
      <w:pPr>
        <w:numPr>
          <w:ilvl w:val="0"/>
          <w:numId w:val="3"/>
        </w:numPr>
        <w:spacing w:before="100" w:beforeAutospacing="1" w:after="100" w:afterAutospacing="1"/>
        <w:ind w:left="480"/>
        <w:rPr>
          <w:rFonts w:ascii="Times New Roman" w:eastAsia="Times New Roman" w:hAnsi="Times New Roman" w:cs="Times New Roman"/>
        </w:rPr>
      </w:pP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Serving allows us to deploy containers that can scale automatically as required. It builds on top of Kubernetes and Istio by deploying a set of objects as Custom Resource Definitions (CRDs)</w:t>
      </w:r>
    </w:p>
    <w:p w14:paraId="4CBF7434" w14:textId="77777777" w:rsidR="00255877" w:rsidRPr="00255877" w:rsidRDefault="00255877" w:rsidP="00255877">
      <w:pPr>
        <w:numPr>
          <w:ilvl w:val="0"/>
          <w:numId w:val="3"/>
        </w:numPr>
        <w:spacing w:before="100" w:beforeAutospacing="1" w:after="100" w:afterAutospacing="1"/>
        <w:ind w:left="480"/>
        <w:rPr>
          <w:rFonts w:ascii="Times New Roman" w:eastAsia="Times New Roman" w:hAnsi="Times New Roman" w:cs="Times New Roman"/>
        </w:rPr>
      </w:pP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Serving primarily consists of four such objects, </w:t>
      </w:r>
      <w:r w:rsidRPr="00255877">
        <w:rPr>
          <w:rFonts w:ascii="Arial" w:eastAsia="Times New Roman" w:hAnsi="Arial" w:cs="Arial"/>
          <w:b/>
          <w:bCs/>
        </w:rPr>
        <w:t>Service, Route, Configuration, and Revision</w:t>
      </w:r>
      <w:r w:rsidRPr="00255877">
        <w:rPr>
          <w:rFonts w:ascii="Times New Roman" w:eastAsia="Times New Roman" w:hAnsi="Times New Roman" w:cs="Times New Roman"/>
        </w:rPr>
        <w:t>. The Service object manages the whole lifecycle of our workload and automatically created other objects like Route and Configuration. Each time we update the Service, a new Revision is created. We can define the Service to route the traffic to the latest or any other Revision.</w:t>
      </w:r>
    </w:p>
    <w:p w14:paraId="67D9C7E7" w14:textId="77777777" w:rsidR="00255877" w:rsidRPr="00255877" w:rsidRDefault="00255877" w:rsidP="00255877">
      <w:pPr>
        <w:numPr>
          <w:ilvl w:val="0"/>
          <w:numId w:val="3"/>
        </w:numPr>
        <w:spacing w:before="100" w:beforeAutospacing="1" w:after="100" w:afterAutospacing="1"/>
        <w:ind w:left="480"/>
        <w:rPr>
          <w:rFonts w:ascii="Times New Roman" w:eastAsia="Times New Roman" w:hAnsi="Times New Roman" w:cs="Times New Roman"/>
        </w:rPr>
      </w:pPr>
      <w:r w:rsidRPr="00255877">
        <w:rPr>
          <w:rFonts w:ascii="Arial" w:eastAsia="Times New Roman" w:hAnsi="Arial" w:cs="Arial"/>
          <w:b/>
          <w:bCs/>
        </w:rPr>
        <w:t>Service</w:t>
      </w:r>
      <w:r w:rsidRPr="00255877">
        <w:rPr>
          <w:rFonts w:ascii="Times New Roman" w:eastAsia="Times New Roman" w:hAnsi="Times New Roman" w:cs="Times New Roman"/>
        </w:rPr>
        <w:t xml:space="preserve">: The </w:t>
      </w:r>
      <w:proofErr w:type="spellStart"/>
      <w:r w:rsidRPr="00255877">
        <w:rPr>
          <w:rFonts w:ascii="Times New Roman" w:eastAsia="Times New Roman" w:hAnsi="Times New Roman" w:cs="Times New Roman"/>
        </w:rPr>
        <w:t>service.serving.knative.dev</w:t>
      </w:r>
      <w:proofErr w:type="spellEnd"/>
      <w:r w:rsidRPr="00255877">
        <w:rPr>
          <w:rFonts w:ascii="Times New Roman" w:eastAsia="Times New Roman" w:hAnsi="Times New Roman" w:cs="Times New Roman"/>
        </w:rPr>
        <w:t xml:space="preserve"> resource automatically manages the whole lifecycle of your workload. It controls the creation of other objects to ensure that your app has a route, a configuration, and a new revision for each update of the service. Service can be defined to always route traffic to the latest revision or to a pinned revision.</w:t>
      </w:r>
    </w:p>
    <w:p w14:paraId="28D6E108" w14:textId="77777777" w:rsidR="00255877" w:rsidRPr="00255877" w:rsidRDefault="00255877" w:rsidP="00255877">
      <w:pPr>
        <w:numPr>
          <w:ilvl w:val="0"/>
          <w:numId w:val="3"/>
        </w:numPr>
        <w:spacing w:before="100" w:beforeAutospacing="1" w:after="100" w:afterAutospacing="1"/>
        <w:ind w:left="480"/>
        <w:rPr>
          <w:rFonts w:ascii="Times New Roman" w:eastAsia="Times New Roman" w:hAnsi="Times New Roman" w:cs="Times New Roman"/>
        </w:rPr>
      </w:pPr>
      <w:r w:rsidRPr="00255877">
        <w:rPr>
          <w:rFonts w:ascii="Arial" w:eastAsia="Times New Roman" w:hAnsi="Arial" w:cs="Arial"/>
          <w:b/>
          <w:bCs/>
        </w:rPr>
        <w:t>Route</w:t>
      </w:r>
      <w:r w:rsidRPr="00255877">
        <w:rPr>
          <w:rFonts w:ascii="Times New Roman" w:eastAsia="Times New Roman" w:hAnsi="Times New Roman" w:cs="Times New Roman"/>
        </w:rPr>
        <w:t xml:space="preserve">: The </w:t>
      </w:r>
      <w:proofErr w:type="spellStart"/>
      <w:r w:rsidRPr="00255877">
        <w:rPr>
          <w:rFonts w:ascii="Times New Roman" w:eastAsia="Times New Roman" w:hAnsi="Times New Roman" w:cs="Times New Roman"/>
        </w:rPr>
        <w:t>route.serving.knative.dev</w:t>
      </w:r>
      <w:proofErr w:type="spellEnd"/>
      <w:r w:rsidRPr="00255877">
        <w:rPr>
          <w:rFonts w:ascii="Times New Roman" w:eastAsia="Times New Roman" w:hAnsi="Times New Roman" w:cs="Times New Roman"/>
        </w:rPr>
        <w:t xml:space="preserve"> resource maps a network endpoint to one or more revisions. You can manage the traffic in several ways, including fractional traffic and named routes.</w:t>
      </w:r>
    </w:p>
    <w:p w14:paraId="5683A9E6" w14:textId="77777777" w:rsidR="00255877" w:rsidRPr="00255877" w:rsidRDefault="00255877" w:rsidP="00255877">
      <w:pPr>
        <w:numPr>
          <w:ilvl w:val="0"/>
          <w:numId w:val="3"/>
        </w:numPr>
        <w:spacing w:before="100" w:beforeAutospacing="1" w:after="100" w:afterAutospacing="1"/>
        <w:ind w:left="480"/>
        <w:rPr>
          <w:rFonts w:ascii="Times New Roman" w:eastAsia="Times New Roman" w:hAnsi="Times New Roman" w:cs="Times New Roman"/>
        </w:rPr>
      </w:pPr>
      <w:r w:rsidRPr="00255877">
        <w:rPr>
          <w:rFonts w:ascii="Arial" w:eastAsia="Times New Roman" w:hAnsi="Arial" w:cs="Arial"/>
          <w:b/>
          <w:bCs/>
        </w:rPr>
        <w:t>Configuration</w:t>
      </w:r>
      <w:r w:rsidRPr="00255877">
        <w:rPr>
          <w:rFonts w:ascii="Times New Roman" w:eastAsia="Times New Roman" w:hAnsi="Times New Roman" w:cs="Times New Roman"/>
        </w:rPr>
        <w:t xml:space="preserve">: The </w:t>
      </w:r>
      <w:proofErr w:type="spellStart"/>
      <w:r w:rsidRPr="00255877">
        <w:rPr>
          <w:rFonts w:ascii="Times New Roman" w:eastAsia="Times New Roman" w:hAnsi="Times New Roman" w:cs="Times New Roman"/>
        </w:rPr>
        <w:t>configuration.serving.knative.dev</w:t>
      </w:r>
      <w:proofErr w:type="spellEnd"/>
      <w:r w:rsidRPr="00255877">
        <w:rPr>
          <w:rFonts w:ascii="Times New Roman" w:eastAsia="Times New Roman" w:hAnsi="Times New Roman" w:cs="Times New Roman"/>
        </w:rPr>
        <w:t xml:space="preserve"> resource maintains the desired state for your deployment. It provides a clean separation between code and configuration and follows the Twelve-Factor App methodology. Modifying a configuration creates a new revision.</w:t>
      </w:r>
    </w:p>
    <w:p w14:paraId="1419CD06" w14:textId="77777777" w:rsidR="00255877" w:rsidRPr="00255877" w:rsidRDefault="00255877" w:rsidP="00255877">
      <w:pPr>
        <w:numPr>
          <w:ilvl w:val="0"/>
          <w:numId w:val="3"/>
        </w:numPr>
        <w:spacing w:before="100" w:beforeAutospacing="1" w:after="100" w:afterAutospacing="1"/>
        <w:ind w:left="480"/>
        <w:rPr>
          <w:rFonts w:ascii="Times New Roman" w:eastAsia="Times New Roman" w:hAnsi="Times New Roman" w:cs="Times New Roman"/>
        </w:rPr>
      </w:pPr>
      <w:r w:rsidRPr="00255877">
        <w:rPr>
          <w:rFonts w:ascii="Arial" w:eastAsia="Times New Roman" w:hAnsi="Arial" w:cs="Arial"/>
          <w:b/>
          <w:bCs/>
        </w:rPr>
        <w:t>Revision</w:t>
      </w:r>
      <w:r w:rsidRPr="00255877">
        <w:rPr>
          <w:rFonts w:ascii="Times New Roman" w:eastAsia="Times New Roman" w:hAnsi="Times New Roman" w:cs="Times New Roman"/>
        </w:rPr>
        <w:t xml:space="preserve">: The </w:t>
      </w:r>
      <w:proofErr w:type="spellStart"/>
      <w:r w:rsidRPr="00255877">
        <w:rPr>
          <w:rFonts w:ascii="Times New Roman" w:eastAsia="Times New Roman" w:hAnsi="Times New Roman" w:cs="Times New Roman"/>
        </w:rPr>
        <w:t>revision.serving.knative.dev</w:t>
      </w:r>
      <w:proofErr w:type="spellEnd"/>
      <w:r w:rsidRPr="00255877">
        <w:rPr>
          <w:rFonts w:ascii="Times New Roman" w:eastAsia="Times New Roman" w:hAnsi="Times New Roman" w:cs="Times New Roman"/>
        </w:rPr>
        <w:t xml:space="preserve"> resource is a point-in-time snapshot of the code and configuration for each modification made to the workload. Revisions are </w:t>
      </w:r>
      <w:r w:rsidRPr="00255877">
        <w:rPr>
          <w:rFonts w:ascii="Times New Roman" w:eastAsia="Times New Roman" w:hAnsi="Times New Roman" w:cs="Times New Roman"/>
        </w:rPr>
        <w:lastRenderedPageBreak/>
        <w:t xml:space="preserve">immutable objects and can be retained for as long as useful. </w:t>
      </w: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Serving Revisions can be automatically scaled up and down according to incoming traffic. See Configuring the </w:t>
      </w:r>
      <w:proofErr w:type="spellStart"/>
      <w:r w:rsidRPr="00255877">
        <w:rPr>
          <w:rFonts w:ascii="Times New Roman" w:eastAsia="Times New Roman" w:hAnsi="Times New Roman" w:cs="Times New Roman"/>
        </w:rPr>
        <w:t>Autoscaler</w:t>
      </w:r>
      <w:proofErr w:type="spellEnd"/>
      <w:r w:rsidRPr="00255877">
        <w:rPr>
          <w:rFonts w:ascii="Times New Roman" w:eastAsia="Times New Roman" w:hAnsi="Times New Roman" w:cs="Times New Roman"/>
        </w:rPr>
        <w:t xml:space="preserve"> for more information.</w:t>
      </w:r>
    </w:p>
    <w:p w14:paraId="3CDB2B4F" w14:textId="58594F62" w:rsidR="00255877" w:rsidRPr="00255877" w:rsidRDefault="00255877" w:rsidP="00255877">
      <w:pPr>
        <w:spacing w:before="240" w:after="240"/>
        <w:rPr>
          <w:rFonts w:ascii="Times New Roman" w:eastAsia="Times New Roman" w:hAnsi="Times New Roman" w:cs="Times New Roman"/>
        </w:rPr>
      </w:pPr>
      <w:r w:rsidRPr="00255877">
        <w:rPr>
          <w:rFonts w:ascii="Times New Roman" w:eastAsia="Times New Roman" w:hAnsi="Times New Roman" w:cs="Times New Roman"/>
        </w:rPr>
        <w:fldChar w:fldCharType="begin"/>
      </w:r>
      <w:r w:rsidRPr="00255877">
        <w:rPr>
          <w:rFonts w:ascii="Times New Roman" w:eastAsia="Times New Roman" w:hAnsi="Times New Roman" w:cs="Times New Roman"/>
        </w:rPr>
        <w:instrText xml:space="preserve"> INCLUDEPICTURE "https://dta-images.discoverfinancial.com/architectures/KNative/img/image2.png" \* MERGEFORMATINET </w:instrText>
      </w:r>
      <w:r w:rsidRPr="00255877">
        <w:rPr>
          <w:rFonts w:ascii="Times New Roman" w:eastAsia="Times New Roman" w:hAnsi="Times New Roman" w:cs="Times New Roman"/>
        </w:rPr>
        <w:fldChar w:fldCharType="separate"/>
      </w:r>
      <w:r w:rsidRPr="00255877">
        <w:rPr>
          <w:rFonts w:ascii="Times New Roman" w:eastAsia="Times New Roman" w:hAnsi="Times New Roman" w:cs="Times New Roman"/>
          <w:noProof/>
        </w:rPr>
        <w:drawing>
          <wp:inline distT="0" distB="0" distL="0" distR="0" wp14:anchorId="544A7030" wp14:editId="08EBC7B6">
            <wp:extent cx="5943600" cy="3837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837940"/>
                    </a:xfrm>
                    <a:prstGeom prst="rect">
                      <a:avLst/>
                    </a:prstGeom>
                    <a:noFill/>
                    <a:ln>
                      <a:noFill/>
                    </a:ln>
                  </pic:spPr>
                </pic:pic>
              </a:graphicData>
            </a:graphic>
          </wp:inline>
        </w:drawing>
      </w:r>
      <w:r w:rsidRPr="00255877">
        <w:rPr>
          <w:rFonts w:ascii="Times New Roman" w:eastAsia="Times New Roman" w:hAnsi="Times New Roman" w:cs="Times New Roman"/>
        </w:rPr>
        <w:fldChar w:fldCharType="end"/>
      </w:r>
    </w:p>
    <w:p w14:paraId="3F193E28" w14:textId="77777777" w:rsidR="00255877" w:rsidRPr="00255877" w:rsidRDefault="00255877" w:rsidP="00255877">
      <w:pPr>
        <w:spacing w:before="100" w:beforeAutospacing="1" w:after="100" w:afterAutospacing="1"/>
        <w:outlineLvl w:val="2"/>
        <w:rPr>
          <w:rFonts w:ascii="Times New Roman" w:eastAsia="Times New Roman" w:hAnsi="Times New Roman" w:cs="Times New Roman"/>
          <w:b/>
          <w:bCs/>
          <w:sz w:val="27"/>
          <w:szCs w:val="27"/>
        </w:rPr>
      </w:pPr>
      <w:proofErr w:type="spellStart"/>
      <w:r w:rsidRPr="00255877">
        <w:rPr>
          <w:rFonts w:ascii="Arial" w:eastAsia="Times New Roman" w:hAnsi="Arial" w:cs="Arial"/>
          <w:b/>
          <w:bCs/>
          <w:sz w:val="27"/>
          <w:szCs w:val="27"/>
        </w:rPr>
        <w:t>Knative</w:t>
      </w:r>
      <w:proofErr w:type="spellEnd"/>
      <w:r w:rsidRPr="00255877">
        <w:rPr>
          <w:rFonts w:ascii="Arial" w:eastAsia="Times New Roman" w:hAnsi="Arial" w:cs="Arial"/>
          <w:b/>
          <w:bCs/>
          <w:sz w:val="27"/>
          <w:szCs w:val="27"/>
        </w:rPr>
        <w:t xml:space="preserve"> </w:t>
      </w:r>
      <w:proofErr w:type="spellStart"/>
      <w:r w:rsidRPr="00255877">
        <w:rPr>
          <w:rFonts w:ascii="Arial" w:eastAsia="Times New Roman" w:hAnsi="Arial" w:cs="Arial"/>
          <w:b/>
          <w:bCs/>
          <w:sz w:val="27"/>
          <w:szCs w:val="27"/>
        </w:rPr>
        <w:t>Eventing</w:t>
      </w:r>
      <w:proofErr w:type="spellEnd"/>
    </w:p>
    <w:p w14:paraId="467250CF" w14:textId="77777777" w:rsidR="00255877" w:rsidRPr="00255877" w:rsidRDefault="00255877" w:rsidP="00255877">
      <w:pPr>
        <w:numPr>
          <w:ilvl w:val="0"/>
          <w:numId w:val="4"/>
        </w:numPr>
        <w:spacing w:before="100" w:beforeAutospacing="1" w:after="100" w:afterAutospacing="1"/>
        <w:ind w:left="480"/>
        <w:rPr>
          <w:rFonts w:ascii="Times New Roman" w:eastAsia="Times New Roman" w:hAnsi="Times New Roman" w:cs="Times New Roman"/>
        </w:rPr>
      </w:pP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w:t>
      </w:r>
      <w:proofErr w:type="spellStart"/>
      <w:r w:rsidRPr="00255877">
        <w:rPr>
          <w:rFonts w:ascii="Times New Roman" w:eastAsia="Times New Roman" w:hAnsi="Times New Roman" w:cs="Times New Roman"/>
        </w:rPr>
        <w:t>Eventing</w:t>
      </w:r>
      <w:proofErr w:type="spellEnd"/>
      <w:r w:rsidRPr="00255877">
        <w:rPr>
          <w:rFonts w:ascii="Times New Roman" w:eastAsia="Times New Roman" w:hAnsi="Times New Roman" w:cs="Times New Roman"/>
        </w:rPr>
        <w:t xml:space="preserve"> provides an infrastructure for consuming and producing events for an application. This helps in combining event-driven architecture with a serverless application.</w:t>
      </w:r>
    </w:p>
    <w:p w14:paraId="2A92EB98" w14:textId="77777777" w:rsidR="00255877" w:rsidRPr="00255877" w:rsidRDefault="00255877" w:rsidP="00255877">
      <w:pPr>
        <w:numPr>
          <w:ilvl w:val="0"/>
          <w:numId w:val="4"/>
        </w:numPr>
        <w:spacing w:before="100" w:beforeAutospacing="1" w:after="100" w:afterAutospacing="1"/>
        <w:ind w:left="480"/>
        <w:rPr>
          <w:rFonts w:ascii="Times New Roman" w:eastAsia="Times New Roman" w:hAnsi="Times New Roman" w:cs="Times New Roman"/>
        </w:rPr>
      </w:pP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w:t>
      </w:r>
      <w:proofErr w:type="spellStart"/>
      <w:r w:rsidRPr="00255877">
        <w:rPr>
          <w:rFonts w:ascii="Times New Roman" w:eastAsia="Times New Roman" w:hAnsi="Times New Roman" w:cs="Times New Roman"/>
        </w:rPr>
        <w:t>Eventing</w:t>
      </w:r>
      <w:proofErr w:type="spellEnd"/>
      <w:r w:rsidRPr="00255877">
        <w:rPr>
          <w:rFonts w:ascii="Times New Roman" w:eastAsia="Times New Roman" w:hAnsi="Times New Roman" w:cs="Times New Roman"/>
        </w:rPr>
        <w:t xml:space="preserve"> resources are loosely coupled, and can be developed and deployed independently of each other.</w:t>
      </w:r>
    </w:p>
    <w:p w14:paraId="6164EA40" w14:textId="77777777" w:rsidR="00255877" w:rsidRPr="00255877" w:rsidRDefault="00255877" w:rsidP="00255877">
      <w:pPr>
        <w:numPr>
          <w:ilvl w:val="0"/>
          <w:numId w:val="4"/>
        </w:numPr>
        <w:spacing w:before="100" w:beforeAutospacing="1" w:after="100" w:afterAutospacing="1"/>
        <w:ind w:left="480"/>
        <w:rPr>
          <w:rFonts w:ascii="Times New Roman" w:eastAsia="Times New Roman" w:hAnsi="Times New Roman" w:cs="Times New Roman"/>
        </w:rPr>
      </w:pP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w:t>
      </w:r>
      <w:proofErr w:type="spellStart"/>
      <w:r w:rsidRPr="00255877">
        <w:rPr>
          <w:rFonts w:ascii="Times New Roman" w:eastAsia="Times New Roman" w:hAnsi="Times New Roman" w:cs="Times New Roman"/>
        </w:rPr>
        <w:t>Eventing</w:t>
      </w:r>
      <w:proofErr w:type="spellEnd"/>
      <w:r w:rsidRPr="00255877">
        <w:rPr>
          <w:rFonts w:ascii="Times New Roman" w:eastAsia="Times New Roman" w:hAnsi="Times New Roman" w:cs="Times New Roman"/>
        </w:rPr>
        <w:t xml:space="preserve"> works with custom resources like </w:t>
      </w:r>
      <w:r w:rsidRPr="00255877">
        <w:rPr>
          <w:rFonts w:ascii="Arial" w:eastAsia="Times New Roman" w:hAnsi="Arial" w:cs="Arial"/>
          <w:b/>
          <w:bCs/>
        </w:rPr>
        <w:t>Source, Broker, Trigger, and Sink</w:t>
      </w:r>
      <w:r w:rsidRPr="00255877">
        <w:rPr>
          <w:rFonts w:ascii="Times New Roman" w:eastAsia="Times New Roman" w:hAnsi="Times New Roman" w:cs="Times New Roman"/>
        </w:rPr>
        <w:t>. We can then filter and forward events to a subscriber using Trigger. Service is the component that emits events to the Broker. The Broker here acts as the hub for the events. We can filter these events based on any attribute using a Trigger and route then to a Sink.</w:t>
      </w:r>
    </w:p>
    <w:p w14:paraId="777B96C0" w14:textId="77777777" w:rsidR="00255877" w:rsidRPr="00255877" w:rsidRDefault="00255877" w:rsidP="00255877">
      <w:pPr>
        <w:numPr>
          <w:ilvl w:val="0"/>
          <w:numId w:val="4"/>
        </w:numPr>
        <w:spacing w:before="100" w:beforeAutospacing="1" w:after="100" w:afterAutospacing="1"/>
        <w:ind w:left="480"/>
        <w:rPr>
          <w:rFonts w:ascii="Times New Roman" w:eastAsia="Times New Roman" w:hAnsi="Times New Roman" w:cs="Times New Roman"/>
        </w:rPr>
      </w:pP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w:t>
      </w:r>
      <w:proofErr w:type="spellStart"/>
      <w:r w:rsidRPr="00255877">
        <w:rPr>
          <w:rFonts w:ascii="Times New Roman" w:eastAsia="Times New Roman" w:hAnsi="Times New Roman" w:cs="Times New Roman"/>
        </w:rPr>
        <w:t>Eventing</w:t>
      </w:r>
      <w:proofErr w:type="spellEnd"/>
      <w:r w:rsidRPr="00255877">
        <w:rPr>
          <w:rFonts w:ascii="Times New Roman" w:eastAsia="Times New Roman" w:hAnsi="Times New Roman" w:cs="Times New Roman"/>
        </w:rPr>
        <w:t xml:space="preserve"> uses HTTP POST requests to send and receive events conforming to the </w:t>
      </w:r>
      <w:proofErr w:type="spellStart"/>
      <w:r w:rsidRPr="00255877">
        <w:rPr>
          <w:rFonts w:ascii="Arial" w:eastAsia="Times New Roman" w:hAnsi="Arial" w:cs="Arial"/>
          <w:b/>
          <w:bCs/>
        </w:rPr>
        <w:t>CloudEvents</w:t>
      </w:r>
      <w:proofErr w:type="spellEnd"/>
      <w:r w:rsidRPr="00255877">
        <w:rPr>
          <w:rFonts w:ascii="Times New Roman" w:eastAsia="Times New Roman" w:hAnsi="Times New Roman" w:cs="Times New Roman"/>
        </w:rPr>
        <w:t>.</w:t>
      </w:r>
    </w:p>
    <w:p w14:paraId="5B534D78" w14:textId="77777777" w:rsidR="00255877" w:rsidRPr="00255877" w:rsidRDefault="00255877" w:rsidP="00255877">
      <w:pPr>
        <w:numPr>
          <w:ilvl w:val="0"/>
          <w:numId w:val="4"/>
        </w:numPr>
        <w:spacing w:before="100" w:beforeAutospacing="1" w:after="100" w:afterAutospacing="1"/>
        <w:ind w:left="480"/>
        <w:rPr>
          <w:rFonts w:ascii="Times New Roman" w:eastAsia="Times New Roman" w:hAnsi="Times New Roman" w:cs="Times New Roman"/>
        </w:rPr>
      </w:pPr>
      <w:proofErr w:type="spellStart"/>
      <w:r w:rsidRPr="00255877">
        <w:rPr>
          <w:rFonts w:ascii="Times New Roman" w:eastAsia="Times New Roman" w:hAnsi="Times New Roman" w:cs="Times New Roman"/>
        </w:rPr>
        <w:t>CloudEvents</w:t>
      </w:r>
      <w:proofErr w:type="spellEnd"/>
      <w:r w:rsidRPr="00255877">
        <w:rPr>
          <w:rFonts w:ascii="Times New Roman" w:eastAsia="Times New Roman" w:hAnsi="Times New Roman" w:cs="Times New Roman"/>
        </w:rPr>
        <w:t xml:space="preserve"> is basically a specification for describing event data in a standard way. The objective is to simplify event declaration and delivery across services and platforms. This is a project under the CNCF Serverless Working Group.</w:t>
      </w:r>
    </w:p>
    <w:p w14:paraId="25CFC90A" w14:textId="50746D0E" w:rsidR="00255877" w:rsidRPr="00255877" w:rsidRDefault="00255877" w:rsidP="00255877">
      <w:pPr>
        <w:spacing w:before="240" w:after="240"/>
        <w:rPr>
          <w:rFonts w:ascii="Times New Roman" w:eastAsia="Times New Roman" w:hAnsi="Times New Roman" w:cs="Times New Roman"/>
        </w:rPr>
      </w:pPr>
      <w:r w:rsidRPr="00255877">
        <w:rPr>
          <w:rFonts w:ascii="Times New Roman" w:eastAsia="Times New Roman" w:hAnsi="Times New Roman" w:cs="Times New Roman"/>
        </w:rPr>
        <w:lastRenderedPageBreak/>
        <w:fldChar w:fldCharType="begin"/>
      </w:r>
      <w:r w:rsidRPr="00255877">
        <w:rPr>
          <w:rFonts w:ascii="Times New Roman" w:eastAsia="Times New Roman" w:hAnsi="Times New Roman" w:cs="Times New Roman"/>
        </w:rPr>
        <w:instrText xml:space="preserve"> INCLUDEPICTURE "https://dta-images.discoverfinancial.com/architectures/KNative/img/image3.png" \* MERGEFORMATINET </w:instrText>
      </w:r>
      <w:r w:rsidRPr="00255877">
        <w:rPr>
          <w:rFonts w:ascii="Times New Roman" w:eastAsia="Times New Roman" w:hAnsi="Times New Roman" w:cs="Times New Roman"/>
        </w:rPr>
        <w:fldChar w:fldCharType="separate"/>
      </w:r>
      <w:r w:rsidRPr="00255877">
        <w:rPr>
          <w:rFonts w:ascii="Times New Roman" w:eastAsia="Times New Roman" w:hAnsi="Times New Roman" w:cs="Times New Roman"/>
          <w:noProof/>
        </w:rPr>
        <w:drawing>
          <wp:inline distT="0" distB="0" distL="0" distR="0" wp14:anchorId="46BEC278" wp14:editId="4867C81A">
            <wp:extent cx="5943600" cy="2212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12975"/>
                    </a:xfrm>
                    <a:prstGeom prst="rect">
                      <a:avLst/>
                    </a:prstGeom>
                    <a:noFill/>
                    <a:ln>
                      <a:noFill/>
                    </a:ln>
                  </pic:spPr>
                </pic:pic>
              </a:graphicData>
            </a:graphic>
          </wp:inline>
        </w:drawing>
      </w:r>
      <w:r w:rsidRPr="00255877">
        <w:rPr>
          <w:rFonts w:ascii="Times New Roman" w:eastAsia="Times New Roman" w:hAnsi="Times New Roman" w:cs="Times New Roman"/>
        </w:rPr>
        <w:fldChar w:fldCharType="end"/>
      </w:r>
    </w:p>
    <w:p w14:paraId="2F60534F" w14:textId="77777777" w:rsidR="00255877" w:rsidRPr="00255877" w:rsidRDefault="00255877" w:rsidP="00255877">
      <w:pPr>
        <w:spacing w:before="100" w:beforeAutospacing="1" w:after="100" w:afterAutospacing="1"/>
        <w:outlineLvl w:val="3"/>
        <w:rPr>
          <w:rFonts w:ascii="Times New Roman" w:eastAsia="Times New Roman" w:hAnsi="Times New Roman" w:cs="Times New Roman"/>
          <w:b/>
          <w:bCs/>
        </w:rPr>
      </w:pPr>
      <w:proofErr w:type="spellStart"/>
      <w:r w:rsidRPr="00255877">
        <w:rPr>
          <w:rFonts w:ascii="Arial" w:eastAsia="Times New Roman" w:hAnsi="Arial" w:cs="Arial"/>
          <w:b/>
          <w:bCs/>
        </w:rPr>
        <w:t>Knative</w:t>
      </w:r>
      <w:proofErr w:type="spellEnd"/>
      <w:r w:rsidRPr="00255877">
        <w:rPr>
          <w:rFonts w:ascii="Arial" w:eastAsia="Times New Roman" w:hAnsi="Arial" w:cs="Arial"/>
          <w:b/>
          <w:bCs/>
        </w:rPr>
        <w:t xml:space="preserve"> </w:t>
      </w:r>
      <w:proofErr w:type="spellStart"/>
      <w:r w:rsidRPr="00255877">
        <w:rPr>
          <w:rFonts w:ascii="Arial" w:eastAsia="Times New Roman" w:hAnsi="Arial" w:cs="Arial"/>
          <w:b/>
          <w:bCs/>
        </w:rPr>
        <w:t>Eventing</w:t>
      </w:r>
      <w:proofErr w:type="spellEnd"/>
      <w:r w:rsidRPr="00255877">
        <w:rPr>
          <w:rFonts w:ascii="Arial" w:eastAsia="Times New Roman" w:hAnsi="Arial" w:cs="Arial"/>
          <w:b/>
          <w:bCs/>
        </w:rPr>
        <w:t xml:space="preserve"> Components</w:t>
      </w:r>
    </w:p>
    <w:p w14:paraId="1D68CCE7" w14:textId="77777777" w:rsidR="00255877" w:rsidRPr="00255877" w:rsidRDefault="00255877" w:rsidP="00255877">
      <w:pPr>
        <w:spacing w:before="240" w:after="240"/>
        <w:rPr>
          <w:rFonts w:ascii="Times New Roman" w:eastAsia="Times New Roman" w:hAnsi="Times New Roman" w:cs="Times New Roman"/>
        </w:rPr>
      </w:pPr>
      <w:r w:rsidRPr="00255877">
        <w:rPr>
          <w:rFonts w:ascii="Times New Roman" w:eastAsia="Times New Roman" w:hAnsi="Times New Roman" w:cs="Times New Roman"/>
        </w:rPr>
        <w:t>An event-driven architecture is based on the concept of decoupled relationships between event producers that create events, and event consumers, or sinks, that receive events. It builds on delivery over HTTP by providing configuration and management of pluggable event-routing components.</w:t>
      </w:r>
    </w:p>
    <w:p w14:paraId="58896D2B" w14:textId="77777777" w:rsidR="00255877" w:rsidRPr="00255877" w:rsidRDefault="00255877" w:rsidP="00255877">
      <w:pPr>
        <w:spacing w:before="240" w:after="240"/>
        <w:rPr>
          <w:rFonts w:ascii="Times New Roman" w:eastAsia="Times New Roman" w:hAnsi="Times New Roman" w:cs="Times New Roman"/>
        </w:rPr>
      </w:pPr>
      <w:r w:rsidRPr="00255877">
        <w:rPr>
          <w:rFonts w:ascii="Times New Roman" w:eastAsia="Times New Roman" w:hAnsi="Times New Roman" w:cs="Times New Roman"/>
        </w:rPr>
        <w:t xml:space="preserve">A sink or subscriber can also be configured to respond to HTTP requests by sending a response event. Examples of sinks in a </w:t>
      </w: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w:t>
      </w:r>
      <w:proofErr w:type="spellStart"/>
      <w:r w:rsidRPr="00255877">
        <w:rPr>
          <w:rFonts w:ascii="Times New Roman" w:eastAsia="Times New Roman" w:hAnsi="Times New Roman" w:cs="Times New Roman"/>
        </w:rPr>
        <w:t>Eventing</w:t>
      </w:r>
      <w:proofErr w:type="spellEnd"/>
      <w:r w:rsidRPr="00255877">
        <w:rPr>
          <w:rFonts w:ascii="Times New Roman" w:eastAsia="Times New Roman" w:hAnsi="Times New Roman" w:cs="Times New Roman"/>
        </w:rPr>
        <w:t xml:space="preserve"> deployment include </w:t>
      </w: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Services, Channels and Brokers.</w:t>
      </w:r>
    </w:p>
    <w:p w14:paraId="2B2DEDC1" w14:textId="77777777" w:rsidR="00255877" w:rsidRPr="00255877" w:rsidRDefault="00255877" w:rsidP="00255877">
      <w:pPr>
        <w:spacing w:before="100" w:beforeAutospacing="1" w:after="100" w:afterAutospacing="1"/>
        <w:outlineLvl w:val="3"/>
        <w:rPr>
          <w:rFonts w:ascii="Times New Roman" w:eastAsia="Times New Roman" w:hAnsi="Times New Roman" w:cs="Times New Roman"/>
          <w:b/>
          <w:bCs/>
        </w:rPr>
      </w:pPr>
      <w:r w:rsidRPr="00255877">
        <w:rPr>
          <w:rFonts w:ascii="Arial" w:eastAsia="Times New Roman" w:hAnsi="Arial" w:cs="Arial"/>
          <w:b/>
          <w:bCs/>
        </w:rPr>
        <w:t>Event sources</w:t>
      </w:r>
    </w:p>
    <w:p w14:paraId="1C06C481" w14:textId="77777777" w:rsidR="00255877" w:rsidRPr="00255877" w:rsidRDefault="00255877" w:rsidP="00255877">
      <w:pPr>
        <w:numPr>
          <w:ilvl w:val="0"/>
          <w:numId w:val="5"/>
        </w:numPr>
        <w:spacing w:before="100" w:beforeAutospacing="1" w:after="100" w:afterAutospacing="1"/>
        <w:ind w:left="480"/>
        <w:rPr>
          <w:rFonts w:ascii="Times New Roman" w:eastAsia="Times New Roman" w:hAnsi="Times New Roman" w:cs="Times New Roman"/>
        </w:rPr>
      </w:pPr>
      <w:r w:rsidRPr="00255877">
        <w:rPr>
          <w:rFonts w:ascii="Times New Roman" w:eastAsia="Times New Roman" w:hAnsi="Times New Roman" w:cs="Times New Roman"/>
        </w:rPr>
        <w:t xml:space="preserve">In a </w:t>
      </w: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w:t>
      </w:r>
      <w:proofErr w:type="spellStart"/>
      <w:r w:rsidRPr="00255877">
        <w:rPr>
          <w:rFonts w:ascii="Times New Roman" w:eastAsia="Times New Roman" w:hAnsi="Times New Roman" w:cs="Times New Roman"/>
        </w:rPr>
        <w:t>Eventing</w:t>
      </w:r>
      <w:proofErr w:type="spellEnd"/>
      <w:r w:rsidRPr="00255877">
        <w:rPr>
          <w:rFonts w:ascii="Times New Roman" w:eastAsia="Times New Roman" w:hAnsi="Times New Roman" w:cs="Times New Roman"/>
        </w:rPr>
        <w:t xml:space="preserve"> deployment, event Sources are the primary event producers. Events are sent to a sink or subscriber.</w:t>
      </w:r>
    </w:p>
    <w:p w14:paraId="4AAD55F7" w14:textId="77777777" w:rsidR="00255877" w:rsidRPr="00255877" w:rsidRDefault="00255877" w:rsidP="00255877">
      <w:pPr>
        <w:spacing w:before="100" w:beforeAutospacing="1" w:after="100" w:afterAutospacing="1"/>
        <w:outlineLvl w:val="3"/>
        <w:rPr>
          <w:rFonts w:ascii="Times New Roman" w:eastAsia="Times New Roman" w:hAnsi="Times New Roman" w:cs="Times New Roman"/>
          <w:b/>
          <w:bCs/>
        </w:rPr>
      </w:pPr>
      <w:r w:rsidRPr="00255877">
        <w:rPr>
          <w:rFonts w:ascii="Arial" w:eastAsia="Times New Roman" w:hAnsi="Arial" w:cs="Arial"/>
          <w:b/>
          <w:bCs/>
        </w:rPr>
        <w:t>Broker and Trigger</w:t>
      </w:r>
    </w:p>
    <w:p w14:paraId="76C7BB0B" w14:textId="77777777" w:rsidR="00255877" w:rsidRPr="00255877" w:rsidRDefault="00255877" w:rsidP="00255877">
      <w:pPr>
        <w:numPr>
          <w:ilvl w:val="0"/>
          <w:numId w:val="6"/>
        </w:numPr>
        <w:spacing w:before="100" w:beforeAutospacing="1" w:after="100" w:afterAutospacing="1"/>
        <w:ind w:left="480"/>
        <w:rPr>
          <w:rFonts w:ascii="Times New Roman" w:eastAsia="Times New Roman" w:hAnsi="Times New Roman" w:cs="Times New Roman"/>
        </w:rPr>
      </w:pPr>
      <w:r w:rsidRPr="00255877">
        <w:rPr>
          <w:rFonts w:ascii="Times New Roman" w:eastAsia="Times New Roman" w:hAnsi="Times New Roman" w:cs="Times New Roman"/>
        </w:rPr>
        <w:t>Brokers and Triggers provide an "event mesh" model, which allows an event producer to deliver events to a Broker, which then distributes them uniformly to consumers by using Triggers.</w:t>
      </w:r>
    </w:p>
    <w:p w14:paraId="675F9ECA" w14:textId="77777777" w:rsidR="00255877" w:rsidRPr="00255877" w:rsidRDefault="00255877" w:rsidP="00255877">
      <w:pPr>
        <w:spacing w:before="240" w:after="240"/>
        <w:rPr>
          <w:rFonts w:ascii="Times New Roman" w:eastAsia="Times New Roman" w:hAnsi="Times New Roman" w:cs="Times New Roman"/>
        </w:rPr>
      </w:pPr>
      <w:r w:rsidRPr="00255877">
        <w:rPr>
          <w:rFonts w:ascii="Times New Roman" w:eastAsia="Times New Roman" w:hAnsi="Times New Roman" w:cs="Times New Roman"/>
        </w:rPr>
        <w:t>This delivers the following benefits:</w:t>
      </w:r>
    </w:p>
    <w:p w14:paraId="5A5B86B8" w14:textId="77777777" w:rsidR="00255877" w:rsidRPr="00255877" w:rsidRDefault="00255877" w:rsidP="00255877">
      <w:pPr>
        <w:numPr>
          <w:ilvl w:val="0"/>
          <w:numId w:val="7"/>
        </w:numPr>
        <w:spacing w:before="100" w:beforeAutospacing="1" w:after="100" w:afterAutospacing="1"/>
        <w:ind w:left="480"/>
        <w:rPr>
          <w:rFonts w:ascii="Times New Roman" w:eastAsia="Times New Roman" w:hAnsi="Times New Roman" w:cs="Times New Roman"/>
        </w:rPr>
      </w:pPr>
      <w:r w:rsidRPr="00255877">
        <w:rPr>
          <w:rFonts w:ascii="Times New Roman" w:eastAsia="Times New Roman" w:hAnsi="Times New Roman" w:cs="Times New Roman"/>
        </w:rPr>
        <w:t>Consumers can register for specific types of events without needing to negotiate directly with event producers.</w:t>
      </w:r>
    </w:p>
    <w:p w14:paraId="044C2ACC" w14:textId="77777777" w:rsidR="00255877" w:rsidRPr="00255877" w:rsidRDefault="00255877" w:rsidP="00255877">
      <w:pPr>
        <w:numPr>
          <w:ilvl w:val="0"/>
          <w:numId w:val="7"/>
        </w:numPr>
        <w:spacing w:before="100" w:beforeAutospacing="1" w:after="100" w:afterAutospacing="1"/>
        <w:ind w:left="480"/>
        <w:rPr>
          <w:rFonts w:ascii="Times New Roman" w:eastAsia="Times New Roman" w:hAnsi="Times New Roman" w:cs="Times New Roman"/>
        </w:rPr>
      </w:pPr>
      <w:r w:rsidRPr="00255877">
        <w:rPr>
          <w:rFonts w:ascii="Times New Roman" w:eastAsia="Times New Roman" w:hAnsi="Times New Roman" w:cs="Times New Roman"/>
        </w:rPr>
        <w:t>Event routing can be optimized by the underlying platform using the specified filter conditions.</w:t>
      </w:r>
    </w:p>
    <w:p w14:paraId="79128170" w14:textId="77777777" w:rsidR="00255877" w:rsidRPr="00255877" w:rsidRDefault="00255877" w:rsidP="00255877">
      <w:pPr>
        <w:spacing w:before="100" w:beforeAutospacing="1" w:after="100" w:afterAutospacing="1"/>
        <w:outlineLvl w:val="3"/>
        <w:rPr>
          <w:rFonts w:ascii="Times New Roman" w:eastAsia="Times New Roman" w:hAnsi="Times New Roman" w:cs="Times New Roman"/>
          <w:b/>
          <w:bCs/>
        </w:rPr>
      </w:pPr>
      <w:r w:rsidRPr="00255877">
        <w:rPr>
          <w:rFonts w:ascii="Arial" w:eastAsia="Times New Roman" w:hAnsi="Arial" w:cs="Arial"/>
          <w:b/>
          <w:bCs/>
        </w:rPr>
        <w:t>Channel and Subscription</w:t>
      </w:r>
    </w:p>
    <w:p w14:paraId="55FCA1C5" w14:textId="77777777" w:rsidR="00255877" w:rsidRPr="00255877" w:rsidRDefault="00255877" w:rsidP="00255877">
      <w:pPr>
        <w:numPr>
          <w:ilvl w:val="0"/>
          <w:numId w:val="8"/>
        </w:numPr>
        <w:spacing w:before="100" w:beforeAutospacing="1" w:after="100" w:afterAutospacing="1"/>
        <w:ind w:left="480"/>
        <w:rPr>
          <w:rFonts w:ascii="Times New Roman" w:eastAsia="Times New Roman" w:hAnsi="Times New Roman" w:cs="Times New Roman"/>
        </w:rPr>
      </w:pPr>
      <w:r w:rsidRPr="00255877">
        <w:rPr>
          <w:rFonts w:ascii="Times New Roman" w:eastAsia="Times New Roman" w:hAnsi="Times New Roman" w:cs="Times New Roman"/>
        </w:rPr>
        <w:t xml:space="preserve">Channels and Subscriptions provide </w:t>
      </w:r>
      <w:proofErr w:type="gramStart"/>
      <w:r w:rsidRPr="00255877">
        <w:rPr>
          <w:rFonts w:ascii="Times New Roman" w:eastAsia="Times New Roman" w:hAnsi="Times New Roman" w:cs="Times New Roman"/>
        </w:rPr>
        <w:t>a</w:t>
      </w:r>
      <w:proofErr w:type="gramEnd"/>
      <w:r w:rsidRPr="00255877">
        <w:rPr>
          <w:rFonts w:ascii="Times New Roman" w:eastAsia="Times New Roman" w:hAnsi="Times New Roman" w:cs="Times New Roman"/>
        </w:rPr>
        <w:t xml:space="preserve"> "event pipe" model which transforms and routes events between Channels using Subscriptions.</w:t>
      </w:r>
    </w:p>
    <w:p w14:paraId="57D6D49D" w14:textId="77777777" w:rsidR="00255877" w:rsidRPr="00255877" w:rsidRDefault="00255877" w:rsidP="00255877">
      <w:pPr>
        <w:numPr>
          <w:ilvl w:val="0"/>
          <w:numId w:val="8"/>
        </w:numPr>
        <w:spacing w:before="100" w:beforeAutospacing="1" w:after="100" w:afterAutospacing="1"/>
        <w:ind w:left="480"/>
        <w:rPr>
          <w:rFonts w:ascii="Times New Roman" w:eastAsia="Times New Roman" w:hAnsi="Times New Roman" w:cs="Times New Roman"/>
        </w:rPr>
      </w:pPr>
      <w:r w:rsidRPr="00255877">
        <w:rPr>
          <w:rFonts w:ascii="Times New Roman" w:eastAsia="Times New Roman" w:hAnsi="Times New Roman" w:cs="Times New Roman"/>
        </w:rPr>
        <w:lastRenderedPageBreak/>
        <w:t>This model is appropriate for event pipelines where events from one system need to be transformed and then routed to another process.</w:t>
      </w:r>
    </w:p>
    <w:p w14:paraId="67A760E7" w14:textId="77777777" w:rsidR="00255877" w:rsidRPr="00255877" w:rsidRDefault="00255877" w:rsidP="00255877">
      <w:pPr>
        <w:spacing w:before="100" w:beforeAutospacing="1" w:after="100" w:afterAutospacing="1"/>
        <w:outlineLvl w:val="3"/>
        <w:rPr>
          <w:rFonts w:ascii="Times New Roman" w:eastAsia="Times New Roman" w:hAnsi="Times New Roman" w:cs="Times New Roman"/>
          <w:b/>
          <w:bCs/>
        </w:rPr>
      </w:pPr>
      <w:r w:rsidRPr="00255877">
        <w:rPr>
          <w:rFonts w:ascii="Arial" w:eastAsia="Times New Roman" w:hAnsi="Arial" w:cs="Arial"/>
          <w:b/>
          <w:bCs/>
        </w:rPr>
        <w:t>Event registry</w:t>
      </w:r>
    </w:p>
    <w:p w14:paraId="1B3D5DE7" w14:textId="4A83CE50" w:rsidR="00255877" w:rsidRPr="00255877" w:rsidRDefault="00255877" w:rsidP="00255877">
      <w:pPr>
        <w:numPr>
          <w:ilvl w:val="0"/>
          <w:numId w:val="9"/>
        </w:numPr>
        <w:spacing w:before="100" w:beforeAutospacing="1" w:after="100" w:afterAutospacing="1"/>
        <w:ind w:left="480"/>
        <w:rPr>
          <w:rFonts w:ascii="Times New Roman" w:eastAsia="Times New Roman" w:hAnsi="Times New Roman" w:cs="Times New Roman"/>
        </w:rPr>
      </w:pP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w:t>
      </w:r>
      <w:proofErr w:type="spellStart"/>
      <w:r w:rsidRPr="00255877">
        <w:rPr>
          <w:rFonts w:ascii="Times New Roman" w:eastAsia="Times New Roman" w:hAnsi="Times New Roman" w:cs="Times New Roman"/>
        </w:rPr>
        <w:t>Eventing</w:t>
      </w:r>
      <w:proofErr w:type="spellEnd"/>
      <w:r w:rsidRPr="00255877">
        <w:rPr>
          <w:rFonts w:ascii="Times New Roman" w:eastAsia="Times New Roman" w:hAnsi="Times New Roman" w:cs="Times New Roman"/>
        </w:rPr>
        <w:t xml:space="preserve"> defines an </w:t>
      </w:r>
      <w:proofErr w:type="spellStart"/>
      <w:r w:rsidRPr="00255877">
        <w:rPr>
          <w:rFonts w:ascii="Times New Roman" w:eastAsia="Times New Roman" w:hAnsi="Times New Roman" w:cs="Times New Roman"/>
        </w:rPr>
        <w:t>EventType</w:t>
      </w:r>
      <w:proofErr w:type="spellEnd"/>
      <w:r w:rsidRPr="00255877">
        <w:rPr>
          <w:rFonts w:ascii="Times New Roman" w:eastAsia="Times New Roman" w:hAnsi="Times New Roman" w:cs="Times New Roman"/>
        </w:rPr>
        <w:t xml:space="preserve"> object to make it easier for consumers to </w:t>
      </w:r>
      <w:r w:rsidR="00C67107">
        <w:rPr>
          <w:rFonts w:ascii="Times New Roman" w:eastAsia="Times New Roman" w:hAnsi="Times New Roman" w:cs="Times New Roman"/>
        </w:rPr>
        <w:t>ABC</w:t>
      </w:r>
      <w:r w:rsidRPr="00255877">
        <w:rPr>
          <w:rFonts w:ascii="Times New Roman" w:eastAsia="Times New Roman" w:hAnsi="Times New Roman" w:cs="Times New Roman"/>
        </w:rPr>
        <w:t xml:space="preserve"> the types of events they can consume from Brokers.</w:t>
      </w:r>
    </w:p>
    <w:p w14:paraId="1C48348C" w14:textId="77777777" w:rsidR="00255877" w:rsidRPr="00255877" w:rsidRDefault="00255877" w:rsidP="00255877">
      <w:pPr>
        <w:numPr>
          <w:ilvl w:val="0"/>
          <w:numId w:val="9"/>
        </w:numPr>
        <w:spacing w:before="100" w:beforeAutospacing="1" w:after="100" w:afterAutospacing="1"/>
        <w:ind w:left="480"/>
        <w:rPr>
          <w:rFonts w:ascii="Times New Roman" w:eastAsia="Times New Roman" w:hAnsi="Times New Roman" w:cs="Times New Roman"/>
        </w:rPr>
      </w:pPr>
      <w:r w:rsidRPr="00255877">
        <w:rPr>
          <w:rFonts w:ascii="Times New Roman" w:eastAsia="Times New Roman" w:hAnsi="Times New Roman" w:cs="Times New Roman"/>
        </w:rPr>
        <w:t>The registry consists of a collection of event types. The event types stored in the registry contain (all) the required information for a consumer to create a Trigger without resorting to some other out-of-band mechanism.</w:t>
      </w:r>
    </w:p>
    <w:p w14:paraId="1914993B" w14:textId="77777777" w:rsidR="00255877" w:rsidRPr="00255877" w:rsidRDefault="00255877" w:rsidP="00255877">
      <w:pPr>
        <w:spacing w:before="100" w:beforeAutospacing="1" w:after="100" w:afterAutospacing="1"/>
        <w:outlineLvl w:val="2"/>
        <w:rPr>
          <w:rFonts w:ascii="Times New Roman" w:eastAsia="Times New Roman" w:hAnsi="Times New Roman" w:cs="Times New Roman"/>
          <w:b/>
          <w:bCs/>
          <w:sz w:val="27"/>
          <w:szCs w:val="27"/>
        </w:rPr>
      </w:pPr>
      <w:proofErr w:type="spellStart"/>
      <w:r w:rsidRPr="00255877">
        <w:rPr>
          <w:rFonts w:ascii="Arial" w:eastAsia="Times New Roman" w:hAnsi="Arial" w:cs="Arial"/>
          <w:b/>
          <w:bCs/>
          <w:sz w:val="27"/>
          <w:szCs w:val="27"/>
        </w:rPr>
        <w:t>Knative</w:t>
      </w:r>
      <w:proofErr w:type="spellEnd"/>
      <w:r w:rsidRPr="00255877">
        <w:rPr>
          <w:rFonts w:ascii="Arial" w:eastAsia="Times New Roman" w:hAnsi="Arial" w:cs="Arial"/>
          <w:b/>
          <w:bCs/>
          <w:sz w:val="27"/>
          <w:szCs w:val="27"/>
        </w:rPr>
        <w:t xml:space="preserve"> </w:t>
      </w:r>
      <w:proofErr w:type="spellStart"/>
      <w:r w:rsidRPr="00255877">
        <w:rPr>
          <w:rFonts w:ascii="Arial" w:eastAsia="Times New Roman" w:hAnsi="Arial" w:cs="Arial"/>
          <w:b/>
          <w:bCs/>
          <w:sz w:val="27"/>
          <w:szCs w:val="27"/>
        </w:rPr>
        <w:t>Usecases</w:t>
      </w:r>
      <w:proofErr w:type="spellEnd"/>
    </w:p>
    <w:p w14:paraId="46473304" w14:textId="77777777" w:rsidR="00255877" w:rsidRPr="00255877" w:rsidRDefault="00255877" w:rsidP="00255877">
      <w:pPr>
        <w:numPr>
          <w:ilvl w:val="0"/>
          <w:numId w:val="10"/>
        </w:numPr>
        <w:spacing w:before="100" w:beforeAutospacing="1" w:after="100" w:afterAutospacing="1"/>
        <w:ind w:left="480"/>
        <w:rPr>
          <w:rFonts w:ascii="Times New Roman" w:eastAsia="Times New Roman" w:hAnsi="Times New Roman" w:cs="Times New Roman"/>
        </w:rPr>
      </w:pPr>
      <w:r w:rsidRPr="00255877">
        <w:rPr>
          <w:rFonts w:ascii="Arial" w:eastAsia="Times New Roman" w:hAnsi="Arial" w:cs="Arial"/>
          <w:b/>
          <w:bCs/>
        </w:rPr>
        <w:t xml:space="preserve">Traffic Splitting Using </w:t>
      </w:r>
      <w:proofErr w:type="spellStart"/>
      <w:r w:rsidRPr="00255877">
        <w:rPr>
          <w:rFonts w:ascii="Arial" w:eastAsia="Times New Roman" w:hAnsi="Arial" w:cs="Arial"/>
          <w:b/>
          <w:bCs/>
        </w:rPr>
        <w:t>Knative</w:t>
      </w:r>
      <w:proofErr w:type="spellEnd"/>
      <w:r w:rsidRPr="00255877">
        <w:rPr>
          <w:rFonts w:ascii="Arial" w:eastAsia="Times New Roman" w:hAnsi="Arial" w:cs="Arial"/>
          <w:b/>
          <w:bCs/>
        </w:rPr>
        <w:t xml:space="preserve"> Serving</w:t>
      </w:r>
    </w:p>
    <w:p w14:paraId="347CFE57" w14:textId="77777777" w:rsidR="00255877" w:rsidRPr="00255877" w:rsidRDefault="00255877" w:rsidP="00255877">
      <w:pPr>
        <w:numPr>
          <w:ilvl w:val="1"/>
          <w:numId w:val="10"/>
        </w:numPr>
        <w:spacing w:before="100" w:beforeAutospacing="1" w:after="100" w:afterAutospacing="1"/>
        <w:ind w:left="1200"/>
        <w:rPr>
          <w:rFonts w:ascii="Times New Roman" w:eastAsia="Times New Roman" w:hAnsi="Times New Roman" w:cs="Times New Roman"/>
        </w:rPr>
      </w:pPr>
      <w:r w:rsidRPr="00255877">
        <w:rPr>
          <w:rFonts w:ascii="Times New Roman" w:eastAsia="Times New Roman" w:hAnsi="Times New Roman" w:cs="Times New Roman"/>
        </w:rPr>
        <w:t xml:space="preserve">Scaling a serverless workload up and down automatically is not the only benefit of using </w:t>
      </w:r>
      <w:proofErr w:type="spellStart"/>
      <w:r w:rsidRPr="00255877">
        <w:rPr>
          <w:rFonts w:ascii="Times New Roman" w:eastAsia="Times New Roman" w:hAnsi="Times New Roman" w:cs="Times New Roman"/>
        </w:rPr>
        <w:t>Kantive</w:t>
      </w:r>
      <w:proofErr w:type="spellEnd"/>
      <w:r w:rsidRPr="00255877">
        <w:rPr>
          <w:rFonts w:ascii="Times New Roman" w:eastAsia="Times New Roman" w:hAnsi="Times New Roman" w:cs="Times New Roman"/>
        </w:rPr>
        <w:t xml:space="preserve"> Serving. It comes with a lot of other power-packed features that make the management of serverless applications even easier.</w:t>
      </w:r>
    </w:p>
    <w:p w14:paraId="3A3619EF" w14:textId="77777777" w:rsidR="00255877" w:rsidRPr="00255877" w:rsidRDefault="00255877" w:rsidP="00255877">
      <w:pPr>
        <w:numPr>
          <w:ilvl w:val="1"/>
          <w:numId w:val="10"/>
        </w:numPr>
        <w:spacing w:before="100" w:beforeAutospacing="1" w:after="100" w:afterAutospacing="1"/>
        <w:ind w:left="1200"/>
        <w:rPr>
          <w:rFonts w:ascii="Times New Roman" w:eastAsia="Times New Roman" w:hAnsi="Times New Roman" w:cs="Times New Roman"/>
        </w:rPr>
      </w:pPr>
      <w:r w:rsidRPr="00255877">
        <w:rPr>
          <w:rFonts w:ascii="Times New Roman" w:eastAsia="Times New Roman" w:hAnsi="Times New Roman" w:cs="Times New Roman"/>
        </w:rPr>
        <w:t xml:space="preserve">If we recall the concept of Revision in </w:t>
      </w: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Serving, it's worth noting that by default </w:t>
      </w: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directs all the traffic to the latest Revision. But since we still have all the previous Revisions available, it's quite possible to direct certain or all traffic to an older </w:t>
      </w:r>
      <w:proofErr w:type="spellStart"/>
      <w:r w:rsidRPr="00255877">
        <w:rPr>
          <w:rFonts w:ascii="Times New Roman" w:eastAsia="Times New Roman" w:hAnsi="Times New Roman" w:cs="Times New Roman"/>
        </w:rPr>
        <w:t>Revision.All</w:t>
      </w:r>
      <w:proofErr w:type="spellEnd"/>
      <w:r w:rsidRPr="00255877">
        <w:rPr>
          <w:rFonts w:ascii="Times New Roman" w:eastAsia="Times New Roman" w:hAnsi="Times New Roman" w:cs="Times New Roman"/>
        </w:rPr>
        <w:t xml:space="preserve"> we need to do to achieve this is to modify the YAML file that had the description of the Service:</w:t>
      </w:r>
    </w:p>
    <w:p w14:paraId="488DC6DB"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1</w:t>
      </w:r>
      <w:r w:rsidRPr="00255877">
        <w:rPr>
          <w:rFonts w:ascii="Consolas" w:eastAsia="Times New Roman" w:hAnsi="Consolas" w:cs="Consolas"/>
          <w:color w:val="FFD700"/>
          <w:sz w:val="20"/>
          <w:szCs w:val="20"/>
        </w:rPr>
        <w:t>apiVersion</w:t>
      </w:r>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 xml:space="preserve"> </w:t>
      </w:r>
      <w:proofErr w:type="spellStart"/>
      <w:r w:rsidRPr="00255877">
        <w:rPr>
          <w:rFonts w:ascii="Consolas" w:eastAsia="Times New Roman" w:hAnsi="Consolas" w:cs="Consolas"/>
          <w:color w:val="F8F8F2"/>
          <w:sz w:val="20"/>
          <w:szCs w:val="20"/>
        </w:rPr>
        <w:t>serving.knative.dev</w:t>
      </w:r>
      <w:proofErr w:type="spellEnd"/>
      <w:r w:rsidRPr="00255877">
        <w:rPr>
          <w:rFonts w:ascii="Consolas" w:eastAsia="Times New Roman" w:hAnsi="Consolas" w:cs="Consolas"/>
          <w:color w:val="F8F8F2"/>
          <w:sz w:val="20"/>
          <w:szCs w:val="20"/>
        </w:rPr>
        <w:t>/v1</w:t>
      </w:r>
    </w:p>
    <w:p w14:paraId="0212A205"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2</w:t>
      </w:r>
      <w:r w:rsidRPr="00255877">
        <w:rPr>
          <w:rFonts w:ascii="Consolas" w:eastAsia="Times New Roman" w:hAnsi="Consolas" w:cs="Consolas"/>
          <w:color w:val="FFD700"/>
          <w:sz w:val="20"/>
          <w:szCs w:val="20"/>
        </w:rPr>
        <w:t>kind</w:t>
      </w:r>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 xml:space="preserve"> Service</w:t>
      </w:r>
    </w:p>
    <w:p w14:paraId="1FDE40DB"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3</w:t>
      </w:r>
      <w:r w:rsidRPr="00255877">
        <w:rPr>
          <w:rFonts w:ascii="Consolas" w:eastAsia="Times New Roman" w:hAnsi="Consolas" w:cs="Consolas"/>
          <w:color w:val="FFD700"/>
          <w:sz w:val="20"/>
          <w:szCs w:val="20"/>
        </w:rPr>
        <w:t>metadata</w:t>
      </w:r>
      <w:r w:rsidRPr="00255877">
        <w:rPr>
          <w:rFonts w:ascii="Consolas" w:eastAsia="Times New Roman" w:hAnsi="Consolas" w:cs="Consolas"/>
          <w:color w:val="FEFEFE"/>
          <w:sz w:val="20"/>
          <w:szCs w:val="20"/>
        </w:rPr>
        <w:t>:</w:t>
      </w:r>
    </w:p>
    <w:p w14:paraId="2C6ADD64"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proofErr w:type="gramStart"/>
      <w:r w:rsidRPr="00255877">
        <w:rPr>
          <w:rFonts w:ascii="Consolas" w:eastAsia="Times New Roman" w:hAnsi="Consolas" w:cs="Consolas"/>
          <w:color w:val="D4D0AB"/>
          <w:sz w:val="20"/>
          <w:szCs w:val="20"/>
        </w:rPr>
        <w:t>4</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FFD700"/>
          <w:sz w:val="20"/>
          <w:szCs w:val="20"/>
        </w:rPr>
        <w:t>name</w:t>
      </w:r>
      <w:proofErr w:type="gramEnd"/>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 xml:space="preserve"> my</w:t>
      </w:r>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service</w:t>
      </w:r>
    </w:p>
    <w:p w14:paraId="1ABC08EB"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5</w:t>
      </w:r>
      <w:r w:rsidRPr="00255877">
        <w:rPr>
          <w:rFonts w:ascii="Consolas" w:eastAsia="Times New Roman" w:hAnsi="Consolas" w:cs="Consolas"/>
          <w:color w:val="FFD700"/>
          <w:sz w:val="20"/>
          <w:szCs w:val="20"/>
        </w:rPr>
        <w:t>spec</w:t>
      </w:r>
      <w:r w:rsidRPr="00255877">
        <w:rPr>
          <w:rFonts w:ascii="Consolas" w:eastAsia="Times New Roman" w:hAnsi="Consolas" w:cs="Consolas"/>
          <w:color w:val="FEFEFE"/>
          <w:sz w:val="20"/>
          <w:szCs w:val="20"/>
        </w:rPr>
        <w:t>:</w:t>
      </w:r>
    </w:p>
    <w:p w14:paraId="3AAECCB4"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proofErr w:type="gramStart"/>
      <w:r w:rsidRPr="00255877">
        <w:rPr>
          <w:rFonts w:ascii="Consolas" w:eastAsia="Times New Roman" w:hAnsi="Consolas" w:cs="Consolas"/>
          <w:color w:val="D4D0AB"/>
          <w:sz w:val="20"/>
          <w:szCs w:val="20"/>
        </w:rPr>
        <w:t>6</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FFD700"/>
          <w:sz w:val="20"/>
          <w:szCs w:val="20"/>
        </w:rPr>
        <w:t>template</w:t>
      </w:r>
      <w:proofErr w:type="gramEnd"/>
      <w:r w:rsidRPr="00255877">
        <w:rPr>
          <w:rFonts w:ascii="Consolas" w:eastAsia="Times New Roman" w:hAnsi="Consolas" w:cs="Consolas"/>
          <w:color w:val="FEFEFE"/>
          <w:sz w:val="20"/>
          <w:szCs w:val="20"/>
        </w:rPr>
        <w:t>:</w:t>
      </w:r>
    </w:p>
    <w:p w14:paraId="5EEFEB1B"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7</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FFD700"/>
          <w:sz w:val="20"/>
          <w:szCs w:val="20"/>
        </w:rPr>
        <w:t>metadata</w:t>
      </w:r>
      <w:r w:rsidRPr="00255877">
        <w:rPr>
          <w:rFonts w:ascii="Consolas" w:eastAsia="Times New Roman" w:hAnsi="Consolas" w:cs="Consolas"/>
          <w:color w:val="FEFEFE"/>
          <w:sz w:val="20"/>
          <w:szCs w:val="20"/>
        </w:rPr>
        <w:t>:</w:t>
      </w:r>
    </w:p>
    <w:p w14:paraId="351B6338"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8</w:t>
      </w:r>
      <w:r w:rsidRPr="00255877">
        <w:rPr>
          <w:rFonts w:ascii="Consolas" w:eastAsia="Times New Roman" w:hAnsi="Consolas" w:cs="Consolas"/>
          <w:color w:val="F8F8F2"/>
          <w:sz w:val="20"/>
          <w:szCs w:val="20"/>
        </w:rPr>
        <w:t xml:space="preserve">      </w:t>
      </w:r>
      <w:proofErr w:type="gramStart"/>
      <w:r w:rsidRPr="00255877">
        <w:rPr>
          <w:rFonts w:ascii="Consolas" w:eastAsia="Times New Roman" w:hAnsi="Consolas" w:cs="Consolas"/>
          <w:color w:val="FFD700"/>
          <w:sz w:val="20"/>
          <w:szCs w:val="20"/>
        </w:rPr>
        <w:t>name</w:t>
      </w:r>
      <w:proofErr w:type="gramEnd"/>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 xml:space="preserve"> my</w:t>
      </w:r>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service</w:t>
      </w:r>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v2</w:t>
      </w:r>
    </w:p>
    <w:p w14:paraId="76BA3135"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9</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FFD700"/>
          <w:sz w:val="20"/>
          <w:szCs w:val="20"/>
        </w:rPr>
        <w:t>spec</w:t>
      </w:r>
      <w:r w:rsidRPr="00255877">
        <w:rPr>
          <w:rFonts w:ascii="Consolas" w:eastAsia="Times New Roman" w:hAnsi="Consolas" w:cs="Consolas"/>
          <w:color w:val="FEFEFE"/>
          <w:sz w:val="20"/>
          <w:szCs w:val="20"/>
        </w:rPr>
        <w:t>:</w:t>
      </w:r>
    </w:p>
    <w:p w14:paraId="5FFEC499"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10</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FFD700"/>
          <w:sz w:val="20"/>
          <w:szCs w:val="20"/>
        </w:rPr>
        <w:t>containers</w:t>
      </w:r>
      <w:r w:rsidRPr="00255877">
        <w:rPr>
          <w:rFonts w:ascii="Consolas" w:eastAsia="Times New Roman" w:hAnsi="Consolas" w:cs="Consolas"/>
          <w:color w:val="FEFEFE"/>
          <w:sz w:val="20"/>
          <w:szCs w:val="20"/>
        </w:rPr>
        <w:t>:</w:t>
      </w:r>
    </w:p>
    <w:p w14:paraId="4BC915A5"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11</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FFD700"/>
          <w:sz w:val="20"/>
          <w:szCs w:val="20"/>
        </w:rPr>
        <w:t>image</w:t>
      </w:r>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 xml:space="preserve"> &lt;</w:t>
      </w:r>
      <w:proofErr w:type="spellStart"/>
      <w:r w:rsidRPr="00255877">
        <w:rPr>
          <w:rFonts w:ascii="Consolas" w:eastAsia="Times New Roman" w:hAnsi="Consolas" w:cs="Consolas"/>
          <w:color w:val="F8F8F2"/>
          <w:sz w:val="20"/>
          <w:szCs w:val="20"/>
        </w:rPr>
        <w:t>location_of_container_image_in_a_registry</w:t>
      </w:r>
      <w:proofErr w:type="spellEnd"/>
      <w:r w:rsidRPr="00255877">
        <w:rPr>
          <w:rFonts w:ascii="Consolas" w:eastAsia="Times New Roman" w:hAnsi="Consolas" w:cs="Consolas"/>
          <w:color w:val="FEFEFE"/>
          <w:sz w:val="20"/>
          <w:szCs w:val="20"/>
        </w:rPr>
        <w:t>&gt;</w:t>
      </w:r>
    </w:p>
    <w:p w14:paraId="7C5042A4"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12</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FFD700"/>
          <w:sz w:val="20"/>
          <w:szCs w:val="20"/>
        </w:rPr>
        <w:t>ports</w:t>
      </w:r>
      <w:r w:rsidRPr="00255877">
        <w:rPr>
          <w:rFonts w:ascii="Consolas" w:eastAsia="Times New Roman" w:hAnsi="Consolas" w:cs="Consolas"/>
          <w:color w:val="FEFEFE"/>
          <w:sz w:val="20"/>
          <w:szCs w:val="20"/>
        </w:rPr>
        <w:t>:</w:t>
      </w:r>
    </w:p>
    <w:p w14:paraId="2E197667"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13</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 xml:space="preserve"> </w:t>
      </w:r>
      <w:proofErr w:type="spellStart"/>
      <w:r w:rsidRPr="00255877">
        <w:rPr>
          <w:rFonts w:ascii="Consolas" w:eastAsia="Times New Roman" w:hAnsi="Consolas" w:cs="Consolas"/>
          <w:color w:val="FFD700"/>
          <w:sz w:val="20"/>
          <w:szCs w:val="20"/>
        </w:rPr>
        <w:t>containerPort</w:t>
      </w:r>
      <w:proofErr w:type="spellEnd"/>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00E0E0"/>
          <w:sz w:val="20"/>
          <w:szCs w:val="20"/>
        </w:rPr>
        <w:t>8080</w:t>
      </w:r>
    </w:p>
    <w:p w14:paraId="21E02BC1"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proofErr w:type="gramStart"/>
      <w:r w:rsidRPr="00255877">
        <w:rPr>
          <w:rFonts w:ascii="Consolas" w:eastAsia="Times New Roman" w:hAnsi="Consolas" w:cs="Consolas"/>
          <w:color w:val="D4D0AB"/>
          <w:sz w:val="20"/>
          <w:szCs w:val="20"/>
        </w:rPr>
        <w:t>14</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FFD700"/>
          <w:sz w:val="20"/>
          <w:szCs w:val="20"/>
        </w:rPr>
        <w:t>traffic</w:t>
      </w:r>
      <w:proofErr w:type="gramEnd"/>
      <w:r w:rsidRPr="00255877">
        <w:rPr>
          <w:rFonts w:ascii="Consolas" w:eastAsia="Times New Roman" w:hAnsi="Consolas" w:cs="Consolas"/>
          <w:color w:val="FEFEFE"/>
          <w:sz w:val="20"/>
          <w:szCs w:val="20"/>
        </w:rPr>
        <w:t>:</w:t>
      </w:r>
    </w:p>
    <w:p w14:paraId="2FFB58E4"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proofErr w:type="gramStart"/>
      <w:r w:rsidRPr="00255877">
        <w:rPr>
          <w:rFonts w:ascii="Consolas" w:eastAsia="Times New Roman" w:hAnsi="Consolas" w:cs="Consolas"/>
          <w:color w:val="D4D0AB"/>
          <w:sz w:val="20"/>
          <w:szCs w:val="20"/>
        </w:rPr>
        <w:t>15</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FEFEFE"/>
          <w:sz w:val="20"/>
          <w:szCs w:val="20"/>
        </w:rPr>
        <w:t>-</w:t>
      </w:r>
      <w:proofErr w:type="gramEnd"/>
      <w:r w:rsidRPr="00255877">
        <w:rPr>
          <w:rFonts w:ascii="Consolas" w:eastAsia="Times New Roman" w:hAnsi="Consolas" w:cs="Consolas"/>
          <w:color w:val="F8F8F2"/>
          <w:sz w:val="20"/>
          <w:szCs w:val="20"/>
        </w:rPr>
        <w:t xml:space="preserve"> </w:t>
      </w:r>
      <w:proofErr w:type="spellStart"/>
      <w:r w:rsidRPr="00255877">
        <w:rPr>
          <w:rFonts w:ascii="Consolas" w:eastAsia="Times New Roman" w:hAnsi="Consolas" w:cs="Consolas"/>
          <w:color w:val="FFD700"/>
          <w:sz w:val="20"/>
          <w:szCs w:val="20"/>
        </w:rPr>
        <w:t>latestRevision</w:t>
      </w:r>
      <w:proofErr w:type="spellEnd"/>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b/>
          <w:bCs/>
          <w:color w:val="FFD700"/>
          <w:sz w:val="20"/>
          <w:szCs w:val="20"/>
        </w:rPr>
        <w:t>true</w:t>
      </w:r>
    </w:p>
    <w:p w14:paraId="588DEB22"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16</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FFD700"/>
          <w:sz w:val="20"/>
          <w:szCs w:val="20"/>
        </w:rPr>
        <w:t>percent</w:t>
      </w:r>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00E0E0"/>
          <w:sz w:val="20"/>
          <w:szCs w:val="20"/>
        </w:rPr>
        <w:t>50</w:t>
      </w:r>
    </w:p>
    <w:p w14:paraId="57825C0E"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proofErr w:type="gramStart"/>
      <w:r w:rsidRPr="00255877">
        <w:rPr>
          <w:rFonts w:ascii="Consolas" w:eastAsia="Times New Roman" w:hAnsi="Consolas" w:cs="Consolas"/>
          <w:color w:val="D4D0AB"/>
          <w:sz w:val="20"/>
          <w:szCs w:val="20"/>
        </w:rPr>
        <w:t>17</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FEFEFE"/>
          <w:sz w:val="20"/>
          <w:szCs w:val="20"/>
        </w:rPr>
        <w:t>-</w:t>
      </w:r>
      <w:proofErr w:type="gramEnd"/>
      <w:r w:rsidRPr="00255877">
        <w:rPr>
          <w:rFonts w:ascii="Consolas" w:eastAsia="Times New Roman" w:hAnsi="Consolas" w:cs="Consolas"/>
          <w:color w:val="F8F8F2"/>
          <w:sz w:val="20"/>
          <w:szCs w:val="20"/>
        </w:rPr>
        <w:t xml:space="preserve"> </w:t>
      </w:r>
      <w:proofErr w:type="spellStart"/>
      <w:r w:rsidRPr="00255877">
        <w:rPr>
          <w:rFonts w:ascii="Consolas" w:eastAsia="Times New Roman" w:hAnsi="Consolas" w:cs="Consolas"/>
          <w:color w:val="FFD700"/>
          <w:sz w:val="20"/>
          <w:szCs w:val="20"/>
        </w:rPr>
        <w:t>revisionName</w:t>
      </w:r>
      <w:proofErr w:type="spellEnd"/>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 xml:space="preserve"> my</w:t>
      </w:r>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service</w:t>
      </w:r>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v1</w:t>
      </w:r>
    </w:p>
    <w:p w14:paraId="3F1263B9"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18</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FFD700"/>
          <w:sz w:val="20"/>
          <w:szCs w:val="20"/>
        </w:rPr>
        <w:t>percent</w:t>
      </w:r>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00E0E0"/>
          <w:sz w:val="20"/>
          <w:szCs w:val="20"/>
        </w:rPr>
        <w:t>50</w:t>
      </w:r>
    </w:p>
    <w:p w14:paraId="3F88737E" w14:textId="77777777" w:rsidR="00255877" w:rsidRPr="00255877" w:rsidRDefault="00255877" w:rsidP="00255877">
      <w:pPr>
        <w:spacing w:before="240" w:after="240"/>
        <w:rPr>
          <w:rFonts w:ascii="Times New Roman" w:eastAsia="Times New Roman" w:hAnsi="Times New Roman" w:cs="Times New Roman"/>
        </w:rPr>
      </w:pPr>
      <w:r w:rsidRPr="00255877">
        <w:rPr>
          <w:rFonts w:ascii="Times New Roman" w:eastAsia="Times New Roman" w:hAnsi="Times New Roman" w:cs="Times New Roman"/>
        </w:rPr>
        <w:lastRenderedPageBreak/>
        <w:t>As we can see, we've added a new section (traffic) that describes the division of traffic between the Revisions. We are asking </w:t>
      </w:r>
      <w:proofErr w:type="spellStart"/>
      <w:r w:rsidRPr="00255877">
        <w:rPr>
          <w:rFonts w:ascii="Arial" w:eastAsia="Times New Roman" w:hAnsi="Arial" w:cs="Arial"/>
          <w:b/>
          <w:bCs/>
        </w:rPr>
        <w:t>Knative</w:t>
      </w:r>
      <w:proofErr w:type="spellEnd"/>
      <w:r w:rsidRPr="00255877">
        <w:rPr>
          <w:rFonts w:ascii="Arial" w:eastAsia="Times New Roman" w:hAnsi="Arial" w:cs="Arial"/>
          <w:b/>
          <w:bCs/>
        </w:rPr>
        <w:t xml:space="preserve"> to send half the traffic to the new Revision while the other to the previous Revision</w:t>
      </w:r>
      <w:r w:rsidRPr="00255877">
        <w:rPr>
          <w:rFonts w:ascii="Times New Roman" w:eastAsia="Times New Roman" w:hAnsi="Times New Roman" w:cs="Times New Roman"/>
        </w:rPr>
        <w:t>. After we deploy this resource, we can verify the split by listing all the Revisions:</w:t>
      </w:r>
    </w:p>
    <w:p w14:paraId="70C386F5"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1</w:t>
      </w:r>
      <w:r w:rsidRPr="00255877">
        <w:rPr>
          <w:rFonts w:ascii="Consolas" w:eastAsia="Times New Roman" w:hAnsi="Consolas" w:cs="Consolas"/>
          <w:color w:val="F8F8F2"/>
          <w:sz w:val="20"/>
          <w:szCs w:val="20"/>
        </w:rPr>
        <w:t>kn revisions list</w:t>
      </w:r>
    </w:p>
    <w:p w14:paraId="181D4B35" w14:textId="77777777" w:rsidR="00255877" w:rsidRPr="00255877" w:rsidRDefault="00255877" w:rsidP="00255877">
      <w:pPr>
        <w:numPr>
          <w:ilvl w:val="0"/>
          <w:numId w:val="11"/>
        </w:numPr>
        <w:spacing w:before="240" w:after="240"/>
        <w:ind w:left="480"/>
        <w:rPr>
          <w:rFonts w:ascii="Times New Roman" w:eastAsia="Times New Roman" w:hAnsi="Times New Roman" w:cs="Times New Roman"/>
        </w:rPr>
      </w:pPr>
      <w:r w:rsidRPr="00255877">
        <w:rPr>
          <w:rFonts w:ascii="Arial" w:eastAsia="Times New Roman" w:hAnsi="Arial" w:cs="Arial"/>
          <w:b/>
          <w:bCs/>
        </w:rPr>
        <w:t xml:space="preserve">Filter and Subscribe to Events Using </w:t>
      </w:r>
      <w:proofErr w:type="spellStart"/>
      <w:r w:rsidRPr="00255877">
        <w:rPr>
          <w:rFonts w:ascii="Arial" w:eastAsia="Times New Roman" w:hAnsi="Arial" w:cs="Arial"/>
          <w:b/>
          <w:bCs/>
        </w:rPr>
        <w:t>Knative</w:t>
      </w:r>
      <w:proofErr w:type="spellEnd"/>
      <w:r w:rsidRPr="00255877">
        <w:rPr>
          <w:rFonts w:ascii="Arial" w:eastAsia="Times New Roman" w:hAnsi="Arial" w:cs="Arial"/>
          <w:b/>
          <w:bCs/>
        </w:rPr>
        <w:t xml:space="preserve"> </w:t>
      </w:r>
      <w:proofErr w:type="spellStart"/>
      <w:r w:rsidRPr="00255877">
        <w:rPr>
          <w:rFonts w:ascii="Arial" w:eastAsia="Times New Roman" w:hAnsi="Arial" w:cs="Arial"/>
          <w:b/>
          <w:bCs/>
        </w:rPr>
        <w:t>Eventing</w:t>
      </w:r>
      <w:proofErr w:type="spellEnd"/>
    </w:p>
    <w:p w14:paraId="36DB00CD" w14:textId="77777777" w:rsidR="00255877" w:rsidRPr="00255877" w:rsidRDefault="00255877" w:rsidP="00255877">
      <w:pPr>
        <w:numPr>
          <w:ilvl w:val="1"/>
          <w:numId w:val="11"/>
        </w:numPr>
        <w:spacing w:before="100" w:beforeAutospacing="1" w:after="100" w:afterAutospacing="1"/>
        <w:ind w:left="1200"/>
        <w:rPr>
          <w:rFonts w:ascii="Times New Roman" w:eastAsia="Times New Roman" w:hAnsi="Times New Roman" w:cs="Times New Roman"/>
        </w:rPr>
      </w:pP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w:t>
      </w:r>
      <w:proofErr w:type="spellStart"/>
      <w:r w:rsidRPr="00255877">
        <w:rPr>
          <w:rFonts w:ascii="Times New Roman" w:eastAsia="Times New Roman" w:hAnsi="Times New Roman" w:cs="Times New Roman"/>
        </w:rPr>
        <w:t>Eventing</w:t>
      </w:r>
      <w:proofErr w:type="spellEnd"/>
      <w:r w:rsidRPr="00255877">
        <w:rPr>
          <w:rFonts w:ascii="Times New Roman" w:eastAsia="Times New Roman" w:hAnsi="Times New Roman" w:cs="Times New Roman"/>
        </w:rPr>
        <w:t xml:space="preserve"> helps us blend event-driven programming into the serverless architecture. But why should we care about event-driven architecture? Basically, </w:t>
      </w:r>
      <w:r w:rsidRPr="00255877">
        <w:rPr>
          <w:rFonts w:ascii="Arial" w:eastAsia="Times New Roman" w:hAnsi="Arial" w:cs="Arial"/>
          <w:b/>
          <w:bCs/>
        </w:rPr>
        <w:t>event-driven architecture is a software architecture paradigm that promotes the production, detection, consumption of, and reaction to events</w:t>
      </w:r>
      <w:r w:rsidRPr="00255877">
        <w:rPr>
          <w:rFonts w:ascii="Times New Roman" w:eastAsia="Times New Roman" w:hAnsi="Times New Roman" w:cs="Times New Roman"/>
        </w:rPr>
        <w:t>.</w:t>
      </w:r>
    </w:p>
    <w:p w14:paraId="0ABA9C6E" w14:textId="77777777" w:rsidR="00255877" w:rsidRPr="00255877" w:rsidRDefault="00255877" w:rsidP="00255877">
      <w:pPr>
        <w:numPr>
          <w:ilvl w:val="1"/>
          <w:numId w:val="11"/>
        </w:numPr>
        <w:spacing w:before="100" w:beforeAutospacing="1" w:after="100" w:afterAutospacing="1"/>
        <w:ind w:left="1200"/>
        <w:rPr>
          <w:rFonts w:ascii="Times New Roman" w:eastAsia="Times New Roman" w:hAnsi="Times New Roman" w:cs="Times New Roman"/>
        </w:rPr>
      </w:pPr>
      <w:r w:rsidRPr="00255877">
        <w:rPr>
          <w:rFonts w:ascii="Times New Roman" w:eastAsia="Times New Roman" w:hAnsi="Times New Roman" w:cs="Times New Roman"/>
        </w:rPr>
        <w:t xml:space="preserve">An event-driven architecture is quite flexible and can be as simple as a single service to a complex mesh of hundreds of services. </w:t>
      </w: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w:t>
      </w:r>
      <w:proofErr w:type="spellStart"/>
      <w:r w:rsidRPr="00255877">
        <w:rPr>
          <w:rFonts w:ascii="Times New Roman" w:eastAsia="Times New Roman" w:hAnsi="Times New Roman" w:cs="Times New Roman"/>
        </w:rPr>
        <w:t>Eventing</w:t>
      </w:r>
      <w:proofErr w:type="spellEnd"/>
      <w:r w:rsidRPr="00255877">
        <w:rPr>
          <w:rFonts w:ascii="Times New Roman" w:eastAsia="Times New Roman" w:hAnsi="Times New Roman" w:cs="Times New Roman"/>
        </w:rPr>
        <w:t xml:space="preserve"> provides the underlying infrastructure without imposing any restrictions on how we architect our applications.</w:t>
      </w:r>
    </w:p>
    <w:p w14:paraId="340FE747" w14:textId="77777777" w:rsidR="00255877" w:rsidRPr="00255877" w:rsidRDefault="00255877" w:rsidP="00255877">
      <w:pPr>
        <w:numPr>
          <w:ilvl w:val="1"/>
          <w:numId w:val="11"/>
        </w:numPr>
        <w:spacing w:before="100" w:beforeAutospacing="1" w:after="100" w:afterAutospacing="1"/>
        <w:ind w:left="1200"/>
        <w:rPr>
          <w:rFonts w:ascii="Times New Roman" w:eastAsia="Times New Roman" w:hAnsi="Times New Roman" w:cs="Times New Roman"/>
        </w:rPr>
      </w:pPr>
      <w:r w:rsidRPr="00255877">
        <w:rPr>
          <w:rFonts w:ascii="Times New Roman" w:eastAsia="Times New Roman" w:hAnsi="Times New Roman" w:cs="Times New Roman"/>
        </w:rPr>
        <w:t>Able to filter and send the events to specific targets. For this, we need to define a Trigger. Basically, Brokers use Triggers to forward events to the correct consumers. Now, in the process, we can also filter the events we want to send based on any of the event attributes.</w:t>
      </w:r>
    </w:p>
    <w:p w14:paraId="612854ED"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1</w:t>
      </w:r>
      <w:r w:rsidRPr="00255877">
        <w:rPr>
          <w:rFonts w:ascii="Consolas" w:eastAsia="Times New Roman" w:hAnsi="Consolas" w:cs="Consolas"/>
          <w:color w:val="FFD700"/>
          <w:sz w:val="20"/>
          <w:szCs w:val="20"/>
        </w:rPr>
        <w:t>apiVersion</w:t>
      </w:r>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 xml:space="preserve"> </w:t>
      </w:r>
      <w:proofErr w:type="spellStart"/>
      <w:r w:rsidRPr="00255877">
        <w:rPr>
          <w:rFonts w:ascii="Consolas" w:eastAsia="Times New Roman" w:hAnsi="Consolas" w:cs="Consolas"/>
          <w:color w:val="F8F8F2"/>
          <w:sz w:val="20"/>
          <w:szCs w:val="20"/>
        </w:rPr>
        <w:t>eventing.knative.dev</w:t>
      </w:r>
      <w:proofErr w:type="spellEnd"/>
      <w:r w:rsidRPr="00255877">
        <w:rPr>
          <w:rFonts w:ascii="Consolas" w:eastAsia="Times New Roman" w:hAnsi="Consolas" w:cs="Consolas"/>
          <w:color w:val="F8F8F2"/>
          <w:sz w:val="20"/>
          <w:szCs w:val="20"/>
        </w:rPr>
        <w:t>/v1</w:t>
      </w:r>
    </w:p>
    <w:p w14:paraId="634EE289"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2</w:t>
      </w:r>
      <w:r w:rsidRPr="00255877">
        <w:rPr>
          <w:rFonts w:ascii="Consolas" w:eastAsia="Times New Roman" w:hAnsi="Consolas" w:cs="Consolas"/>
          <w:color w:val="FFD700"/>
          <w:sz w:val="20"/>
          <w:szCs w:val="20"/>
        </w:rPr>
        <w:t>kind</w:t>
      </w:r>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 xml:space="preserve"> Trigger</w:t>
      </w:r>
    </w:p>
    <w:p w14:paraId="645584D3"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3</w:t>
      </w:r>
      <w:r w:rsidRPr="00255877">
        <w:rPr>
          <w:rFonts w:ascii="Consolas" w:eastAsia="Times New Roman" w:hAnsi="Consolas" w:cs="Consolas"/>
          <w:color w:val="FFD700"/>
          <w:sz w:val="20"/>
          <w:szCs w:val="20"/>
        </w:rPr>
        <w:t>metadata</w:t>
      </w:r>
      <w:r w:rsidRPr="00255877">
        <w:rPr>
          <w:rFonts w:ascii="Consolas" w:eastAsia="Times New Roman" w:hAnsi="Consolas" w:cs="Consolas"/>
          <w:color w:val="FEFEFE"/>
          <w:sz w:val="20"/>
          <w:szCs w:val="20"/>
        </w:rPr>
        <w:t>:</w:t>
      </w:r>
    </w:p>
    <w:p w14:paraId="3FD57170"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proofErr w:type="gramStart"/>
      <w:r w:rsidRPr="00255877">
        <w:rPr>
          <w:rFonts w:ascii="Consolas" w:eastAsia="Times New Roman" w:hAnsi="Consolas" w:cs="Consolas"/>
          <w:color w:val="D4D0AB"/>
          <w:sz w:val="20"/>
          <w:szCs w:val="20"/>
        </w:rPr>
        <w:t>4</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FFD700"/>
          <w:sz w:val="20"/>
          <w:szCs w:val="20"/>
        </w:rPr>
        <w:t>name</w:t>
      </w:r>
      <w:proofErr w:type="gramEnd"/>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 xml:space="preserve"> my</w:t>
      </w:r>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trigger</w:t>
      </w:r>
    </w:p>
    <w:p w14:paraId="7A6DA6E8"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proofErr w:type="gramStart"/>
      <w:r w:rsidRPr="00255877">
        <w:rPr>
          <w:rFonts w:ascii="Consolas" w:eastAsia="Times New Roman" w:hAnsi="Consolas" w:cs="Consolas"/>
          <w:color w:val="D4D0AB"/>
          <w:sz w:val="20"/>
          <w:szCs w:val="20"/>
        </w:rPr>
        <w:t>5</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FFD700"/>
          <w:sz w:val="20"/>
          <w:szCs w:val="20"/>
        </w:rPr>
        <w:t>annotations</w:t>
      </w:r>
      <w:proofErr w:type="gramEnd"/>
      <w:r w:rsidRPr="00255877">
        <w:rPr>
          <w:rFonts w:ascii="Consolas" w:eastAsia="Times New Roman" w:hAnsi="Consolas" w:cs="Consolas"/>
          <w:color w:val="FEFEFE"/>
          <w:sz w:val="20"/>
          <w:szCs w:val="20"/>
        </w:rPr>
        <w:t>:</w:t>
      </w:r>
    </w:p>
    <w:p w14:paraId="5BA90E96"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6</w:t>
      </w:r>
      <w:r w:rsidRPr="00255877">
        <w:rPr>
          <w:rFonts w:ascii="Consolas" w:eastAsia="Times New Roman" w:hAnsi="Consolas" w:cs="Consolas"/>
          <w:color w:val="F8F8F2"/>
          <w:sz w:val="20"/>
          <w:szCs w:val="20"/>
        </w:rPr>
        <w:t xml:space="preserve">    </w:t>
      </w:r>
      <w:proofErr w:type="spellStart"/>
      <w:r w:rsidRPr="00255877">
        <w:rPr>
          <w:rFonts w:ascii="Consolas" w:eastAsia="Times New Roman" w:hAnsi="Consolas" w:cs="Consolas"/>
          <w:color w:val="FFD700"/>
          <w:sz w:val="20"/>
          <w:szCs w:val="20"/>
        </w:rPr>
        <w:t>knative</w:t>
      </w:r>
      <w:proofErr w:type="spellEnd"/>
      <w:r w:rsidRPr="00255877">
        <w:rPr>
          <w:rFonts w:ascii="Consolas" w:eastAsia="Times New Roman" w:hAnsi="Consolas" w:cs="Consolas"/>
          <w:color w:val="FFD700"/>
          <w:sz w:val="20"/>
          <w:szCs w:val="20"/>
        </w:rPr>
        <w:t>-</w:t>
      </w:r>
      <w:proofErr w:type="spellStart"/>
      <w:r w:rsidRPr="00255877">
        <w:rPr>
          <w:rFonts w:ascii="Consolas" w:eastAsia="Times New Roman" w:hAnsi="Consolas" w:cs="Consolas"/>
          <w:color w:val="FFD700"/>
          <w:sz w:val="20"/>
          <w:szCs w:val="20"/>
        </w:rPr>
        <w:t>eventing</w:t>
      </w:r>
      <w:proofErr w:type="spellEnd"/>
      <w:r w:rsidRPr="00255877">
        <w:rPr>
          <w:rFonts w:ascii="Consolas" w:eastAsia="Times New Roman" w:hAnsi="Consolas" w:cs="Consolas"/>
          <w:color w:val="FFD700"/>
          <w:sz w:val="20"/>
          <w:szCs w:val="20"/>
        </w:rPr>
        <w:t>-injection</w:t>
      </w:r>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 xml:space="preserve"> enabled</w:t>
      </w:r>
    </w:p>
    <w:p w14:paraId="7FA17784"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7</w:t>
      </w:r>
      <w:r w:rsidRPr="00255877">
        <w:rPr>
          <w:rFonts w:ascii="Consolas" w:eastAsia="Times New Roman" w:hAnsi="Consolas" w:cs="Consolas"/>
          <w:color w:val="FFD700"/>
          <w:sz w:val="20"/>
          <w:szCs w:val="20"/>
        </w:rPr>
        <w:t>spec</w:t>
      </w:r>
      <w:r w:rsidRPr="00255877">
        <w:rPr>
          <w:rFonts w:ascii="Consolas" w:eastAsia="Times New Roman" w:hAnsi="Consolas" w:cs="Consolas"/>
          <w:color w:val="FEFEFE"/>
          <w:sz w:val="20"/>
          <w:szCs w:val="20"/>
        </w:rPr>
        <w:t>:</w:t>
      </w:r>
    </w:p>
    <w:p w14:paraId="7072F9C9"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proofErr w:type="gramStart"/>
      <w:r w:rsidRPr="00255877">
        <w:rPr>
          <w:rFonts w:ascii="Consolas" w:eastAsia="Times New Roman" w:hAnsi="Consolas" w:cs="Consolas"/>
          <w:color w:val="D4D0AB"/>
          <w:sz w:val="20"/>
          <w:szCs w:val="20"/>
        </w:rPr>
        <w:t>8</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FFD700"/>
          <w:sz w:val="20"/>
          <w:szCs w:val="20"/>
        </w:rPr>
        <w:t>broker</w:t>
      </w:r>
      <w:proofErr w:type="gramEnd"/>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 xml:space="preserve"> &lt;</w:t>
      </w:r>
      <w:proofErr w:type="spellStart"/>
      <w:r w:rsidRPr="00255877">
        <w:rPr>
          <w:rFonts w:ascii="Consolas" w:eastAsia="Times New Roman" w:hAnsi="Consolas" w:cs="Consolas"/>
          <w:color w:val="F8F8F2"/>
          <w:sz w:val="20"/>
          <w:szCs w:val="20"/>
        </w:rPr>
        <w:t>name_of_the_broker_as_provided_by_borker_list_command</w:t>
      </w:r>
      <w:proofErr w:type="spellEnd"/>
      <w:r w:rsidRPr="00255877">
        <w:rPr>
          <w:rFonts w:ascii="Consolas" w:eastAsia="Times New Roman" w:hAnsi="Consolas" w:cs="Consolas"/>
          <w:color w:val="FEFEFE"/>
          <w:sz w:val="20"/>
          <w:szCs w:val="20"/>
        </w:rPr>
        <w:t>&gt;</w:t>
      </w:r>
    </w:p>
    <w:p w14:paraId="05E59786"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proofErr w:type="gramStart"/>
      <w:r w:rsidRPr="00255877">
        <w:rPr>
          <w:rFonts w:ascii="Consolas" w:eastAsia="Times New Roman" w:hAnsi="Consolas" w:cs="Consolas"/>
          <w:color w:val="D4D0AB"/>
          <w:sz w:val="20"/>
          <w:szCs w:val="20"/>
        </w:rPr>
        <w:t>9</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FFD700"/>
          <w:sz w:val="20"/>
          <w:szCs w:val="20"/>
        </w:rPr>
        <w:t>filter</w:t>
      </w:r>
      <w:proofErr w:type="gramEnd"/>
      <w:r w:rsidRPr="00255877">
        <w:rPr>
          <w:rFonts w:ascii="Consolas" w:eastAsia="Times New Roman" w:hAnsi="Consolas" w:cs="Consolas"/>
          <w:color w:val="FEFEFE"/>
          <w:sz w:val="20"/>
          <w:szCs w:val="20"/>
        </w:rPr>
        <w:t>:</w:t>
      </w:r>
    </w:p>
    <w:p w14:paraId="53F29AC3"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10</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FFD700"/>
          <w:sz w:val="20"/>
          <w:szCs w:val="20"/>
        </w:rPr>
        <w:t>attributes</w:t>
      </w:r>
      <w:r w:rsidRPr="00255877">
        <w:rPr>
          <w:rFonts w:ascii="Consolas" w:eastAsia="Times New Roman" w:hAnsi="Consolas" w:cs="Consolas"/>
          <w:color w:val="FEFEFE"/>
          <w:sz w:val="20"/>
          <w:szCs w:val="20"/>
        </w:rPr>
        <w:t>:</w:t>
      </w:r>
    </w:p>
    <w:p w14:paraId="1D2815B1"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11</w:t>
      </w:r>
      <w:r w:rsidRPr="00255877">
        <w:rPr>
          <w:rFonts w:ascii="Consolas" w:eastAsia="Times New Roman" w:hAnsi="Consolas" w:cs="Consolas"/>
          <w:color w:val="F8F8F2"/>
          <w:sz w:val="20"/>
          <w:szCs w:val="20"/>
        </w:rPr>
        <w:t xml:space="preserve">      </w:t>
      </w:r>
      <w:proofErr w:type="gramStart"/>
      <w:r w:rsidRPr="00255877">
        <w:rPr>
          <w:rFonts w:ascii="Consolas" w:eastAsia="Times New Roman" w:hAnsi="Consolas" w:cs="Consolas"/>
          <w:color w:val="FFD700"/>
          <w:sz w:val="20"/>
          <w:szCs w:val="20"/>
        </w:rPr>
        <w:t>type</w:t>
      </w:r>
      <w:proofErr w:type="gramEnd"/>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 xml:space="preserve"> &lt;</w:t>
      </w:r>
      <w:proofErr w:type="spellStart"/>
      <w:r w:rsidRPr="00255877">
        <w:rPr>
          <w:rFonts w:ascii="Consolas" w:eastAsia="Times New Roman" w:hAnsi="Consolas" w:cs="Consolas"/>
          <w:color w:val="F8F8F2"/>
          <w:sz w:val="20"/>
          <w:szCs w:val="20"/>
        </w:rPr>
        <w:t>my_event_type</w:t>
      </w:r>
      <w:proofErr w:type="spellEnd"/>
      <w:r w:rsidRPr="00255877">
        <w:rPr>
          <w:rFonts w:ascii="Consolas" w:eastAsia="Times New Roman" w:hAnsi="Consolas" w:cs="Consolas"/>
          <w:color w:val="FEFEFE"/>
          <w:sz w:val="20"/>
          <w:szCs w:val="20"/>
        </w:rPr>
        <w:t>&gt;</w:t>
      </w:r>
    </w:p>
    <w:p w14:paraId="25D4DB87"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proofErr w:type="gramStart"/>
      <w:r w:rsidRPr="00255877">
        <w:rPr>
          <w:rFonts w:ascii="Consolas" w:eastAsia="Times New Roman" w:hAnsi="Consolas" w:cs="Consolas"/>
          <w:color w:val="D4D0AB"/>
          <w:sz w:val="20"/>
          <w:szCs w:val="20"/>
        </w:rPr>
        <w:t>12</w:t>
      </w:r>
      <w:r w:rsidRPr="00255877">
        <w:rPr>
          <w:rFonts w:ascii="Consolas" w:eastAsia="Times New Roman" w:hAnsi="Consolas" w:cs="Consolas"/>
          <w:color w:val="F8F8F2"/>
          <w:sz w:val="20"/>
          <w:szCs w:val="20"/>
        </w:rPr>
        <w:t xml:space="preserve">  </w:t>
      </w:r>
      <w:r w:rsidRPr="00255877">
        <w:rPr>
          <w:rFonts w:ascii="Consolas" w:eastAsia="Times New Roman" w:hAnsi="Consolas" w:cs="Consolas"/>
          <w:color w:val="FFD700"/>
          <w:sz w:val="20"/>
          <w:szCs w:val="20"/>
        </w:rPr>
        <w:t>subscriber</w:t>
      </w:r>
      <w:proofErr w:type="gramEnd"/>
      <w:r w:rsidRPr="00255877">
        <w:rPr>
          <w:rFonts w:ascii="Consolas" w:eastAsia="Times New Roman" w:hAnsi="Consolas" w:cs="Consolas"/>
          <w:color w:val="FEFEFE"/>
          <w:sz w:val="20"/>
          <w:szCs w:val="20"/>
        </w:rPr>
        <w:t>:</w:t>
      </w:r>
    </w:p>
    <w:p w14:paraId="71F694AB"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13</w:t>
      </w:r>
      <w:r w:rsidRPr="00255877">
        <w:rPr>
          <w:rFonts w:ascii="Consolas" w:eastAsia="Times New Roman" w:hAnsi="Consolas" w:cs="Consolas"/>
          <w:color w:val="F8F8F2"/>
          <w:sz w:val="20"/>
          <w:szCs w:val="20"/>
        </w:rPr>
        <w:t xml:space="preserve">    </w:t>
      </w:r>
      <w:proofErr w:type="gramStart"/>
      <w:r w:rsidRPr="00255877">
        <w:rPr>
          <w:rFonts w:ascii="Consolas" w:eastAsia="Times New Roman" w:hAnsi="Consolas" w:cs="Consolas"/>
          <w:color w:val="FFD700"/>
          <w:sz w:val="20"/>
          <w:szCs w:val="20"/>
        </w:rPr>
        <w:t>ref</w:t>
      </w:r>
      <w:proofErr w:type="gramEnd"/>
      <w:r w:rsidRPr="00255877">
        <w:rPr>
          <w:rFonts w:ascii="Consolas" w:eastAsia="Times New Roman" w:hAnsi="Consolas" w:cs="Consolas"/>
          <w:color w:val="FEFEFE"/>
          <w:sz w:val="20"/>
          <w:szCs w:val="20"/>
        </w:rPr>
        <w:t>:</w:t>
      </w:r>
    </w:p>
    <w:p w14:paraId="1BB26107"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14</w:t>
      </w:r>
      <w:r w:rsidRPr="00255877">
        <w:rPr>
          <w:rFonts w:ascii="Consolas" w:eastAsia="Times New Roman" w:hAnsi="Consolas" w:cs="Consolas"/>
          <w:color w:val="F8F8F2"/>
          <w:sz w:val="20"/>
          <w:szCs w:val="20"/>
        </w:rPr>
        <w:t xml:space="preserve">      </w:t>
      </w:r>
      <w:proofErr w:type="spellStart"/>
      <w:r w:rsidRPr="00255877">
        <w:rPr>
          <w:rFonts w:ascii="Consolas" w:eastAsia="Times New Roman" w:hAnsi="Consolas" w:cs="Consolas"/>
          <w:color w:val="FFD700"/>
          <w:sz w:val="20"/>
          <w:szCs w:val="20"/>
        </w:rPr>
        <w:t>apiVersion</w:t>
      </w:r>
      <w:proofErr w:type="spellEnd"/>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 xml:space="preserve"> </w:t>
      </w:r>
      <w:proofErr w:type="spellStart"/>
      <w:r w:rsidRPr="00255877">
        <w:rPr>
          <w:rFonts w:ascii="Consolas" w:eastAsia="Times New Roman" w:hAnsi="Consolas" w:cs="Consolas"/>
          <w:color w:val="F8F8F2"/>
          <w:sz w:val="20"/>
          <w:szCs w:val="20"/>
        </w:rPr>
        <w:t>serving.knative.dev</w:t>
      </w:r>
      <w:proofErr w:type="spellEnd"/>
      <w:r w:rsidRPr="00255877">
        <w:rPr>
          <w:rFonts w:ascii="Consolas" w:eastAsia="Times New Roman" w:hAnsi="Consolas" w:cs="Consolas"/>
          <w:color w:val="F8F8F2"/>
          <w:sz w:val="20"/>
          <w:szCs w:val="20"/>
        </w:rPr>
        <w:t>/v1</w:t>
      </w:r>
    </w:p>
    <w:p w14:paraId="25411B97"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15</w:t>
      </w:r>
      <w:r w:rsidRPr="00255877">
        <w:rPr>
          <w:rFonts w:ascii="Consolas" w:eastAsia="Times New Roman" w:hAnsi="Consolas" w:cs="Consolas"/>
          <w:color w:val="F8F8F2"/>
          <w:sz w:val="20"/>
          <w:szCs w:val="20"/>
        </w:rPr>
        <w:t xml:space="preserve">      </w:t>
      </w:r>
      <w:proofErr w:type="gramStart"/>
      <w:r w:rsidRPr="00255877">
        <w:rPr>
          <w:rFonts w:ascii="Consolas" w:eastAsia="Times New Roman" w:hAnsi="Consolas" w:cs="Consolas"/>
          <w:color w:val="FFD700"/>
          <w:sz w:val="20"/>
          <w:szCs w:val="20"/>
        </w:rPr>
        <w:t>kind</w:t>
      </w:r>
      <w:proofErr w:type="gramEnd"/>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 xml:space="preserve"> Service</w:t>
      </w:r>
    </w:p>
    <w:p w14:paraId="4DCC45B9" w14:textId="77777777" w:rsidR="00255877" w:rsidRPr="00255877" w:rsidRDefault="00255877" w:rsidP="002558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F8F8F2"/>
          <w:sz w:val="20"/>
          <w:szCs w:val="20"/>
        </w:rPr>
      </w:pPr>
      <w:r w:rsidRPr="00255877">
        <w:rPr>
          <w:rFonts w:ascii="Consolas" w:eastAsia="Times New Roman" w:hAnsi="Consolas" w:cs="Consolas"/>
          <w:color w:val="D4D0AB"/>
          <w:sz w:val="20"/>
          <w:szCs w:val="20"/>
        </w:rPr>
        <w:t>16</w:t>
      </w:r>
      <w:r w:rsidRPr="00255877">
        <w:rPr>
          <w:rFonts w:ascii="Consolas" w:eastAsia="Times New Roman" w:hAnsi="Consolas" w:cs="Consolas"/>
          <w:color w:val="F8F8F2"/>
          <w:sz w:val="20"/>
          <w:szCs w:val="20"/>
        </w:rPr>
        <w:t xml:space="preserve">      </w:t>
      </w:r>
      <w:proofErr w:type="gramStart"/>
      <w:r w:rsidRPr="00255877">
        <w:rPr>
          <w:rFonts w:ascii="Consolas" w:eastAsia="Times New Roman" w:hAnsi="Consolas" w:cs="Consolas"/>
          <w:color w:val="FFD700"/>
          <w:sz w:val="20"/>
          <w:szCs w:val="20"/>
        </w:rPr>
        <w:t>name</w:t>
      </w:r>
      <w:proofErr w:type="gramEnd"/>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 xml:space="preserve"> my</w:t>
      </w:r>
      <w:r w:rsidRPr="00255877">
        <w:rPr>
          <w:rFonts w:ascii="Consolas" w:eastAsia="Times New Roman" w:hAnsi="Consolas" w:cs="Consolas"/>
          <w:color w:val="FEFEFE"/>
          <w:sz w:val="20"/>
          <w:szCs w:val="20"/>
        </w:rPr>
        <w:t>-</w:t>
      </w:r>
      <w:r w:rsidRPr="00255877">
        <w:rPr>
          <w:rFonts w:ascii="Consolas" w:eastAsia="Times New Roman" w:hAnsi="Consolas" w:cs="Consolas"/>
          <w:color w:val="F8F8F2"/>
          <w:sz w:val="20"/>
          <w:szCs w:val="20"/>
        </w:rPr>
        <w:t>service</w:t>
      </w:r>
    </w:p>
    <w:p w14:paraId="309BAA31" w14:textId="77777777" w:rsidR="00255877" w:rsidRPr="00255877" w:rsidRDefault="00255877" w:rsidP="00255877">
      <w:pPr>
        <w:spacing w:before="240" w:after="240"/>
        <w:rPr>
          <w:rFonts w:ascii="Times New Roman" w:eastAsia="Times New Roman" w:hAnsi="Times New Roman" w:cs="Times New Roman"/>
        </w:rPr>
      </w:pPr>
      <w:r w:rsidRPr="00255877">
        <w:rPr>
          <w:rFonts w:ascii="Times New Roman" w:eastAsia="Times New Roman" w:hAnsi="Times New Roman" w:cs="Times New Roman"/>
        </w:rPr>
        <w:t>This is a quite simple Trigger that defines the same Service that we used as the Source as the Sink of the events as well. Interestingly, we are using a filter in this trigger to only send events of a particular type to the subscriber.</w:t>
      </w:r>
    </w:p>
    <w:p w14:paraId="5EDCE76D" w14:textId="77777777" w:rsidR="00255877" w:rsidRPr="00255877" w:rsidRDefault="00255877" w:rsidP="00255877">
      <w:pPr>
        <w:spacing w:before="100" w:beforeAutospacing="1" w:after="100" w:afterAutospacing="1"/>
        <w:outlineLvl w:val="3"/>
        <w:rPr>
          <w:rFonts w:ascii="Times New Roman" w:eastAsia="Times New Roman" w:hAnsi="Times New Roman" w:cs="Times New Roman"/>
          <w:b/>
          <w:bCs/>
        </w:rPr>
      </w:pPr>
      <w:r w:rsidRPr="00255877">
        <w:rPr>
          <w:rFonts w:ascii="Arial" w:eastAsia="Times New Roman" w:hAnsi="Arial" w:cs="Arial"/>
          <w:b/>
          <w:bCs/>
        </w:rPr>
        <w:lastRenderedPageBreak/>
        <w:t xml:space="preserve">Benefits and Challenges of </w:t>
      </w:r>
      <w:proofErr w:type="spellStart"/>
      <w:r w:rsidRPr="00255877">
        <w:rPr>
          <w:rFonts w:ascii="Arial" w:eastAsia="Times New Roman" w:hAnsi="Arial" w:cs="Arial"/>
          <w:b/>
          <w:bCs/>
        </w:rPr>
        <w:t>Knative</w:t>
      </w:r>
      <w:proofErr w:type="spellEnd"/>
    </w:p>
    <w:p w14:paraId="5BA72154" w14:textId="77777777" w:rsidR="00255877" w:rsidRPr="00255877" w:rsidRDefault="00255877" w:rsidP="00255877">
      <w:pPr>
        <w:spacing w:before="100" w:beforeAutospacing="1" w:after="100" w:afterAutospacing="1"/>
        <w:outlineLvl w:val="3"/>
        <w:rPr>
          <w:rFonts w:ascii="Times New Roman" w:eastAsia="Times New Roman" w:hAnsi="Times New Roman" w:cs="Times New Roman"/>
          <w:b/>
          <w:bCs/>
        </w:rPr>
      </w:pPr>
      <w:r w:rsidRPr="00255877">
        <w:rPr>
          <w:rFonts w:ascii="Arial" w:eastAsia="Times New Roman" w:hAnsi="Arial" w:cs="Arial"/>
          <w:b/>
          <w:bCs/>
        </w:rPr>
        <w:t>Benefits</w:t>
      </w:r>
    </w:p>
    <w:p w14:paraId="35B68076" w14:textId="77777777" w:rsidR="00255877" w:rsidRPr="00255877" w:rsidRDefault="00255877" w:rsidP="00255877">
      <w:pPr>
        <w:numPr>
          <w:ilvl w:val="0"/>
          <w:numId w:val="12"/>
        </w:numPr>
        <w:spacing w:before="240" w:after="240"/>
        <w:ind w:left="480"/>
        <w:rPr>
          <w:rFonts w:ascii="Times New Roman" w:eastAsia="Times New Roman" w:hAnsi="Times New Roman" w:cs="Times New Roman"/>
        </w:rPr>
      </w:pP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has a number of benefits. Like </w:t>
      </w:r>
      <w:proofErr w:type="spellStart"/>
      <w:r w:rsidRPr="00255877">
        <w:rPr>
          <w:rFonts w:ascii="Times New Roman" w:eastAsia="Times New Roman" w:hAnsi="Times New Roman" w:cs="Times New Roman"/>
        </w:rPr>
        <w:t>OpenFaaS</w:t>
      </w:r>
      <w:proofErr w:type="spellEnd"/>
      <w:r w:rsidRPr="00255877">
        <w:rPr>
          <w:rFonts w:ascii="Times New Roman" w:eastAsia="Times New Roman" w:hAnsi="Times New Roman" w:cs="Times New Roman"/>
        </w:rPr>
        <w:t xml:space="preserve">, </w:t>
      </w: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allows you to create serverless environments using containers. This in turn allows you to get a local event-based architecture in which there are no restrictions imposed by public cloud services.</w:t>
      </w:r>
    </w:p>
    <w:p w14:paraId="356B0CC1" w14:textId="77777777" w:rsidR="00255877" w:rsidRPr="00255877" w:rsidRDefault="00255877" w:rsidP="00255877">
      <w:pPr>
        <w:numPr>
          <w:ilvl w:val="0"/>
          <w:numId w:val="12"/>
        </w:numPr>
        <w:spacing w:before="240" w:after="240"/>
        <w:ind w:left="480"/>
        <w:rPr>
          <w:rFonts w:ascii="Times New Roman" w:eastAsia="Times New Roman" w:hAnsi="Times New Roman" w:cs="Times New Roman"/>
        </w:rPr>
      </w:pP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also lets you automate the container assembly process, which provides automatic scaling. Because of this, the capacity for serverless functions is based on predefined threshold values and event-processing mechanisms.</w:t>
      </w:r>
    </w:p>
    <w:p w14:paraId="66D51271" w14:textId="77777777" w:rsidR="00255877" w:rsidRPr="00255877" w:rsidRDefault="00255877" w:rsidP="00255877">
      <w:pPr>
        <w:numPr>
          <w:ilvl w:val="0"/>
          <w:numId w:val="12"/>
        </w:numPr>
        <w:spacing w:before="240" w:after="240"/>
        <w:ind w:left="480"/>
        <w:rPr>
          <w:rFonts w:ascii="Times New Roman" w:eastAsia="Times New Roman" w:hAnsi="Times New Roman" w:cs="Times New Roman"/>
        </w:rPr>
      </w:pPr>
      <w:r w:rsidRPr="00255877">
        <w:rPr>
          <w:rFonts w:ascii="Times New Roman" w:eastAsia="Times New Roman" w:hAnsi="Times New Roman" w:cs="Times New Roman"/>
        </w:rPr>
        <w:t xml:space="preserve">In addition, </w:t>
      </w: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allows you to create applications internally, in the cloud, or in a third-party data center. This means that you are not tied to any one cloud provider. And due to its operation being based on Kubernetes and Istio, </w:t>
      </w: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has a higher adoption rate and greater adoption potential.</w:t>
      </w:r>
    </w:p>
    <w:p w14:paraId="17315A16" w14:textId="77777777" w:rsidR="00255877" w:rsidRPr="00255877" w:rsidRDefault="00255877" w:rsidP="00255877">
      <w:pPr>
        <w:spacing w:before="100" w:beforeAutospacing="1" w:after="100" w:afterAutospacing="1"/>
        <w:outlineLvl w:val="3"/>
        <w:rPr>
          <w:rFonts w:ascii="Times New Roman" w:eastAsia="Times New Roman" w:hAnsi="Times New Roman" w:cs="Times New Roman"/>
          <w:b/>
          <w:bCs/>
        </w:rPr>
      </w:pPr>
      <w:r w:rsidRPr="00255877">
        <w:rPr>
          <w:rFonts w:ascii="Arial" w:eastAsia="Times New Roman" w:hAnsi="Arial" w:cs="Arial"/>
          <w:b/>
          <w:bCs/>
        </w:rPr>
        <w:t>Drawback</w:t>
      </w:r>
    </w:p>
    <w:p w14:paraId="5B59BA15" w14:textId="77777777" w:rsidR="00255877" w:rsidRPr="00255877" w:rsidRDefault="00255877" w:rsidP="00255877">
      <w:pPr>
        <w:numPr>
          <w:ilvl w:val="0"/>
          <w:numId w:val="13"/>
        </w:numPr>
        <w:spacing w:before="100" w:beforeAutospacing="1" w:after="100" w:afterAutospacing="1"/>
        <w:ind w:left="480"/>
        <w:rPr>
          <w:rFonts w:ascii="Times New Roman" w:eastAsia="Times New Roman" w:hAnsi="Times New Roman" w:cs="Times New Roman"/>
        </w:rPr>
      </w:pPr>
      <w:r w:rsidRPr="00255877">
        <w:rPr>
          <w:rFonts w:ascii="Times New Roman" w:eastAsia="Times New Roman" w:hAnsi="Times New Roman" w:cs="Times New Roman"/>
        </w:rPr>
        <w:t xml:space="preserve">One main drawback of </w:t>
      </w: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is the need to independently manage container infrastructure.</w:t>
      </w:r>
    </w:p>
    <w:p w14:paraId="1C44AB65" w14:textId="77777777" w:rsidR="00255877" w:rsidRPr="00255877" w:rsidRDefault="00255877" w:rsidP="00255877">
      <w:pPr>
        <w:numPr>
          <w:ilvl w:val="0"/>
          <w:numId w:val="13"/>
        </w:numPr>
        <w:spacing w:before="100" w:beforeAutospacing="1" w:after="100" w:afterAutospacing="1"/>
        <w:ind w:left="480"/>
        <w:rPr>
          <w:rFonts w:ascii="Times New Roman" w:eastAsia="Times New Roman" w:hAnsi="Times New Roman" w:cs="Times New Roman"/>
        </w:rPr>
      </w:pPr>
      <w:r w:rsidRPr="00255877">
        <w:rPr>
          <w:rFonts w:ascii="Times New Roman" w:eastAsia="Times New Roman" w:hAnsi="Times New Roman" w:cs="Times New Roman"/>
        </w:rPr>
        <w:t xml:space="preserve">Simply put, </w:t>
      </w: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is not aimed at end users. However, because of this, more commercially managed </w:t>
      </w: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offers are becoming available, such as the Google Kubernetes Engine and Managed </w:t>
      </w: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for the IBM Cloud Kubernetes Service.</w:t>
      </w:r>
    </w:p>
    <w:p w14:paraId="11700D86" w14:textId="77777777" w:rsidR="00255877" w:rsidRPr="00255877" w:rsidRDefault="00255877" w:rsidP="00255877">
      <w:pPr>
        <w:spacing w:before="100" w:beforeAutospacing="1" w:after="100" w:afterAutospacing="1"/>
        <w:outlineLvl w:val="2"/>
        <w:rPr>
          <w:rFonts w:ascii="Times New Roman" w:eastAsia="Times New Roman" w:hAnsi="Times New Roman" w:cs="Times New Roman"/>
          <w:b/>
          <w:bCs/>
          <w:sz w:val="27"/>
          <w:szCs w:val="27"/>
        </w:rPr>
      </w:pPr>
      <w:r w:rsidRPr="00255877">
        <w:rPr>
          <w:rFonts w:ascii="Arial" w:eastAsia="Times New Roman" w:hAnsi="Arial" w:cs="Arial"/>
          <w:b/>
          <w:bCs/>
          <w:sz w:val="27"/>
          <w:szCs w:val="27"/>
        </w:rPr>
        <w:t>References</w:t>
      </w:r>
    </w:p>
    <w:p w14:paraId="12C37A44" w14:textId="77777777" w:rsidR="00255877" w:rsidRPr="00255877" w:rsidRDefault="00255877" w:rsidP="00255877">
      <w:pPr>
        <w:numPr>
          <w:ilvl w:val="0"/>
          <w:numId w:val="14"/>
        </w:numPr>
        <w:spacing w:before="100" w:beforeAutospacing="1" w:after="100" w:afterAutospacing="1"/>
        <w:ind w:left="480"/>
        <w:rPr>
          <w:rFonts w:ascii="Times New Roman" w:eastAsia="Times New Roman" w:hAnsi="Times New Roman" w:cs="Times New Roman"/>
        </w:rPr>
      </w:pP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w:t>
      </w:r>
      <w:proofErr w:type="spellStart"/>
      <w:r w:rsidRPr="00255877">
        <w:rPr>
          <w:rFonts w:ascii="Times New Roman" w:eastAsia="Times New Roman" w:hAnsi="Times New Roman" w:cs="Times New Roman"/>
        </w:rPr>
        <w:t>Github</w:t>
      </w:r>
      <w:proofErr w:type="spellEnd"/>
      <w:r w:rsidRPr="00255877">
        <w:rPr>
          <w:rFonts w:ascii="Times New Roman" w:eastAsia="Times New Roman" w:hAnsi="Times New Roman" w:cs="Times New Roman"/>
        </w:rPr>
        <w:t xml:space="preserve"> - </w:t>
      </w:r>
      <w:hyperlink r:id="rId10" w:history="1">
        <w:r w:rsidRPr="00255877">
          <w:rPr>
            <w:rFonts w:ascii="Times New Roman" w:eastAsia="Times New Roman" w:hAnsi="Times New Roman" w:cs="Times New Roman"/>
            <w:color w:val="0000FF"/>
            <w:u w:val="single"/>
          </w:rPr>
          <w:t>https://github.com/knative</w:t>
        </w:r>
      </w:hyperlink>
    </w:p>
    <w:p w14:paraId="70363919" w14:textId="77777777" w:rsidR="00255877" w:rsidRPr="00255877" w:rsidRDefault="00255877" w:rsidP="00255877">
      <w:pPr>
        <w:numPr>
          <w:ilvl w:val="0"/>
          <w:numId w:val="14"/>
        </w:numPr>
        <w:spacing w:before="100" w:beforeAutospacing="1" w:after="100" w:afterAutospacing="1"/>
        <w:ind w:left="480"/>
        <w:rPr>
          <w:rFonts w:ascii="Times New Roman" w:eastAsia="Times New Roman" w:hAnsi="Times New Roman" w:cs="Times New Roman"/>
        </w:rPr>
      </w:pPr>
      <w:proofErr w:type="spellStart"/>
      <w:r w:rsidRPr="00255877">
        <w:rPr>
          <w:rFonts w:ascii="Times New Roman" w:eastAsia="Times New Roman" w:hAnsi="Times New Roman" w:cs="Times New Roman"/>
        </w:rPr>
        <w:t>Knative</w:t>
      </w:r>
      <w:proofErr w:type="spellEnd"/>
      <w:r w:rsidRPr="00255877">
        <w:rPr>
          <w:rFonts w:ascii="Times New Roman" w:eastAsia="Times New Roman" w:hAnsi="Times New Roman" w:cs="Times New Roman"/>
        </w:rPr>
        <w:t xml:space="preserve"> Code Samples - </w:t>
      </w:r>
      <w:hyperlink r:id="rId11" w:history="1">
        <w:r w:rsidRPr="00255877">
          <w:rPr>
            <w:rFonts w:ascii="Times New Roman" w:eastAsia="Times New Roman" w:hAnsi="Times New Roman" w:cs="Times New Roman"/>
            <w:color w:val="0000FF"/>
            <w:u w:val="single"/>
          </w:rPr>
          <w:t>https://knative.dev/docs/samples/</w:t>
        </w:r>
      </w:hyperlink>
    </w:p>
    <w:p w14:paraId="24D8694C" w14:textId="77777777" w:rsidR="008B6A1B" w:rsidRDefault="00000000"/>
    <w:sectPr w:rsidR="008B6A1B" w:rsidSect="006150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iscoverSans-Thin">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6AF9"/>
    <w:multiLevelType w:val="multilevel"/>
    <w:tmpl w:val="2120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52A7F"/>
    <w:multiLevelType w:val="multilevel"/>
    <w:tmpl w:val="0D52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23B7F"/>
    <w:multiLevelType w:val="multilevel"/>
    <w:tmpl w:val="6C046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30340"/>
    <w:multiLevelType w:val="multilevel"/>
    <w:tmpl w:val="B2BC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C04FC2"/>
    <w:multiLevelType w:val="multilevel"/>
    <w:tmpl w:val="381A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EC200E"/>
    <w:multiLevelType w:val="multilevel"/>
    <w:tmpl w:val="05864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1B47C4"/>
    <w:multiLevelType w:val="multilevel"/>
    <w:tmpl w:val="EE968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C766FD"/>
    <w:multiLevelType w:val="multilevel"/>
    <w:tmpl w:val="7BC8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D714D6"/>
    <w:multiLevelType w:val="multilevel"/>
    <w:tmpl w:val="33F00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5B1B1F"/>
    <w:multiLevelType w:val="multilevel"/>
    <w:tmpl w:val="6386A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1614AD"/>
    <w:multiLevelType w:val="multilevel"/>
    <w:tmpl w:val="AFAA9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3F4D23"/>
    <w:multiLevelType w:val="multilevel"/>
    <w:tmpl w:val="20329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DE3D5E"/>
    <w:multiLevelType w:val="multilevel"/>
    <w:tmpl w:val="2528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D42397"/>
    <w:multiLevelType w:val="multilevel"/>
    <w:tmpl w:val="303CB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9033593">
    <w:abstractNumId w:val="10"/>
  </w:num>
  <w:num w:numId="2" w16cid:durableId="433865179">
    <w:abstractNumId w:val="3"/>
  </w:num>
  <w:num w:numId="3" w16cid:durableId="1005090262">
    <w:abstractNumId w:val="12"/>
  </w:num>
  <w:num w:numId="4" w16cid:durableId="1521047848">
    <w:abstractNumId w:val="13"/>
  </w:num>
  <w:num w:numId="5" w16cid:durableId="531115467">
    <w:abstractNumId w:val="0"/>
  </w:num>
  <w:num w:numId="6" w16cid:durableId="1926962195">
    <w:abstractNumId w:val="4"/>
  </w:num>
  <w:num w:numId="7" w16cid:durableId="684984385">
    <w:abstractNumId w:val="6"/>
  </w:num>
  <w:num w:numId="8" w16cid:durableId="1215700837">
    <w:abstractNumId w:val="7"/>
  </w:num>
  <w:num w:numId="9" w16cid:durableId="482284569">
    <w:abstractNumId w:val="1"/>
  </w:num>
  <w:num w:numId="10" w16cid:durableId="1083523957">
    <w:abstractNumId w:val="2"/>
  </w:num>
  <w:num w:numId="11" w16cid:durableId="486438370">
    <w:abstractNumId w:val="9"/>
  </w:num>
  <w:num w:numId="12" w16cid:durableId="779182986">
    <w:abstractNumId w:val="11"/>
  </w:num>
  <w:num w:numId="13" w16cid:durableId="1781756225">
    <w:abstractNumId w:val="5"/>
  </w:num>
  <w:num w:numId="14" w16cid:durableId="2256499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877"/>
    <w:rsid w:val="00116665"/>
    <w:rsid w:val="00255877"/>
    <w:rsid w:val="006150F3"/>
    <w:rsid w:val="00C67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D6B47"/>
  <w15:chartTrackingRefBased/>
  <w15:docId w15:val="{DD06D7D8-C771-AF4D-8174-686EE5AEE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55877"/>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55877"/>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55877"/>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55877"/>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87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5587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5587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55877"/>
    <w:rPr>
      <w:rFonts w:ascii="Times New Roman" w:eastAsia="Times New Roman" w:hAnsi="Times New Roman" w:cs="Times New Roman"/>
      <w:b/>
      <w:bCs/>
    </w:rPr>
  </w:style>
  <w:style w:type="paragraph" w:customStyle="1" w:styleId="muitypography-root">
    <w:name w:val="muitypography-root"/>
    <w:basedOn w:val="Normal"/>
    <w:rsid w:val="0025587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255877"/>
    <w:rPr>
      <w:color w:val="0000FF"/>
      <w:u w:val="single"/>
    </w:rPr>
  </w:style>
  <w:style w:type="character" w:customStyle="1" w:styleId="muitypography-root1">
    <w:name w:val="muitypography-root1"/>
    <w:basedOn w:val="DefaultParagraphFont"/>
    <w:rsid w:val="00255877"/>
  </w:style>
  <w:style w:type="paragraph" w:styleId="NormalWeb">
    <w:name w:val="Normal (Web)"/>
    <w:basedOn w:val="Normal"/>
    <w:uiPriority w:val="99"/>
    <w:semiHidden/>
    <w:unhideWhenUsed/>
    <w:rsid w:val="0025587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255877"/>
    <w:rPr>
      <w:b/>
      <w:bCs/>
    </w:rPr>
  </w:style>
  <w:style w:type="paragraph" w:styleId="HTMLPreformatted">
    <w:name w:val="HTML Preformatted"/>
    <w:basedOn w:val="Normal"/>
    <w:link w:val="HTMLPreformattedChar"/>
    <w:uiPriority w:val="99"/>
    <w:semiHidden/>
    <w:unhideWhenUsed/>
    <w:rsid w:val="00255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5877"/>
    <w:rPr>
      <w:rFonts w:ascii="Courier New" w:eastAsia="Times New Roman" w:hAnsi="Courier New" w:cs="Courier New"/>
      <w:sz w:val="20"/>
      <w:szCs w:val="20"/>
    </w:rPr>
  </w:style>
  <w:style w:type="character" w:styleId="HTMLCode">
    <w:name w:val="HTML Code"/>
    <w:basedOn w:val="DefaultParagraphFont"/>
    <w:uiPriority w:val="99"/>
    <w:semiHidden/>
    <w:unhideWhenUsed/>
    <w:rsid w:val="00255877"/>
    <w:rPr>
      <w:rFonts w:ascii="Courier New" w:eastAsia="Times New Roman" w:hAnsi="Courier New" w:cs="Courier New"/>
      <w:sz w:val="20"/>
      <w:szCs w:val="20"/>
    </w:rPr>
  </w:style>
  <w:style w:type="character" w:customStyle="1" w:styleId="linenumber">
    <w:name w:val="linenumber"/>
    <w:basedOn w:val="DefaultParagraphFont"/>
    <w:rsid w:val="00255877"/>
  </w:style>
  <w:style w:type="character" w:customStyle="1" w:styleId="token">
    <w:name w:val="token"/>
    <w:basedOn w:val="DefaultParagraphFont"/>
    <w:rsid w:val="002558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197545">
      <w:bodyDiv w:val="1"/>
      <w:marLeft w:val="0"/>
      <w:marRight w:val="0"/>
      <w:marTop w:val="0"/>
      <w:marBottom w:val="0"/>
      <w:divBdr>
        <w:top w:val="none" w:sz="0" w:space="0" w:color="auto"/>
        <w:left w:val="none" w:sz="0" w:space="0" w:color="auto"/>
        <w:bottom w:val="none" w:sz="0" w:space="0" w:color="auto"/>
        <w:right w:val="none" w:sz="0" w:space="0" w:color="auto"/>
      </w:divBdr>
      <w:divsChild>
        <w:div w:id="60100291">
          <w:marLeft w:val="0"/>
          <w:marRight w:val="0"/>
          <w:marTop w:val="0"/>
          <w:marBottom w:val="0"/>
          <w:divBdr>
            <w:top w:val="none" w:sz="0" w:space="0" w:color="auto"/>
            <w:left w:val="none" w:sz="0" w:space="0" w:color="auto"/>
            <w:bottom w:val="none" w:sz="0" w:space="0" w:color="auto"/>
            <w:right w:val="none" w:sz="0" w:space="0" w:color="auto"/>
          </w:divBdr>
          <w:divsChild>
            <w:div w:id="1307398430">
              <w:marLeft w:val="0"/>
              <w:marRight w:val="0"/>
              <w:marTop w:val="240"/>
              <w:marBottom w:val="240"/>
              <w:divBdr>
                <w:top w:val="none" w:sz="0" w:space="0" w:color="auto"/>
                <w:left w:val="none" w:sz="0" w:space="0" w:color="auto"/>
                <w:bottom w:val="none" w:sz="0" w:space="0" w:color="auto"/>
                <w:right w:val="none" w:sz="0" w:space="0" w:color="auto"/>
              </w:divBdr>
              <w:divsChild>
                <w:div w:id="1229150827">
                  <w:marLeft w:val="0"/>
                  <w:marRight w:val="0"/>
                  <w:marTop w:val="0"/>
                  <w:marBottom w:val="0"/>
                  <w:divBdr>
                    <w:top w:val="none" w:sz="0" w:space="0" w:color="auto"/>
                    <w:left w:val="none" w:sz="0" w:space="0" w:color="auto"/>
                    <w:bottom w:val="none" w:sz="0" w:space="0" w:color="auto"/>
                    <w:right w:val="none" w:sz="0" w:space="0" w:color="auto"/>
                  </w:divBdr>
                  <w:divsChild>
                    <w:div w:id="667169611">
                      <w:marLeft w:val="0"/>
                      <w:marRight w:val="0"/>
                      <w:marTop w:val="0"/>
                      <w:marBottom w:val="0"/>
                      <w:divBdr>
                        <w:top w:val="none" w:sz="0" w:space="0" w:color="auto"/>
                        <w:left w:val="none" w:sz="0" w:space="0" w:color="auto"/>
                        <w:bottom w:val="none" w:sz="0" w:space="0" w:color="auto"/>
                        <w:right w:val="none" w:sz="0" w:space="0" w:color="auto"/>
                      </w:divBdr>
                      <w:divsChild>
                        <w:div w:id="115489160">
                          <w:marLeft w:val="0"/>
                          <w:marRight w:val="0"/>
                          <w:marTop w:val="0"/>
                          <w:marBottom w:val="0"/>
                          <w:divBdr>
                            <w:top w:val="none" w:sz="0" w:space="0" w:color="auto"/>
                            <w:left w:val="none" w:sz="0" w:space="0" w:color="auto"/>
                            <w:bottom w:val="none" w:sz="0" w:space="0" w:color="auto"/>
                            <w:right w:val="none" w:sz="0" w:space="0" w:color="auto"/>
                          </w:divBdr>
                          <w:divsChild>
                            <w:div w:id="881868835">
                              <w:marLeft w:val="0"/>
                              <w:marRight w:val="0"/>
                              <w:marTop w:val="0"/>
                              <w:marBottom w:val="0"/>
                              <w:divBdr>
                                <w:top w:val="none" w:sz="0" w:space="0" w:color="auto"/>
                                <w:left w:val="none" w:sz="0" w:space="0" w:color="auto"/>
                                <w:bottom w:val="none" w:sz="0" w:space="0" w:color="auto"/>
                                <w:right w:val="none" w:sz="0" w:space="0" w:color="auto"/>
                              </w:divBdr>
                              <w:divsChild>
                                <w:div w:id="17974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4604196">
          <w:marLeft w:val="0"/>
          <w:marRight w:val="0"/>
          <w:marTop w:val="0"/>
          <w:marBottom w:val="0"/>
          <w:divBdr>
            <w:top w:val="none" w:sz="0" w:space="0" w:color="auto"/>
            <w:left w:val="none" w:sz="0" w:space="0" w:color="auto"/>
            <w:bottom w:val="none" w:sz="0" w:space="0" w:color="auto"/>
            <w:right w:val="none" w:sz="0" w:space="0" w:color="auto"/>
          </w:divBdr>
          <w:divsChild>
            <w:div w:id="1679694374">
              <w:marLeft w:val="0"/>
              <w:marRight w:val="0"/>
              <w:marTop w:val="0"/>
              <w:marBottom w:val="0"/>
              <w:divBdr>
                <w:top w:val="none" w:sz="0" w:space="0" w:color="auto"/>
                <w:left w:val="none" w:sz="0" w:space="0" w:color="auto"/>
                <w:bottom w:val="none" w:sz="0" w:space="0" w:color="auto"/>
                <w:right w:val="none" w:sz="0" w:space="0" w:color="auto"/>
              </w:divBdr>
              <w:divsChild>
                <w:div w:id="1910576107">
                  <w:marLeft w:val="0"/>
                  <w:marRight w:val="0"/>
                  <w:marTop w:val="0"/>
                  <w:marBottom w:val="0"/>
                  <w:divBdr>
                    <w:top w:val="none" w:sz="0" w:space="0" w:color="auto"/>
                    <w:left w:val="none" w:sz="0" w:space="0" w:color="auto"/>
                    <w:bottom w:val="none" w:sz="0" w:space="0" w:color="auto"/>
                    <w:right w:val="none" w:sz="0" w:space="0" w:color="auto"/>
                  </w:divBdr>
                  <w:divsChild>
                    <w:div w:id="1553342873">
                      <w:marLeft w:val="0"/>
                      <w:marRight w:val="0"/>
                      <w:marTop w:val="0"/>
                      <w:marBottom w:val="0"/>
                      <w:divBdr>
                        <w:top w:val="none" w:sz="0" w:space="0" w:color="auto"/>
                        <w:left w:val="none" w:sz="0" w:space="0" w:color="auto"/>
                        <w:bottom w:val="none" w:sz="0" w:space="0" w:color="auto"/>
                        <w:right w:val="none" w:sz="0" w:space="0" w:color="auto"/>
                      </w:divBdr>
                      <w:divsChild>
                        <w:div w:id="1155491646">
                          <w:marLeft w:val="0"/>
                          <w:marRight w:val="120"/>
                          <w:marTop w:val="0"/>
                          <w:marBottom w:val="0"/>
                          <w:divBdr>
                            <w:top w:val="none" w:sz="0" w:space="0" w:color="auto"/>
                            <w:left w:val="none" w:sz="0" w:space="0" w:color="auto"/>
                            <w:bottom w:val="none" w:sz="0" w:space="0" w:color="auto"/>
                            <w:right w:val="none" w:sz="0" w:space="0" w:color="auto"/>
                          </w:divBdr>
                          <w:divsChild>
                            <w:div w:id="147707016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 w:id="10443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0795">
          <w:marLeft w:val="0"/>
          <w:marRight w:val="0"/>
          <w:marTop w:val="0"/>
          <w:marBottom w:val="0"/>
          <w:divBdr>
            <w:top w:val="none" w:sz="0" w:space="0" w:color="auto"/>
            <w:left w:val="none" w:sz="0" w:space="0" w:color="auto"/>
            <w:bottom w:val="none" w:sz="0" w:space="0" w:color="auto"/>
            <w:right w:val="none" w:sz="0" w:space="0" w:color="auto"/>
          </w:divBdr>
          <w:divsChild>
            <w:div w:id="1353071280">
              <w:marLeft w:val="-240"/>
              <w:marRight w:val="0"/>
              <w:marTop w:val="0"/>
              <w:marBottom w:val="0"/>
              <w:divBdr>
                <w:top w:val="none" w:sz="0" w:space="0" w:color="auto"/>
                <w:left w:val="none" w:sz="0" w:space="0" w:color="auto"/>
                <w:bottom w:val="none" w:sz="0" w:space="0" w:color="auto"/>
                <w:right w:val="none" w:sz="0" w:space="0" w:color="auto"/>
              </w:divBdr>
              <w:divsChild>
                <w:div w:id="752895640">
                  <w:marLeft w:val="0"/>
                  <w:marRight w:val="0"/>
                  <w:marTop w:val="0"/>
                  <w:marBottom w:val="0"/>
                  <w:divBdr>
                    <w:top w:val="none" w:sz="0" w:space="0" w:color="auto"/>
                    <w:left w:val="none" w:sz="0" w:space="0" w:color="auto"/>
                    <w:bottom w:val="none" w:sz="0" w:space="0" w:color="auto"/>
                    <w:right w:val="none" w:sz="0" w:space="0" w:color="auto"/>
                  </w:divBdr>
                  <w:divsChild>
                    <w:div w:id="21489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knative.dev/docs/samples/" TargetMode="External"/><Relationship Id="rId5" Type="http://schemas.openxmlformats.org/officeDocument/2006/relationships/image" Target="media/image1.png"/><Relationship Id="rId10" Type="http://schemas.openxmlformats.org/officeDocument/2006/relationships/hyperlink" Target="https://github.com/knative"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1681</Words>
  <Characters>9584</Characters>
  <Application>Microsoft Office Word</Application>
  <DocSecurity>0</DocSecurity>
  <Lines>79</Lines>
  <Paragraphs>22</Paragraphs>
  <ScaleCrop>false</ScaleCrop>
  <Company/>
  <LinksUpToDate>false</LinksUpToDate>
  <CharactersWithSpaces>11243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 Sharma</dc:creator>
  <cp:keywords/>
  <dc:description/>
  <cp:lastModifiedBy>Rakesh Kumar Sharma</cp:lastModifiedBy>
  <cp:revision>2</cp:revision>
  <dcterms:created xsi:type="dcterms:W3CDTF">2022-09-08T19:21:00Z</dcterms:created>
  <dcterms:modified xsi:type="dcterms:W3CDTF">2022-09-08T19:22:00Z</dcterms:modified>
</cp:coreProperties>
</file>