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jc w:val="center"/>
      </w:pPr>
      <w:r>
        <w:rPr>
          <w:b/>
          <w:bCs/>
          <w:sz w:val="40"/>
          <w:szCs w:val="40"/>
        </w:rPr>
        <w:t xml:space="preserve">LOCKER ROOM TALK</w:t>
      </w:r>
    </w:p>
    <w:p>
      <w:pPr>
        <w:spacing w:after="100"/>
        <w:jc w:val="center"/>
      </w:pPr>
      <w:r>
        <w:rPr>
          <w:i/>
          <w:iCs/>
        </w:rPr>
        <w:t xml:space="preserve">mit Katja Lewina</w:t>
      </w:r>
    </w:p>
    <w:p>
      <w:pPr>
        <w:spacing w:after="100"/>
        <w:jc w:val="center"/>
      </w:pPr>
      <w:r>
        <w:rPr>
          <w:i/>
          <w:iCs/>
        </w:rPr>
        <w:t xml:space="preserve">Gesprächsshow · Mediathek &amp; Late Night · 10 × 30 Min.</w:t>
      </w:r>
    </w:p>
    <w:p>
      <w:pPr>
        <w:spacing w:after="100"/>
      </w:pPr>
    </w:p>
    <w:p w14:paraId="5203CD62" w14:textId="77777777" w:rsidR="00F0030B" w:rsidRDefault="00F0030B" w:rsidP="007C4653">
      <w:pPr>
        <w:spacing w:after="100"/>
        <w:ind w:left="4248"/>
        <w:rPr>
          <w:i/>
          <w:iCs/>
          <w:sz w:val="20"/>
          <w:szCs w:val="20"/>
        </w:rPr>
      </w:pPr>
      <w:r w:rsidRPr="00F0030B">
        <w:rPr>
          <w:b/>
          <w:bCs/>
          <w:sz w:val="20"/>
          <w:szCs w:val="20"/>
        </w:rPr>
        <w:t>Locker Room Talk, [ˈ</w:t>
      </w:r>
      <w:proofErr w:type="spellStart"/>
      <w:r w:rsidRPr="00F0030B">
        <w:rPr>
          <w:b/>
          <w:bCs/>
          <w:sz w:val="20"/>
          <w:szCs w:val="20"/>
        </w:rPr>
        <w:t>lɔkɐ</w:t>
      </w:r>
      <w:proofErr w:type="spellEnd"/>
      <w:r w:rsidRPr="00F0030B">
        <w:rPr>
          <w:b/>
          <w:bCs/>
          <w:sz w:val="20"/>
          <w:szCs w:val="20"/>
        </w:rPr>
        <w:t xml:space="preserve"> </w:t>
      </w:r>
      <w:proofErr w:type="spellStart"/>
      <w:r w:rsidRPr="00F0030B">
        <w:rPr>
          <w:b/>
          <w:bCs/>
          <w:sz w:val="20"/>
          <w:szCs w:val="20"/>
        </w:rPr>
        <w:t>ruːm</w:t>
      </w:r>
      <w:proofErr w:type="spellEnd"/>
      <w:r w:rsidRPr="00F0030B">
        <w:rPr>
          <w:b/>
          <w:bCs/>
          <w:sz w:val="20"/>
          <w:szCs w:val="20"/>
        </w:rPr>
        <w:t xml:space="preserve"> </w:t>
      </w:r>
      <w:proofErr w:type="spellStart"/>
      <w:r w:rsidRPr="00F0030B">
        <w:rPr>
          <w:b/>
          <w:bCs/>
          <w:sz w:val="20"/>
          <w:szCs w:val="20"/>
        </w:rPr>
        <w:t>tɔːk</w:t>
      </w:r>
      <w:proofErr w:type="spellEnd"/>
      <w:r w:rsidRPr="00F0030B">
        <w:rPr>
          <w:b/>
          <w:bCs/>
          <w:sz w:val="20"/>
          <w:szCs w:val="20"/>
        </w:rPr>
        <w:t>]</w:t>
      </w:r>
      <w:r w:rsidRPr="00F0030B">
        <w:rPr>
          <w:sz w:val="20"/>
          <w:szCs w:val="20"/>
        </w:rPr>
        <w:t> </w:t>
      </w:r>
      <w:proofErr w:type="spellStart"/>
      <w:r w:rsidRPr="00F0030B">
        <w:rPr>
          <w:i/>
          <w:iCs/>
          <w:sz w:val="20"/>
          <w:szCs w:val="20"/>
        </w:rPr>
        <w:t>Subst</w:t>
      </w:r>
      <w:proofErr w:type="spellEnd"/>
      <w:r w:rsidRPr="00F0030B">
        <w:rPr>
          <w:i/>
          <w:iCs/>
          <w:sz w:val="20"/>
          <w:szCs w:val="20"/>
        </w:rPr>
        <w:t xml:space="preserve">. m.; -s, kein </w:t>
      </w:r>
      <w:proofErr w:type="spellStart"/>
      <w:r w:rsidRPr="00F0030B">
        <w:rPr>
          <w:i/>
          <w:iCs/>
          <w:sz w:val="20"/>
          <w:szCs w:val="20"/>
        </w:rPr>
        <w:t>Plur</w:t>
      </w:r>
      <w:proofErr w:type="spellEnd"/>
      <w:r w:rsidRPr="00F0030B">
        <w:rPr>
          <w:i/>
          <w:iCs/>
          <w:sz w:val="20"/>
          <w:szCs w:val="20"/>
        </w:rPr>
        <w:t>.; aus dem</w:t>
      </w:r>
      <w:r>
        <w:rPr>
          <w:i/>
          <w:iCs/>
          <w:sz w:val="20"/>
          <w:szCs w:val="20"/>
        </w:rPr>
        <w:t xml:space="preserve"> </w:t>
      </w:r>
      <w:r w:rsidRPr="00F0030B">
        <w:rPr>
          <w:i/>
          <w:iCs/>
          <w:sz w:val="20"/>
          <w:szCs w:val="20"/>
        </w:rPr>
        <w:t xml:space="preserve">Englischen; </w:t>
      </w:r>
    </w:p>
    <w:p w14:paraId="09E7328C" w14:textId="2C8A44E2" w:rsidR="00F0030B" w:rsidRDefault="00F0030B" w:rsidP="007C4653">
      <w:pPr>
        <w:pStyle w:val="Listenabsatz"/>
        <w:numPr>
          <w:ilvl w:val="0"/>
          <w:numId w:val="8"/>
        </w:numPr>
        <w:spacing w:after="100"/>
        <w:rPr>
          <w:i/>
          <w:iCs/>
          <w:sz w:val="20"/>
          <w:szCs w:val="20"/>
        </w:rPr>
      </w:pPr>
      <w:r>
        <w:rPr>
          <w:i/>
          <w:iCs/>
          <w:sz w:val="20"/>
          <w:szCs w:val="20"/>
        </w:rPr>
        <w:t xml:space="preserve">(alt) </w:t>
      </w:r>
      <w:r w:rsidRPr="00F0030B">
        <w:rPr>
          <w:i/>
          <w:iCs/>
          <w:sz w:val="20"/>
          <w:szCs w:val="20"/>
        </w:rPr>
        <w:t xml:space="preserve">abwertend für: derbe, oft sexistische Rede unter Männern in gefliesten, nach Käsefuß riechenden Räumen. </w:t>
      </w:r>
    </w:p>
    <w:p w14:paraId="24206F5E" w14:textId="5A3754D0" w:rsidR="00F0030B" w:rsidRDefault="00F0030B" w:rsidP="007C4653">
      <w:pPr>
        <w:pStyle w:val="Listenabsatz"/>
        <w:numPr>
          <w:ilvl w:val="0"/>
          <w:numId w:val="8"/>
        </w:numPr>
        <w:spacing w:after="100"/>
        <w:rPr>
          <w:i/>
          <w:iCs/>
          <w:sz w:val="20"/>
          <w:szCs w:val="20"/>
        </w:rPr>
      </w:pPr>
      <w:r>
        <w:rPr>
          <w:i/>
          <w:iCs/>
          <w:sz w:val="20"/>
          <w:szCs w:val="20"/>
        </w:rPr>
        <w:t>(neu): Gespräch unter Frauen, die mehr wollen als nur ein bisschen.</w:t>
      </w:r>
    </w:p>
    <w:p w14:paraId="5F63AE09" w14:textId="77777777" w:rsidR="00F0030B" w:rsidRDefault="00F0030B" w:rsidP="007C4653">
      <w:pPr>
        <w:pStyle w:val="Listenabsatz"/>
        <w:spacing w:after="100"/>
        <w:ind w:left="4608"/>
        <w:rPr>
          <w:i/>
          <w:iCs/>
          <w:sz w:val="20"/>
          <w:szCs w:val="20"/>
        </w:rPr>
      </w:pPr>
    </w:p>
    <w:p w14:paraId="59D6BE6E" w14:textId="77777777" w:rsidR="0085566E" w:rsidRPr="00F0030B" w:rsidRDefault="0085566E" w:rsidP="007C4653">
      <w:pPr>
        <w:pStyle w:val="Listenabsatz"/>
        <w:spacing w:after="100"/>
        <w:ind w:left="4608"/>
        <w:rPr>
          <w:i/>
          <w:iCs/>
          <w:sz w:val="20"/>
          <w:szCs w:val="20"/>
        </w:rPr>
      </w:pPr>
    </w:p>
    <w:p>
      <w:pPr>
        <w:spacing w:after="100"/>
      </w:pPr>
      <w:r>
        <w:t xml:space="preserve">Katja Lewina schnappt sich eine Frau mit großer Vision, steckt sie in die Umkleidekabine einer Muckibude und macht aus einem schändlichen Ausrutscher der Politikgeschichte eine Machtzentrale für die Weltrevolution. Handtuch-Schnippen inklusive.</w:t>
      </w:r>
    </w:p>
    <w:p>
      <w:pPr>
        <w:spacing w:after="100"/>
      </w:pPr>
    </w:p>
    <w:p>
      <w:pPr>
        <w:keepNext/>
        <w:spacing w:after="100"/>
      </w:pPr>
      <w:r>
        <w:rPr>
          <w:b/>
          <w:bCs/>
        </w:rPr>
        <w:t xml:space="preserve">Die Idee</w:t>
      </w:r>
    </w:p>
    <w:p>
      <w:pPr>
        <w:spacing w:after="100"/>
      </w:pPr>
      <w:r>
        <w:t xml:space="preserve">Wir übernehmen den Laden. Der Spind gehört jetzt uns, die Bank auch, und das Gespräch erst recht. In „Locker Room Talk“ reden Frauen über Macht, Utopien und die Frage, wie man die Weltlage zum Besseren verändert, während die Männer draußen warten dürfen. Genau: Männer kommen hier nicht rein, nicht als Gäste und nicht auf die Bank. Über sie reden wir nur, wenn wir Lust dazu haben. Wir haben Wichtigeres zu tun, zum Beispiel das Patriarchat zu stemmen. Und dabei natürlich ein paar Sprüche zu reißen.</w:t>
      </w:r>
    </w:p>
    <w:p>
      <w:pPr>
        <w:spacing w:after="100"/>
      </w:pPr>
      <w:r>
        <w:t xml:space="preserve">Jede Folge geht vom Persönlichen ins große Ganze: Wir starten beim Kleinklein (Herkunft, Werdegang, Turning Points) und landen bei der Frage, wie wir Zukunft gestalten können, als Gesellschaft, aber auch als Einzelpersonen.</w:t>
      </w:r>
    </w:p>
    <w:p>
      <w:pPr>
        <w:spacing w:after="100"/>
      </w:pPr>
    </w:p>
    <w:p>
      <w:pPr>
        <w:keepNext/>
        <w:spacing w:after="100"/>
      </w:pPr>
      <w:r>
        <w:rPr>
          <w:b/>
          <w:bCs/>
        </w:rPr>
        <w:t xml:space="preserve">Das Format auf einen Blick</w:t>
      </w:r>
    </w:p>
    <w:p>
      <w:pPr>
        <w:pStyle w:val="Listenabsatz"/>
        <w:numPr>
          <w:ilvl w:val="0"/>
          <w:numId w:val="9"/>
        </w:numPr>
        <w:spacing w:after="100"/>
      </w:pPr>
      <w:r>
        <w:t xml:space="preserve">Gesprächsshow, 10 Folgen à 30 Minuten pro Staffel</w:t>
      </w:r>
    </w:p>
    <w:p>
      <w:pPr>
        <w:pStyle w:val="Listenabsatz"/>
        <w:numPr>
          <w:ilvl w:val="0"/>
          <w:numId w:val="9"/>
        </w:numPr>
        <w:spacing w:after="100"/>
      </w:pPr>
      <w:r>
        <w:t xml:space="preserve">Mediathek-first, dazu ein lineares Late-Night-Fenster; ideal für ein junges, erwachsenes Publikum</w:t>
      </w:r>
    </w:p>
    <w:p>
      <w:pPr>
        <w:pStyle w:val="Listenabsatz"/>
        <w:numPr>
          <w:ilvl w:val="0"/>
          <w:numId w:val="9"/>
        </w:numPr>
        <w:spacing w:after="100"/>
      </w:pPr>
      <w:r>
        <w:t xml:space="preserve">Ausspielung zweiwöchentlich oder als Staffel am Stück</w:t>
      </w:r>
    </w:p>
    <w:p>
      <w:pPr>
        <w:pStyle w:val="Listenabsatz"/>
        <w:numPr>
          <w:ilvl w:val="0"/>
          <w:numId w:val="9"/>
        </w:numPr>
        <w:spacing w:after="100"/>
      </w:pPr>
      <w:r>
        <w:t xml:space="preserve">Pro Folge Hochkant-Clips für Social Media und auf Wunsch eine Podcast-Fassung</w:t>
      </w:r>
    </w:p>
    <w:p>
      <w:pPr>
        <w:spacing w:after="100"/>
      </w:pPr>
    </w:p>
    <w:p>
      <w:pPr>
        <w:keepNext/>
        <w:spacing w:after="100"/>
      </w:pPr>
      <w:r>
        <w:rPr>
          <w:b/>
          <w:bCs/>
        </w:rPr>
        <w:t xml:space="preserve">Setting &amp; Look</w:t>
      </w:r>
    </w:p>
    <w:p>
      <w:pPr>
        <w:spacing w:after="100"/>
      </w:pPr>
      <w:r>
        <w:t xml:space="preserve">Eine Umkleidekabine, wie man sie kennt: Neonlicht, Spinde, Holzbank, ein Fön, der nicht funktioniert, ein paar Hanteln, gleich nebenan der Trainingsbereich. Katja in Sporthose, Gästin im Trainingsoutfit. Alles ein bisschen drüber. Ein Set, ein Host, eine Gästin: Im Blockdreh entstehen drei bis vier Folgen an einem Tag.</w:t>
      </w:r>
    </w:p>
    <w:p>
      <w:pPr>
        <w:spacing w:after="100"/>
      </w:pPr>
    </w:p>
    <w:p>
      <w:pPr>
        <w:keepNext/>
        <w:spacing w:after="100"/>
      </w:pPr>
      <w:r>
        <w:rPr>
          <w:b/>
          <w:bCs/>
        </w:rPr>
        <w:t xml:space="preserve">Gästinnen</w:t>
      </w:r>
    </w:p>
    <w:p>
      <w:pPr>
        <w:spacing w:after="100"/>
      </w:pPr>
      <w:r>
        <w:t xml:space="preserve">Eine pro Folge. Frauen, die die Welt umkrempeln wollen: Politikerinnen, Sachbuch-Autorinnen mit streitbaren Thesen, Künstlerinnen, Musikerinnen, Aktivistinnen. Intellektuell und populär bunt gemischt, Kontroversität und inhaltliche Reibung explizit erwünscht. Einzige Bedingung: Sie müssen über sich selbst lachen können, sonst ist das alles nix.</w:t>
      </w:r>
    </w:p>
    <w:p>
      <w:pPr>
        <w:spacing w:after="100"/>
      </w:pPr>
      <w:r>
        <w:t xml:space="preserve">Wunschliste (erster, schneller Aufschlag):</w:t>
      </w:r>
    </w:p>
    <w:p>
      <w:pPr>
        <w:pStyle w:val="Listenabsatz"/>
        <w:numPr>
          <w:ilvl w:val="0"/>
          <w:numId w:val="9"/>
        </w:numPr>
        <w:spacing w:after="100"/>
      </w:pPr>
      <w:r>
        <w:t xml:space="preserve">Ikkimel (Rapperin)</w:t>
      </w:r>
    </w:p>
    <w:p>
      <w:pPr>
        <w:pStyle w:val="Listenabsatz"/>
        <w:numPr>
          <w:ilvl w:val="0"/>
          <w:numId w:val="9"/>
        </w:numPr>
        <w:spacing w:after="100"/>
      </w:pPr>
      <w:r>
        <w:t xml:space="preserve">Heidi Reichinnek (Politikerin)</w:t>
      </w:r>
    </w:p>
    <w:p>
      <w:pPr>
        <w:pStyle w:val="Listenabsatz"/>
        <w:numPr>
          <w:ilvl w:val="0"/>
          <w:numId w:val="9"/>
        </w:numPr>
        <w:spacing w:after="100"/>
      </w:pPr>
      <w:r>
        <w:t xml:space="preserve">Agnes Strack-Zimmermann (Politikerin)</w:t>
      </w:r>
    </w:p>
    <w:p>
      <w:pPr>
        <w:pStyle w:val="Listenabsatz"/>
        <w:numPr>
          <w:ilvl w:val="0"/>
          <w:numId w:val="9"/>
        </w:numPr>
        <w:spacing w:after="100"/>
      </w:pPr>
      <w:r>
        <w:t xml:space="preserve">Sally Lisa Starken (Aktivistin)</w:t>
      </w:r>
    </w:p>
    <w:p>
      <w:pPr>
        <w:pStyle w:val="Listenabsatz"/>
        <w:numPr>
          <w:ilvl w:val="0"/>
          <w:numId w:val="9"/>
        </w:numPr>
        <w:spacing w:after="100"/>
      </w:pPr>
      <w:r>
        <w:t xml:space="preserve">Alice Schwarzer (Publizistin)</w:t>
      </w:r>
    </w:p>
    <w:p>
      <w:pPr>
        <w:pStyle w:val="Listenabsatz"/>
        <w:numPr>
          <w:ilvl w:val="0"/>
          <w:numId w:val="9"/>
        </w:numPr>
        <w:spacing w:after="100"/>
      </w:pPr>
      <w:r>
        <w:t xml:space="preserve">Melanie Amann (Journalistin)</w:t>
      </w:r>
    </w:p>
    <w:p>
      <w:pPr>
        <w:pStyle w:val="Listenabsatz"/>
        <w:numPr>
          <w:ilvl w:val="0"/>
          <w:numId w:val="9"/>
        </w:numPr>
        <w:spacing w:after="100"/>
      </w:pPr>
      <w:r>
        <w:t xml:space="preserve">Franca Lehfeldt (Journalistin und Buchautorin: „Gute Mütter, schlechte Mütter“)</w:t>
      </w:r>
    </w:p>
    <w:p>
      <w:pPr>
        <w:pStyle w:val="Listenabsatz"/>
        <w:numPr>
          <w:ilvl w:val="0"/>
          <w:numId w:val="9"/>
        </w:numPr>
        <w:spacing w:after="100"/>
      </w:pPr>
      <w:r>
        <w:t xml:space="preserve">Isabella M. Weber (Ökonomin und Buchautorin: „Antifaschistische Wirtschaftspolitik“)</w:t>
      </w:r>
    </w:p>
    <w:p>
      <w:pPr>
        <w:pStyle w:val="Listenabsatz"/>
        <w:numPr>
          <w:ilvl w:val="0"/>
          <w:numId w:val="9"/>
        </w:numPr>
        <w:spacing w:after="100"/>
      </w:pPr>
      <w:r>
        <w:t xml:space="preserve">Cindy Adriana Speich (Content-Creatorin: @haus_plan_b)</w:t>
      </w:r>
    </w:p>
    <w:p>
      <w:pPr>
        <w:spacing w:after="100"/>
      </w:pPr>
      <w:r>
        <w:rPr>
          <w:b/>
          <w:bCs/>
        </w:rPr>
        <w:t xml:space="preserve">Kabinenregel:</w:t>
      </w:r>
      <w:r>
        <w:t xml:space="preserve"> Hier wird niemand vorgeführt. Gestritten wird hart, aber fair, und wer eine These aufstellt, muss sie auch halten. So trauen sich auch Gästinnen auf die Bank, die mit Katja (und mit „Bye Bye Boys“) überhaupt nicht einverstanden sind.</w:t>
      </w:r>
    </w:p>
    <w:p>
      <w:pPr>
        <w:spacing w:after="100"/>
      </w:pPr>
    </w:p>
    <w:p>
      <w:pPr>
        <w:keepNext/>
        <w:spacing w:after="100"/>
      </w:pPr>
      <w:r>
        <w:rPr>
          <w:b/>
          <w:bCs/>
        </w:rPr>
        <w:t xml:space="preserve">Was in einer Folge passiert (30 Min.)</w:t>
      </w:r>
    </w:p>
    <w:p>
      <w:pPr>
        <w:spacing w:after="100"/>
      </w:pPr>
      <w:r>
        <w:t xml:space="preserve">Es ist und bleibt ein Gesprächsformat: Die Gästinnen setzen die Themen mit ihren Inhalten, aber auch mit ihrer Geschichte. Das Ganze wird maximal unterhaltsam umgesetzt, mit wiederkehrenden Elementen:</w:t>
      </w:r>
    </w:p>
    <w:p>
      <w:pPr>
        <w:numPr>
          <w:ilvl w:val="0"/>
          <w:numId w:val="10"/>
        </w:numPr>
        <w:spacing w:after="100"/>
      </w:pPr>
      <w:r>
        <w:rPr>
          <w:b/>
          <w:bCs/>
        </w:rPr>
        <w:t xml:space="preserve">Kaltstart (ca. 1 Min.):</w:t>
      </w:r>
      <w:r>
        <w:t xml:space="preserve"> Ein echtes Zitat aus einer echten Männerkabine, aus Politik, Fußball oder dem Wahlkampf 2016. Die Gästin liest vor, Katja kommentiert. Dann geht die Kabinentür zu.</w:t>
      </w:r>
    </w:p>
    <w:p>
      <w:pPr>
        <w:numPr>
          <w:ilvl w:val="0"/>
          <w:numId w:val="10"/>
        </w:numPr>
        <w:spacing w:after="100"/>
      </w:pPr>
      <w:r>
        <w:rPr>
          <w:b/>
          <w:bCs/>
        </w:rPr>
        <w:t xml:space="preserve">Training (ca. 6 Min.):</w:t>
      </w:r>
      <w:r>
        <w:t xml:space="preserve"> Zum Einstieg wird gemeinsam trainiert: Hanteln, Laufband, Klimmzüge. Dabei diskutieren wir die steilsten Thesen der Gästin. Je steiler die These, desto schwerer die Hantel.</w:t>
      </w:r>
    </w:p>
    <w:p>
      <w:pPr>
        <w:numPr>
          <w:ilvl w:val="0"/>
          <w:numId w:val="10"/>
        </w:numPr>
        <w:spacing w:after="100"/>
      </w:pPr>
      <w:r>
        <w:rPr>
          <w:b/>
          <w:bCs/>
        </w:rPr>
        <w:t xml:space="preserve">Auf der Bank (ca. 10 Min.):</w:t>
      </w:r>
      <w:r>
        <w:t xml:space="preserve"> Das Herzstück: Herkunft, Werdegang, Turning Points, und dann die große Frage, wie die Gästin die Welt umbauen würde. Und was sie von „Bye Bye Boys“ hält.</w:t>
      </w:r>
    </w:p>
    <w:p>
      <w:pPr>
        <w:numPr>
          <w:ilvl w:val="0"/>
          <w:numId w:val="10"/>
        </w:numPr>
        <w:spacing w:after="100"/>
      </w:pPr>
      <w:r>
        <w:rPr>
          <w:b/>
          <w:bCs/>
        </w:rPr>
        <w:t xml:space="preserve">Eiweiß-Verpflegung (ca. 2 Min.):</w:t>
      </w:r>
      <w:r>
        <w:t xml:space="preserve"> Proteinshake mit einem zur Agenda der Gästin passenden Namen („Der Umverteiler“, „Die Quote“ usw.). Der Geschmack wird live bewertet.</w:t>
      </w:r>
    </w:p>
    <w:p>
      <w:pPr>
        <w:numPr>
          <w:ilvl w:val="0"/>
          <w:numId w:val="10"/>
        </w:numPr>
        <w:spacing w:after="100"/>
      </w:pPr>
      <w:r>
        <w:rPr>
          <w:b/>
          <w:bCs/>
        </w:rPr>
        <w:t xml:space="preserve">Locker-Room-Disziplin (ca. 4 Min.):</w:t>
      </w:r>
      <w:r>
        <w:t xml:space="preserve"> Etwas Kabinentypisches: Handtuch schnippen, Schattenboxen, Spiegel-Selfie mit (nicht vorhandenen) Muckis. Alles, außer sexistische Witze. Wobei.</w:t>
      </w:r>
    </w:p>
    <w:p>
      <w:pPr>
        <w:numPr>
          <w:ilvl w:val="0"/>
          <w:numId w:val="10"/>
        </w:numPr>
        <w:spacing w:after="100"/>
      </w:pPr>
      <w:r>
        <w:rPr>
          <w:b/>
          <w:bCs/>
        </w:rPr>
        <w:t xml:space="preserve">Motivationssprüche-Gericht (ca. 4 Min.):</w:t>
      </w:r>
      <w:r>
        <w:t xml:space="preserve"> Drei pro Gästin werden bewertet („Du kannst alles schaffen, wenn du nur willst“, „Erfolg hat drei Buchstaben: Tun“, …). Urteil: Wahrheit oder Kalenderspruch.</w:t>
      </w:r>
    </w:p>
    <w:p>
      <w:pPr>
        <w:numPr>
          <w:ilvl w:val="0"/>
          <w:numId w:val="10"/>
        </w:numPr>
        <w:spacing w:after="100"/>
      </w:pPr>
      <w:r>
        <w:rPr>
          <w:b/>
          <w:bCs/>
        </w:rPr>
        <w:t xml:space="preserve">Der Spind der Vorgängerin (ca. 3 Min.):</w:t>
      </w:r>
      <w:r>
        <w:t xml:space="preserve"> Jede Gästin hinterlässt im Spind einen Gegenstand, auf den die nächste reagieren muss. Zum Schluss wird der Spind für die nächste Folge bestückt.</w:t>
      </w:r>
    </w:p>
    <w:p>
      <w:pPr>
        <w:spacing w:after="100"/>
      </w:pPr>
    </w:p>
    <w:p>
      <w:pPr>
        <w:keepNext/>
        <w:spacing w:after="100"/>
      </w:pPr>
      <w:r>
        <w:rPr>
          <w:b/>
          <w:bCs/>
        </w:rPr>
        <w:t xml:space="preserve">Warum Katja Lewina, warum jetzt</w:t>
      </w:r>
    </w:p>
    <w:p>
      <w:pPr>
        <w:spacing w:after="100"/>
      </w:pPr>
      <w:r>
        <w:t xml:space="preserve">Weil sie seit Jahren genau das macht, was diese Show braucht: über Dinge reden, über die man angeblich nicht redet, und dabei lustig bleiben. Katja hat bei DuMont fünf Bücher in sechs Jahren veröffentlicht, drei davon waren SPIEGEL-Bestseller. Sie schreibt für SPIEGEL, Stern, DIE ZEIT uvm. Als Host hat sie bei Podimo den Podcast „Schlachtfeld Liebe“ moderiert.</w:t>
      </w:r>
    </w:p>
    <w:p>
      <w:pPr>
        <w:spacing w:after="100"/>
      </w:pPr>
      <w:r>
        <w:t xml:space="preserve">Sie kann Feminismus, Sex, Beziehungen und Tod, alles mit derselben Leichtigkeit. Genau diesen Weg vom Persönlichen ins große Ganze geht jede Folge.</w:t>
      </w:r>
    </w:p>
    <w:p>
      <w:pPr>
        <w:spacing w:after="100"/>
      </w:pPr>
      <w:r>
        <w:t xml:space="preserve">Am 9. Februar 2027 erscheint Katjas neues Buch „Bye Bye Boys“, in dem sie den gesellschaftlichen (und natürlich auch privaten) Abschied von den Männern einläutet. Die Show wird keine Verlängerung des Buchs, aber seine These sitzt mit in der Kabine: Jede Gästin muss sich dazu verhalten, ob sie Katja zustimmt oder sie auseinandernimmt.</w:t>
      </w:r>
    </w:p>
    <w:p>
      <w:pPr>
        <w:spacing w:after="100"/>
      </w:pPr>
      <w:r>
        <w:t xml:space="preserve">Der Buchstart am 9. Februar 2027 ist das natürliche Startfenster für Staffel 1: Presse, Lesungen und Show greifen ineinander.</w:t>
      </w:r>
    </w:p>
    <w:p>
      <w:pPr>
        <w:spacing w:after="100"/>
      </w:pPr>
      <w:r>
        <w:t xml:space="preserve">Dank der Recherche ist der Autorin klar geworden: Das wird so nix mehr. Da müssen jetzt Frauen ran.</w:t>
      </w:r>
    </w:p>
    <w:p>
      <w:pPr>
        <w:spacing w:after="100"/>
      </w:pPr>
    </w:p>
    <w:p>
      <w:pPr>
        <w:keepNext/>
        <w:spacing w:after="100"/>
      </w:pPr>
      <w:r>
        <w:rPr>
          <w:b/>
          <w:bCs/>
        </w:rPr>
        <w:t xml:space="preserve">Nächster Schritt</w:t>
      </w:r>
    </w:p>
    <w:p>
      <w:pPr>
        <w:spacing w:after="100"/>
      </w:pPr>
      <w:r>
        <w:t xml:space="preserve">Wir entwickeln das Format gern gemeinsam mit einer Produktionsfirma weiter und drehen einen Piloten.</w:t>
      </w:r>
    </w:p>
    <w:sectPr w:rsidR="00F003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122DB"/>
    <w:multiLevelType w:val="hybridMultilevel"/>
    <w:tmpl w:val="9112C920"/>
    <w:lvl w:ilvl="0" w:tplc="0407000F">
      <w:start w:val="1"/>
      <w:numFmt w:val="decimal"/>
      <w:lvlText w:val="%1."/>
      <w:lvlJc w:val="left"/>
      <w:pPr>
        <w:ind w:left="4608" w:hanging="360"/>
      </w:pPr>
      <w:rPr>
        <w:rFonts w:hint="default"/>
      </w:rPr>
    </w:lvl>
    <w:lvl w:ilvl="1" w:tplc="04070019" w:tentative="1">
      <w:start w:val="1"/>
      <w:numFmt w:val="lowerLetter"/>
      <w:lvlText w:val="%2."/>
      <w:lvlJc w:val="left"/>
      <w:pPr>
        <w:ind w:left="5328" w:hanging="360"/>
      </w:pPr>
    </w:lvl>
    <w:lvl w:ilvl="2" w:tplc="0407001B" w:tentative="1">
      <w:start w:val="1"/>
      <w:numFmt w:val="lowerRoman"/>
      <w:lvlText w:val="%3."/>
      <w:lvlJc w:val="right"/>
      <w:pPr>
        <w:ind w:left="6048" w:hanging="180"/>
      </w:pPr>
    </w:lvl>
    <w:lvl w:ilvl="3" w:tplc="0407000F" w:tentative="1">
      <w:start w:val="1"/>
      <w:numFmt w:val="decimal"/>
      <w:lvlText w:val="%4."/>
      <w:lvlJc w:val="left"/>
      <w:pPr>
        <w:ind w:left="6768" w:hanging="360"/>
      </w:pPr>
    </w:lvl>
    <w:lvl w:ilvl="4" w:tplc="04070019" w:tentative="1">
      <w:start w:val="1"/>
      <w:numFmt w:val="lowerLetter"/>
      <w:lvlText w:val="%5."/>
      <w:lvlJc w:val="left"/>
      <w:pPr>
        <w:ind w:left="7488" w:hanging="360"/>
      </w:pPr>
    </w:lvl>
    <w:lvl w:ilvl="5" w:tplc="0407001B" w:tentative="1">
      <w:start w:val="1"/>
      <w:numFmt w:val="lowerRoman"/>
      <w:lvlText w:val="%6."/>
      <w:lvlJc w:val="right"/>
      <w:pPr>
        <w:ind w:left="8208" w:hanging="180"/>
      </w:pPr>
    </w:lvl>
    <w:lvl w:ilvl="6" w:tplc="0407000F" w:tentative="1">
      <w:start w:val="1"/>
      <w:numFmt w:val="decimal"/>
      <w:lvlText w:val="%7."/>
      <w:lvlJc w:val="left"/>
      <w:pPr>
        <w:ind w:left="8928" w:hanging="360"/>
      </w:pPr>
    </w:lvl>
    <w:lvl w:ilvl="7" w:tplc="04070019" w:tentative="1">
      <w:start w:val="1"/>
      <w:numFmt w:val="lowerLetter"/>
      <w:lvlText w:val="%8."/>
      <w:lvlJc w:val="left"/>
      <w:pPr>
        <w:ind w:left="9648" w:hanging="360"/>
      </w:pPr>
    </w:lvl>
    <w:lvl w:ilvl="8" w:tplc="0407001B" w:tentative="1">
      <w:start w:val="1"/>
      <w:numFmt w:val="lowerRoman"/>
      <w:lvlText w:val="%9."/>
      <w:lvlJc w:val="right"/>
      <w:pPr>
        <w:ind w:left="10368" w:hanging="180"/>
      </w:pPr>
    </w:lvl>
  </w:abstractNum>
  <w:abstractNum w:abstractNumId="1" w15:restartNumberingAfterBreak="0">
    <w:nsid w:val="074E677C"/>
    <w:multiLevelType w:val="multilevel"/>
    <w:tmpl w:val="8B86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C4E8F"/>
    <w:multiLevelType w:val="hybridMultilevel"/>
    <w:tmpl w:val="D6A897CA"/>
    <w:lvl w:ilvl="0" w:tplc="9D9E4686">
      <w:start w:val="1"/>
      <w:numFmt w:val="bullet"/>
      <w:lvlText w:val="-"/>
      <w:lvlJc w:val="left"/>
      <w:pPr>
        <w:ind w:left="720" w:hanging="360"/>
      </w:pPr>
      <w:rPr>
        <w:rFonts w:ascii="Calibri" w:eastAsiaTheme="minorHAnsi" w:hAnsi="Calibri" w:cs="Calibri"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7FB3562"/>
    <w:multiLevelType w:val="hybridMultilevel"/>
    <w:tmpl w:val="CEBEDCEA"/>
    <w:lvl w:ilvl="0" w:tplc="9362C4C2">
      <w:start w:val="1"/>
      <w:numFmt w:val="decimal"/>
      <w:lvlText w:val="%1."/>
      <w:lvlJc w:val="left"/>
      <w:pPr>
        <w:ind w:left="4608" w:hanging="360"/>
      </w:pPr>
      <w:rPr>
        <w:rFonts w:hint="default"/>
        <w:b/>
        <w:i w:val="0"/>
      </w:rPr>
    </w:lvl>
    <w:lvl w:ilvl="1" w:tplc="04070019" w:tentative="1">
      <w:start w:val="1"/>
      <w:numFmt w:val="lowerLetter"/>
      <w:lvlText w:val="%2."/>
      <w:lvlJc w:val="left"/>
      <w:pPr>
        <w:ind w:left="5328" w:hanging="360"/>
      </w:pPr>
    </w:lvl>
    <w:lvl w:ilvl="2" w:tplc="0407001B" w:tentative="1">
      <w:start w:val="1"/>
      <w:numFmt w:val="lowerRoman"/>
      <w:lvlText w:val="%3."/>
      <w:lvlJc w:val="right"/>
      <w:pPr>
        <w:ind w:left="6048" w:hanging="180"/>
      </w:pPr>
    </w:lvl>
    <w:lvl w:ilvl="3" w:tplc="0407000F" w:tentative="1">
      <w:start w:val="1"/>
      <w:numFmt w:val="decimal"/>
      <w:lvlText w:val="%4."/>
      <w:lvlJc w:val="left"/>
      <w:pPr>
        <w:ind w:left="6768" w:hanging="360"/>
      </w:pPr>
    </w:lvl>
    <w:lvl w:ilvl="4" w:tplc="04070019" w:tentative="1">
      <w:start w:val="1"/>
      <w:numFmt w:val="lowerLetter"/>
      <w:lvlText w:val="%5."/>
      <w:lvlJc w:val="left"/>
      <w:pPr>
        <w:ind w:left="7488" w:hanging="360"/>
      </w:pPr>
    </w:lvl>
    <w:lvl w:ilvl="5" w:tplc="0407001B" w:tentative="1">
      <w:start w:val="1"/>
      <w:numFmt w:val="lowerRoman"/>
      <w:lvlText w:val="%6."/>
      <w:lvlJc w:val="right"/>
      <w:pPr>
        <w:ind w:left="8208" w:hanging="180"/>
      </w:pPr>
    </w:lvl>
    <w:lvl w:ilvl="6" w:tplc="0407000F" w:tentative="1">
      <w:start w:val="1"/>
      <w:numFmt w:val="decimal"/>
      <w:lvlText w:val="%7."/>
      <w:lvlJc w:val="left"/>
      <w:pPr>
        <w:ind w:left="8928" w:hanging="360"/>
      </w:pPr>
    </w:lvl>
    <w:lvl w:ilvl="7" w:tplc="04070019" w:tentative="1">
      <w:start w:val="1"/>
      <w:numFmt w:val="lowerLetter"/>
      <w:lvlText w:val="%8."/>
      <w:lvlJc w:val="left"/>
      <w:pPr>
        <w:ind w:left="9648" w:hanging="360"/>
      </w:pPr>
    </w:lvl>
    <w:lvl w:ilvl="8" w:tplc="0407001B" w:tentative="1">
      <w:start w:val="1"/>
      <w:numFmt w:val="lowerRoman"/>
      <w:lvlText w:val="%9."/>
      <w:lvlJc w:val="right"/>
      <w:pPr>
        <w:ind w:left="10368" w:hanging="180"/>
      </w:pPr>
    </w:lvl>
  </w:abstractNum>
  <w:abstractNum w:abstractNumId="4" w15:restartNumberingAfterBreak="0">
    <w:nsid w:val="1B9A0C9D"/>
    <w:multiLevelType w:val="hybridMultilevel"/>
    <w:tmpl w:val="1D187A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0550918"/>
    <w:multiLevelType w:val="hybridMultilevel"/>
    <w:tmpl w:val="FF9A61E2"/>
    <w:lvl w:ilvl="0" w:tplc="9D9E4686">
      <w:start w:val="1"/>
      <w:numFmt w:val="bullet"/>
      <w:lvlText w:val="-"/>
      <w:lvlJc w:val="left"/>
      <w:pPr>
        <w:ind w:left="720" w:hanging="360"/>
      </w:pPr>
      <w:rPr>
        <w:rFonts w:ascii="Calibri" w:eastAsiaTheme="minorHAnsi" w:hAnsi="Calibri" w:cs="Calibri"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8566C71"/>
    <w:multiLevelType w:val="multilevel"/>
    <w:tmpl w:val="E0F6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459C5"/>
    <w:multiLevelType w:val="multilevel"/>
    <w:tmpl w:val="3E9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D4599C"/>
    <w:multiLevelType w:val="multilevel"/>
    <w:tmpl w:val="F9D2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7743B7"/>
    <w:multiLevelType w:val="hybridMultilevel"/>
    <w:tmpl w:val="EE64235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804470081">
    <w:abstractNumId w:val="8"/>
  </w:num>
  <w:num w:numId="2" w16cid:durableId="713774651">
    <w:abstractNumId w:val="1"/>
  </w:num>
  <w:num w:numId="3" w16cid:durableId="78798532">
    <w:abstractNumId w:val="7"/>
  </w:num>
  <w:num w:numId="4" w16cid:durableId="1282764412">
    <w:abstractNumId w:val="2"/>
  </w:num>
  <w:num w:numId="5" w16cid:durableId="1421557974">
    <w:abstractNumId w:val="5"/>
  </w:num>
  <w:num w:numId="6" w16cid:durableId="386030534">
    <w:abstractNumId w:val="9"/>
  </w:num>
  <w:num w:numId="7" w16cid:durableId="2091348504">
    <w:abstractNumId w:val="3"/>
  </w:num>
  <w:num w:numId="8" w16cid:durableId="1731878502">
    <w:abstractNumId w:val="0"/>
  </w:num>
  <w:num w:numId="9" w16cid:durableId="446699278">
    <w:abstractNumId w:val="4"/>
  </w:num>
  <w:num w:numId="10" w16cid:durableId="100574683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0B"/>
    <w:rsid w:val="001E17C1"/>
    <w:rsid w:val="00215AB8"/>
    <w:rsid w:val="002D5B6B"/>
    <w:rsid w:val="003F68A6"/>
    <w:rsid w:val="007C4653"/>
    <w:rsid w:val="0085566E"/>
    <w:rsid w:val="00B1516C"/>
    <w:rsid w:val="00B87849"/>
    <w:rsid w:val="00B932B2"/>
    <w:rsid w:val="00BF2D42"/>
    <w:rsid w:val="00C341AA"/>
    <w:rsid w:val="00D865F1"/>
    <w:rsid w:val="00EB2924"/>
    <w:rsid w:val="00F003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3F5ED"/>
  <w15:chartTrackingRefBased/>
  <w15:docId w15:val="{6117234C-24A3-1B43-B4F3-FECFC004C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00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F00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F0030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F0030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F0030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F0030B"/>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0030B"/>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0030B"/>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0030B"/>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0030B"/>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F0030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F0030B"/>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F0030B"/>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F0030B"/>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F0030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030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030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030B"/>
    <w:rPr>
      <w:rFonts w:eastAsiaTheme="majorEastAsia" w:cstheme="majorBidi"/>
      <w:color w:val="272727" w:themeColor="text1" w:themeTint="D8"/>
    </w:rPr>
  </w:style>
  <w:style w:type="paragraph" w:styleId="Titel">
    <w:name w:val="Title"/>
    <w:basedOn w:val="Standard"/>
    <w:next w:val="Standard"/>
    <w:link w:val="TitelZchn"/>
    <w:uiPriority w:val="10"/>
    <w:qFormat/>
    <w:rsid w:val="00F0030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030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030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0030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030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0030B"/>
    <w:rPr>
      <w:i/>
      <w:iCs/>
      <w:color w:val="404040" w:themeColor="text1" w:themeTint="BF"/>
    </w:rPr>
  </w:style>
  <w:style w:type="paragraph" w:styleId="Listenabsatz">
    <w:name w:val="List Paragraph"/>
    <w:basedOn w:val="Standard"/>
    <w:uiPriority w:val="34"/>
    <w:qFormat/>
    <w:rsid w:val="00F0030B"/>
    <w:pPr>
      <w:ind w:left="720"/>
      <w:contextualSpacing/>
    </w:pPr>
  </w:style>
  <w:style w:type="character" w:styleId="IntensiveHervorhebung">
    <w:name w:val="Intense Emphasis"/>
    <w:basedOn w:val="Absatz-Standardschriftart"/>
    <w:uiPriority w:val="21"/>
    <w:qFormat/>
    <w:rsid w:val="00F0030B"/>
    <w:rPr>
      <w:i/>
      <w:iCs/>
      <w:color w:val="2F5496" w:themeColor="accent1" w:themeShade="BF"/>
    </w:rPr>
  </w:style>
  <w:style w:type="paragraph" w:styleId="IntensivesZitat">
    <w:name w:val="Intense Quote"/>
    <w:basedOn w:val="Standard"/>
    <w:next w:val="Standard"/>
    <w:link w:val="IntensivesZitatZchn"/>
    <w:uiPriority w:val="30"/>
    <w:qFormat/>
    <w:rsid w:val="00F00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F0030B"/>
    <w:rPr>
      <w:i/>
      <w:iCs/>
      <w:color w:val="2F5496" w:themeColor="accent1" w:themeShade="BF"/>
    </w:rPr>
  </w:style>
  <w:style w:type="character" w:styleId="IntensiverVerweis">
    <w:name w:val="Intense Reference"/>
    <w:basedOn w:val="Absatz-Standardschriftart"/>
    <w:uiPriority w:val="32"/>
    <w:qFormat/>
    <w:rsid w:val="00F003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692</Words>
  <Characters>3538</Characters>
  <Application>Microsoft Office Word</Application>
  <DocSecurity>0</DocSecurity>
  <Lines>62</Lines>
  <Paragraphs>11</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hallo@katjalewina.de</dc:creator>
  <cp:keywords/>
  <dc:description/>
  <cp:lastModifiedBy>hallo@katjalewina.de</cp:lastModifiedBy>
  <cp:revision>8</cp:revision>
  <dcterms:created xsi:type="dcterms:W3CDTF">2026-10-06T09:01:00Z</dcterms:created>
  <dcterms:modified xsi:type="dcterms:W3CDTF">2026-10-12T13:43:00Z</dcterms:modified>
</cp:coreProperties>
</file>