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C96" w:rsidRPr="00D343D2" w:rsidRDefault="007B1F2A">
      <w:pPr>
        <w:jc w:val="center"/>
        <w:rPr>
          <w:rFonts w:ascii="標楷體" w:eastAsia="標楷體" w:hAnsi="標楷體"/>
          <w:b/>
          <w:color w:val="0B5394"/>
          <w:sz w:val="28"/>
          <w:szCs w:val="28"/>
        </w:rPr>
      </w:pPr>
      <w:r w:rsidRPr="00D343D2">
        <w:rPr>
          <w:rFonts w:ascii="標楷體" w:eastAsia="標楷體" w:hAnsi="標楷體" w:cs="Arial Unicode MS"/>
          <w:b/>
          <w:color w:val="0B5394"/>
          <w:sz w:val="28"/>
          <w:szCs w:val="28"/>
        </w:rPr>
        <w:t>第三組-數位敘事期末</w:t>
      </w:r>
      <w:r w:rsidR="00D343D2" w:rsidRPr="00D343D2">
        <w:rPr>
          <w:rFonts w:ascii="標楷體" w:eastAsia="標楷體" w:hAnsi="標楷體" w:cs="Arial Unicode MS" w:hint="eastAsia"/>
          <w:b/>
          <w:color w:val="0B5394"/>
          <w:sz w:val="28"/>
          <w:szCs w:val="28"/>
        </w:rPr>
        <w:t>書面報告</w:t>
      </w:r>
    </w:p>
    <w:p w:rsidR="008C7C96" w:rsidRPr="00D343D2" w:rsidRDefault="007B1F2A">
      <w:pPr>
        <w:jc w:val="center"/>
        <w:rPr>
          <w:rFonts w:ascii="標楷體" w:eastAsia="標楷體" w:hAnsi="標楷體"/>
          <w:b/>
          <w:color w:val="6AA84F"/>
          <w:sz w:val="28"/>
          <w:szCs w:val="28"/>
        </w:rPr>
      </w:pPr>
      <w:r w:rsidRPr="00D343D2">
        <w:rPr>
          <w:rFonts w:ascii="標楷體" w:eastAsia="標楷體" w:hAnsi="標楷體" w:cs="Arial Unicode MS"/>
          <w:b/>
          <w:color w:val="6AA84F"/>
          <w:sz w:val="28"/>
          <w:szCs w:val="28"/>
        </w:rPr>
        <w:t>「環境教育的重要」</w:t>
      </w:r>
    </w:p>
    <w:p w:rsidR="008C7C96" w:rsidRPr="00D343D2" w:rsidRDefault="00620466">
      <w:pPr>
        <w:spacing w:line="240" w:lineRule="auto"/>
        <w:rPr>
          <w:rFonts w:ascii="微軟正黑體" w:eastAsia="微軟正黑體" w:hAnsi="微軟正黑體" w:cs="微軟正黑體"/>
          <w:b/>
          <w:sz w:val="32"/>
          <w:szCs w:val="32"/>
        </w:rPr>
      </w:pPr>
      <w:r w:rsidRPr="00620466">
        <w:rPr>
          <w:rFonts w:ascii="微軟正黑體" w:eastAsia="微軟正黑體" w:hAnsi="微軟正黑體" w:cs="微軟正黑體" w:hint="eastAsia"/>
          <w:b/>
          <w:sz w:val="32"/>
          <w:szCs w:val="32"/>
        </w:rPr>
        <w:t>探討以環境教育議題融入數位敘事教學對國小生學習動機、學習成效與學習態度的影響</w:t>
      </w:r>
    </w:p>
    <w:p w:rsidR="008C7C96" w:rsidRDefault="007B1F2A">
      <w:pPr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>研究背景與動機</w:t>
      </w:r>
    </w:p>
    <w:p w:rsidR="008C7C96" w:rsidRDefault="007B1F2A">
      <w:pPr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面對21世紀社會快速更迭，加速了經濟發展，卻忽略了環境保護的重要，使台灣的自然資源超限利用，生態也遭受嚴重破壞，因此環境教育逐漸成為國內、外所關注的焦點。先前有許多研究表明，繪本結合環境教育可以帶給學生許多正面影響(李佳璇，民108；李婉真，民105；張宛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璇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，民107；陳志欣，民91)，環境教育重視發展學生環境覺知與環境敏感度，而學生在閱讀繪本的同時，也可以與事實產生連結(Crook, 1990)，將一些事實納入虛擬的故事中，可增加學生對生態與環境問題的認知(Dowd, 1991)。這與數位說故事相似，而在過去的研究中表明，說故事已成為有效的學習方法，學習者必須提出新的想法，反映他們如何為自己建構意義（</w:t>
      </w:r>
      <w:proofErr w:type="spellStart"/>
      <w:r>
        <w:rPr>
          <w:rFonts w:ascii="微軟正黑體" w:eastAsia="微軟正黑體" w:hAnsi="微軟正黑體" w:cs="微軟正黑體"/>
          <w:sz w:val="24"/>
          <w:szCs w:val="24"/>
        </w:rPr>
        <w:t>Fusai</w:t>
      </w:r>
      <w:proofErr w:type="spellEnd"/>
      <w:r>
        <w:rPr>
          <w:rFonts w:ascii="微軟正黑體" w:eastAsia="微軟正黑體" w:hAnsi="微軟正黑體" w:cs="微軟正黑體"/>
          <w:sz w:val="24"/>
          <w:szCs w:val="24"/>
        </w:rPr>
        <w:t xml:space="preserve">, </w:t>
      </w:r>
      <w:proofErr w:type="spellStart"/>
      <w:r>
        <w:rPr>
          <w:rFonts w:ascii="微軟正黑體" w:eastAsia="微軟正黑體" w:hAnsi="微軟正黑體" w:cs="微軟正黑體"/>
          <w:sz w:val="24"/>
          <w:szCs w:val="24"/>
        </w:rPr>
        <w:t>Saudelli</w:t>
      </w:r>
      <w:proofErr w:type="spellEnd"/>
      <w:r>
        <w:rPr>
          <w:rFonts w:ascii="微軟正黑體" w:eastAsia="微軟正黑體" w:hAnsi="微軟正黑體" w:cs="微軟正黑體"/>
          <w:sz w:val="24"/>
          <w:szCs w:val="24"/>
        </w:rPr>
        <w:t xml:space="preserve">, Marti, </w:t>
      </w:r>
      <w:proofErr w:type="spellStart"/>
      <w:r>
        <w:rPr>
          <w:rFonts w:ascii="微軟正黑體" w:eastAsia="微軟正黑體" w:hAnsi="微軟正黑體" w:cs="微軟正黑體"/>
          <w:sz w:val="24"/>
          <w:szCs w:val="24"/>
        </w:rPr>
        <w:t>Decortis</w:t>
      </w:r>
      <w:proofErr w:type="spellEnd"/>
      <w:r>
        <w:rPr>
          <w:rFonts w:ascii="微軟正黑體" w:eastAsia="微軟正黑體" w:hAnsi="微軟正黑體" w:cs="微軟正黑體"/>
          <w:sz w:val="24"/>
          <w:szCs w:val="24"/>
        </w:rPr>
        <w:t>, &amp; Rizzo, 2003） 。由於故事提供了一個真實的機會來吸引學習者的注意力，將抽象概念具體化，以及通過使含義更容易理解的方式，來幫助學習者比其他教學形式更積極地傾聽和學習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（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 xml:space="preserve">Isbell, </w:t>
      </w:r>
      <w:proofErr w:type="spellStart"/>
      <w:r>
        <w:rPr>
          <w:rFonts w:ascii="微軟正黑體" w:eastAsia="微軟正黑體" w:hAnsi="微軟正黑體" w:cs="微軟正黑體"/>
          <w:sz w:val="24"/>
          <w:szCs w:val="24"/>
        </w:rPr>
        <w:t>Sobol</w:t>
      </w:r>
      <w:proofErr w:type="spellEnd"/>
      <w:r>
        <w:rPr>
          <w:rFonts w:ascii="微軟正黑體" w:eastAsia="微軟正黑體" w:hAnsi="微軟正黑體" w:cs="微軟正黑體"/>
          <w:sz w:val="24"/>
          <w:szCs w:val="24"/>
        </w:rPr>
        <w:t xml:space="preserve">, </w:t>
      </w:r>
      <w:proofErr w:type="spellStart"/>
      <w:r>
        <w:rPr>
          <w:rFonts w:ascii="微軟正黑體" w:eastAsia="微軟正黑體" w:hAnsi="微軟正黑體" w:cs="微軟正黑體"/>
          <w:sz w:val="24"/>
          <w:szCs w:val="24"/>
        </w:rPr>
        <w:t>Lindauer</w:t>
      </w:r>
      <w:proofErr w:type="spellEnd"/>
      <w:r>
        <w:rPr>
          <w:rFonts w:ascii="微軟正黑體" w:eastAsia="微軟正黑體" w:hAnsi="微軟正黑體" w:cs="微軟正黑體"/>
          <w:sz w:val="24"/>
          <w:szCs w:val="24"/>
        </w:rPr>
        <w:t xml:space="preserve">, &amp; </w:t>
      </w:r>
      <w:proofErr w:type="spellStart"/>
      <w:r>
        <w:rPr>
          <w:rFonts w:ascii="微軟正黑體" w:eastAsia="微軟正黑體" w:hAnsi="微軟正黑體" w:cs="微軟正黑體"/>
          <w:sz w:val="24"/>
          <w:szCs w:val="24"/>
        </w:rPr>
        <w:t>Lowrance</w:t>
      </w:r>
      <w:proofErr w:type="spellEnd"/>
      <w:r>
        <w:rPr>
          <w:rFonts w:ascii="微軟正黑體" w:eastAsia="微軟正黑體" w:hAnsi="微軟正黑體" w:cs="微軟正黑體"/>
          <w:sz w:val="24"/>
          <w:szCs w:val="24"/>
        </w:rPr>
        <w:t>,  2004)。Mayer(2002)則認為應用數位科技時，多媒體有助於增強學習表現，包含學習動機、專注力等，因此同時使用文字和圖片呈現時，學習者可以更好地理解與有意義的學習。在過去的教育中，教師大多以講述的方式進行教學，學生只能以記憶、背誦的方式進行學習，無法更深入思考概念背後的意義，而數位敘事強調「做中學」的學習方式，以學習者為中心，能透過說故事並結合自身經驗來建構意義與學習。</w:t>
      </w:r>
    </w:p>
    <w:p w:rsidR="008C7C96" w:rsidRDefault="007B1F2A">
      <w:pPr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>研究目的</w:t>
      </w:r>
    </w:p>
    <w:p w:rsidR="008C7C96" w:rsidRDefault="007B1F2A">
      <w:pPr>
        <w:numPr>
          <w:ilvl w:val="0"/>
          <w:numId w:val="1"/>
        </w:numPr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sz w:val="26"/>
          <w:szCs w:val="26"/>
        </w:rPr>
        <w:t>探討以環境教育議題融入數位敘事，對國小生學習動機的影響。</w:t>
      </w:r>
    </w:p>
    <w:p w:rsidR="008C7C96" w:rsidRDefault="007B1F2A">
      <w:pPr>
        <w:numPr>
          <w:ilvl w:val="0"/>
          <w:numId w:val="1"/>
        </w:numPr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sz w:val="26"/>
          <w:szCs w:val="26"/>
        </w:rPr>
        <w:t>探討以環境教育議題融入數位敘事，對國小生學習成效的影響。</w:t>
      </w:r>
    </w:p>
    <w:p w:rsidR="008C7C96" w:rsidRDefault="007B1F2A">
      <w:pPr>
        <w:numPr>
          <w:ilvl w:val="0"/>
          <w:numId w:val="1"/>
        </w:numPr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sz w:val="26"/>
          <w:szCs w:val="26"/>
        </w:rPr>
        <w:t>探討以環境教育議題融入數位敘事，對國小生學習態度的影響。</w:t>
      </w:r>
    </w:p>
    <w:p w:rsidR="008C7C96" w:rsidRDefault="007B1F2A">
      <w:pPr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>研究問題</w:t>
      </w:r>
    </w:p>
    <w:p w:rsidR="008C7C96" w:rsidRDefault="007B1F2A">
      <w:pPr>
        <w:numPr>
          <w:ilvl w:val="0"/>
          <w:numId w:val="2"/>
        </w:numPr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sz w:val="26"/>
          <w:szCs w:val="26"/>
        </w:rPr>
        <w:t>與傳統授課相比，以環境教育議題融入數位敘事是否能提升國小生的學習動機?</w:t>
      </w:r>
    </w:p>
    <w:p w:rsidR="008C7C96" w:rsidRDefault="007B1F2A">
      <w:pPr>
        <w:numPr>
          <w:ilvl w:val="0"/>
          <w:numId w:val="2"/>
        </w:numPr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sz w:val="26"/>
          <w:szCs w:val="26"/>
        </w:rPr>
        <w:t>與傳統授課相比，以環境教育議題融入數位敘事是否能提升國小生的學習成效?</w:t>
      </w:r>
    </w:p>
    <w:p w:rsidR="008C7C96" w:rsidRDefault="007B1F2A">
      <w:pPr>
        <w:numPr>
          <w:ilvl w:val="0"/>
          <w:numId w:val="2"/>
        </w:numPr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sz w:val="26"/>
          <w:szCs w:val="26"/>
        </w:rPr>
        <w:lastRenderedPageBreak/>
        <w:t>與傳統授課相比，以環境教育議題融入數位敘事是否能提升國小生的學習態度?</w:t>
      </w:r>
    </w:p>
    <w:p w:rsidR="008C7C96" w:rsidRDefault="007B1F2A">
      <w:pPr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>研究設計</w:t>
      </w:r>
    </w:p>
    <w:p w:rsidR="008C7C96" w:rsidRDefault="007B1F2A">
      <w:pPr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本實驗採用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準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實驗之實驗設計，分為實驗組</w:t>
      </w:r>
      <w:r w:rsidR="000F3E4C">
        <w:rPr>
          <w:rFonts w:ascii="微軟正黑體" w:eastAsia="微軟正黑體" w:hAnsi="微軟正黑體" w:cs="微軟正黑體" w:hint="eastAsia"/>
          <w:sz w:val="24"/>
          <w:szCs w:val="24"/>
        </w:rPr>
        <w:t>(</w:t>
      </w:r>
      <w:r w:rsidR="000F3E4C">
        <w:rPr>
          <w:rFonts w:ascii="微軟正黑體" w:eastAsia="微軟正黑體" w:hAnsi="微軟正黑體" w:cs="微軟正黑體"/>
          <w:sz w:val="24"/>
          <w:szCs w:val="24"/>
        </w:rPr>
        <w:t>n</w:t>
      </w:r>
      <w:r w:rsidR="000F3E4C">
        <w:rPr>
          <w:rFonts w:ascii="微軟正黑體" w:eastAsia="微軟正黑體" w:hAnsi="微軟正黑體" w:cs="微軟正黑體" w:hint="eastAsia"/>
          <w:sz w:val="24"/>
          <w:szCs w:val="24"/>
        </w:rPr>
        <w:t>=</w:t>
      </w:r>
      <w:r w:rsidR="000F3E4C">
        <w:rPr>
          <w:rFonts w:ascii="微軟正黑體" w:eastAsia="微軟正黑體" w:hAnsi="微軟正黑體" w:cs="微軟正黑體"/>
          <w:sz w:val="24"/>
          <w:szCs w:val="24"/>
        </w:rPr>
        <w:t>30</w:t>
      </w:r>
      <w:r w:rsidR="000F3E4C">
        <w:rPr>
          <w:rFonts w:ascii="微軟正黑體" w:eastAsia="微軟正黑體" w:hAnsi="微軟正黑體" w:cs="微軟正黑體" w:hint="eastAsia"/>
          <w:sz w:val="24"/>
          <w:szCs w:val="24"/>
        </w:rPr>
        <w:t>)</w:t>
      </w:r>
      <w:r w:rsidR="000F3E4C">
        <w:rPr>
          <w:rFonts w:ascii="微軟正黑體" w:eastAsia="微軟正黑體" w:hAnsi="微軟正黑體" w:cs="微軟正黑體"/>
          <w:sz w:val="24"/>
          <w:szCs w:val="24"/>
        </w:rPr>
        <w:t>與</w:t>
      </w:r>
      <w:r w:rsidR="000F3E4C">
        <w:rPr>
          <w:rFonts w:ascii="微軟正黑體" w:eastAsia="微軟正黑體" w:hAnsi="微軟正黑體" w:cs="微軟正黑體" w:hint="eastAsia"/>
          <w:sz w:val="24"/>
          <w:szCs w:val="24"/>
        </w:rPr>
        <w:t>控制</w:t>
      </w:r>
      <w:r>
        <w:rPr>
          <w:rFonts w:ascii="微軟正黑體" w:eastAsia="微軟正黑體" w:hAnsi="微軟正黑體" w:cs="微軟正黑體"/>
          <w:sz w:val="24"/>
          <w:szCs w:val="24"/>
        </w:rPr>
        <w:t>組</w:t>
      </w:r>
      <w:r w:rsidR="000F3E4C">
        <w:rPr>
          <w:rFonts w:ascii="微軟正黑體" w:eastAsia="微軟正黑體" w:hAnsi="微軟正黑體" w:cs="微軟正黑體" w:hint="eastAsia"/>
          <w:sz w:val="24"/>
          <w:szCs w:val="24"/>
        </w:rPr>
        <w:t>(</w:t>
      </w:r>
      <w:r w:rsidR="000F3E4C">
        <w:rPr>
          <w:rFonts w:ascii="微軟正黑體" w:eastAsia="微軟正黑體" w:hAnsi="微軟正黑體" w:cs="微軟正黑體"/>
          <w:sz w:val="24"/>
          <w:szCs w:val="24"/>
        </w:rPr>
        <w:t>n</w:t>
      </w:r>
      <w:r w:rsidR="000F3E4C">
        <w:rPr>
          <w:rFonts w:ascii="微軟正黑體" w:eastAsia="微軟正黑體" w:hAnsi="微軟正黑體" w:cs="微軟正黑體" w:hint="eastAsia"/>
          <w:sz w:val="24"/>
          <w:szCs w:val="24"/>
        </w:rPr>
        <w:t>=</w:t>
      </w:r>
      <w:r w:rsidR="000F3E4C">
        <w:rPr>
          <w:rFonts w:ascii="微軟正黑體" w:eastAsia="微軟正黑體" w:hAnsi="微軟正黑體" w:cs="微軟正黑體"/>
          <w:sz w:val="24"/>
          <w:szCs w:val="24"/>
        </w:rPr>
        <w:t>30</w:t>
      </w:r>
      <w:r w:rsidR="000F3E4C">
        <w:rPr>
          <w:rFonts w:ascii="微軟正黑體" w:eastAsia="微軟正黑體" w:hAnsi="微軟正黑體" w:cs="微軟正黑體" w:hint="eastAsia"/>
          <w:sz w:val="24"/>
          <w:szCs w:val="24"/>
        </w:rPr>
        <w:t>)</w:t>
      </w:r>
      <w:r>
        <w:rPr>
          <w:rFonts w:ascii="微軟正黑體" w:eastAsia="微軟正黑體" w:hAnsi="微軟正黑體" w:cs="微軟正黑體"/>
          <w:sz w:val="24"/>
          <w:szCs w:val="24"/>
        </w:rPr>
        <w:t>，兩組進行學習動機、學習成效、學習態度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之前測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，接著實驗組進行「以環境教育議題融入數位敘事」之教學活動；</w:t>
      </w:r>
      <w:r w:rsidR="000F3E4C">
        <w:rPr>
          <w:rFonts w:ascii="微軟正黑體" w:eastAsia="微軟正黑體" w:hAnsi="微軟正黑體" w:cs="微軟正黑體" w:hint="eastAsia"/>
          <w:sz w:val="24"/>
          <w:szCs w:val="24"/>
        </w:rPr>
        <w:t>控制</w:t>
      </w:r>
      <w:r>
        <w:rPr>
          <w:rFonts w:ascii="微軟正黑體" w:eastAsia="微軟正黑體" w:hAnsi="微軟正黑體" w:cs="微軟正黑體"/>
          <w:sz w:val="24"/>
          <w:szCs w:val="24"/>
        </w:rPr>
        <w:t>組則採用傳統講述式教學。於教學活動後兩組進行學習動機、學習成效、學習態度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之後測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。</w:t>
      </w:r>
    </w:p>
    <w:p w:rsidR="008C7C96" w:rsidRPr="000F3E4C" w:rsidRDefault="007B1F2A" w:rsidP="000F3E4C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 w:cs="微軟正黑體"/>
          <w:sz w:val="26"/>
          <w:szCs w:val="26"/>
        </w:rPr>
      </w:pPr>
      <w:r w:rsidRPr="000F3E4C">
        <w:rPr>
          <w:rFonts w:ascii="微軟正黑體" w:eastAsia="微軟正黑體" w:hAnsi="微軟正黑體" w:cs="微軟正黑體"/>
          <w:sz w:val="26"/>
          <w:szCs w:val="26"/>
        </w:rPr>
        <w:t>研究對象：</w:t>
      </w:r>
      <w:r w:rsidRPr="000F3E4C">
        <w:rPr>
          <w:rFonts w:ascii="微軟正黑體" w:eastAsia="微軟正黑體" w:hAnsi="微軟正黑體" w:cs="微軟正黑體"/>
          <w:sz w:val="24"/>
          <w:szCs w:val="26"/>
        </w:rPr>
        <w:t>某國小五年級學生</w:t>
      </w:r>
    </w:p>
    <w:p w:rsidR="008C7C96" w:rsidRPr="000F3E4C" w:rsidRDefault="007B1F2A" w:rsidP="000F3E4C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 w:cs="微軟正黑體"/>
          <w:sz w:val="26"/>
          <w:szCs w:val="26"/>
        </w:rPr>
      </w:pPr>
      <w:r w:rsidRPr="000F3E4C">
        <w:rPr>
          <w:rFonts w:ascii="微軟正黑體" w:eastAsia="微軟正黑體" w:hAnsi="微軟正黑體" w:cs="微軟正黑體"/>
          <w:sz w:val="26"/>
          <w:szCs w:val="26"/>
        </w:rPr>
        <w:t>研究架構：</w:t>
      </w:r>
    </w:p>
    <w:p w:rsidR="008C7C96" w:rsidRDefault="007B1F2A">
      <w:pPr>
        <w:ind w:left="720"/>
        <w:jc w:val="center"/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noProof/>
          <w:sz w:val="26"/>
          <w:szCs w:val="26"/>
        </w:rPr>
        <mc:AlternateContent>
          <mc:Choice Requires="wpg">
            <w:drawing>
              <wp:inline distT="114300" distB="114300" distL="114300" distR="114300">
                <wp:extent cx="4111463" cy="1614587"/>
                <wp:effectExtent l="0" t="0" r="22860" b="24130"/>
                <wp:docPr id="1" name="群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1463" cy="1614587"/>
                          <a:chOff x="1029300" y="1022800"/>
                          <a:chExt cx="4799400" cy="1878450"/>
                        </a:xfrm>
                      </wpg:grpSpPr>
                      <wps:wsp>
                        <wps:cNvPr id="60" name="矩形 60"/>
                        <wps:cNvSpPr/>
                        <wps:spPr>
                          <a:xfrm>
                            <a:off x="1029450" y="1406350"/>
                            <a:ext cx="2193300" cy="14949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C7C96" w:rsidRPr="00806BE6" w:rsidRDefault="007B1F2A">
                              <w:pPr>
                                <w:spacing w:after="200" w:line="275" w:lineRule="auto"/>
                                <w:jc w:val="center"/>
                                <w:textDirection w:val="btLr"/>
                                <w:rPr>
                                  <w:rFonts w:ascii="微軟正黑體" w:eastAsia="微軟正黑體" w:hAnsi="微軟正黑體"/>
                                </w:rPr>
                              </w:pPr>
                              <w:r w:rsidRPr="00806BE6">
                                <w:rPr>
                                  <w:rFonts w:ascii="微軟正黑體" w:eastAsia="微軟正黑體" w:hAnsi="微軟正黑體"/>
                                  <w:color w:val="000000"/>
                                  <w:sz w:val="28"/>
                                </w:rPr>
                                <w:t>數位敘事教學法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1029300" y="1022800"/>
                            <a:ext cx="2193299" cy="478726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C7C96" w:rsidRPr="00806BE6" w:rsidRDefault="00806BE6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微軟正黑體" w:eastAsia="微軟正黑體" w:hAnsi="微軟正黑體"/>
                                  <w:sz w:val="24"/>
                                </w:rPr>
                              </w:pPr>
                              <w:r w:rsidRPr="00806BE6">
                                <w:rPr>
                                  <w:rFonts w:ascii="微軟正黑體" w:eastAsia="微軟正黑體" w:hAnsi="微軟正黑體" w:hint="eastAsia"/>
                                  <w:sz w:val="24"/>
                                </w:rPr>
                                <w:t>自變項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" name="直線單箭頭接點 62"/>
                        <wps:cNvCnPr/>
                        <wps:spPr>
                          <a:xfrm>
                            <a:off x="3222750" y="2153800"/>
                            <a:ext cx="796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3" name="矩形 63"/>
                        <wps:cNvSpPr/>
                        <wps:spPr>
                          <a:xfrm>
                            <a:off x="4019100" y="1406350"/>
                            <a:ext cx="1809600" cy="14949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C7C96" w:rsidRPr="00806BE6" w:rsidRDefault="007B1F2A" w:rsidP="00806BE6">
                              <w:pPr>
                                <w:spacing w:line="275" w:lineRule="auto"/>
                                <w:jc w:val="center"/>
                                <w:textDirection w:val="btLr"/>
                                <w:rPr>
                                  <w:rFonts w:ascii="微軟正黑體" w:eastAsia="微軟正黑體" w:hAnsi="微軟正黑體"/>
                                </w:rPr>
                              </w:pPr>
                              <w:r w:rsidRPr="00806BE6">
                                <w:rPr>
                                  <w:rFonts w:ascii="微軟正黑體" w:eastAsia="微軟正黑體" w:hAnsi="微軟正黑體"/>
                                  <w:color w:val="000000"/>
                                  <w:sz w:val="28"/>
                                </w:rPr>
                                <w:t>學習動機</w:t>
                              </w:r>
                            </w:p>
                            <w:p w:rsidR="008C7C96" w:rsidRPr="00806BE6" w:rsidRDefault="007B1F2A" w:rsidP="00806BE6">
                              <w:pPr>
                                <w:spacing w:line="275" w:lineRule="auto"/>
                                <w:jc w:val="center"/>
                                <w:textDirection w:val="btLr"/>
                                <w:rPr>
                                  <w:rFonts w:ascii="微軟正黑體" w:eastAsia="微軟正黑體" w:hAnsi="微軟正黑體"/>
                                </w:rPr>
                              </w:pPr>
                              <w:r w:rsidRPr="00806BE6">
                                <w:rPr>
                                  <w:rFonts w:ascii="微軟正黑體" w:eastAsia="微軟正黑體" w:hAnsi="微軟正黑體"/>
                                  <w:color w:val="000000"/>
                                  <w:sz w:val="28"/>
                                </w:rPr>
                                <w:t>學習成效</w:t>
                              </w:r>
                            </w:p>
                            <w:p w:rsidR="008C7C96" w:rsidRPr="00806BE6" w:rsidRDefault="007B1F2A" w:rsidP="00806BE6">
                              <w:pPr>
                                <w:spacing w:line="275" w:lineRule="auto"/>
                                <w:jc w:val="center"/>
                                <w:textDirection w:val="btLr"/>
                                <w:rPr>
                                  <w:rFonts w:ascii="微軟正黑體" w:eastAsia="微軟正黑體" w:hAnsi="微軟正黑體"/>
                                </w:rPr>
                              </w:pPr>
                              <w:r w:rsidRPr="00806BE6">
                                <w:rPr>
                                  <w:rFonts w:ascii="微軟正黑體" w:eastAsia="微軟正黑體" w:hAnsi="微軟正黑體"/>
                                  <w:color w:val="000000"/>
                                  <w:sz w:val="28"/>
                                </w:rPr>
                                <w:t>學習態度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4018067" y="1022800"/>
                            <a:ext cx="1809600" cy="478603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C7C96" w:rsidRPr="00806BE6" w:rsidRDefault="007B1F2A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eastAsia="Arial"/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 w:rsidRPr="00806BE6">
                                <w:rPr>
                                  <w:rFonts w:eastAsia="微軟正黑體"/>
                                  <w:color w:val="000000"/>
                                  <w:sz w:val="24"/>
                                </w:rPr>
                                <w:t>依變項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群組 1" o:spid="_x0000_s1026" style="width:323.75pt;height:127.15pt;mso-position-horizontal-relative:char;mso-position-vertical-relative:line" coordorigin="10293,10228" coordsize="47994,18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">
                <v:rect id="矩形 60" o:spid="_x0000_s1027" style="position:absolute;left:10294;top:14063;width:21933;height:14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8C7C96" w:rsidRPr="00806BE6" w:rsidRDefault="007B1F2A">
                        <w:pPr>
                          <w:spacing w:after="200" w:line="275" w:lineRule="auto"/>
                          <w:jc w:val="center"/>
                          <w:textDirection w:val="btLr"/>
                          <w:rPr>
                            <w:rFonts w:ascii="微軟正黑體" w:eastAsia="微軟正黑體" w:hAnsi="微軟正黑體"/>
                          </w:rPr>
                        </w:pPr>
                        <w:r w:rsidRPr="00806BE6">
                          <w:rPr>
                            <w:rFonts w:ascii="微軟正黑體" w:eastAsia="微軟正黑體" w:hAnsi="微軟正黑體"/>
                            <w:color w:val="000000"/>
                            <w:sz w:val="28"/>
                          </w:rPr>
                          <w:t>數位敘事教學法</w:t>
                        </w:r>
                      </w:p>
                    </w:txbxContent>
                  </v:textbox>
                </v:rect>
                <v:rect id="矩形 61" o:spid="_x0000_s1028" style="position:absolute;left:10293;top:10228;width:21932;height:4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8C7C96" w:rsidRPr="00806BE6" w:rsidRDefault="00806BE6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微軟正黑體" w:eastAsia="微軟正黑體" w:hAnsi="微軟正黑體"/>
                            <w:sz w:val="24"/>
                          </w:rPr>
                        </w:pPr>
                        <w:r w:rsidRPr="00806BE6">
                          <w:rPr>
                            <w:rFonts w:ascii="微軟正黑體" w:eastAsia="微軟正黑體" w:hAnsi="微軟正黑體" w:hint="eastAsia"/>
                            <w:sz w:val="24"/>
                          </w:rPr>
                          <w:t>自變項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62" o:spid="_x0000_s1029" type="#_x0000_t32" style="position:absolute;left:32227;top:21538;width:79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aDo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Mobnl/gD5PIfAAD//wMAUEsBAi0AFAAGAAgAAAAhANvh9svuAAAAhQEAABMAAAAAAAAAAAAA&#10;AAAAAAAAAFtDb250ZW50X1R5cGVzXS54bWxQSwECLQAUAAYACAAAACEAWvQsW78AAAAVAQAACwAA&#10;AAAAAAAAAAAAAAAfAQAAX3JlbHMvLnJlbHNQSwECLQAUAAYACAAAACEAGJmg6MMAAADbAAAADwAA&#10;AAAAAAAAAAAAAAAHAgAAZHJzL2Rvd25yZXYueG1sUEsFBgAAAAADAAMAtwAAAPcCAAAAAA==&#10;">
                  <v:stroke endarrow="block"/>
                </v:shape>
                <v:rect id="矩形 63" o:spid="_x0000_s1030" style="position:absolute;left:40191;top:14063;width:18096;height:14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8C7C96" w:rsidRPr="00806BE6" w:rsidRDefault="007B1F2A" w:rsidP="00806BE6">
                        <w:pPr>
                          <w:spacing w:line="275" w:lineRule="auto"/>
                          <w:jc w:val="center"/>
                          <w:textDirection w:val="btLr"/>
                          <w:rPr>
                            <w:rFonts w:ascii="微軟正黑體" w:eastAsia="微軟正黑體" w:hAnsi="微軟正黑體"/>
                          </w:rPr>
                        </w:pPr>
                        <w:r w:rsidRPr="00806BE6">
                          <w:rPr>
                            <w:rFonts w:ascii="微軟正黑體" w:eastAsia="微軟正黑體" w:hAnsi="微軟正黑體"/>
                            <w:color w:val="000000"/>
                            <w:sz w:val="28"/>
                          </w:rPr>
                          <w:t>學習動機</w:t>
                        </w:r>
                      </w:p>
                      <w:p w:rsidR="008C7C96" w:rsidRPr="00806BE6" w:rsidRDefault="007B1F2A" w:rsidP="00806BE6">
                        <w:pPr>
                          <w:spacing w:line="275" w:lineRule="auto"/>
                          <w:jc w:val="center"/>
                          <w:textDirection w:val="btLr"/>
                          <w:rPr>
                            <w:rFonts w:ascii="微軟正黑體" w:eastAsia="微軟正黑體" w:hAnsi="微軟正黑體"/>
                          </w:rPr>
                        </w:pPr>
                        <w:r w:rsidRPr="00806BE6">
                          <w:rPr>
                            <w:rFonts w:ascii="微軟正黑體" w:eastAsia="微軟正黑體" w:hAnsi="微軟正黑體"/>
                            <w:color w:val="000000"/>
                            <w:sz w:val="28"/>
                          </w:rPr>
                          <w:t>學習成效</w:t>
                        </w:r>
                      </w:p>
                      <w:p w:rsidR="008C7C96" w:rsidRPr="00806BE6" w:rsidRDefault="007B1F2A" w:rsidP="00806BE6">
                        <w:pPr>
                          <w:spacing w:line="275" w:lineRule="auto"/>
                          <w:jc w:val="center"/>
                          <w:textDirection w:val="btLr"/>
                          <w:rPr>
                            <w:rFonts w:ascii="微軟正黑體" w:eastAsia="微軟正黑體" w:hAnsi="微軟正黑體"/>
                          </w:rPr>
                        </w:pPr>
                        <w:r w:rsidRPr="00806BE6">
                          <w:rPr>
                            <w:rFonts w:ascii="微軟正黑體" w:eastAsia="微軟正黑體" w:hAnsi="微軟正黑體"/>
                            <w:color w:val="000000"/>
                            <w:sz w:val="28"/>
                          </w:rPr>
                          <w:t>學習態度</w:t>
                        </w:r>
                      </w:p>
                    </w:txbxContent>
                  </v:textbox>
                </v:rect>
                <v:rect id="矩形 64" o:spid="_x0000_s1031" style="position:absolute;left:40180;top:10228;width:18096;height:4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8C7C96" w:rsidRPr="00806BE6" w:rsidRDefault="007B1F2A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eastAsia="Arial"/>
                            <w:color w:val="000000"/>
                            <w:sz w:val="24"/>
                          </w:rPr>
                        </w:pPr>
                        <w:proofErr w:type="gramStart"/>
                        <w:r w:rsidRPr="00806BE6">
                          <w:rPr>
                            <w:rFonts w:eastAsia="微軟正黑體"/>
                            <w:color w:val="000000"/>
                            <w:sz w:val="24"/>
                          </w:rPr>
                          <w:t>依變項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p w:rsidR="000F3E4C" w:rsidRDefault="000F3E4C" w:rsidP="000F3E4C">
      <w:pPr>
        <w:pStyle w:val="a9"/>
        <w:numPr>
          <w:ilvl w:val="0"/>
          <w:numId w:val="6"/>
        </w:numPr>
        <w:ind w:leftChars="0" w:left="851"/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 w:hint="eastAsia"/>
          <w:sz w:val="26"/>
          <w:szCs w:val="26"/>
        </w:rPr>
        <w:t>實驗流程：</w:t>
      </w:r>
    </w:p>
    <w:p w:rsidR="000F3E4C" w:rsidRPr="000F3E4C" w:rsidRDefault="000F3E4C" w:rsidP="000F3E4C">
      <w:pPr>
        <w:ind w:left="371"/>
        <w:jc w:val="center"/>
        <w:rPr>
          <w:rFonts w:ascii="微軟正黑體" w:eastAsia="微軟正黑體" w:hAnsi="微軟正黑體" w:cs="微軟正黑體" w:hint="eastAsia"/>
          <w:sz w:val="26"/>
          <w:szCs w:val="26"/>
        </w:rPr>
      </w:pPr>
      <w:r>
        <w:rPr>
          <w:noProof/>
          <w:bdr w:val="none" w:sz="0" w:space="0" w:color="auto" w:frame="1"/>
        </w:rPr>
        <w:drawing>
          <wp:inline distT="0" distB="0" distL="0" distR="0">
            <wp:extent cx="2926080" cy="2628900"/>
            <wp:effectExtent l="0" t="0" r="7620" b="0"/>
            <wp:docPr id="2" name="圖片 2" descr="https://lh5.googleusercontent.com/pbTmhEkjFtsdC32QJXYwIVcPDpDBEczA9ET_zuXeQQVc7RcggGuR-BqrFXmOSufc1eUmX5klzxcphqhB2w4YHI4bJjl2fv4nN3eV4FH3B0fW02hnTU6qV6pvSPeWEnxj5qg5yc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pbTmhEkjFtsdC32QJXYwIVcPDpDBEczA9ET_zuXeQQVc7RcggGuR-BqrFXmOSufc1eUmX5klzxcphqhB2w4YHI4bJjl2fv4nN3eV4FH3B0fW02hnTU6qV6pvSPeWEnxj5qg5ycb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C96" w:rsidRDefault="007B1F2A">
      <w:pPr>
        <w:rPr>
          <w:b/>
          <w:color w:val="222222"/>
          <w:sz w:val="20"/>
          <w:szCs w:val="20"/>
          <w:highlight w:val="white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>參考文獻</w:t>
      </w:r>
    </w:p>
    <w:p w:rsidR="008C7C96" w:rsidRDefault="007B1F2A">
      <w:pPr>
        <w:spacing w:after="200"/>
        <w:rPr>
          <w:rFonts w:ascii="標楷體" w:eastAsia="標楷體" w:hAnsi="標楷體" w:cs="標楷體"/>
          <w:color w:val="222222"/>
          <w:sz w:val="24"/>
          <w:szCs w:val="24"/>
          <w:highlight w:val="white"/>
        </w:rPr>
      </w:pP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李佳璇(2019)。</w:t>
      </w:r>
      <w:proofErr w:type="gramStart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電子綠繪本</w:t>
      </w:r>
      <w:proofErr w:type="gramEnd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對應十二年國</w:t>
      </w:r>
      <w:proofErr w:type="gramStart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教課綱</w:t>
      </w:r>
      <w:proofErr w:type="gramEnd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之環境教育議題五大學習主題內涵分析。臺北市立大學學習與媒材設計學系課程與教學碩士班碩士論文，台北市。</w:t>
      </w:r>
    </w:p>
    <w:p w:rsidR="008C7C96" w:rsidRDefault="007B1F2A">
      <w:pPr>
        <w:spacing w:after="200"/>
        <w:rPr>
          <w:rFonts w:ascii="標楷體" w:eastAsia="標楷體" w:hAnsi="標楷體" w:cs="標楷體"/>
          <w:color w:val="222222"/>
          <w:sz w:val="24"/>
          <w:szCs w:val="24"/>
          <w:highlight w:val="white"/>
        </w:rPr>
      </w:pP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李婉真. (2016). 運用繪本教學提升國小低年級學生合作技巧之行動研究</w:t>
      </w:r>
      <w:proofErr w:type="gramStart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─</w:t>
      </w:r>
      <w:proofErr w:type="gramEnd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 xml:space="preserve"> 以傾聽為例. </w:t>
      </w:r>
      <w:r>
        <w:rPr>
          <w:rFonts w:ascii="標楷體" w:eastAsia="標楷體" w:hAnsi="標楷體" w:cs="標楷體"/>
          <w:i/>
          <w:color w:val="222222"/>
          <w:sz w:val="24"/>
          <w:szCs w:val="24"/>
          <w:highlight w:val="white"/>
        </w:rPr>
        <w:t>國立</w:t>
      </w:r>
      <w:proofErr w:type="gramStart"/>
      <w:r>
        <w:rPr>
          <w:rFonts w:ascii="標楷體" w:eastAsia="標楷體" w:hAnsi="標楷體" w:cs="標楷體"/>
          <w:i/>
          <w:color w:val="222222"/>
          <w:sz w:val="24"/>
          <w:szCs w:val="24"/>
          <w:highlight w:val="white"/>
        </w:rPr>
        <w:t>臺</w:t>
      </w:r>
      <w:proofErr w:type="gramEnd"/>
      <w:r>
        <w:rPr>
          <w:rFonts w:ascii="標楷體" w:eastAsia="標楷體" w:hAnsi="標楷體" w:cs="標楷體"/>
          <w:i/>
          <w:color w:val="222222"/>
          <w:sz w:val="24"/>
          <w:szCs w:val="24"/>
          <w:highlight w:val="white"/>
        </w:rPr>
        <w:t>北教育大學課程與教學研究所學位論文</w:t>
      </w: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, 1-227.</w:t>
      </w:r>
    </w:p>
    <w:p w:rsidR="008C7C96" w:rsidRDefault="007B1F2A">
      <w:pPr>
        <w:spacing w:after="20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lastRenderedPageBreak/>
        <w:t>張宛</w:t>
      </w:r>
      <w:proofErr w:type="gramStart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璇</w:t>
      </w:r>
      <w:proofErr w:type="gramEnd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(2018)。國小</w:t>
      </w:r>
      <w:proofErr w:type="gramStart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三</w:t>
      </w:r>
      <w:proofErr w:type="gramEnd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年級利用繪本進行環境教育之行動研究</w:t>
      </w:r>
      <w:proofErr w:type="gramStart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—</w:t>
      </w:r>
      <w:proofErr w:type="gramEnd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以垃圾處理為例。國立</w:t>
      </w:r>
      <w:proofErr w:type="gramStart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臺</w:t>
      </w:r>
      <w:proofErr w:type="gramEnd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北教育大學，臺北市。</w:t>
      </w:r>
    </w:p>
    <w:p w:rsidR="008C7C96" w:rsidRDefault="007B1F2A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 xml:space="preserve">陳志欣(2002)。環境議題教學對國小學童環境認知, 態度及行為之影響. </w:t>
      </w:r>
      <w:r>
        <w:rPr>
          <w:rFonts w:ascii="標楷體" w:eastAsia="標楷體" w:hAnsi="標楷體" w:cs="標楷體"/>
          <w:i/>
          <w:color w:val="222222"/>
          <w:sz w:val="24"/>
          <w:szCs w:val="24"/>
          <w:highlight w:val="white"/>
        </w:rPr>
        <w:t>國立屏東師範學院數理教育研究所碩士論文 (未出版)</w:t>
      </w: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.</w:t>
      </w:r>
    </w:p>
    <w:p w:rsidR="008C7C96" w:rsidRDefault="007B1F2A">
      <w:pPr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Crook, P. R., &amp; Lehman, B. A. (1990). On track with trade books.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Science and Children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22-23.</w:t>
      </w:r>
    </w:p>
    <w:p w:rsidR="008C7C96" w:rsidRDefault="007B1F2A">
      <w:pPr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Dowd, K. (1991). Storybooks: Stimulating science starters.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School Library Media Quarterly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19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105-108.</w:t>
      </w:r>
    </w:p>
    <w:p w:rsidR="008C7C96" w:rsidRDefault="007B1F2A">
      <w:pPr>
        <w:shd w:val="clear" w:color="auto" w:fill="FFFFFF"/>
        <w:spacing w:before="100" w:after="20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Fusai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, C.,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Saudelli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, B., Marti, P.,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Decortis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, F., &amp; Rizzo, A. (2003). Media composition and narrative performance at school.</w:t>
      </w:r>
      <w:r>
        <w:rPr>
          <w:rFonts w:ascii="Times New Roman" w:eastAsia="Times New Roman" w:hAnsi="Times New Roman" w:cs="Times New Roman"/>
          <w:i/>
          <w:color w:val="3C4043"/>
          <w:sz w:val="24"/>
          <w:szCs w:val="24"/>
          <w:highlight w:val="white"/>
        </w:rPr>
        <w:t xml:space="preserve"> Journal of Computer Assisted Learning, 19(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2), 177-185.</w:t>
      </w:r>
    </w:p>
    <w:p w:rsidR="008C7C96" w:rsidRDefault="007B1F2A">
      <w:pPr>
        <w:shd w:val="clear" w:color="auto" w:fill="FFFFFF"/>
        <w:spacing w:before="100" w:after="20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Isbell, R.,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Sobol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, J.,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Lindauer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, L., &amp;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Lowrance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, A. (2004). The effects of storytelling and story reading on the oral language complexity and story comprehension of young children.</w:t>
      </w:r>
      <w:r>
        <w:rPr>
          <w:rFonts w:ascii="Times New Roman" w:eastAsia="Times New Roman" w:hAnsi="Times New Roman" w:cs="Times New Roman"/>
          <w:i/>
          <w:color w:val="3C4043"/>
          <w:sz w:val="24"/>
          <w:szCs w:val="24"/>
          <w:highlight w:val="white"/>
        </w:rPr>
        <w:t xml:space="preserve"> Early childhood education journal, 32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(3), 157-163.</w:t>
      </w:r>
    </w:p>
    <w:p w:rsidR="008C7C96" w:rsidRDefault="007B1F2A">
      <w:pPr>
        <w:shd w:val="clear" w:color="auto" w:fill="FFFFFF"/>
        <w:spacing w:before="100" w:after="20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Mayer, R. E. (2002). Multimedia learning. In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Psychology of learning and motivation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(Vol. 41, pp. 85-139). Academic Press.</w:t>
      </w:r>
    </w:p>
    <w:sectPr w:rsidR="008C7C96">
      <w:headerReference w:type="default" r:id="rId8"/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C94" w:rsidRDefault="00BE1C94" w:rsidP="00D343D2">
      <w:pPr>
        <w:spacing w:line="240" w:lineRule="auto"/>
      </w:pPr>
      <w:r>
        <w:separator/>
      </w:r>
    </w:p>
  </w:endnote>
  <w:endnote w:type="continuationSeparator" w:id="0">
    <w:p w:rsidR="00BE1C94" w:rsidRDefault="00BE1C94" w:rsidP="00D343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C94" w:rsidRDefault="00BE1C94" w:rsidP="00D343D2">
      <w:pPr>
        <w:spacing w:line="240" w:lineRule="auto"/>
      </w:pPr>
      <w:r>
        <w:separator/>
      </w:r>
    </w:p>
  </w:footnote>
  <w:footnote w:type="continuationSeparator" w:id="0">
    <w:p w:rsidR="00BE1C94" w:rsidRDefault="00BE1C94" w:rsidP="00D343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3D2" w:rsidRDefault="00D343D2" w:rsidP="00D343D2">
    <w:pPr>
      <w:pStyle w:val="a5"/>
      <w:jc w:val="right"/>
    </w:pPr>
    <w:r>
      <w:rPr>
        <w:rFonts w:hint="eastAsia"/>
      </w:rPr>
      <w:t>M</w:t>
    </w:r>
    <w:r>
      <w:t>10811014</w:t>
    </w:r>
    <w:r>
      <w:rPr>
        <w:rFonts w:hint="eastAsia"/>
      </w:rPr>
      <w:t>陳庭瑤、</w:t>
    </w:r>
    <w:r>
      <w:rPr>
        <w:rFonts w:hint="eastAsia"/>
      </w:rPr>
      <w:t>M</w:t>
    </w:r>
    <w:r>
      <w:t>10811016</w:t>
    </w:r>
    <w:r>
      <w:rPr>
        <w:rFonts w:hint="eastAsia"/>
      </w:rPr>
      <w:t>潘姿佑、</w:t>
    </w:r>
    <w:r>
      <w:rPr>
        <w:rFonts w:hint="eastAsia"/>
      </w:rPr>
      <w:t>M10811019</w:t>
    </w:r>
    <w:r>
      <w:rPr>
        <w:rFonts w:hint="eastAsia"/>
      </w:rPr>
      <w:t>林聖</w:t>
    </w:r>
    <w:proofErr w:type="gramStart"/>
    <w:r>
      <w:rPr>
        <w:rFonts w:hint="eastAsia"/>
      </w:rPr>
      <w:t>閔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F4D32"/>
    <w:multiLevelType w:val="hybridMultilevel"/>
    <w:tmpl w:val="6428C1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E226CFD"/>
    <w:multiLevelType w:val="multilevel"/>
    <w:tmpl w:val="00D65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7D3239"/>
    <w:multiLevelType w:val="multilevel"/>
    <w:tmpl w:val="C3FE58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366E8F"/>
    <w:multiLevelType w:val="hybridMultilevel"/>
    <w:tmpl w:val="66C868A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526835EE"/>
    <w:multiLevelType w:val="hybridMultilevel"/>
    <w:tmpl w:val="7490541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5" w15:restartNumberingAfterBreak="0">
    <w:nsid w:val="636F593E"/>
    <w:multiLevelType w:val="multilevel"/>
    <w:tmpl w:val="E8A0D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96"/>
    <w:rsid w:val="000F3E4C"/>
    <w:rsid w:val="00471185"/>
    <w:rsid w:val="00620466"/>
    <w:rsid w:val="007B1F2A"/>
    <w:rsid w:val="00806BE6"/>
    <w:rsid w:val="008C7C96"/>
    <w:rsid w:val="008D13EE"/>
    <w:rsid w:val="00AE1850"/>
    <w:rsid w:val="00BE1C94"/>
    <w:rsid w:val="00D3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0339C"/>
  <w15:docId w15:val="{7C66D5AC-4D2B-43E0-B03D-82495EEE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header"/>
    <w:basedOn w:val="a"/>
    <w:link w:val="a6"/>
    <w:uiPriority w:val="99"/>
    <w:unhideWhenUsed/>
    <w:rsid w:val="00D343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343D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343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343D2"/>
    <w:rPr>
      <w:sz w:val="20"/>
      <w:szCs w:val="20"/>
    </w:rPr>
  </w:style>
  <w:style w:type="paragraph" w:styleId="a9">
    <w:name w:val="List Paragraph"/>
    <w:basedOn w:val="a"/>
    <w:uiPriority w:val="34"/>
    <w:qFormat/>
    <w:rsid w:val="000F3E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4</cp:revision>
  <dcterms:created xsi:type="dcterms:W3CDTF">2021-01-03T14:37:00Z</dcterms:created>
  <dcterms:modified xsi:type="dcterms:W3CDTF">2021-01-04T07:50:00Z</dcterms:modified>
</cp:coreProperties>
</file>