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74" w:rsidRPr="00AE2561" w:rsidRDefault="001B6B74" w:rsidP="001B6B74">
      <w:pPr>
        <w:pStyle w:val="a3"/>
        <w:numPr>
          <w:ilvl w:val="0"/>
          <w:numId w:val="2"/>
        </w:numPr>
        <w:ind w:leftChars="0"/>
        <w:jc w:val="center"/>
        <w:rPr>
          <w:rFonts w:ascii="標楷體" w:eastAsia="標楷體" w:hAnsi="標楷體"/>
          <w:sz w:val="28"/>
        </w:rPr>
      </w:pPr>
      <w:r w:rsidRPr="00AE2561">
        <w:rPr>
          <w:rFonts w:ascii="標楷體" w:eastAsia="標楷體" w:hAnsi="標楷體" w:hint="eastAsia"/>
          <w:sz w:val="28"/>
        </w:rPr>
        <w:t>緒論</w:t>
      </w:r>
    </w:p>
    <w:p w:rsidR="001B6B74" w:rsidRPr="00AE2561" w:rsidRDefault="00E11C62" w:rsidP="001B6B74">
      <w:pPr>
        <w:spacing w:line="276" w:lineRule="auto"/>
        <w:ind w:firstLine="480"/>
        <w:rPr>
          <w:rFonts w:ascii="標楷體" w:eastAsia="標楷體" w:hAnsi="標楷體"/>
        </w:rPr>
      </w:pPr>
      <w:r>
        <w:rPr>
          <w:rFonts w:ascii="標楷體" w:eastAsia="標楷體" w:hAnsi="標楷體" w:hint="eastAsia"/>
        </w:rPr>
        <w:t>隨著</w:t>
      </w:r>
      <w:r w:rsidR="001B6B74" w:rsidRPr="00AE2561">
        <w:rPr>
          <w:rFonts w:ascii="標楷體" w:eastAsia="標楷體" w:hAnsi="標楷體" w:hint="eastAsia"/>
        </w:rPr>
        <w:t>世代不斷地推進，教育也隨著科技和環境的改變</w:t>
      </w:r>
      <w:r w:rsidR="00BA5B81">
        <w:rPr>
          <w:rFonts w:ascii="標楷體" w:eastAsia="標楷體" w:hAnsi="標楷體" w:hint="eastAsia"/>
        </w:rPr>
        <w:t>而產生</w:t>
      </w:r>
      <w:r>
        <w:rPr>
          <w:rFonts w:ascii="標楷體" w:eastAsia="標楷體" w:hAnsi="標楷體" w:hint="eastAsia"/>
        </w:rPr>
        <w:t>變</w:t>
      </w:r>
      <w:r w:rsidR="001B6B74" w:rsidRPr="00AE2561">
        <w:rPr>
          <w:rFonts w:ascii="標楷體" w:eastAsia="標楷體" w:hAnsi="標楷體" w:hint="eastAsia"/>
        </w:rPr>
        <w:t>化，近年來</w:t>
      </w:r>
      <w:r>
        <w:rPr>
          <w:rFonts w:ascii="標楷體" w:eastAsia="標楷體" w:hAnsi="標楷體" w:hint="eastAsia"/>
        </w:rPr>
        <w:t>，</w:t>
      </w:r>
      <w:r w:rsidR="001B6B74" w:rsidRPr="00AE2561">
        <w:rPr>
          <w:rFonts w:ascii="標楷體" w:eastAsia="標楷體" w:hAnsi="標楷體" w:hint="eastAsia"/>
        </w:rPr>
        <w:t>教育部</w:t>
      </w:r>
      <w:r>
        <w:rPr>
          <w:rFonts w:ascii="標楷體" w:eastAsia="標楷體" w:hAnsi="標楷體" w:hint="eastAsia"/>
        </w:rPr>
        <w:t>開始</w:t>
      </w:r>
      <w:r w:rsidR="001B6B74" w:rsidRPr="00AE2561">
        <w:rPr>
          <w:rFonts w:ascii="標楷體" w:eastAsia="標楷體" w:hAnsi="標楷體" w:hint="eastAsia"/>
        </w:rPr>
        <w:t>推行以「學習者為中心」的教育方式，推崇讓學生從被動的吸收知識</w:t>
      </w:r>
      <w:r w:rsidR="00BA5B81">
        <w:rPr>
          <w:rFonts w:ascii="標楷體" w:eastAsia="標楷體" w:hAnsi="標楷體" w:hint="eastAsia"/>
        </w:rPr>
        <w:t>的角色</w:t>
      </w:r>
      <w:r>
        <w:rPr>
          <w:rFonts w:ascii="標楷體" w:eastAsia="標楷體" w:hAnsi="標楷體" w:hint="eastAsia"/>
        </w:rPr>
        <w:t>，</w:t>
      </w:r>
      <w:r w:rsidR="001B6B74" w:rsidRPr="00AE2561">
        <w:rPr>
          <w:rFonts w:ascii="標楷體" w:eastAsia="標楷體" w:hAnsi="標楷體" w:hint="eastAsia"/>
        </w:rPr>
        <w:t>轉變為主動的探究式學習，進而培養學生數位新世代學習應用能力</w:t>
      </w:r>
      <w:r w:rsidR="001B6B74" w:rsidRPr="00AE2561">
        <w:rPr>
          <w:rFonts w:ascii="標楷體" w:eastAsia="標楷體" w:hAnsi="標楷體"/>
        </w:rPr>
        <w:t>。</w:t>
      </w:r>
    </w:p>
    <w:p w:rsidR="001B6B74" w:rsidRDefault="001B6B74" w:rsidP="001B6B74">
      <w:pPr>
        <w:spacing w:line="276" w:lineRule="auto"/>
        <w:ind w:firstLine="480"/>
        <w:rPr>
          <w:rFonts w:ascii="標楷體" w:eastAsia="標楷體" w:hAnsi="標楷體"/>
        </w:rPr>
      </w:pPr>
      <w:r w:rsidRPr="00AE2561">
        <w:rPr>
          <w:rFonts w:ascii="標楷體" w:eastAsia="標楷體" w:hAnsi="標楷體" w:hint="eastAsia"/>
        </w:rPr>
        <w:t>現今教學環境逐漸轉變為「以學生為中心」</w:t>
      </w:r>
      <w:r w:rsidRPr="00AE2561">
        <w:rPr>
          <w:rFonts w:ascii="標楷體" w:eastAsia="標楷體" w:hAnsi="標楷體"/>
        </w:rPr>
        <w:t>，</w:t>
      </w:r>
      <w:r w:rsidRPr="00AE2561">
        <w:rPr>
          <w:rFonts w:ascii="標楷體" w:eastAsia="標楷體" w:hAnsi="標楷體" w:hint="eastAsia"/>
        </w:rPr>
        <w:t>其中數位說故事融入課程被視為一種創新的教學方式</w:t>
      </w:r>
      <w:r w:rsidRPr="00AE2561">
        <w:rPr>
          <w:rFonts w:ascii="標楷體" w:eastAsia="標楷體" w:hAnsi="標楷體"/>
        </w:rPr>
        <w:t>，</w:t>
      </w:r>
      <w:r w:rsidRPr="00AE2561">
        <w:rPr>
          <w:rFonts w:ascii="標楷體" w:eastAsia="標楷體" w:hAnsi="標楷體" w:hint="eastAsia"/>
        </w:rPr>
        <w:t>專題導向課程是一種全面的課堂教學和學習方法，並讓學生參與調查真實問題</w:t>
      </w:r>
      <w:r w:rsidRPr="00AE2561">
        <w:rPr>
          <w:rFonts w:ascii="標楷體" w:eastAsia="標楷體" w:hAnsi="標楷體"/>
        </w:rPr>
        <w:t>(</w:t>
      </w:r>
      <w:r w:rsidRPr="00AE2561">
        <w:rPr>
          <w:rFonts w:ascii="標楷體" w:eastAsia="標楷體" w:hAnsi="標楷體" w:hint="eastAsia"/>
        </w:rPr>
        <w:t>張閔惠</w:t>
      </w:r>
      <w:r w:rsidRPr="00AE2561">
        <w:rPr>
          <w:rFonts w:ascii="標楷體" w:eastAsia="標楷體" w:hAnsi="標楷體"/>
        </w:rPr>
        <w:t>，2016)</w:t>
      </w:r>
      <w:r w:rsidRPr="00AE2561">
        <w:rPr>
          <w:rFonts w:ascii="標楷體" w:eastAsia="標楷體" w:hAnsi="標楷體" w:hint="eastAsia"/>
        </w:rPr>
        <w:t>。這種教學方式讓學習者不</w:t>
      </w:r>
      <w:r w:rsidR="00BA5B81">
        <w:rPr>
          <w:rFonts w:ascii="標楷體" w:eastAsia="標楷體" w:hAnsi="標楷體" w:hint="eastAsia"/>
        </w:rPr>
        <w:t>再</w:t>
      </w:r>
      <w:r w:rsidRPr="00AE2561">
        <w:rPr>
          <w:rFonts w:ascii="標楷體" w:eastAsia="標楷體" w:hAnsi="標楷體" w:hint="eastAsia"/>
        </w:rPr>
        <w:t>是被動的學習知識，而是透過主動學習並</w:t>
      </w:r>
      <w:r w:rsidR="00BA5B81">
        <w:rPr>
          <w:rFonts w:ascii="標楷體" w:eastAsia="標楷體" w:hAnsi="標楷體" w:hint="eastAsia"/>
        </w:rPr>
        <w:t>在</w:t>
      </w:r>
      <w:r w:rsidRPr="00AE2561">
        <w:rPr>
          <w:rFonts w:ascii="標楷體" w:eastAsia="標楷體" w:hAnsi="標楷體" w:hint="eastAsia"/>
        </w:rPr>
        <w:t>教師的鷹架構築中學習，</w:t>
      </w:r>
      <w:r w:rsidR="00BA5B81">
        <w:rPr>
          <w:rFonts w:ascii="標楷體" w:eastAsia="標楷體" w:hAnsi="標楷體" w:hint="eastAsia"/>
        </w:rPr>
        <w:t>以</w:t>
      </w:r>
      <w:r w:rsidRPr="00AE2561">
        <w:rPr>
          <w:rFonts w:ascii="標楷體" w:eastAsia="標楷體" w:hAnsi="標楷體" w:hint="eastAsia"/>
        </w:rPr>
        <w:t>確保學習者可以在自我學習的情境中能夠進行有意義的學習。</w:t>
      </w:r>
      <w:r w:rsidRPr="00AE2561">
        <w:rPr>
          <w:rFonts w:ascii="標楷體" w:eastAsia="標楷體" w:hAnsi="標楷體" w:cs="細明體" w:hint="eastAsia"/>
          <w:kern w:val="0"/>
          <w:szCs w:val="24"/>
        </w:rPr>
        <w:t>數位說故事</w:t>
      </w:r>
      <w:r w:rsidR="00BA5B81">
        <w:rPr>
          <w:rFonts w:ascii="標楷體" w:eastAsia="標楷體" w:hAnsi="標楷體" w:cs="細明體" w:hint="eastAsia"/>
          <w:kern w:val="0"/>
          <w:szCs w:val="24"/>
        </w:rPr>
        <w:t>是</w:t>
      </w:r>
      <w:r w:rsidRPr="00AE2561">
        <w:rPr>
          <w:rFonts w:ascii="標楷體" w:eastAsia="標楷體" w:hAnsi="標楷體" w:cs="細明體" w:hint="eastAsia"/>
          <w:kern w:val="0"/>
          <w:szCs w:val="24"/>
        </w:rPr>
        <w:t>一種創新的學習方式</w:t>
      </w:r>
      <w:r w:rsidRPr="00AE2561">
        <w:rPr>
          <w:rFonts w:ascii="標楷體" w:eastAsia="標楷體" w:hAnsi="標楷體"/>
        </w:rPr>
        <w:t>，</w:t>
      </w:r>
      <w:r w:rsidRPr="00AE2561">
        <w:rPr>
          <w:rFonts w:ascii="標楷體" w:eastAsia="標楷體" w:hAnsi="標楷體" w:hint="eastAsia"/>
        </w:rPr>
        <w:t>有別以往</w:t>
      </w:r>
      <w:r w:rsidR="00BA5B81">
        <w:rPr>
          <w:rFonts w:ascii="標楷體" w:eastAsia="標楷體" w:hAnsi="標楷體" w:hint="eastAsia"/>
        </w:rPr>
        <w:t>使用</w:t>
      </w:r>
      <w:r w:rsidRPr="00AE2561">
        <w:rPr>
          <w:rFonts w:ascii="標楷體" w:eastAsia="標楷體" w:hAnsi="標楷體" w:hint="eastAsia"/>
        </w:rPr>
        <w:t>紙筆測驗成績作為學習成效</w:t>
      </w:r>
      <w:r w:rsidR="00BA5B81">
        <w:rPr>
          <w:rFonts w:ascii="標楷體" w:eastAsia="標楷體" w:hAnsi="標楷體" w:hint="eastAsia"/>
        </w:rPr>
        <w:t>的學習</w:t>
      </w:r>
      <w:r w:rsidR="00BA5B81" w:rsidRPr="00AE2561">
        <w:rPr>
          <w:rFonts w:ascii="標楷體" w:eastAsia="標楷體" w:hAnsi="標楷體" w:hint="eastAsia"/>
        </w:rPr>
        <w:t>評鑑方式</w:t>
      </w:r>
      <w:r w:rsidRPr="00AE2561">
        <w:rPr>
          <w:rFonts w:ascii="標楷體" w:eastAsia="標楷體" w:hAnsi="標楷體"/>
        </w:rPr>
        <w:t>，且</w:t>
      </w:r>
      <w:r w:rsidRPr="00AE2561">
        <w:rPr>
          <w:rFonts w:ascii="標楷體" w:eastAsia="標楷體" w:hAnsi="標楷體" w:hint="eastAsia"/>
        </w:rPr>
        <w:t>單就成績其實</w:t>
      </w:r>
      <w:r w:rsidR="00BA5B81">
        <w:rPr>
          <w:rFonts w:ascii="標楷體" w:eastAsia="標楷體" w:hAnsi="標楷體" w:hint="eastAsia"/>
        </w:rPr>
        <w:t>也</w:t>
      </w:r>
      <w:r w:rsidRPr="00AE2561">
        <w:rPr>
          <w:rFonts w:ascii="標楷體" w:eastAsia="標楷體" w:hAnsi="標楷體" w:hint="eastAsia"/>
        </w:rPr>
        <w:t>無法完整呈現出學習者真正的學習狀態，還需要透過觀察學習者的其他能力來得知學習者是否有進行有意義的學習。彭明輝</w:t>
      </w:r>
      <w:r w:rsidRPr="00AE2561">
        <w:rPr>
          <w:rFonts w:ascii="標楷體" w:eastAsia="標楷體" w:hAnsi="標楷體"/>
        </w:rPr>
        <w:t>(2014)</w:t>
      </w:r>
      <w:r w:rsidRPr="00AE2561">
        <w:rPr>
          <w:rFonts w:ascii="標楷體" w:eastAsia="標楷體" w:hAnsi="標楷體" w:hint="eastAsia"/>
        </w:rPr>
        <w:t>認為有些人的表現測驗成績</w:t>
      </w:r>
      <w:r w:rsidR="00BA5B81">
        <w:rPr>
          <w:rFonts w:ascii="標楷體" w:eastAsia="標楷體" w:hAnsi="標楷體" w:hint="eastAsia"/>
        </w:rPr>
        <w:t>是</w:t>
      </w:r>
      <w:r w:rsidRPr="00AE2561">
        <w:rPr>
          <w:rFonts w:ascii="標楷體" w:eastAsia="標楷體" w:hAnsi="標楷體" w:hint="eastAsia"/>
        </w:rPr>
        <w:t>無法顯現</w:t>
      </w:r>
      <w:r w:rsidRPr="00AE2561">
        <w:rPr>
          <w:rFonts w:ascii="標楷體" w:eastAsia="標楷體" w:hAnsi="標楷體"/>
        </w:rPr>
        <w:t>，</w:t>
      </w:r>
      <w:r w:rsidRPr="00AE2561">
        <w:rPr>
          <w:rFonts w:ascii="標楷體" w:eastAsia="標楷體" w:hAnsi="標楷體" w:hint="eastAsia"/>
        </w:rPr>
        <w:t>測驗成績並不是唯一的指標</w:t>
      </w:r>
      <w:r w:rsidRPr="00AE2561">
        <w:rPr>
          <w:rFonts w:ascii="標楷體" w:eastAsia="標楷體" w:hAnsi="標楷體"/>
        </w:rPr>
        <w:t>，</w:t>
      </w:r>
      <w:r w:rsidR="00BA5B81">
        <w:rPr>
          <w:rFonts w:ascii="標楷體" w:eastAsia="標楷體" w:hAnsi="標楷體" w:hint="eastAsia"/>
        </w:rPr>
        <w:t>教學者</w:t>
      </w:r>
      <w:r w:rsidRPr="00AE2561">
        <w:rPr>
          <w:rFonts w:ascii="標楷體" w:eastAsia="標楷體" w:hAnsi="標楷體" w:hint="eastAsia"/>
        </w:rPr>
        <w:t>應該更加廣泛的探討其他重要因素。</w:t>
      </w:r>
    </w:p>
    <w:p w:rsidR="0032698E" w:rsidRPr="00AE2561" w:rsidRDefault="0032698E" w:rsidP="0032698E">
      <w:pPr>
        <w:spacing w:line="276" w:lineRule="auto"/>
        <w:rPr>
          <w:rFonts w:ascii="標楷體" w:eastAsia="標楷體" w:hAnsi="標楷體"/>
          <w:sz w:val="28"/>
        </w:rPr>
      </w:pPr>
    </w:p>
    <w:p w:rsidR="001B6B74" w:rsidRPr="00AE2561" w:rsidRDefault="001B6B74" w:rsidP="001B6B74">
      <w:pPr>
        <w:pStyle w:val="a3"/>
        <w:numPr>
          <w:ilvl w:val="0"/>
          <w:numId w:val="2"/>
        </w:numPr>
        <w:ind w:leftChars="0"/>
        <w:jc w:val="center"/>
        <w:rPr>
          <w:rFonts w:ascii="標楷體" w:eastAsia="標楷體" w:hAnsi="標楷體"/>
          <w:sz w:val="28"/>
        </w:rPr>
      </w:pPr>
      <w:r w:rsidRPr="00AE2561">
        <w:rPr>
          <w:rFonts w:ascii="標楷體" w:eastAsia="標楷體" w:hAnsi="標楷體"/>
          <w:sz w:val="28"/>
        </w:rPr>
        <w:t>文獻探討</w:t>
      </w:r>
    </w:p>
    <w:p w:rsidR="001B6B74" w:rsidRPr="00AE2561" w:rsidRDefault="001B6B74" w:rsidP="001B6B74">
      <w:pPr>
        <w:spacing w:line="276" w:lineRule="auto"/>
        <w:ind w:firstLine="480"/>
        <w:jc w:val="both"/>
        <w:rPr>
          <w:rFonts w:ascii="標楷體" w:eastAsia="標楷體" w:hAnsi="標楷體"/>
        </w:rPr>
      </w:pPr>
      <w:r w:rsidRPr="00AE2561">
        <w:rPr>
          <w:rFonts w:ascii="標楷體" w:eastAsia="標楷體" w:hAnsi="標楷體" w:hint="eastAsia"/>
        </w:rPr>
        <w:t>在這科技進步時代中，科技讓「故事」得以更豐富的形式與內容傳達至全球。人們常運用說故事去創作與敘說想表達的事物及想法，</w:t>
      </w:r>
      <w:r w:rsidR="0094727B">
        <w:rPr>
          <w:rFonts w:ascii="標楷體" w:eastAsia="標楷體" w:hAnsi="標楷體" w:hint="eastAsia"/>
        </w:rPr>
        <w:t>已</w:t>
      </w:r>
      <w:r w:rsidRPr="00AE2561">
        <w:rPr>
          <w:rFonts w:ascii="標楷體" w:eastAsia="標楷體" w:hAnsi="標楷體" w:hint="eastAsia"/>
        </w:rPr>
        <w:t>不是一件令人感到新鮮的事物了，但是數位說故事卻是創新的，數位故事不僅是一種創作的工具，更是一種創新</w:t>
      </w:r>
      <w:r w:rsidRPr="00AE2561">
        <w:rPr>
          <w:rFonts w:ascii="標楷體" w:eastAsia="標楷體" w:hAnsi="標楷體"/>
        </w:rPr>
        <w:t xml:space="preserve">(Meadows, 2003)。Robin (2006)也認為將自己想表達的故事結合數位圖像、文字、旁白、視訊以及音樂等素材，呈現出一個具體的作品就是數位故事(Digital Storytelling) 。 </w:t>
      </w:r>
      <w:proofErr w:type="spellStart"/>
      <w:r w:rsidRPr="00AE2561">
        <w:rPr>
          <w:rFonts w:ascii="標楷體" w:eastAsia="標楷體" w:hAnsi="標楷體"/>
        </w:rPr>
        <w:t>Ohler</w:t>
      </w:r>
      <w:proofErr w:type="spellEnd"/>
      <w:r w:rsidRPr="00AE2561">
        <w:rPr>
          <w:rFonts w:ascii="標楷體" w:eastAsia="標楷體" w:hAnsi="標楷體"/>
        </w:rPr>
        <w:t xml:space="preserve"> (2005)認為數位說故事可以藉由多媒體、結合音樂、視訊或圖片、影片，以及旁白等元素，來呈現內心想法與創意的短文，亦可以是一系列的照片，更可以是一部短片或動畫。</w:t>
      </w:r>
      <w:r w:rsidRPr="00AE2561">
        <w:rPr>
          <w:rFonts w:ascii="標楷體" w:eastAsia="標楷體" w:hAnsi="標楷體" w:hint="eastAsia"/>
        </w:rPr>
        <w:t>黃意雯與劉姍姍</w:t>
      </w:r>
      <w:r w:rsidRPr="00AE2561">
        <w:rPr>
          <w:rFonts w:ascii="標楷體" w:eastAsia="標楷體" w:hAnsi="標楷體"/>
        </w:rPr>
        <w:t xml:space="preserve">(2011) </w:t>
      </w:r>
      <w:r w:rsidRPr="00AE2561">
        <w:rPr>
          <w:rFonts w:ascii="標楷體" w:eastAsia="標楷體" w:hAnsi="標楷體" w:hint="eastAsia"/>
        </w:rPr>
        <w:t>將數位說故事融入成語的創新教學，學生須以數位說故事方法將成</w:t>
      </w:r>
      <w:r w:rsidR="0094727B">
        <w:rPr>
          <w:rFonts w:ascii="標楷體" w:eastAsia="標楷體" w:hAnsi="標楷體" w:hint="eastAsia"/>
        </w:rPr>
        <w:t>語</w:t>
      </w:r>
      <w:r w:rsidRPr="00AE2561">
        <w:rPr>
          <w:rFonts w:ascii="標楷體" w:eastAsia="標楷體" w:hAnsi="標楷體" w:hint="eastAsia"/>
        </w:rPr>
        <w:t>知識融入自編故事中，並製作一段影片，其研究結果發現透過數位說故事結合專題式學習的方式，能加深學習者對於成語的認知。</w:t>
      </w:r>
      <w:r w:rsidR="0094727B">
        <w:rPr>
          <w:rFonts w:ascii="標楷體" w:eastAsia="標楷體" w:hAnsi="標楷體" w:hint="eastAsia"/>
        </w:rPr>
        <w:t>另外</w:t>
      </w:r>
      <w:r w:rsidR="0094727B" w:rsidRPr="0094727B">
        <w:rPr>
          <w:rFonts w:ascii="標楷體" w:eastAsia="標楷體" w:hAnsi="標楷體" w:hint="eastAsia"/>
        </w:rPr>
        <w:t>黃淑賢、陳炯憲、施如齡(2019)的研究也指出運用數位說故事結合在地文化課程能提高學生的學習成效，以及提升學生對於在地文化的認知。</w:t>
      </w:r>
    </w:p>
    <w:p w:rsidR="001B6B74" w:rsidRPr="001B6B74" w:rsidRDefault="001B6B74" w:rsidP="001B6B74">
      <w:pPr>
        <w:spacing w:line="276" w:lineRule="auto"/>
        <w:ind w:firstLine="480"/>
        <w:jc w:val="both"/>
        <w:rPr>
          <w:rFonts w:ascii="標楷體" w:eastAsia="標楷體" w:hAnsi="標楷體"/>
          <w:sz w:val="28"/>
        </w:rPr>
      </w:pPr>
      <w:r w:rsidRPr="00AE2561">
        <w:rPr>
          <w:rFonts w:ascii="標楷體" w:eastAsia="標楷體" w:hAnsi="標楷體" w:hint="eastAsia"/>
        </w:rPr>
        <w:t>根據以上的文獻，教學者若能有效利用數位說故事於課堂之中，讓學習者能夠藉由數位說故事去進行自我的創造，可以讓學習者的學習模式由被動轉變為主動性的學習，</w:t>
      </w:r>
      <w:r w:rsidRPr="00AE2561">
        <w:rPr>
          <w:rFonts w:ascii="標楷體" w:eastAsia="標楷體" w:hAnsi="標楷體"/>
        </w:rPr>
        <w:t>而數位說故事的方式也能夠提高學習者的學習成效。</w:t>
      </w:r>
    </w:p>
    <w:p w:rsidR="00064F69" w:rsidRDefault="00D23CA1" w:rsidP="00D23CA1">
      <w:pPr>
        <w:jc w:val="center"/>
        <w:rPr>
          <w:rFonts w:ascii="標楷體" w:eastAsia="標楷體" w:hAnsi="標楷體"/>
          <w:sz w:val="28"/>
        </w:rPr>
      </w:pPr>
      <w:r>
        <w:rPr>
          <w:rFonts w:ascii="標楷體" w:eastAsia="標楷體" w:hAnsi="標楷體" w:hint="eastAsia"/>
          <w:sz w:val="28"/>
        </w:rPr>
        <w:lastRenderedPageBreak/>
        <w:t xml:space="preserve">第參章 </w:t>
      </w:r>
      <w:r w:rsidR="00777A71" w:rsidRPr="00777A71">
        <w:rPr>
          <w:rFonts w:ascii="標楷體" w:eastAsia="標楷體" w:hAnsi="標楷體" w:hint="eastAsia"/>
          <w:sz w:val="28"/>
        </w:rPr>
        <w:t>研究</w:t>
      </w:r>
      <w:r>
        <w:rPr>
          <w:rFonts w:ascii="標楷體" w:eastAsia="標楷體" w:hAnsi="標楷體" w:hint="eastAsia"/>
          <w:sz w:val="28"/>
        </w:rPr>
        <w:t>方法</w:t>
      </w:r>
    </w:p>
    <w:p w:rsidR="00777A71" w:rsidRPr="00CA4723" w:rsidRDefault="00D23CA1" w:rsidP="00E8424B">
      <w:pPr>
        <w:spacing w:line="276" w:lineRule="auto"/>
        <w:rPr>
          <w:rFonts w:ascii="標楷體" w:eastAsia="標楷體" w:hAnsi="標楷體"/>
          <w:b/>
          <w:szCs w:val="24"/>
        </w:rPr>
      </w:pPr>
      <w:r w:rsidRPr="00CA4723">
        <w:rPr>
          <w:rFonts w:ascii="標楷體" w:eastAsia="標楷體" w:hAnsi="標楷體" w:hint="eastAsia"/>
          <w:b/>
          <w:szCs w:val="24"/>
        </w:rPr>
        <w:t>第一節 研究架構</w:t>
      </w:r>
    </w:p>
    <w:p w:rsidR="00D23CA1" w:rsidRDefault="00A058AA" w:rsidP="007A37D3">
      <w:pPr>
        <w:spacing w:line="276" w:lineRule="auto"/>
        <w:jc w:val="both"/>
        <w:rPr>
          <w:rFonts w:ascii="標楷體" w:eastAsia="標楷體" w:hAnsi="標楷體"/>
          <w:szCs w:val="24"/>
        </w:rPr>
      </w:pPr>
      <w:r>
        <w:rPr>
          <w:rFonts w:ascii="標楷體" w:eastAsia="標楷體" w:hAnsi="標楷體" w:hint="eastAsia"/>
          <w:szCs w:val="24"/>
        </w:rPr>
        <w:tab/>
      </w:r>
      <w:r w:rsidR="00E42250" w:rsidRPr="00E42250">
        <w:rPr>
          <w:rFonts w:ascii="標楷體" w:eastAsia="標楷體" w:hAnsi="標楷體" w:hint="eastAsia"/>
          <w:szCs w:val="24"/>
        </w:rPr>
        <w:t>本研究使用前實驗研究設計進行</w:t>
      </w:r>
      <w:proofErr w:type="gramStart"/>
      <w:r w:rsidR="00E42250" w:rsidRPr="00E42250">
        <w:rPr>
          <w:rFonts w:ascii="標楷體" w:eastAsia="標楷體" w:hAnsi="標楷體" w:hint="eastAsia"/>
          <w:szCs w:val="24"/>
        </w:rPr>
        <w:t>單組前後測</w:t>
      </w:r>
      <w:proofErr w:type="gramEnd"/>
      <w:r w:rsidR="00E42250" w:rsidRPr="00E42250">
        <w:rPr>
          <w:rFonts w:ascii="標楷體" w:eastAsia="標楷體" w:hAnsi="標楷體" w:hint="eastAsia"/>
          <w:szCs w:val="24"/>
        </w:rPr>
        <w:t>設計，在</w:t>
      </w:r>
      <w:r w:rsidR="00825309">
        <w:rPr>
          <w:rFonts w:ascii="標楷體" w:eastAsia="標楷體" w:hAnsi="標楷體" w:hint="eastAsia"/>
          <w:szCs w:val="24"/>
        </w:rPr>
        <w:t>實驗</w:t>
      </w:r>
      <w:r w:rsidR="00E42250" w:rsidRPr="00E42250">
        <w:rPr>
          <w:rFonts w:ascii="標楷體" w:eastAsia="標楷體" w:hAnsi="標楷體" w:hint="eastAsia"/>
          <w:szCs w:val="24"/>
        </w:rPr>
        <w:t>開始前，讓學生</w:t>
      </w:r>
      <w:r w:rsidR="00336628">
        <w:rPr>
          <w:rFonts w:ascii="標楷體" w:eastAsia="標楷體" w:hAnsi="標楷體" w:hint="eastAsia"/>
          <w:szCs w:val="24"/>
        </w:rPr>
        <w:t>先</w:t>
      </w:r>
      <w:r w:rsidR="00E42250" w:rsidRPr="00E42250">
        <w:rPr>
          <w:rFonts w:ascii="標楷體" w:eastAsia="標楷體" w:hAnsi="標楷體" w:hint="eastAsia"/>
          <w:szCs w:val="24"/>
        </w:rPr>
        <w:t>填寫學習動機前測量表、</w:t>
      </w:r>
      <w:r w:rsidR="00E42250" w:rsidRPr="0025751E">
        <w:rPr>
          <w:rFonts w:ascii="標楷體" w:eastAsia="標楷體" w:hAnsi="標楷體" w:hint="eastAsia"/>
          <w:szCs w:val="24"/>
        </w:rPr>
        <w:t>數位說故事於學習</w:t>
      </w:r>
      <w:r w:rsidR="00E42250">
        <w:rPr>
          <w:rFonts w:ascii="標楷體" w:eastAsia="標楷體" w:hAnsi="標楷體" w:hint="eastAsia"/>
          <w:szCs w:val="24"/>
        </w:rPr>
        <w:t>地理</w:t>
      </w:r>
      <w:r w:rsidR="00E42250" w:rsidRPr="0025751E">
        <w:rPr>
          <w:rFonts w:ascii="標楷體" w:eastAsia="標楷體" w:hAnsi="標楷體" w:hint="eastAsia"/>
          <w:szCs w:val="24"/>
        </w:rPr>
        <w:t>課程之</w:t>
      </w:r>
      <w:proofErr w:type="gramStart"/>
      <w:r w:rsidR="00E42250" w:rsidRPr="0025751E">
        <w:rPr>
          <w:rFonts w:ascii="標楷體" w:eastAsia="標楷體" w:hAnsi="標楷體" w:hint="eastAsia"/>
          <w:szCs w:val="24"/>
        </w:rPr>
        <w:t>影響</w:t>
      </w:r>
      <w:r w:rsidR="00E42250">
        <w:rPr>
          <w:rFonts w:ascii="標楷體" w:eastAsia="標楷體" w:hAnsi="標楷體" w:hint="eastAsia"/>
          <w:szCs w:val="24"/>
        </w:rPr>
        <w:t>前測</w:t>
      </w:r>
      <w:r w:rsidR="00E42250" w:rsidRPr="0025751E">
        <w:rPr>
          <w:rFonts w:ascii="標楷體" w:eastAsia="標楷體" w:hAnsi="標楷體" w:hint="eastAsia"/>
          <w:szCs w:val="24"/>
        </w:rPr>
        <w:t>問卷</w:t>
      </w:r>
      <w:proofErr w:type="gramEnd"/>
      <w:r w:rsidR="00E42250" w:rsidRPr="00E42250">
        <w:rPr>
          <w:rFonts w:ascii="標楷體" w:eastAsia="標楷體" w:hAnsi="標楷體" w:hint="eastAsia"/>
          <w:szCs w:val="24"/>
        </w:rPr>
        <w:t>。</w:t>
      </w:r>
      <w:r w:rsidR="00E00EE5">
        <w:rPr>
          <w:rFonts w:ascii="標楷體" w:eastAsia="標楷體" w:hAnsi="標楷體" w:hint="eastAsia"/>
          <w:szCs w:val="24"/>
        </w:rPr>
        <w:t>之後進行數位敘事教學與製作階段，最後在</w:t>
      </w:r>
      <w:r w:rsidR="002F67F8">
        <w:rPr>
          <w:rFonts w:ascii="標楷體" w:eastAsia="標楷體" w:hAnsi="標楷體" w:hint="eastAsia"/>
          <w:szCs w:val="24"/>
        </w:rPr>
        <w:t>實驗</w:t>
      </w:r>
      <w:r w:rsidR="00E00EE5">
        <w:rPr>
          <w:rFonts w:ascii="標楷體" w:eastAsia="標楷體" w:hAnsi="標楷體" w:hint="eastAsia"/>
          <w:szCs w:val="24"/>
        </w:rPr>
        <w:t>結束前</w:t>
      </w:r>
      <w:r w:rsidR="00E42250" w:rsidRPr="00E42250">
        <w:rPr>
          <w:rFonts w:ascii="標楷體" w:eastAsia="標楷體" w:hAnsi="標楷體" w:hint="eastAsia"/>
          <w:szCs w:val="24"/>
        </w:rPr>
        <w:t>，讓學生</w:t>
      </w:r>
      <w:r w:rsidR="002F67F8">
        <w:rPr>
          <w:rFonts w:ascii="標楷體" w:eastAsia="標楷體" w:hAnsi="標楷體" w:hint="eastAsia"/>
          <w:szCs w:val="24"/>
        </w:rPr>
        <w:t>展示成果作品，並進行專家共識評量，</w:t>
      </w:r>
      <w:r w:rsidR="0047789C">
        <w:rPr>
          <w:rFonts w:ascii="標楷體" w:eastAsia="標楷體" w:hAnsi="標楷體" w:hint="eastAsia"/>
          <w:szCs w:val="24"/>
        </w:rPr>
        <w:t>之後</w:t>
      </w:r>
      <w:r w:rsidR="002F67F8">
        <w:rPr>
          <w:rFonts w:ascii="標楷體" w:eastAsia="標楷體" w:hAnsi="標楷體" w:hint="eastAsia"/>
          <w:szCs w:val="24"/>
        </w:rPr>
        <w:t>讓學生填寫學習動機後</w:t>
      </w:r>
      <w:r w:rsidR="002F67F8" w:rsidRPr="00E42250">
        <w:rPr>
          <w:rFonts w:ascii="標楷體" w:eastAsia="標楷體" w:hAnsi="標楷體" w:hint="eastAsia"/>
          <w:szCs w:val="24"/>
        </w:rPr>
        <w:t>測量表、</w:t>
      </w:r>
      <w:r w:rsidR="002F67F8" w:rsidRPr="0025751E">
        <w:rPr>
          <w:rFonts w:ascii="標楷體" w:eastAsia="標楷體" w:hAnsi="標楷體" w:hint="eastAsia"/>
          <w:szCs w:val="24"/>
        </w:rPr>
        <w:t>數位說故事於學習</w:t>
      </w:r>
      <w:r w:rsidR="002F67F8">
        <w:rPr>
          <w:rFonts w:ascii="標楷體" w:eastAsia="標楷體" w:hAnsi="標楷體" w:hint="eastAsia"/>
          <w:szCs w:val="24"/>
        </w:rPr>
        <w:t>地理</w:t>
      </w:r>
      <w:r w:rsidR="002F67F8" w:rsidRPr="0025751E">
        <w:rPr>
          <w:rFonts w:ascii="標楷體" w:eastAsia="標楷體" w:hAnsi="標楷體" w:hint="eastAsia"/>
          <w:szCs w:val="24"/>
        </w:rPr>
        <w:t>課程之</w:t>
      </w:r>
      <w:proofErr w:type="gramStart"/>
      <w:r w:rsidR="002F67F8" w:rsidRPr="0025751E">
        <w:rPr>
          <w:rFonts w:ascii="標楷體" w:eastAsia="標楷體" w:hAnsi="標楷體" w:hint="eastAsia"/>
          <w:szCs w:val="24"/>
        </w:rPr>
        <w:t>影響</w:t>
      </w:r>
      <w:r w:rsidR="002F67F8">
        <w:rPr>
          <w:rFonts w:ascii="標楷體" w:eastAsia="標楷體" w:hAnsi="標楷體" w:hint="eastAsia"/>
          <w:szCs w:val="24"/>
        </w:rPr>
        <w:t>後測</w:t>
      </w:r>
      <w:r w:rsidR="002F67F8" w:rsidRPr="0025751E">
        <w:rPr>
          <w:rFonts w:ascii="標楷體" w:eastAsia="標楷體" w:hAnsi="標楷體" w:hint="eastAsia"/>
          <w:szCs w:val="24"/>
        </w:rPr>
        <w:t>問卷</w:t>
      </w:r>
      <w:proofErr w:type="gramEnd"/>
      <w:r w:rsidR="002F67F8" w:rsidRPr="00E42250">
        <w:rPr>
          <w:rFonts w:ascii="標楷體" w:eastAsia="標楷體" w:hAnsi="標楷體" w:hint="eastAsia"/>
          <w:szCs w:val="24"/>
        </w:rPr>
        <w:t>。</w:t>
      </w:r>
      <w:r w:rsidR="00E42250" w:rsidRPr="00E42250">
        <w:rPr>
          <w:rFonts w:ascii="標楷體" w:eastAsia="標楷體" w:hAnsi="標楷體" w:hint="eastAsia"/>
          <w:szCs w:val="24"/>
        </w:rPr>
        <w:t>最後在課程結束之後進行隨機抽取幾位進行質性訪談。本研究以</w:t>
      </w:r>
      <w:r w:rsidR="00462A1B" w:rsidRPr="00E42250">
        <w:rPr>
          <w:rFonts w:ascii="標楷體" w:eastAsia="標楷體" w:hAnsi="標楷體" w:hint="eastAsia"/>
          <w:szCs w:val="24"/>
        </w:rPr>
        <w:t>「學習動機」、「</w:t>
      </w:r>
      <w:r w:rsidR="00462A1B" w:rsidRPr="0025751E">
        <w:rPr>
          <w:rFonts w:ascii="標楷體" w:eastAsia="標楷體" w:hAnsi="標楷體" w:hint="eastAsia"/>
          <w:szCs w:val="24"/>
        </w:rPr>
        <w:t>學習</w:t>
      </w:r>
      <w:r w:rsidR="00462A1B">
        <w:rPr>
          <w:rFonts w:ascii="標楷體" w:eastAsia="標楷體" w:hAnsi="標楷體" w:hint="eastAsia"/>
          <w:szCs w:val="24"/>
        </w:rPr>
        <w:t>地理</w:t>
      </w:r>
      <w:r w:rsidR="00462A1B" w:rsidRPr="0025751E">
        <w:rPr>
          <w:rFonts w:ascii="標楷體" w:eastAsia="標楷體" w:hAnsi="標楷體" w:hint="eastAsia"/>
          <w:szCs w:val="24"/>
        </w:rPr>
        <w:t>課程之影響</w:t>
      </w:r>
      <w:r w:rsidR="00462A1B" w:rsidRPr="00E42250">
        <w:rPr>
          <w:rFonts w:ascii="標楷體" w:eastAsia="標楷體" w:hAnsi="標楷體" w:hint="eastAsia"/>
          <w:szCs w:val="24"/>
        </w:rPr>
        <w:t>」、「創意作品」</w:t>
      </w:r>
      <w:proofErr w:type="gramStart"/>
      <w:r w:rsidR="00E42250" w:rsidRPr="00E42250">
        <w:rPr>
          <w:rFonts w:ascii="標楷體" w:eastAsia="標楷體" w:hAnsi="標楷體" w:hint="eastAsia"/>
          <w:szCs w:val="24"/>
        </w:rPr>
        <w:t>作為依變項</w:t>
      </w:r>
      <w:proofErr w:type="gramEnd"/>
      <w:r w:rsidR="00E42250" w:rsidRPr="00E42250">
        <w:rPr>
          <w:rFonts w:ascii="標楷體" w:eastAsia="標楷體" w:hAnsi="標楷體" w:hint="eastAsia"/>
          <w:szCs w:val="24"/>
        </w:rPr>
        <w:t>，探討</w:t>
      </w:r>
      <w:r w:rsidR="00A0230A">
        <w:rPr>
          <w:rFonts w:ascii="標楷體" w:eastAsia="標楷體" w:hAnsi="標楷體" w:hint="eastAsia"/>
          <w:szCs w:val="24"/>
        </w:rPr>
        <w:t>當數位敘事結合國中地理課程</w:t>
      </w:r>
      <w:r w:rsidR="00E42250" w:rsidRPr="00E42250">
        <w:rPr>
          <w:rFonts w:ascii="標楷體" w:eastAsia="標楷體" w:hAnsi="標楷體" w:hint="eastAsia"/>
          <w:szCs w:val="24"/>
        </w:rPr>
        <w:t>時，</w:t>
      </w:r>
      <w:r w:rsidR="00A0230A">
        <w:rPr>
          <w:rFonts w:ascii="標楷體" w:eastAsia="標楷體" w:hAnsi="標楷體" w:hint="eastAsia"/>
          <w:szCs w:val="24"/>
        </w:rPr>
        <w:t>其</w:t>
      </w:r>
      <w:r w:rsidR="00E42250" w:rsidRPr="00E42250">
        <w:rPr>
          <w:rFonts w:ascii="標楷體" w:eastAsia="標楷體" w:hAnsi="標楷體" w:hint="eastAsia"/>
          <w:szCs w:val="24"/>
        </w:rPr>
        <w:t>學生在「學習動機」、「</w:t>
      </w:r>
      <w:r w:rsidR="00462A1B" w:rsidRPr="0025751E">
        <w:rPr>
          <w:rFonts w:ascii="標楷體" w:eastAsia="標楷體" w:hAnsi="標楷體" w:hint="eastAsia"/>
          <w:szCs w:val="24"/>
        </w:rPr>
        <w:t>學習</w:t>
      </w:r>
      <w:r w:rsidR="00462A1B">
        <w:rPr>
          <w:rFonts w:ascii="標楷體" w:eastAsia="標楷體" w:hAnsi="標楷體" w:hint="eastAsia"/>
          <w:szCs w:val="24"/>
        </w:rPr>
        <w:t>地理</w:t>
      </w:r>
      <w:r w:rsidR="00462A1B" w:rsidRPr="0025751E">
        <w:rPr>
          <w:rFonts w:ascii="標楷體" w:eastAsia="標楷體" w:hAnsi="標楷體" w:hint="eastAsia"/>
          <w:szCs w:val="24"/>
        </w:rPr>
        <w:t>課程之影響</w:t>
      </w:r>
      <w:r w:rsidR="00E42250" w:rsidRPr="00E42250">
        <w:rPr>
          <w:rFonts w:ascii="標楷體" w:eastAsia="標楷體" w:hAnsi="標楷體" w:hint="eastAsia"/>
          <w:szCs w:val="24"/>
        </w:rPr>
        <w:t>」、「創意作品」之影響結果。</w:t>
      </w:r>
    </w:p>
    <w:p w:rsidR="000A151C" w:rsidRDefault="00A920B6" w:rsidP="00E8424B">
      <w:pPr>
        <w:spacing w:line="276" w:lineRule="auto"/>
        <w:rPr>
          <w:rFonts w:ascii="標楷體" w:eastAsia="標楷體" w:hAnsi="標楷體"/>
          <w:szCs w:val="24"/>
        </w:rPr>
      </w:pPr>
      <w:r>
        <w:rPr>
          <w:rFonts w:ascii="標楷體" w:eastAsia="標楷體" w:hAnsi="標楷體" w:hint="eastAsia"/>
          <w:noProof/>
          <w:szCs w:val="24"/>
        </w:rPr>
        <mc:AlternateContent>
          <mc:Choice Requires="wpg">
            <w:drawing>
              <wp:anchor distT="0" distB="0" distL="114300" distR="114300" simplePos="0" relativeHeight="251660288" behindDoc="0" locked="0" layoutInCell="1" allowOverlap="1" wp14:anchorId="0BEF49B0" wp14:editId="75EAA7EC">
                <wp:simplePos x="0" y="0"/>
                <wp:positionH relativeFrom="column">
                  <wp:posOffset>548005</wp:posOffset>
                </wp:positionH>
                <wp:positionV relativeFrom="paragraph">
                  <wp:posOffset>236855</wp:posOffset>
                </wp:positionV>
                <wp:extent cx="1719580" cy="900430"/>
                <wp:effectExtent l="0" t="0" r="13970" b="13970"/>
                <wp:wrapNone/>
                <wp:docPr id="9" name="群組 9"/>
                <wp:cNvGraphicFramePr/>
                <a:graphic xmlns:a="http://schemas.openxmlformats.org/drawingml/2006/main">
                  <a:graphicData uri="http://schemas.microsoft.com/office/word/2010/wordprocessingGroup">
                    <wpg:wgp>
                      <wpg:cNvGrpSpPr/>
                      <wpg:grpSpPr>
                        <a:xfrm>
                          <a:off x="0" y="0"/>
                          <a:ext cx="1719580" cy="900430"/>
                          <a:chOff x="0" y="0"/>
                          <a:chExt cx="1719580" cy="900803"/>
                        </a:xfrm>
                      </wpg:grpSpPr>
                      <wps:wsp>
                        <wps:cNvPr id="4" name="矩形 4"/>
                        <wps:cNvSpPr/>
                        <wps:spPr>
                          <a:xfrm>
                            <a:off x="0" y="0"/>
                            <a:ext cx="1717040" cy="900803"/>
                          </a:xfrm>
                          <a:prstGeom prst="rect">
                            <a:avLst/>
                          </a:prstGeom>
                          <a:solidFill>
                            <a:schemeClr val="bg1"/>
                          </a:solidFill>
                          <a:ln w="1905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0" y="0"/>
                            <a:ext cx="1719580" cy="275340"/>
                          </a:xfrm>
                          <a:prstGeom prst="rect">
                            <a:avLst/>
                          </a:prstGeom>
                          <a:solidFill>
                            <a:schemeClr val="tx2">
                              <a:lumMod val="75000"/>
                            </a:schemeClr>
                          </a:solidFill>
                          <a:ln w="9525">
                            <a:solidFill>
                              <a:schemeClr val="tx2">
                                <a:lumMod val="75000"/>
                              </a:schemeClr>
                            </a:solidFill>
                            <a:miter lim="800000"/>
                            <a:headEnd/>
                            <a:tailEnd/>
                          </a:ln>
                        </wps:spPr>
                        <wps:txbx>
                          <w:txbxContent>
                            <w:p w:rsidR="004A7195" w:rsidRPr="00A0230A" w:rsidRDefault="004A7195" w:rsidP="004A7195">
                              <w:pPr>
                                <w:jc w:val="center"/>
                                <w:rPr>
                                  <w:rFonts w:ascii="標楷體" w:eastAsia="標楷體" w:hAnsi="標楷體" w:cs="Times New Roman"/>
                                  <w:color w:val="FFFFFF" w:themeColor="background1"/>
                                </w:rPr>
                              </w:pPr>
                              <w:r w:rsidRPr="00A0230A">
                                <w:rPr>
                                  <w:rFonts w:ascii="標楷體" w:eastAsia="標楷體" w:hAnsi="標楷體" w:cs="Times New Roman"/>
                                  <w:color w:val="FFFFFF" w:themeColor="background1"/>
                                </w:rPr>
                                <w:t>自變項</w:t>
                              </w:r>
                            </w:p>
                          </w:txbxContent>
                        </wps:txbx>
                        <wps:bodyPr rot="0" vert="horz" wrap="square" lIns="91440" tIns="45720" rIns="91440" bIns="45720" anchor="t" anchorCtr="0">
                          <a:noAutofit/>
                        </wps:bodyPr>
                      </wps:wsp>
                      <wps:wsp>
                        <wps:cNvPr id="5" name="文字方塊 5"/>
                        <wps:cNvSpPr txBox="1"/>
                        <wps:spPr>
                          <a:xfrm>
                            <a:off x="441903" y="441904"/>
                            <a:ext cx="843015" cy="326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30A" w:rsidRPr="00A0230A" w:rsidRDefault="00A0230A">
                              <w:pPr>
                                <w:rPr>
                                  <w:rFonts w:ascii="標楷體" w:eastAsia="標楷體" w:hAnsi="標楷體"/>
                                </w:rPr>
                              </w:pPr>
                              <w:r w:rsidRPr="00A0230A">
                                <w:rPr>
                                  <w:rFonts w:ascii="標楷體" w:eastAsia="標楷體" w:hAnsi="標楷體" w:hint="eastAsia"/>
                                </w:rPr>
                                <w:t>數位敘事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EF49B0" id="群組 9" o:spid="_x0000_s1026" style="position:absolute;margin-left:43.15pt;margin-top:18.65pt;width:135.4pt;height:70.9pt;z-index:251660288" coordsize="17195,9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">
                <v:rect id="矩形 4" o:spid="_x0000_s1027" style="position:absolute;width:17170;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ScAA&#10;AADaAAAADwAAAGRycy9kb3ducmV2LnhtbESP0YrCMBRE3xf8h3CFfVvTyqJSjUUKii+CuvsBl+aa&#10;FpubkkTt/v1GEHwcZuYMsyoH24k7+dA6VpBPMhDEtdMtGwW/P9uvBYgQkTV2jknBHwUo16OPFRba&#10;PfhE93M0IkE4FKigibEvpAx1QxbDxPXEybs4bzEm6Y3UHh8Jbjs5zbKZtNhyWmiwp6qh+nq+WQXm&#10;eKiiMfPFYchs5fe0C/ncKvU5HjZLEJGG+A6/2nut4BueV9IN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iScAAAADaAAAADwAAAAAAAAAAAAAAAACYAgAAZHJzL2Rvd25y&#10;ZXYueG1sUEsFBgAAAAAEAAQA9QAAAIUDAAAAAA==&#10;" fillcolor="white [3212]" strokecolor="#17365d [2415]" strokeweight="1.5pt"/>
                <v:shapetype id="_x0000_t202" coordsize="21600,21600" o:spt="202" path="m,l,21600r21600,l21600,xe">
                  <v:stroke joinstyle="miter"/>
                  <v:path gradientshapeok="t" o:connecttype="rect"/>
                </v:shapetype>
                <v:shape id="文字方塊 2" o:spid="_x0000_s1028" type="#_x0000_t202" style="position:absolute;width:17195;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4bXsMA&#10;AADcAAAADwAAAGRycy9kb3ducmV2LnhtbESPQWvCQBSE7wX/w/KE3ppdgzQas4qUFnK06sHjI/tM&#10;gtm3IbvV5N93hUKPw8x8wxS70XbiToNvHWtYJAoEceVMy7WG8+nrbQXCB2SDnWPSMJGH3Xb2UmBu&#10;3IO/6X4MtYgQ9jlqaELocyl91ZBFn7ieOHpXN1gMUQ61NAM+Itx2MlXqXVpsOS402NNHQ9Xt+GM1&#10;KFbL0/rw2S9LP9pz1WbpZcq0fp2P+w2IQGP4D/+1S6MhXWTw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4bXsMAAADcAAAADwAAAAAAAAAAAAAAAACYAgAAZHJzL2Rv&#10;d25yZXYueG1sUEsFBgAAAAAEAAQA9QAAAIgDAAAAAA==&#10;" fillcolor="#17365d [2415]" strokecolor="#17365d [2415]">
                  <v:textbox>
                    <w:txbxContent>
                      <w:p w:rsidR="004A7195" w:rsidRPr="00A0230A" w:rsidRDefault="004A7195" w:rsidP="004A7195">
                        <w:pPr>
                          <w:jc w:val="center"/>
                          <w:rPr>
                            <w:rFonts w:ascii="標楷體" w:eastAsia="標楷體" w:hAnsi="標楷體" w:cs="Times New Roman"/>
                            <w:color w:val="FFFFFF" w:themeColor="background1"/>
                          </w:rPr>
                        </w:pPr>
                        <w:r w:rsidRPr="00A0230A">
                          <w:rPr>
                            <w:rFonts w:ascii="標楷體" w:eastAsia="標楷體" w:hAnsi="標楷體" w:cs="Times New Roman"/>
                            <w:color w:val="FFFFFF" w:themeColor="background1"/>
                          </w:rPr>
                          <w:t>自變項</w:t>
                        </w:r>
                      </w:p>
                    </w:txbxContent>
                  </v:textbox>
                </v:shape>
                <v:shape id="文字方塊 5" o:spid="_x0000_s1029" type="#_x0000_t202" style="position:absolute;left:4419;top:4419;width:8430;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A0230A" w:rsidRPr="00A0230A" w:rsidRDefault="00A0230A">
                        <w:pPr>
                          <w:rPr>
                            <w:rFonts w:ascii="標楷體" w:eastAsia="標楷體" w:hAnsi="標楷體"/>
                          </w:rPr>
                        </w:pPr>
                        <w:r w:rsidRPr="00A0230A">
                          <w:rPr>
                            <w:rFonts w:ascii="標楷體" w:eastAsia="標楷體" w:hAnsi="標楷體" w:hint="eastAsia"/>
                          </w:rPr>
                          <w:t>數位敘事</w:t>
                        </w:r>
                      </w:p>
                    </w:txbxContent>
                  </v:textbox>
                </v:shape>
              </v:group>
            </w:pict>
          </mc:Fallback>
        </mc:AlternateContent>
      </w:r>
      <w:r>
        <w:rPr>
          <w:rFonts w:ascii="標楷體" w:eastAsia="標楷體" w:hAnsi="標楷體" w:hint="eastAsia"/>
          <w:noProof/>
          <w:szCs w:val="24"/>
        </w:rPr>
        <mc:AlternateContent>
          <mc:Choice Requires="wpg">
            <w:drawing>
              <wp:anchor distT="0" distB="0" distL="114300" distR="114300" simplePos="0" relativeHeight="251662336" behindDoc="0" locked="0" layoutInCell="1" allowOverlap="1" wp14:anchorId="4B7E1B08" wp14:editId="3FDFE8B5">
                <wp:simplePos x="0" y="0"/>
                <wp:positionH relativeFrom="column">
                  <wp:posOffset>3207195</wp:posOffset>
                </wp:positionH>
                <wp:positionV relativeFrom="paragraph">
                  <wp:posOffset>115570</wp:posOffset>
                </wp:positionV>
                <wp:extent cx="1719580" cy="1108710"/>
                <wp:effectExtent l="0" t="0" r="13970" b="15240"/>
                <wp:wrapNone/>
                <wp:docPr id="20" name="群組 20"/>
                <wp:cNvGraphicFramePr/>
                <a:graphic xmlns:a="http://schemas.openxmlformats.org/drawingml/2006/main">
                  <a:graphicData uri="http://schemas.microsoft.com/office/word/2010/wordprocessingGroup">
                    <wpg:wgp>
                      <wpg:cNvGrpSpPr/>
                      <wpg:grpSpPr>
                        <a:xfrm>
                          <a:off x="0" y="0"/>
                          <a:ext cx="1719580" cy="1108710"/>
                          <a:chOff x="-1" y="0"/>
                          <a:chExt cx="1719581" cy="1108710"/>
                        </a:xfrm>
                      </wpg:grpSpPr>
                      <wps:wsp>
                        <wps:cNvPr id="21" name="矩形 21"/>
                        <wps:cNvSpPr/>
                        <wps:spPr>
                          <a:xfrm>
                            <a:off x="-1" y="0"/>
                            <a:ext cx="1719221" cy="1108710"/>
                          </a:xfrm>
                          <a:prstGeom prst="rect">
                            <a:avLst/>
                          </a:prstGeom>
                          <a:solidFill>
                            <a:schemeClr val="bg1"/>
                          </a:solidFill>
                          <a:ln w="1905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字方塊 2"/>
                        <wps:cNvSpPr txBox="1">
                          <a:spLocks noChangeArrowheads="1"/>
                        </wps:cNvSpPr>
                        <wps:spPr bwMode="auto">
                          <a:xfrm>
                            <a:off x="0" y="0"/>
                            <a:ext cx="1719580" cy="275340"/>
                          </a:xfrm>
                          <a:prstGeom prst="rect">
                            <a:avLst/>
                          </a:prstGeom>
                          <a:solidFill>
                            <a:schemeClr val="tx2">
                              <a:lumMod val="75000"/>
                            </a:schemeClr>
                          </a:solidFill>
                          <a:ln w="9525">
                            <a:solidFill>
                              <a:schemeClr val="tx2">
                                <a:lumMod val="75000"/>
                              </a:schemeClr>
                            </a:solidFill>
                            <a:miter lim="800000"/>
                            <a:headEnd/>
                            <a:tailEnd/>
                          </a:ln>
                        </wps:spPr>
                        <wps:txbx>
                          <w:txbxContent>
                            <w:p w:rsidR="00A0230A" w:rsidRPr="00A0230A" w:rsidRDefault="00A0230A" w:rsidP="00A0230A">
                              <w:pPr>
                                <w:jc w:val="center"/>
                                <w:rPr>
                                  <w:rFonts w:ascii="標楷體" w:eastAsia="標楷體" w:hAnsi="標楷體" w:cs="Times New Roman"/>
                                  <w:color w:val="FFFFFF" w:themeColor="background1"/>
                                </w:rPr>
                              </w:pPr>
                              <w:proofErr w:type="gramStart"/>
                              <w:r>
                                <w:rPr>
                                  <w:rFonts w:ascii="標楷體" w:eastAsia="標楷體" w:hAnsi="標楷體" w:cs="Times New Roman" w:hint="eastAsia"/>
                                  <w:color w:val="FFFFFF" w:themeColor="background1"/>
                                </w:rPr>
                                <w:t>依變</w:t>
                              </w:r>
                              <w:r w:rsidRPr="00A0230A">
                                <w:rPr>
                                  <w:rFonts w:ascii="標楷體" w:eastAsia="標楷體" w:hAnsi="標楷體" w:cs="Times New Roman"/>
                                  <w:color w:val="FFFFFF" w:themeColor="background1"/>
                                </w:rPr>
                                <w:t>項</w:t>
                              </w:r>
                              <w:proofErr w:type="gramEnd"/>
                            </w:p>
                          </w:txbxContent>
                        </wps:txbx>
                        <wps:bodyPr rot="0" vert="horz" wrap="square" lIns="91440" tIns="45720" rIns="91440" bIns="45720" anchor="t" anchorCtr="0">
                          <a:noAutofit/>
                        </wps:bodyPr>
                      </wps:wsp>
                      <wps:wsp>
                        <wps:cNvPr id="23" name="文字方塊 23"/>
                        <wps:cNvSpPr txBox="1"/>
                        <wps:spPr>
                          <a:xfrm>
                            <a:off x="74070" y="306204"/>
                            <a:ext cx="1583776" cy="800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30A" w:rsidRDefault="00A0230A" w:rsidP="00A0230A">
                              <w:pPr>
                                <w:jc w:val="center"/>
                                <w:rPr>
                                  <w:rFonts w:ascii="標楷體" w:eastAsia="標楷體" w:hAnsi="標楷體"/>
                                </w:rPr>
                              </w:pPr>
                              <w:r>
                                <w:rPr>
                                  <w:rFonts w:ascii="標楷體" w:eastAsia="標楷體" w:hAnsi="標楷體" w:hint="eastAsia"/>
                                </w:rPr>
                                <w:t>學習動機</w:t>
                              </w:r>
                            </w:p>
                            <w:p w:rsidR="00A0230A" w:rsidRDefault="00A0230A" w:rsidP="00A0230A">
                              <w:pPr>
                                <w:jc w:val="center"/>
                                <w:rPr>
                                  <w:rFonts w:ascii="標楷體" w:eastAsia="標楷體" w:hAnsi="標楷體"/>
                                </w:rPr>
                              </w:pPr>
                              <w:r>
                                <w:rPr>
                                  <w:rFonts w:ascii="標楷體" w:eastAsia="標楷體" w:hAnsi="標楷體" w:hint="eastAsia"/>
                                </w:rPr>
                                <w:t>學習地理課程之影響</w:t>
                              </w:r>
                            </w:p>
                            <w:p w:rsidR="00A0230A" w:rsidRPr="00A0230A" w:rsidRDefault="00A0230A" w:rsidP="00A0230A">
                              <w:pPr>
                                <w:jc w:val="center"/>
                                <w:rPr>
                                  <w:rFonts w:ascii="標楷體" w:eastAsia="標楷體" w:hAnsi="標楷體"/>
                                </w:rPr>
                              </w:pPr>
                              <w:r>
                                <w:rPr>
                                  <w:rFonts w:ascii="標楷體" w:eastAsia="標楷體" w:hAnsi="標楷體" w:hint="eastAsia"/>
                                </w:rPr>
                                <w:t>創意作品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E1B08" id="群組 20" o:spid="_x0000_s1030" style="position:absolute;margin-left:252.55pt;margin-top:9.1pt;width:135.4pt;height:87.3pt;z-index:251662336;mso-width-relative:margin;mso-height-relative:margin" coordorigin="" coordsize="17195,1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">
                <v:rect id="矩形 21" o:spid="_x0000_s1031" style="position:absolute;width:17192;height:11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Tfb8A&#10;AADbAAAADwAAAGRycy9kb3ducmV2LnhtbESPzarCMBSE94LvEI7gTtO6UKlGkYIXN4J/D3Bojmmx&#10;OSlJrta3N8KFuxxm5htmve1tK57kQ+NYQT7NQBBXTjdsFNyu+8kSRIjIGlvHpOBNAbab4WCNhXYv&#10;PtPzEo1IEA4FKqhj7AopQ1WTxTB1HXHy7s5bjEl6I7XHV4LbVs6ybC4tNpwWauyorKl6XH6tAnM6&#10;ltGYxfLYZ7b0B/oJ+cIqNR71uxWISH38D/+1D1rBLIfvl/QD5O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I1N9vwAAANsAAAAPAAAAAAAAAAAAAAAAAJgCAABkcnMvZG93bnJl&#10;di54bWxQSwUGAAAAAAQABAD1AAAAhAMAAAAA&#10;" fillcolor="white [3212]" strokecolor="#17365d [2415]" strokeweight="1.5pt"/>
                <v:shape id="文字方塊 2" o:spid="_x0000_s1032" type="#_x0000_t202" style="position:absolute;width:17195;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uqMMA&#10;AADbAAAADwAAAGRycy9kb3ducmV2LnhtbESPwWrDMBBE74X+g9hCb7VUE5LGtWxKSCDHNvahx8Xa&#10;2KbWyliK4/x9VQj0OMzMGyYvFzuImSbfO9bwmigQxI0zPbca6urw8gbCB2SDg2PScCMPZfH4kGNm&#10;3JW/aD6FVkQI+ww1dCGMmZS+6ciiT9xIHL2zmyyGKKdWmgmvEW4HmSq1lhZ7jgsdjrTrqPk5XawG&#10;xWpVbT/34+roF1s3/Sb9vm20fn5aPt5BBFrCf/jePhoNaQp/X+I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uqMMAAADbAAAADwAAAAAAAAAAAAAAAACYAgAAZHJzL2Rv&#10;d25yZXYueG1sUEsFBgAAAAAEAAQA9QAAAIgDAAAAAA==&#10;" fillcolor="#17365d [2415]" strokecolor="#17365d [2415]">
                  <v:textbox>
                    <w:txbxContent>
                      <w:p w:rsidR="00A0230A" w:rsidRPr="00A0230A" w:rsidRDefault="00A0230A" w:rsidP="00A0230A">
                        <w:pPr>
                          <w:jc w:val="center"/>
                          <w:rPr>
                            <w:rFonts w:ascii="標楷體" w:eastAsia="標楷體" w:hAnsi="標楷體" w:cs="Times New Roman"/>
                            <w:color w:val="FFFFFF" w:themeColor="background1"/>
                          </w:rPr>
                        </w:pPr>
                        <w:proofErr w:type="gramStart"/>
                        <w:r>
                          <w:rPr>
                            <w:rFonts w:ascii="標楷體" w:eastAsia="標楷體" w:hAnsi="標楷體" w:cs="Times New Roman" w:hint="eastAsia"/>
                            <w:color w:val="FFFFFF" w:themeColor="background1"/>
                          </w:rPr>
                          <w:t>依變</w:t>
                        </w:r>
                        <w:r w:rsidRPr="00A0230A">
                          <w:rPr>
                            <w:rFonts w:ascii="標楷體" w:eastAsia="標楷體" w:hAnsi="標楷體" w:cs="Times New Roman"/>
                            <w:color w:val="FFFFFF" w:themeColor="background1"/>
                          </w:rPr>
                          <w:t>項</w:t>
                        </w:r>
                        <w:proofErr w:type="gramEnd"/>
                      </w:p>
                    </w:txbxContent>
                  </v:textbox>
                </v:shape>
                <v:shape id="文字方塊 23" o:spid="_x0000_s1033" type="#_x0000_t202" style="position:absolute;left:740;top:3062;width:15838;height:8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0230A" w:rsidRDefault="00A0230A" w:rsidP="00A0230A">
                        <w:pPr>
                          <w:jc w:val="center"/>
                          <w:rPr>
                            <w:rFonts w:ascii="標楷體" w:eastAsia="標楷體" w:hAnsi="標楷體"/>
                          </w:rPr>
                        </w:pPr>
                        <w:r>
                          <w:rPr>
                            <w:rFonts w:ascii="標楷體" w:eastAsia="標楷體" w:hAnsi="標楷體" w:hint="eastAsia"/>
                          </w:rPr>
                          <w:t>學習動機</w:t>
                        </w:r>
                      </w:p>
                      <w:p w:rsidR="00A0230A" w:rsidRDefault="00A0230A" w:rsidP="00A0230A">
                        <w:pPr>
                          <w:jc w:val="center"/>
                          <w:rPr>
                            <w:rFonts w:ascii="標楷體" w:eastAsia="標楷體" w:hAnsi="標楷體"/>
                          </w:rPr>
                        </w:pPr>
                        <w:r>
                          <w:rPr>
                            <w:rFonts w:ascii="標楷體" w:eastAsia="標楷體" w:hAnsi="標楷體" w:hint="eastAsia"/>
                          </w:rPr>
                          <w:t>學習地理課程之影響</w:t>
                        </w:r>
                      </w:p>
                      <w:p w:rsidR="00A0230A" w:rsidRPr="00A0230A" w:rsidRDefault="00A0230A" w:rsidP="00A0230A">
                        <w:pPr>
                          <w:jc w:val="center"/>
                          <w:rPr>
                            <w:rFonts w:ascii="標楷體" w:eastAsia="標楷體" w:hAnsi="標楷體"/>
                          </w:rPr>
                        </w:pPr>
                        <w:r>
                          <w:rPr>
                            <w:rFonts w:ascii="標楷體" w:eastAsia="標楷體" w:hAnsi="標楷體" w:hint="eastAsia"/>
                          </w:rPr>
                          <w:t>創意作品</w:t>
                        </w:r>
                      </w:p>
                    </w:txbxContent>
                  </v:textbox>
                </v:shape>
              </v:group>
            </w:pict>
          </mc:Fallback>
        </mc:AlternateContent>
      </w:r>
    </w:p>
    <w:p w:rsidR="004A7195" w:rsidRPr="00A0230A" w:rsidRDefault="004A7195" w:rsidP="00E8424B">
      <w:pPr>
        <w:spacing w:line="276" w:lineRule="auto"/>
        <w:rPr>
          <w:rFonts w:ascii="標楷體" w:eastAsia="標楷體" w:hAnsi="標楷體"/>
          <w:szCs w:val="24"/>
        </w:rPr>
      </w:pPr>
    </w:p>
    <w:p w:rsidR="004A7195" w:rsidRDefault="00A0230A" w:rsidP="00E8424B">
      <w:pPr>
        <w:spacing w:line="276" w:lineRule="auto"/>
        <w:rPr>
          <w:rFonts w:ascii="標楷體" w:eastAsia="標楷體" w:hAnsi="標楷體"/>
          <w:szCs w:val="24"/>
        </w:rPr>
      </w:pPr>
      <w:r>
        <w:rPr>
          <w:rFonts w:ascii="標楷體" w:eastAsia="標楷體" w:hAnsi="標楷體" w:hint="eastAsia"/>
          <w:noProof/>
          <w:szCs w:val="24"/>
        </w:rPr>
        <mc:AlternateContent>
          <mc:Choice Requires="wps">
            <w:drawing>
              <wp:anchor distT="0" distB="0" distL="114300" distR="114300" simplePos="0" relativeHeight="251663360" behindDoc="0" locked="0" layoutInCell="1" allowOverlap="1">
                <wp:simplePos x="0" y="0"/>
                <wp:positionH relativeFrom="column">
                  <wp:posOffset>2428685</wp:posOffset>
                </wp:positionH>
                <wp:positionV relativeFrom="paragraph">
                  <wp:posOffset>196215</wp:posOffset>
                </wp:positionV>
                <wp:extent cx="612476" cy="8627"/>
                <wp:effectExtent l="0" t="114300" r="0" b="125095"/>
                <wp:wrapNone/>
                <wp:docPr id="28" name="直線單箭頭接點 28"/>
                <wp:cNvGraphicFramePr/>
                <a:graphic xmlns:a="http://schemas.openxmlformats.org/drawingml/2006/main">
                  <a:graphicData uri="http://schemas.microsoft.com/office/word/2010/wordprocessingShape">
                    <wps:wsp>
                      <wps:cNvCnPr/>
                      <wps:spPr>
                        <a:xfrm>
                          <a:off x="0" y="0"/>
                          <a:ext cx="612476" cy="8627"/>
                        </a:xfrm>
                        <a:prstGeom prst="straightConnector1">
                          <a:avLst/>
                        </a:prstGeom>
                        <a:ln w="38100">
                          <a:solidFill>
                            <a:schemeClr val="tx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70D26A" id="_x0000_t32" coordsize="21600,21600" o:spt="32" o:oned="t" path="m,l21600,21600e" filled="f">
                <v:path arrowok="t" fillok="f" o:connecttype="none"/>
                <o:lock v:ext="edit" shapetype="t"/>
              </v:shapetype>
              <v:shape id="直線單箭頭接點 28" o:spid="_x0000_s1026" type="#_x0000_t32" style="position:absolute;margin-left:191.25pt;margin-top:15.45pt;width:48.25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" strokecolor="#17365d [2415]" strokeweight="3pt">
                <v:stroke endarrow="open"/>
              </v:shape>
            </w:pict>
          </mc:Fallback>
        </mc:AlternateContent>
      </w:r>
    </w:p>
    <w:p w:rsidR="00A0230A" w:rsidRDefault="00A0230A" w:rsidP="00E8424B">
      <w:pPr>
        <w:spacing w:line="276" w:lineRule="auto"/>
        <w:rPr>
          <w:rFonts w:ascii="標楷體" w:eastAsia="標楷體" w:hAnsi="標楷體"/>
          <w:szCs w:val="24"/>
        </w:rPr>
      </w:pPr>
    </w:p>
    <w:p w:rsidR="00A0230A" w:rsidRDefault="00A0230A" w:rsidP="00E8424B">
      <w:pPr>
        <w:spacing w:line="276" w:lineRule="auto"/>
        <w:rPr>
          <w:rFonts w:ascii="標楷體" w:eastAsia="標楷體" w:hAnsi="標楷體"/>
          <w:szCs w:val="24"/>
        </w:rPr>
      </w:pPr>
    </w:p>
    <w:p w:rsidR="00D23CA1" w:rsidRPr="00CA4723" w:rsidRDefault="00D23CA1" w:rsidP="00E8424B">
      <w:pPr>
        <w:spacing w:line="276" w:lineRule="auto"/>
        <w:rPr>
          <w:rFonts w:ascii="標楷體" w:eastAsia="標楷體" w:hAnsi="標楷體"/>
          <w:b/>
          <w:szCs w:val="24"/>
        </w:rPr>
      </w:pPr>
      <w:r w:rsidRPr="00CA4723">
        <w:rPr>
          <w:rFonts w:ascii="標楷體" w:eastAsia="標楷體" w:hAnsi="標楷體" w:hint="eastAsia"/>
          <w:b/>
          <w:szCs w:val="24"/>
        </w:rPr>
        <w:t xml:space="preserve">第二節 </w:t>
      </w:r>
      <w:r w:rsidR="006338E1">
        <w:rPr>
          <w:rFonts w:ascii="標楷體" w:eastAsia="標楷體" w:hAnsi="標楷體" w:hint="eastAsia"/>
          <w:b/>
          <w:szCs w:val="24"/>
        </w:rPr>
        <w:t>研究設計</w:t>
      </w:r>
    </w:p>
    <w:p w:rsidR="00D23CA1" w:rsidRDefault="00B13C2F" w:rsidP="000A151C">
      <w:pPr>
        <w:spacing w:line="276" w:lineRule="auto"/>
        <w:jc w:val="center"/>
        <w:rPr>
          <w:rFonts w:ascii="標楷體" w:eastAsia="標楷體" w:hAnsi="標楷體"/>
          <w:szCs w:val="24"/>
        </w:rPr>
      </w:pPr>
      <w:r>
        <w:rPr>
          <w:rFonts w:ascii="標楷體" w:eastAsia="標楷體" w:hAnsi="標楷體" w:hint="eastAsia"/>
          <w:noProof/>
          <w:szCs w:val="24"/>
        </w:rPr>
        <w:drawing>
          <wp:inline distT="0" distB="0" distL="0" distR="0">
            <wp:extent cx="2220134" cy="2822713"/>
            <wp:effectExtent l="0" t="0" r="8890" b="0"/>
            <wp:docPr id="2" name="圖片 2" descr="C:\Users\user\Desktop\圖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圖片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5605" cy="2829669"/>
                    </a:xfrm>
                    <a:prstGeom prst="rect">
                      <a:avLst/>
                    </a:prstGeom>
                    <a:noFill/>
                    <a:ln>
                      <a:noFill/>
                    </a:ln>
                  </pic:spPr>
                </pic:pic>
              </a:graphicData>
            </a:graphic>
          </wp:inline>
        </w:drawing>
      </w:r>
    </w:p>
    <w:p w:rsidR="00A058AA" w:rsidRDefault="000A3AF7" w:rsidP="00E8424B">
      <w:pPr>
        <w:spacing w:line="276" w:lineRule="auto"/>
        <w:rPr>
          <w:rFonts w:ascii="標楷體" w:eastAsia="標楷體" w:hAnsi="標楷體"/>
          <w:szCs w:val="24"/>
        </w:rPr>
      </w:pPr>
      <w:r>
        <w:rPr>
          <w:rFonts w:ascii="標楷體" w:eastAsia="標楷體" w:hAnsi="標楷體" w:hint="eastAsia"/>
          <w:szCs w:val="24"/>
        </w:rPr>
        <w:tab/>
        <w:t>本研究流程將進行6</w:t>
      </w:r>
      <w:proofErr w:type="gramStart"/>
      <w:r>
        <w:rPr>
          <w:rFonts w:ascii="標楷體" w:eastAsia="標楷體" w:hAnsi="標楷體" w:hint="eastAsia"/>
          <w:szCs w:val="24"/>
        </w:rPr>
        <w:t>週</w:t>
      </w:r>
      <w:proofErr w:type="gramEnd"/>
      <w:r>
        <w:rPr>
          <w:rFonts w:ascii="標楷體" w:eastAsia="標楷體" w:hAnsi="標楷體" w:hint="eastAsia"/>
          <w:szCs w:val="24"/>
        </w:rPr>
        <w:t>，第1</w:t>
      </w:r>
      <w:proofErr w:type="gramStart"/>
      <w:r>
        <w:rPr>
          <w:rFonts w:ascii="標楷體" w:eastAsia="標楷體" w:hAnsi="標楷體" w:hint="eastAsia"/>
          <w:szCs w:val="24"/>
        </w:rPr>
        <w:t>週</w:t>
      </w:r>
      <w:proofErr w:type="gramEnd"/>
      <w:r>
        <w:rPr>
          <w:rFonts w:ascii="標楷體" w:eastAsia="標楷體" w:hAnsi="標楷體" w:hint="eastAsia"/>
          <w:szCs w:val="24"/>
        </w:rPr>
        <w:t>讓學生</w:t>
      </w:r>
      <w:r w:rsidR="006E2C85">
        <w:rPr>
          <w:rFonts w:ascii="標楷體" w:eastAsia="標楷體" w:hAnsi="標楷體" w:hint="eastAsia"/>
          <w:szCs w:val="24"/>
        </w:rPr>
        <w:t>先</w:t>
      </w:r>
      <w:proofErr w:type="gramStart"/>
      <w:r>
        <w:rPr>
          <w:rFonts w:ascii="標楷體" w:eastAsia="標楷體" w:hAnsi="標楷體" w:hint="eastAsia"/>
          <w:szCs w:val="24"/>
        </w:rPr>
        <w:t>填寫前測問卷</w:t>
      </w:r>
      <w:proofErr w:type="gramEnd"/>
      <w:r>
        <w:rPr>
          <w:rFonts w:ascii="標楷體" w:eastAsia="標楷體" w:hAnsi="標楷體" w:hint="eastAsia"/>
          <w:szCs w:val="24"/>
        </w:rPr>
        <w:t>並進行課程說明，接著播放</w:t>
      </w:r>
      <w:r w:rsidR="006E2C85">
        <w:rPr>
          <w:rFonts w:ascii="標楷體" w:eastAsia="標楷體" w:hAnsi="標楷體" w:hint="eastAsia"/>
          <w:szCs w:val="24"/>
        </w:rPr>
        <w:t>研究者所製作之數位敘事動畫影片，讓學生了解數位敘事之應用。</w:t>
      </w:r>
      <w:r w:rsidR="00E00EE5">
        <w:rPr>
          <w:rFonts w:ascii="標楷體" w:eastAsia="標楷體" w:hAnsi="標楷體" w:hint="eastAsia"/>
          <w:szCs w:val="24"/>
        </w:rPr>
        <w:t>接著在第2、3</w:t>
      </w:r>
      <w:proofErr w:type="gramStart"/>
      <w:r w:rsidR="00E00EE5">
        <w:rPr>
          <w:rFonts w:ascii="標楷體" w:eastAsia="標楷體" w:hAnsi="標楷體" w:hint="eastAsia"/>
          <w:szCs w:val="24"/>
        </w:rPr>
        <w:t>週</w:t>
      </w:r>
      <w:proofErr w:type="gramEnd"/>
      <w:r w:rsidR="00E00EE5">
        <w:rPr>
          <w:rFonts w:ascii="標楷體" w:eastAsia="標楷體" w:hAnsi="標楷體" w:hint="eastAsia"/>
          <w:szCs w:val="24"/>
        </w:rPr>
        <w:t>時，</w:t>
      </w:r>
      <w:r w:rsidR="00E00EE5" w:rsidRPr="00E00EE5">
        <w:rPr>
          <w:rFonts w:ascii="標楷體" w:eastAsia="標楷體" w:hAnsi="標楷體" w:hint="eastAsia"/>
          <w:szCs w:val="24"/>
        </w:rPr>
        <w:t>讓學生</w:t>
      </w:r>
      <w:r w:rsidR="00E00EE5">
        <w:rPr>
          <w:rFonts w:ascii="標楷體" w:eastAsia="標楷體" w:hAnsi="標楷體" w:hint="eastAsia"/>
          <w:szCs w:val="24"/>
        </w:rPr>
        <w:t>進行</w:t>
      </w:r>
      <w:r w:rsidR="00E00EE5" w:rsidRPr="00E00EE5">
        <w:rPr>
          <w:rFonts w:ascii="標楷體" w:eastAsia="標楷體" w:hAnsi="標楷體" w:hint="eastAsia"/>
          <w:szCs w:val="24"/>
        </w:rPr>
        <w:t>素材</w:t>
      </w:r>
      <w:r w:rsidR="00E00EE5">
        <w:rPr>
          <w:rFonts w:ascii="標楷體" w:eastAsia="標楷體" w:hAnsi="標楷體" w:hint="eastAsia"/>
          <w:szCs w:val="24"/>
        </w:rPr>
        <w:t>之</w:t>
      </w:r>
      <w:r w:rsidR="00E00EE5" w:rsidRPr="00E00EE5">
        <w:rPr>
          <w:rFonts w:ascii="標楷體" w:eastAsia="標楷體" w:hAnsi="標楷體" w:hint="eastAsia"/>
          <w:szCs w:val="24"/>
        </w:rPr>
        <w:t>收集</w:t>
      </w:r>
      <w:r w:rsidR="00E00EE5">
        <w:rPr>
          <w:rFonts w:ascii="標楷體" w:eastAsia="標楷體" w:hAnsi="標楷體" w:hint="eastAsia"/>
          <w:szCs w:val="24"/>
        </w:rPr>
        <w:t>及</w:t>
      </w:r>
      <w:r w:rsidR="00E00EE5" w:rsidRPr="00E00EE5">
        <w:rPr>
          <w:rFonts w:ascii="標楷體" w:eastAsia="標楷體" w:hAnsi="標楷體" w:hint="eastAsia"/>
          <w:szCs w:val="24"/>
        </w:rPr>
        <w:t>統整</w:t>
      </w:r>
      <w:r w:rsidR="00E00EE5">
        <w:rPr>
          <w:rFonts w:ascii="標楷體" w:eastAsia="標楷體" w:hAnsi="標楷體" w:hint="eastAsia"/>
          <w:szCs w:val="24"/>
        </w:rPr>
        <w:t>、</w:t>
      </w:r>
      <w:r w:rsidR="00E00EE5" w:rsidRPr="00E00EE5">
        <w:rPr>
          <w:rFonts w:ascii="標楷體" w:eastAsia="標楷體" w:hAnsi="標楷體" w:hint="eastAsia"/>
          <w:szCs w:val="24"/>
        </w:rPr>
        <w:t>腳本設計</w:t>
      </w:r>
      <w:r w:rsidR="00E00EE5">
        <w:rPr>
          <w:rFonts w:ascii="標楷體" w:eastAsia="標楷體" w:hAnsi="標楷體" w:hint="eastAsia"/>
          <w:szCs w:val="24"/>
        </w:rPr>
        <w:t>。之後在第4、5</w:t>
      </w:r>
      <w:proofErr w:type="gramStart"/>
      <w:r w:rsidR="00E00EE5">
        <w:rPr>
          <w:rFonts w:ascii="標楷體" w:eastAsia="標楷體" w:hAnsi="標楷體" w:hint="eastAsia"/>
          <w:szCs w:val="24"/>
        </w:rPr>
        <w:t>週</w:t>
      </w:r>
      <w:proofErr w:type="gramEnd"/>
      <w:r w:rsidR="00E00EE5">
        <w:rPr>
          <w:rFonts w:ascii="標楷體" w:eastAsia="標楷體" w:hAnsi="標楷體" w:hint="eastAsia"/>
          <w:szCs w:val="24"/>
        </w:rPr>
        <w:t>時</w:t>
      </w:r>
      <w:r w:rsidR="006E2C85">
        <w:rPr>
          <w:rFonts w:ascii="標楷體" w:eastAsia="標楷體" w:hAnsi="標楷體" w:hint="eastAsia"/>
          <w:szCs w:val="24"/>
        </w:rPr>
        <w:t>，</w:t>
      </w:r>
      <w:r w:rsidR="00E00EE5">
        <w:rPr>
          <w:rFonts w:ascii="標楷體" w:eastAsia="標楷體" w:hAnsi="標楷體" w:hint="eastAsia"/>
          <w:szCs w:val="24"/>
        </w:rPr>
        <w:t>進行</w:t>
      </w:r>
      <w:r w:rsidR="00E00EE5" w:rsidRPr="00E00EE5">
        <w:rPr>
          <w:rFonts w:ascii="標楷體" w:eastAsia="標楷體" w:hAnsi="標楷體" w:hint="eastAsia"/>
          <w:szCs w:val="24"/>
        </w:rPr>
        <w:t>影片製作</w:t>
      </w:r>
      <w:r w:rsidR="006E2C85">
        <w:rPr>
          <w:rFonts w:ascii="標楷體" w:eastAsia="標楷體" w:hAnsi="標楷體" w:hint="eastAsia"/>
          <w:szCs w:val="24"/>
        </w:rPr>
        <w:t>，</w:t>
      </w:r>
      <w:r w:rsidR="006E2C85" w:rsidRPr="00E00EE5">
        <w:rPr>
          <w:rFonts w:ascii="標楷體" w:eastAsia="標楷體" w:hAnsi="標楷體" w:hint="eastAsia"/>
          <w:szCs w:val="24"/>
        </w:rPr>
        <w:t>預計</w:t>
      </w:r>
      <w:r w:rsidR="006E2C85">
        <w:rPr>
          <w:rFonts w:ascii="標楷體" w:eastAsia="標楷體" w:hAnsi="標楷體" w:hint="eastAsia"/>
          <w:szCs w:val="24"/>
        </w:rPr>
        <w:t>讓學生以</w:t>
      </w:r>
      <w:r w:rsidR="006E2C85" w:rsidRPr="00E00EE5">
        <w:rPr>
          <w:rFonts w:ascii="標楷體" w:eastAsia="標楷體" w:hAnsi="標楷體" w:hint="eastAsia"/>
          <w:szCs w:val="24"/>
        </w:rPr>
        <w:t>PowerPoint</w:t>
      </w:r>
      <w:r w:rsidR="006E2C85">
        <w:rPr>
          <w:rFonts w:ascii="標楷體" w:eastAsia="標楷體" w:hAnsi="標楷體" w:hint="eastAsia"/>
          <w:szCs w:val="24"/>
        </w:rPr>
        <w:t>軟體進行動畫製作</w:t>
      </w:r>
      <w:r w:rsidR="00E00EE5" w:rsidRPr="00E00EE5">
        <w:rPr>
          <w:rFonts w:ascii="標楷體" w:eastAsia="標楷體" w:hAnsi="標楷體" w:hint="eastAsia"/>
          <w:szCs w:val="24"/>
        </w:rPr>
        <w:t>。</w:t>
      </w:r>
      <w:r w:rsidR="00E00EE5">
        <w:rPr>
          <w:rFonts w:ascii="標楷體" w:eastAsia="標楷體" w:hAnsi="標楷體" w:hint="eastAsia"/>
          <w:szCs w:val="24"/>
        </w:rPr>
        <w:t>最後在</w:t>
      </w:r>
      <w:r w:rsidR="006E2C85">
        <w:rPr>
          <w:rFonts w:ascii="標楷體" w:eastAsia="標楷體" w:hAnsi="標楷體" w:hint="eastAsia"/>
          <w:szCs w:val="24"/>
        </w:rPr>
        <w:t>第6</w:t>
      </w:r>
      <w:proofErr w:type="gramStart"/>
      <w:r w:rsidR="006E2C85">
        <w:rPr>
          <w:rFonts w:ascii="標楷體" w:eastAsia="標楷體" w:hAnsi="標楷體" w:hint="eastAsia"/>
          <w:szCs w:val="24"/>
        </w:rPr>
        <w:t>週</w:t>
      </w:r>
      <w:proofErr w:type="gramEnd"/>
      <w:r w:rsidR="006E2C85">
        <w:rPr>
          <w:rFonts w:ascii="標楷體" w:eastAsia="標楷體" w:hAnsi="標楷體" w:hint="eastAsia"/>
          <w:szCs w:val="24"/>
        </w:rPr>
        <w:t>時，讓學生進行成果展示及</w:t>
      </w:r>
      <w:proofErr w:type="gramStart"/>
      <w:r w:rsidR="006E2C85">
        <w:rPr>
          <w:rFonts w:ascii="標楷體" w:eastAsia="標楷體" w:hAnsi="標楷體" w:hint="eastAsia"/>
          <w:szCs w:val="24"/>
        </w:rPr>
        <w:t>填寫後測問卷</w:t>
      </w:r>
      <w:proofErr w:type="gramEnd"/>
      <w:r w:rsidR="006E2C85">
        <w:rPr>
          <w:rFonts w:ascii="標楷體" w:eastAsia="標楷體" w:hAnsi="標楷體" w:hint="eastAsia"/>
          <w:szCs w:val="24"/>
        </w:rPr>
        <w:t>。</w:t>
      </w:r>
    </w:p>
    <w:p w:rsidR="00D23CA1" w:rsidRPr="00CA4723" w:rsidRDefault="00D23CA1" w:rsidP="00E8424B">
      <w:pPr>
        <w:spacing w:line="276" w:lineRule="auto"/>
        <w:rPr>
          <w:rFonts w:ascii="標楷體" w:eastAsia="標楷體" w:hAnsi="標楷體"/>
          <w:b/>
          <w:szCs w:val="24"/>
        </w:rPr>
      </w:pPr>
      <w:r w:rsidRPr="00CA4723">
        <w:rPr>
          <w:rFonts w:ascii="標楷體" w:eastAsia="標楷體" w:hAnsi="標楷體" w:hint="eastAsia"/>
          <w:b/>
          <w:szCs w:val="24"/>
        </w:rPr>
        <w:lastRenderedPageBreak/>
        <w:t>第三節 研究假設</w:t>
      </w:r>
    </w:p>
    <w:p w:rsidR="00D23CA1" w:rsidRDefault="00A058AA" w:rsidP="00E8424B">
      <w:pPr>
        <w:spacing w:line="276" w:lineRule="auto"/>
        <w:rPr>
          <w:rFonts w:ascii="標楷體" w:eastAsia="標楷體" w:hAnsi="標楷體"/>
          <w:szCs w:val="24"/>
        </w:rPr>
      </w:pPr>
      <w:r>
        <w:rPr>
          <w:rFonts w:ascii="標楷體" w:eastAsia="標楷體" w:hAnsi="標楷體" w:hint="eastAsia"/>
          <w:szCs w:val="24"/>
        </w:rPr>
        <w:tab/>
      </w:r>
      <w:r w:rsidR="00131FEF" w:rsidRPr="00131FEF">
        <w:rPr>
          <w:rFonts w:ascii="標楷體" w:eastAsia="標楷體" w:hAnsi="標楷體" w:hint="eastAsia"/>
          <w:szCs w:val="24"/>
        </w:rPr>
        <w:t>根據</w:t>
      </w:r>
      <w:r w:rsidR="00131FEF">
        <w:rPr>
          <w:rFonts w:ascii="標楷體" w:eastAsia="標楷體" w:hAnsi="標楷體" w:hint="eastAsia"/>
          <w:szCs w:val="24"/>
        </w:rPr>
        <w:t>研究目的與問題</w:t>
      </w:r>
      <w:r w:rsidR="00131FEF" w:rsidRPr="00131FEF">
        <w:rPr>
          <w:rFonts w:ascii="標楷體" w:eastAsia="標楷體" w:hAnsi="標楷體" w:hint="eastAsia"/>
          <w:szCs w:val="24"/>
        </w:rPr>
        <w:t>，列出本研究之研究假設如下：</w:t>
      </w:r>
    </w:p>
    <w:p w:rsidR="00131FEF" w:rsidRPr="00131FEF" w:rsidRDefault="00131FEF" w:rsidP="00131FEF">
      <w:pPr>
        <w:pStyle w:val="a3"/>
        <w:numPr>
          <w:ilvl w:val="0"/>
          <w:numId w:val="1"/>
        </w:numPr>
        <w:spacing w:line="276" w:lineRule="auto"/>
        <w:ind w:leftChars="0"/>
        <w:rPr>
          <w:rFonts w:ascii="標楷體" w:eastAsia="標楷體" w:hAnsi="標楷體"/>
          <w:szCs w:val="24"/>
        </w:rPr>
      </w:pPr>
      <w:r>
        <w:rPr>
          <w:rFonts w:ascii="標楷體" w:eastAsia="標楷體" w:hAnsi="標楷體" w:hint="eastAsia"/>
          <w:szCs w:val="24"/>
        </w:rPr>
        <w:t>採用</w:t>
      </w:r>
      <w:r w:rsidRPr="00131FEF">
        <w:rPr>
          <w:rFonts w:ascii="標楷體" w:eastAsia="標楷體" w:hAnsi="標楷體" w:hint="eastAsia"/>
          <w:szCs w:val="24"/>
        </w:rPr>
        <w:t>數位說故事</w:t>
      </w:r>
      <w:r>
        <w:rPr>
          <w:rFonts w:ascii="標楷體" w:eastAsia="標楷體" w:hAnsi="標楷體" w:hint="eastAsia"/>
          <w:szCs w:val="24"/>
        </w:rPr>
        <w:t>之學習</w:t>
      </w:r>
      <w:r w:rsidRPr="00131FEF">
        <w:rPr>
          <w:rFonts w:ascii="標楷體" w:eastAsia="標楷體" w:hAnsi="標楷體" w:hint="eastAsia"/>
          <w:szCs w:val="24"/>
        </w:rPr>
        <w:t>方式可以</w:t>
      </w:r>
      <w:r>
        <w:rPr>
          <w:rFonts w:ascii="標楷體" w:eastAsia="標楷體" w:hAnsi="標楷體" w:hint="eastAsia"/>
          <w:szCs w:val="24"/>
        </w:rPr>
        <w:t>提升</w:t>
      </w:r>
      <w:r w:rsidRPr="00131FEF">
        <w:rPr>
          <w:rFonts w:ascii="標楷體" w:eastAsia="標楷體" w:hAnsi="標楷體" w:hint="eastAsia"/>
          <w:szCs w:val="24"/>
        </w:rPr>
        <w:t>學生之學習動機。</w:t>
      </w:r>
    </w:p>
    <w:p w:rsidR="00131FEF" w:rsidRPr="00131FEF" w:rsidRDefault="00131FEF" w:rsidP="00131FEF">
      <w:pPr>
        <w:pStyle w:val="a3"/>
        <w:numPr>
          <w:ilvl w:val="0"/>
          <w:numId w:val="1"/>
        </w:numPr>
        <w:spacing w:line="276" w:lineRule="auto"/>
        <w:ind w:leftChars="0"/>
        <w:rPr>
          <w:rFonts w:ascii="標楷體" w:eastAsia="標楷體" w:hAnsi="標楷體"/>
          <w:szCs w:val="24"/>
        </w:rPr>
      </w:pPr>
      <w:r>
        <w:rPr>
          <w:rFonts w:ascii="標楷體" w:eastAsia="標楷體" w:hAnsi="標楷體" w:hint="eastAsia"/>
          <w:szCs w:val="24"/>
        </w:rPr>
        <w:t>採用</w:t>
      </w:r>
      <w:r w:rsidRPr="00131FEF">
        <w:rPr>
          <w:rFonts w:ascii="標楷體" w:eastAsia="標楷體" w:hAnsi="標楷體" w:hint="eastAsia"/>
          <w:szCs w:val="24"/>
        </w:rPr>
        <w:t>數位說故事</w:t>
      </w:r>
      <w:r>
        <w:rPr>
          <w:rFonts w:ascii="標楷體" w:eastAsia="標楷體" w:hAnsi="標楷體" w:hint="eastAsia"/>
          <w:szCs w:val="24"/>
        </w:rPr>
        <w:t>之學習</w:t>
      </w:r>
      <w:r w:rsidRPr="00131FEF">
        <w:rPr>
          <w:rFonts w:ascii="標楷體" w:eastAsia="標楷體" w:hAnsi="標楷體" w:hint="eastAsia"/>
          <w:szCs w:val="24"/>
        </w:rPr>
        <w:t>方式可以</w:t>
      </w:r>
      <w:r w:rsidR="002A2ED2">
        <w:rPr>
          <w:rFonts w:ascii="標楷體" w:eastAsia="標楷體" w:hAnsi="標楷體" w:hint="eastAsia"/>
          <w:szCs w:val="24"/>
        </w:rPr>
        <w:t>改善</w:t>
      </w:r>
      <w:r w:rsidRPr="00131FEF">
        <w:rPr>
          <w:rFonts w:ascii="標楷體" w:eastAsia="標楷體" w:hAnsi="標楷體" w:hint="eastAsia"/>
          <w:szCs w:val="24"/>
        </w:rPr>
        <w:t>學生</w:t>
      </w:r>
      <w:r w:rsidR="00F16614">
        <w:rPr>
          <w:rFonts w:ascii="標楷體" w:eastAsia="標楷體" w:hAnsi="標楷體" w:hint="eastAsia"/>
          <w:szCs w:val="24"/>
        </w:rPr>
        <w:t>在</w:t>
      </w:r>
      <w:r w:rsidR="009E50E8">
        <w:rPr>
          <w:rFonts w:ascii="標楷體" w:eastAsia="標楷體" w:hAnsi="標楷體" w:hint="eastAsia"/>
          <w:szCs w:val="24"/>
        </w:rPr>
        <w:t>地理課程之</w:t>
      </w:r>
      <w:r w:rsidRPr="00131FEF">
        <w:rPr>
          <w:rFonts w:ascii="標楷體" w:eastAsia="標楷體" w:hAnsi="標楷體" w:hint="eastAsia"/>
          <w:szCs w:val="24"/>
        </w:rPr>
        <w:t>學習</w:t>
      </w:r>
      <w:r w:rsidR="00F16614">
        <w:rPr>
          <w:rFonts w:ascii="標楷體" w:eastAsia="標楷體" w:hAnsi="標楷體" w:hint="eastAsia"/>
          <w:szCs w:val="24"/>
        </w:rPr>
        <w:t>態度</w:t>
      </w:r>
      <w:r w:rsidRPr="00131FEF">
        <w:rPr>
          <w:rFonts w:ascii="標楷體" w:eastAsia="標楷體" w:hAnsi="標楷體" w:hint="eastAsia"/>
          <w:szCs w:val="24"/>
        </w:rPr>
        <w:t>。</w:t>
      </w:r>
    </w:p>
    <w:p w:rsidR="00131FEF" w:rsidRPr="00131FEF" w:rsidRDefault="00131FEF" w:rsidP="00131FEF">
      <w:pPr>
        <w:pStyle w:val="a3"/>
        <w:numPr>
          <w:ilvl w:val="0"/>
          <w:numId w:val="1"/>
        </w:numPr>
        <w:spacing w:line="276" w:lineRule="auto"/>
        <w:ind w:leftChars="0"/>
        <w:rPr>
          <w:rFonts w:ascii="標楷體" w:eastAsia="標楷體" w:hAnsi="標楷體"/>
          <w:szCs w:val="24"/>
        </w:rPr>
      </w:pPr>
      <w:r>
        <w:rPr>
          <w:rFonts w:ascii="標楷體" w:eastAsia="標楷體" w:hAnsi="標楷體" w:hint="eastAsia"/>
          <w:szCs w:val="24"/>
        </w:rPr>
        <w:t>採用</w:t>
      </w:r>
      <w:r w:rsidRPr="00131FEF">
        <w:rPr>
          <w:rFonts w:ascii="標楷體" w:eastAsia="標楷體" w:hAnsi="標楷體" w:hint="eastAsia"/>
          <w:szCs w:val="24"/>
        </w:rPr>
        <w:t>數位說故事</w:t>
      </w:r>
      <w:r>
        <w:rPr>
          <w:rFonts w:ascii="標楷體" w:eastAsia="標楷體" w:hAnsi="標楷體" w:hint="eastAsia"/>
          <w:szCs w:val="24"/>
        </w:rPr>
        <w:t>之學習</w:t>
      </w:r>
      <w:r w:rsidRPr="00131FEF">
        <w:rPr>
          <w:rFonts w:ascii="標楷體" w:eastAsia="標楷體" w:hAnsi="標楷體" w:hint="eastAsia"/>
          <w:szCs w:val="24"/>
        </w:rPr>
        <w:t>方式可以</w:t>
      </w:r>
      <w:r>
        <w:rPr>
          <w:rFonts w:ascii="標楷體" w:eastAsia="標楷體" w:hAnsi="標楷體" w:hint="eastAsia"/>
          <w:szCs w:val="24"/>
        </w:rPr>
        <w:t>提升</w:t>
      </w:r>
      <w:r w:rsidRPr="00131FEF">
        <w:rPr>
          <w:rFonts w:ascii="標楷體" w:eastAsia="標楷體" w:hAnsi="標楷體" w:hint="eastAsia"/>
          <w:szCs w:val="24"/>
        </w:rPr>
        <w:t>學生之</w:t>
      </w:r>
      <w:r w:rsidR="0024281C">
        <w:rPr>
          <w:rFonts w:ascii="標楷體" w:eastAsia="標楷體" w:hAnsi="標楷體" w:hint="eastAsia"/>
          <w:szCs w:val="24"/>
        </w:rPr>
        <w:t>數位敘事能力</w:t>
      </w:r>
      <w:r w:rsidRPr="00131FEF">
        <w:rPr>
          <w:rFonts w:ascii="標楷體" w:eastAsia="標楷體" w:hAnsi="標楷體" w:hint="eastAsia"/>
          <w:szCs w:val="24"/>
        </w:rPr>
        <w:t>。</w:t>
      </w:r>
    </w:p>
    <w:p w:rsidR="00A058AA" w:rsidRDefault="00A058AA" w:rsidP="00E8424B">
      <w:pPr>
        <w:spacing w:line="276" w:lineRule="auto"/>
        <w:rPr>
          <w:rFonts w:ascii="標楷體" w:eastAsia="標楷體" w:hAnsi="標楷體"/>
          <w:szCs w:val="24"/>
        </w:rPr>
      </w:pPr>
    </w:p>
    <w:p w:rsidR="00D23CA1" w:rsidRPr="00CA4723" w:rsidRDefault="00D23CA1" w:rsidP="00E8424B">
      <w:pPr>
        <w:spacing w:line="276" w:lineRule="auto"/>
        <w:rPr>
          <w:rFonts w:ascii="標楷體" w:eastAsia="標楷體" w:hAnsi="標楷體"/>
          <w:b/>
          <w:szCs w:val="24"/>
        </w:rPr>
      </w:pPr>
      <w:r w:rsidRPr="00CA4723">
        <w:rPr>
          <w:rFonts w:ascii="標楷體" w:eastAsia="標楷體" w:hAnsi="標楷體" w:hint="eastAsia"/>
          <w:b/>
          <w:szCs w:val="24"/>
        </w:rPr>
        <w:t>第四節 研究對象</w:t>
      </w:r>
    </w:p>
    <w:p w:rsidR="00D23CA1" w:rsidRPr="00E8424B" w:rsidRDefault="008D10A8" w:rsidP="00E8424B">
      <w:pPr>
        <w:spacing w:line="276" w:lineRule="auto"/>
        <w:ind w:firstLine="480"/>
        <w:rPr>
          <w:rFonts w:ascii="標楷體" w:eastAsia="標楷體" w:hAnsi="標楷體"/>
          <w:szCs w:val="24"/>
        </w:rPr>
      </w:pPr>
      <w:r>
        <w:rPr>
          <w:rFonts w:ascii="標楷體" w:eastAsia="標楷體" w:hAnsi="標楷體" w:hint="eastAsia"/>
          <w:szCs w:val="24"/>
        </w:rPr>
        <w:t>本研究對象為北部某國中</w:t>
      </w:r>
      <w:proofErr w:type="gramStart"/>
      <w:r>
        <w:rPr>
          <w:rFonts w:ascii="標楷體" w:eastAsia="標楷體" w:hAnsi="標楷體" w:hint="eastAsia"/>
          <w:szCs w:val="24"/>
        </w:rPr>
        <w:t>三</w:t>
      </w:r>
      <w:proofErr w:type="gramEnd"/>
      <w:r>
        <w:rPr>
          <w:rFonts w:ascii="標楷體" w:eastAsia="標楷體" w:hAnsi="標楷體" w:hint="eastAsia"/>
          <w:szCs w:val="24"/>
        </w:rPr>
        <w:t>年級學生，人數約30位，年齡</w:t>
      </w:r>
      <w:r w:rsidR="00E8424B">
        <w:rPr>
          <w:rFonts w:ascii="標楷體" w:eastAsia="標楷體" w:hAnsi="標楷體" w:hint="eastAsia"/>
          <w:szCs w:val="24"/>
        </w:rPr>
        <w:t>介於14-15歲，具備國中地理科基礎知識，並且熟悉</w:t>
      </w:r>
      <w:r w:rsidR="00CA4723">
        <w:rPr>
          <w:rFonts w:ascii="標楷體" w:eastAsia="標楷體" w:hAnsi="標楷體" w:hint="eastAsia"/>
          <w:szCs w:val="24"/>
        </w:rPr>
        <w:t>電腦</w:t>
      </w:r>
      <w:r w:rsidR="00E8424B">
        <w:rPr>
          <w:rFonts w:ascii="標楷體" w:eastAsia="標楷體" w:hAnsi="標楷體" w:hint="eastAsia"/>
          <w:szCs w:val="24"/>
        </w:rPr>
        <w:t>之</w:t>
      </w:r>
      <w:r w:rsidR="008703D4">
        <w:rPr>
          <w:rFonts w:ascii="標楷體" w:eastAsia="標楷體" w:hAnsi="標楷體" w:hint="eastAsia"/>
          <w:szCs w:val="24"/>
        </w:rPr>
        <w:t>基本操作</w:t>
      </w:r>
      <w:r w:rsidR="00E8424B">
        <w:rPr>
          <w:rFonts w:ascii="標楷體" w:eastAsia="標楷體" w:hAnsi="標楷體" w:hint="eastAsia"/>
          <w:szCs w:val="24"/>
        </w:rPr>
        <w:t>。</w:t>
      </w:r>
      <w:r w:rsidR="00353FCA">
        <w:rPr>
          <w:rFonts w:ascii="標楷體" w:eastAsia="標楷體" w:hAnsi="標楷體" w:hint="eastAsia"/>
          <w:szCs w:val="24"/>
        </w:rPr>
        <w:t>另外</w:t>
      </w:r>
      <w:r w:rsidR="00CA4723">
        <w:rPr>
          <w:rFonts w:ascii="標楷體" w:eastAsia="標楷體" w:hAnsi="標楷體" w:hint="eastAsia"/>
          <w:szCs w:val="24"/>
        </w:rPr>
        <w:t>因研究對象為未成年者，因此須</w:t>
      </w:r>
      <w:r w:rsidR="00395BD3">
        <w:rPr>
          <w:rFonts w:ascii="標楷體" w:eastAsia="標楷體" w:hAnsi="標楷體" w:hint="eastAsia"/>
          <w:szCs w:val="24"/>
        </w:rPr>
        <w:t>取得</w:t>
      </w:r>
      <w:r w:rsidR="00CA4723">
        <w:rPr>
          <w:rFonts w:ascii="標楷體" w:eastAsia="標楷體" w:hAnsi="標楷體" w:hint="eastAsia"/>
          <w:szCs w:val="24"/>
        </w:rPr>
        <w:t>學生本人及其家長</w:t>
      </w:r>
      <w:r w:rsidR="00395BD3">
        <w:rPr>
          <w:rFonts w:ascii="標楷體" w:eastAsia="標楷體" w:hAnsi="標楷體" w:hint="eastAsia"/>
          <w:szCs w:val="24"/>
        </w:rPr>
        <w:t>之</w:t>
      </w:r>
      <w:r w:rsidR="00CA4723">
        <w:rPr>
          <w:rFonts w:ascii="標楷體" w:eastAsia="標楷體" w:hAnsi="標楷體" w:hint="eastAsia"/>
          <w:szCs w:val="24"/>
        </w:rPr>
        <w:t>同意</w:t>
      </w:r>
      <w:r w:rsidR="00395BD3">
        <w:rPr>
          <w:rFonts w:ascii="標楷體" w:eastAsia="標楷體" w:hAnsi="標楷體" w:hint="eastAsia"/>
          <w:szCs w:val="24"/>
        </w:rPr>
        <w:t>，並</w:t>
      </w:r>
      <w:r w:rsidR="00CA4723">
        <w:rPr>
          <w:rFonts w:ascii="標楷體" w:eastAsia="標楷體" w:hAnsi="標楷體" w:hint="eastAsia"/>
          <w:szCs w:val="24"/>
        </w:rPr>
        <w:t>填寫知情同意書。</w:t>
      </w:r>
    </w:p>
    <w:p w:rsidR="008D10A8" w:rsidRPr="008D10A8" w:rsidRDefault="008D10A8" w:rsidP="00E8424B">
      <w:pPr>
        <w:spacing w:line="276" w:lineRule="auto"/>
        <w:rPr>
          <w:rFonts w:ascii="標楷體" w:eastAsia="標楷體" w:hAnsi="標楷體"/>
          <w:szCs w:val="24"/>
        </w:rPr>
      </w:pPr>
    </w:p>
    <w:p w:rsidR="00D23CA1" w:rsidRPr="00CA4723" w:rsidRDefault="00D23CA1" w:rsidP="00E8424B">
      <w:pPr>
        <w:spacing w:line="276" w:lineRule="auto"/>
        <w:rPr>
          <w:rFonts w:ascii="標楷體" w:eastAsia="標楷體" w:hAnsi="標楷體"/>
          <w:b/>
          <w:szCs w:val="24"/>
        </w:rPr>
      </w:pPr>
      <w:r w:rsidRPr="00CA4723">
        <w:rPr>
          <w:rFonts w:ascii="標楷體" w:eastAsia="標楷體" w:hAnsi="標楷體" w:hint="eastAsia"/>
          <w:b/>
          <w:szCs w:val="24"/>
        </w:rPr>
        <w:t>第五節 研究工具</w:t>
      </w:r>
    </w:p>
    <w:p w:rsidR="00D23CA1" w:rsidRDefault="00A058AA" w:rsidP="00E8424B">
      <w:pPr>
        <w:spacing w:line="276" w:lineRule="auto"/>
        <w:rPr>
          <w:rFonts w:ascii="標楷體" w:eastAsia="標楷體" w:hAnsi="標楷體"/>
          <w:szCs w:val="24"/>
        </w:rPr>
      </w:pPr>
      <w:r>
        <w:rPr>
          <w:rFonts w:ascii="標楷體" w:eastAsia="標楷體" w:hAnsi="標楷體" w:hint="eastAsia"/>
          <w:szCs w:val="24"/>
        </w:rPr>
        <w:tab/>
        <w:t>本研究工具</w:t>
      </w:r>
      <w:r w:rsidR="00395BD3">
        <w:rPr>
          <w:rFonts w:ascii="標楷體" w:eastAsia="標楷體" w:hAnsi="標楷體" w:hint="eastAsia"/>
          <w:szCs w:val="24"/>
        </w:rPr>
        <w:t>所需之研究工具</w:t>
      </w:r>
      <w:r>
        <w:rPr>
          <w:rFonts w:ascii="標楷體" w:eastAsia="標楷體" w:hAnsi="標楷體" w:hint="eastAsia"/>
          <w:szCs w:val="24"/>
        </w:rPr>
        <w:t>為</w:t>
      </w:r>
      <w:r w:rsidR="0025751E">
        <w:rPr>
          <w:rFonts w:ascii="標楷體" w:eastAsia="標楷體" w:hAnsi="標楷體" w:hint="eastAsia"/>
          <w:szCs w:val="24"/>
        </w:rPr>
        <w:t>學習動機量表、</w:t>
      </w:r>
      <w:r w:rsidR="0025751E" w:rsidRPr="0025751E">
        <w:rPr>
          <w:rFonts w:ascii="標楷體" w:eastAsia="標楷體" w:hAnsi="標楷體" w:hint="eastAsia"/>
          <w:szCs w:val="24"/>
        </w:rPr>
        <w:t>數位說故事於學習</w:t>
      </w:r>
      <w:r w:rsidR="002A2A3D">
        <w:rPr>
          <w:rFonts w:ascii="標楷體" w:eastAsia="標楷體" w:hAnsi="標楷體" w:hint="eastAsia"/>
          <w:szCs w:val="24"/>
        </w:rPr>
        <w:t>地理</w:t>
      </w:r>
      <w:r w:rsidR="0025751E" w:rsidRPr="0025751E">
        <w:rPr>
          <w:rFonts w:ascii="標楷體" w:eastAsia="標楷體" w:hAnsi="標楷體" w:hint="eastAsia"/>
          <w:szCs w:val="24"/>
        </w:rPr>
        <w:t>課程之影響問卷</w:t>
      </w:r>
      <w:r w:rsidR="00B76810">
        <w:rPr>
          <w:rFonts w:ascii="標楷體" w:eastAsia="標楷體" w:hAnsi="標楷體" w:hint="eastAsia"/>
          <w:szCs w:val="24"/>
        </w:rPr>
        <w:t>、數位作品評分表</w:t>
      </w:r>
      <w:r w:rsidR="002A2A3D">
        <w:rPr>
          <w:rFonts w:ascii="標楷體" w:eastAsia="標楷體" w:hAnsi="標楷體" w:hint="eastAsia"/>
          <w:szCs w:val="24"/>
        </w:rPr>
        <w:t>。</w:t>
      </w:r>
    </w:p>
    <w:p w:rsidR="00E97CC7" w:rsidRDefault="009B6C23" w:rsidP="00E8424B">
      <w:pPr>
        <w:spacing w:line="276" w:lineRule="auto"/>
        <w:rPr>
          <w:rFonts w:ascii="標楷體" w:eastAsia="標楷體" w:hAnsi="標楷體"/>
          <w:szCs w:val="24"/>
        </w:rPr>
      </w:pPr>
      <w:r>
        <w:rPr>
          <w:rFonts w:ascii="標楷體" w:eastAsia="標楷體" w:hAnsi="標楷體" w:hint="eastAsia"/>
          <w:szCs w:val="24"/>
        </w:rPr>
        <w:t>5.1</w:t>
      </w:r>
      <w:r w:rsidR="00E97CC7">
        <w:rPr>
          <w:rFonts w:ascii="標楷體" w:eastAsia="標楷體" w:hAnsi="標楷體" w:hint="eastAsia"/>
          <w:szCs w:val="24"/>
        </w:rPr>
        <w:t>學習動機量表</w:t>
      </w:r>
    </w:p>
    <w:p w:rsidR="00E97CC7" w:rsidRDefault="00BC142F" w:rsidP="00B76810">
      <w:pPr>
        <w:spacing w:line="276" w:lineRule="auto"/>
        <w:ind w:firstLine="480"/>
        <w:rPr>
          <w:rFonts w:ascii="標楷體" w:eastAsia="標楷體" w:hAnsi="標楷體"/>
          <w:szCs w:val="24"/>
        </w:rPr>
      </w:pPr>
      <w:r>
        <w:rPr>
          <w:rFonts w:ascii="標楷體" w:eastAsia="標楷體" w:hAnsi="標楷體" w:hint="eastAsia"/>
          <w:szCs w:val="24"/>
        </w:rPr>
        <w:t>採用</w:t>
      </w:r>
      <w:r w:rsidRPr="00BC142F">
        <w:rPr>
          <w:rFonts w:ascii="標楷體" w:eastAsia="標楷體" w:hAnsi="標楷體" w:hint="eastAsia"/>
          <w:szCs w:val="24"/>
        </w:rPr>
        <w:t>劉政宏</w:t>
      </w:r>
      <w:r>
        <w:rPr>
          <w:rFonts w:ascii="標楷體" w:eastAsia="標楷體" w:hAnsi="標楷體" w:hint="eastAsia"/>
          <w:szCs w:val="24"/>
        </w:rPr>
        <w:t>等人(2010)編製之</w:t>
      </w:r>
      <w:r w:rsidRPr="00BC142F">
        <w:rPr>
          <w:rFonts w:ascii="標楷體" w:eastAsia="標楷體" w:hAnsi="標楷體" w:hint="eastAsia"/>
          <w:szCs w:val="24"/>
        </w:rPr>
        <w:t>國中小學習動機量表</w:t>
      </w:r>
      <w:r w:rsidR="009D018D">
        <w:rPr>
          <w:rFonts w:ascii="標楷體" w:eastAsia="標楷體" w:hAnsi="標楷體" w:hint="eastAsia"/>
          <w:szCs w:val="24"/>
        </w:rPr>
        <w:t>，以</w:t>
      </w:r>
      <w:r w:rsidR="009D018D" w:rsidRPr="009D018D">
        <w:rPr>
          <w:rFonts w:ascii="Times New Roman" w:eastAsia="標楷體" w:hAnsi="Times New Roman" w:cs="Times New Roman"/>
          <w:szCs w:val="24"/>
        </w:rPr>
        <w:t>Likert</w:t>
      </w:r>
      <w:r w:rsidR="009D018D" w:rsidRPr="009D018D">
        <w:rPr>
          <w:rFonts w:ascii="標楷體" w:eastAsia="標楷體" w:hAnsi="標楷體" w:hint="eastAsia"/>
          <w:szCs w:val="24"/>
        </w:rPr>
        <w:t>五點量表形式，要求</w:t>
      </w:r>
      <w:r w:rsidR="006D6A9B">
        <w:rPr>
          <w:rFonts w:ascii="標楷體" w:eastAsia="標楷體" w:hAnsi="標楷體" w:hint="eastAsia"/>
          <w:szCs w:val="24"/>
        </w:rPr>
        <w:t>研究對象</w:t>
      </w:r>
      <w:r w:rsidR="009D018D" w:rsidRPr="009D018D">
        <w:rPr>
          <w:rFonts w:ascii="標楷體" w:eastAsia="標楷體" w:hAnsi="標楷體" w:hint="eastAsia"/>
          <w:szCs w:val="24"/>
        </w:rPr>
        <w:t>在完全不符合至完全符合</w:t>
      </w:r>
      <w:r w:rsidR="006D6A9B">
        <w:rPr>
          <w:rFonts w:ascii="標楷體" w:eastAsia="標楷體" w:hAnsi="標楷體" w:hint="eastAsia"/>
          <w:szCs w:val="24"/>
        </w:rPr>
        <w:t>之間進行評量</w:t>
      </w:r>
      <w:r w:rsidR="009D018D">
        <w:rPr>
          <w:rFonts w:ascii="標楷體" w:eastAsia="標楷體" w:hAnsi="標楷體" w:hint="eastAsia"/>
          <w:szCs w:val="24"/>
        </w:rPr>
        <w:t>，其</w:t>
      </w:r>
      <w:r w:rsidR="009D018D" w:rsidRPr="009D018D">
        <w:rPr>
          <w:rFonts w:ascii="標楷體" w:eastAsia="標楷體" w:hAnsi="標楷體" w:hint="eastAsia"/>
          <w:szCs w:val="24"/>
        </w:rPr>
        <w:t>量表共</w:t>
      </w:r>
      <w:r w:rsidR="00B13057">
        <w:rPr>
          <w:rFonts w:ascii="標楷體" w:eastAsia="標楷體" w:hAnsi="標楷體" w:hint="eastAsia"/>
          <w:szCs w:val="24"/>
        </w:rPr>
        <w:t>分為</w:t>
      </w:r>
      <w:r w:rsidR="009D018D" w:rsidRPr="009D018D">
        <w:rPr>
          <w:rFonts w:ascii="標楷體" w:eastAsia="標楷體" w:hAnsi="標楷體" w:hint="eastAsia"/>
          <w:szCs w:val="24"/>
        </w:rPr>
        <w:t>價值、預期、情感及執行意志四個分量表</w:t>
      </w:r>
      <w:r w:rsidR="009D018D">
        <w:rPr>
          <w:rFonts w:ascii="標楷體" w:eastAsia="標楷體" w:hAnsi="標楷體" w:hint="eastAsia"/>
          <w:szCs w:val="24"/>
        </w:rPr>
        <w:t>，</w:t>
      </w:r>
      <w:r w:rsidR="00F23C62">
        <w:rPr>
          <w:rFonts w:ascii="標楷體" w:eastAsia="標楷體" w:hAnsi="標楷體" w:hint="eastAsia"/>
          <w:szCs w:val="24"/>
        </w:rPr>
        <w:t>共計35道題</w:t>
      </w:r>
      <w:r w:rsidR="006D6A9B">
        <w:rPr>
          <w:rFonts w:ascii="標楷體" w:eastAsia="標楷體" w:hAnsi="標楷體" w:hint="eastAsia"/>
          <w:szCs w:val="24"/>
        </w:rPr>
        <w:t>目</w:t>
      </w:r>
      <w:r w:rsidR="009D018D">
        <w:rPr>
          <w:rFonts w:ascii="標楷體" w:eastAsia="標楷體" w:hAnsi="標楷體" w:hint="eastAsia"/>
          <w:szCs w:val="24"/>
        </w:rPr>
        <w:t>。</w:t>
      </w:r>
      <w:r w:rsidR="006D6A9B">
        <w:rPr>
          <w:rFonts w:ascii="標楷體" w:eastAsia="標楷體" w:hAnsi="標楷體" w:hint="eastAsia"/>
          <w:szCs w:val="24"/>
        </w:rPr>
        <w:t>為使問卷內容符合</w:t>
      </w:r>
      <w:r w:rsidR="00B13057">
        <w:rPr>
          <w:rFonts w:ascii="標楷體" w:eastAsia="標楷體" w:hAnsi="標楷體" w:hint="eastAsia"/>
          <w:szCs w:val="24"/>
        </w:rPr>
        <w:t>本</w:t>
      </w:r>
      <w:r w:rsidR="006D6A9B">
        <w:rPr>
          <w:rFonts w:ascii="標楷體" w:eastAsia="標楷體" w:hAnsi="標楷體" w:hint="eastAsia"/>
          <w:szCs w:val="24"/>
        </w:rPr>
        <w:t>研究</w:t>
      </w:r>
      <w:r w:rsidR="00B13057">
        <w:rPr>
          <w:rFonts w:ascii="標楷體" w:eastAsia="標楷體" w:hAnsi="標楷體" w:hint="eastAsia"/>
          <w:szCs w:val="24"/>
        </w:rPr>
        <w:t>之實驗</w:t>
      </w:r>
      <w:r w:rsidR="006D6A9B">
        <w:rPr>
          <w:rFonts w:ascii="標楷體" w:eastAsia="標楷體" w:hAnsi="標楷體" w:hint="eastAsia"/>
          <w:szCs w:val="24"/>
        </w:rPr>
        <w:t>，</w:t>
      </w:r>
      <w:r w:rsidR="00B13057">
        <w:rPr>
          <w:rFonts w:ascii="標楷體" w:eastAsia="標楷體" w:hAnsi="標楷體" w:hint="eastAsia"/>
          <w:szCs w:val="24"/>
        </w:rPr>
        <w:t>故將修正</w:t>
      </w:r>
      <w:r w:rsidR="006D6A9B">
        <w:rPr>
          <w:rFonts w:ascii="標楷體" w:eastAsia="標楷體" w:hAnsi="標楷體" w:hint="eastAsia"/>
          <w:szCs w:val="24"/>
        </w:rPr>
        <w:t>問卷</w:t>
      </w:r>
      <w:r w:rsidR="00B13057">
        <w:rPr>
          <w:rFonts w:ascii="標楷體" w:eastAsia="標楷體" w:hAnsi="標楷體" w:hint="eastAsia"/>
          <w:szCs w:val="24"/>
        </w:rPr>
        <w:t>給予專家學者進行審閱，使問卷之語意文句符合本研究需求。</w:t>
      </w:r>
    </w:p>
    <w:p w:rsidR="003B710F" w:rsidRPr="009B6C23" w:rsidRDefault="003B710F" w:rsidP="00E8424B">
      <w:pPr>
        <w:spacing w:line="276" w:lineRule="auto"/>
        <w:rPr>
          <w:rFonts w:ascii="標楷體" w:eastAsia="標楷體" w:hAnsi="標楷體"/>
          <w:szCs w:val="24"/>
        </w:rPr>
      </w:pPr>
    </w:p>
    <w:p w:rsidR="00E97CC7" w:rsidRDefault="009B6C23" w:rsidP="00E8424B">
      <w:pPr>
        <w:spacing w:line="276" w:lineRule="auto"/>
        <w:rPr>
          <w:rFonts w:ascii="標楷體" w:eastAsia="標楷體" w:hAnsi="標楷體"/>
          <w:szCs w:val="24"/>
        </w:rPr>
      </w:pPr>
      <w:r>
        <w:rPr>
          <w:rFonts w:ascii="標楷體" w:eastAsia="標楷體" w:hAnsi="標楷體" w:hint="eastAsia"/>
          <w:szCs w:val="24"/>
        </w:rPr>
        <w:t>5.</w:t>
      </w:r>
      <w:r w:rsidR="00B76810">
        <w:rPr>
          <w:rFonts w:ascii="標楷體" w:eastAsia="標楷體" w:hAnsi="標楷體" w:hint="eastAsia"/>
          <w:szCs w:val="24"/>
        </w:rPr>
        <w:t>2</w:t>
      </w:r>
      <w:r w:rsidR="00E97CC7" w:rsidRPr="0025751E">
        <w:rPr>
          <w:rFonts w:ascii="標楷體" w:eastAsia="標楷體" w:hAnsi="標楷體" w:hint="eastAsia"/>
          <w:szCs w:val="24"/>
        </w:rPr>
        <w:t>數位說故事於學習</w:t>
      </w:r>
      <w:r w:rsidR="00E97CC7">
        <w:rPr>
          <w:rFonts w:ascii="標楷體" w:eastAsia="標楷體" w:hAnsi="標楷體" w:hint="eastAsia"/>
          <w:szCs w:val="24"/>
        </w:rPr>
        <w:t>地理</w:t>
      </w:r>
      <w:r w:rsidR="00E97CC7" w:rsidRPr="0025751E">
        <w:rPr>
          <w:rFonts w:ascii="標楷體" w:eastAsia="標楷體" w:hAnsi="標楷體" w:hint="eastAsia"/>
          <w:szCs w:val="24"/>
        </w:rPr>
        <w:t>課程之影響問卷</w:t>
      </w:r>
    </w:p>
    <w:p w:rsidR="00E97CC7" w:rsidRDefault="002D7E66" w:rsidP="006D6A9B">
      <w:pPr>
        <w:spacing w:line="276" w:lineRule="auto"/>
        <w:ind w:firstLine="480"/>
        <w:rPr>
          <w:rFonts w:ascii="標楷體" w:eastAsia="標楷體" w:hAnsi="標楷體"/>
          <w:szCs w:val="24"/>
        </w:rPr>
      </w:pPr>
      <w:r>
        <w:rPr>
          <w:rFonts w:ascii="標楷體" w:eastAsia="標楷體" w:hAnsi="標楷體" w:hint="eastAsia"/>
          <w:szCs w:val="24"/>
        </w:rPr>
        <w:t>改編</w:t>
      </w:r>
      <w:r w:rsidRPr="002D7E66">
        <w:rPr>
          <w:rFonts w:ascii="標楷體" w:eastAsia="標楷體" w:hAnsi="標楷體" w:hint="eastAsia"/>
          <w:szCs w:val="24"/>
        </w:rPr>
        <w:t>黃淑賢</w:t>
      </w:r>
      <w:r>
        <w:rPr>
          <w:rFonts w:ascii="標楷體" w:eastAsia="標楷體" w:hAnsi="標楷體" w:hint="eastAsia"/>
          <w:szCs w:val="24"/>
        </w:rPr>
        <w:t>、</w:t>
      </w:r>
      <w:r w:rsidRPr="002D7E66">
        <w:rPr>
          <w:rFonts w:ascii="標楷體" w:eastAsia="標楷體" w:hAnsi="標楷體" w:hint="eastAsia"/>
          <w:szCs w:val="24"/>
        </w:rPr>
        <w:t>陳炯憲</w:t>
      </w:r>
      <w:r>
        <w:rPr>
          <w:rFonts w:ascii="標楷體" w:eastAsia="標楷體" w:hAnsi="標楷體" w:hint="eastAsia"/>
          <w:szCs w:val="24"/>
        </w:rPr>
        <w:t>、</w:t>
      </w:r>
      <w:r w:rsidRPr="002D7E66">
        <w:rPr>
          <w:rFonts w:ascii="標楷體" w:eastAsia="標楷體" w:hAnsi="標楷體" w:hint="eastAsia"/>
          <w:szCs w:val="24"/>
        </w:rPr>
        <w:t>施如齡</w:t>
      </w:r>
      <w:r>
        <w:rPr>
          <w:rFonts w:ascii="標楷體" w:eastAsia="標楷體" w:hAnsi="標楷體" w:hint="eastAsia"/>
          <w:szCs w:val="24"/>
        </w:rPr>
        <w:t>(2019)之</w:t>
      </w:r>
      <w:r w:rsidRPr="002D7E66">
        <w:rPr>
          <w:rFonts w:ascii="標楷體" w:eastAsia="標楷體" w:hAnsi="標楷體" w:hint="eastAsia"/>
          <w:szCs w:val="24"/>
        </w:rPr>
        <w:t>數位說故事於學習在地文化課程之影響問卷</w:t>
      </w:r>
      <w:r w:rsidR="009D018D">
        <w:rPr>
          <w:rFonts w:ascii="標楷體" w:eastAsia="標楷體" w:hAnsi="標楷體" w:hint="eastAsia"/>
          <w:szCs w:val="24"/>
        </w:rPr>
        <w:t>，針對研究方式及課程內容進行</w:t>
      </w:r>
      <w:r>
        <w:rPr>
          <w:rFonts w:ascii="標楷體" w:eastAsia="標楷體" w:hAnsi="標楷體" w:hint="eastAsia"/>
          <w:szCs w:val="24"/>
        </w:rPr>
        <w:t>問卷改編與</w:t>
      </w:r>
      <w:r w:rsidR="009D018D">
        <w:rPr>
          <w:rFonts w:ascii="標楷體" w:eastAsia="標楷體" w:hAnsi="標楷體" w:hint="eastAsia"/>
          <w:szCs w:val="24"/>
        </w:rPr>
        <w:t>設計，並邀請專家學者進行評量，</w:t>
      </w:r>
      <w:r w:rsidR="00F817D4">
        <w:rPr>
          <w:rFonts w:ascii="標楷體" w:eastAsia="標楷體" w:hAnsi="標楷體" w:hint="eastAsia"/>
          <w:szCs w:val="24"/>
        </w:rPr>
        <w:t>經審閱及修改後，進行</w:t>
      </w:r>
      <w:proofErr w:type="gramStart"/>
      <w:r w:rsidR="00F817D4">
        <w:rPr>
          <w:rFonts w:ascii="標楷體" w:eastAsia="標楷體" w:hAnsi="標楷體" w:hint="eastAsia"/>
          <w:szCs w:val="24"/>
        </w:rPr>
        <w:t>信效度</w:t>
      </w:r>
      <w:proofErr w:type="gramEnd"/>
      <w:r w:rsidR="00F817D4">
        <w:rPr>
          <w:rFonts w:ascii="標楷體" w:eastAsia="標楷體" w:hAnsi="標楷體" w:hint="eastAsia"/>
          <w:szCs w:val="24"/>
        </w:rPr>
        <w:t>分析，依據統計考驗分析結果，編修成本研究之</w:t>
      </w:r>
      <w:r w:rsidR="00FB5085">
        <w:rPr>
          <w:rFonts w:ascii="標楷體" w:eastAsia="標楷體" w:hAnsi="標楷體" w:hint="eastAsia"/>
          <w:szCs w:val="24"/>
        </w:rPr>
        <w:t>施測</w:t>
      </w:r>
      <w:r w:rsidR="00F817D4">
        <w:rPr>
          <w:rFonts w:ascii="標楷體" w:eastAsia="標楷體" w:hAnsi="標楷體" w:hint="eastAsia"/>
          <w:szCs w:val="24"/>
        </w:rPr>
        <w:t>問卷。</w:t>
      </w:r>
    </w:p>
    <w:p w:rsidR="009D018D" w:rsidRDefault="009D018D" w:rsidP="00E8424B">
      <w:pPr>
        <w:spacing w:line="276" w:lineRule="auto"/>
        <w:rPr>
          <w:rFonts w:ascii="標楷體" w:eastAsia="標楷體" w:hAnsi="標楷體"/>
          <w:szCs w:val="24"/>
        </w:rPr>
      </w:pPr>
    </w:p>
    <w:p w:rsidR="00B76810" w:rsidRDefault="00B76810" w:rsidP="00E8424B">
      <w:pPr>
        <w:spacing w:line="276" w:lineRule="auto"/>
        <w:rPr>
          <w:rFonts w:ascii="標楷體" w:eastAsia="標楷體" w:hAnsi="標楷體"/>
          <w:szCs w:val="24"/>
        </w:rPr>
      </w:pPr>
      <w:r>
        <w:rPr>
          <w:rFonts w:ascii="標楷體" w:eastAsia="標楷體" w:hAnsi="標楷體" w:hint="eastAsia"/>
          <w:szCs w:val="24"/>
        </w:rPr>
        <w:t>5.3數位作品評分表</w:t>
      </w:r>
    </w:p>
    <w:p w:rsidR="00B76810" w:rsidRDefault="00B76810" w:rsidP="00E8424B">
      <w:pPr>
        <w:spacing w:line="276" w:lineRule="auto"/>
        <w:rPr>
          <w:rFonts w:ascii="標楷體" w:eastAsia="標楷體" w:hAnsi="標楷體"/>
          <w:szCs w:val="24"/>
        </w:rPr>
      </w:pPr>
      <w:r>
        <w:rPr>
          <w:rFonts w:ascii="標楷體" w:eastAsia="標楷體" w:hAnsi="標楷體" w:hint="eastAsia"/>
          <w:szCs w:val="24"/>
        </w:rPr>
        <w:tab/>
        <w:t>本研究將針對學生創作之數位作品進行專家</w:t>
      </w:r>
      <w:r w:rsidR="00B43D3B">
        <w:rPr>
          <w:rFonts w:ascii="標楷體" w:eastAsia="標楷體" w:hAnsi="標楷體" w:hint="eastAsia"/>
          <w:szCs w:val="24"/>
        </w:rPr>
        <w:t>共識</w:t>
      </w:r>
      <w:r>
        <w:rPr>
          <w:rFonts w:ascii="標楷體" w:eastAsia="標楷體" w:hAnsi="標楷體" w:hint="eastAsia"/>
          <w:szCs w:val="24"/>
        </w:rPr>
        <w:t>評</w:t>
      </w:r>
      <w:r w:rsidR="00B43D3B">
        <w:rPr>
          <w:rFonts w:ascii="標楷體" w:eastAsia="標楷體" w:hAnsi="標楷體" w:hint="eastAsia"/>
          <w:szCs w:val="24"/>
        </w:rPr>
        <w:t>量</w:t>
      </w:r>
      <w:r>
        <w:rPr>
          <w:rFonts w:ascii="標楷體" w:eastAsia="標楷體" w:hAnsi="標楷體" w:hint="eastAsia"/>
          <w:szCs w:val="24"/>
        </w:rPr>
        <w:t>，</w:t>
      </w:r>
      <w:r w:rsidR="00B43D3B">
        <w:rPr>
          <w:rFonts w:ascii="標楷體" w:eastAsia="標楷體" w:hAnsi="標楷體" w:hint="eastAsia"/>
          <w:szCs w:val="24"/>
        </w:rPr>
        <w:t>在評分前先擬定評分項目，並邀請相關領域之專家學者進行評量，經審閱修改後再進行評分，以了解其作品所呈現之創意、美術、技巧等方面表現。</w:t>
      </w:r>
    </w:p>
    <w:p w:rsidR="00CE0EE6" w:rsidRDefault="00CE0EE6" w:rsidP="00E8424B">
      <w:pPr>
        <w:spacing w:line="276" w:lineRule="auto"/>
        <w:rPr>
          <w:rFonts w:ascii="標楷體" w:eastAsia="標楷體" w:hAnsi="標楷體"/>
          <w:szCs w:val="24"/>
        </w:rPr>
      </w:pPr>
    </w:p>
    <w:p w:rsidR="00CE0EE6" w:rsidRPr="00CE0EE6" w:rsidRDefault="00CE0EE6" w:rsidP="00E8424B">
      <w:pPr>
        <w:spacing w:line="276" w:lineRule="auto"/>
        <w:rPr>
          <w:rFonts w:ascii="標楷體" w:eastAsia="標楷體" w:hAnsi="標楷體"/>
          <w:szCs w:val="24"/>
        </w:rPr>
      </w:pPr>
      <w:r>
        <w:rPr>
          <w:rFonts w:ascii="標楷體" w:eastAsia="標楷體" w:hAnsi="標楷體"/>
          <w:szCs w:val="24"/>
        </w:rPr>
        <w:t>5.4</w:t>
      </w:r>
      <w:r w:rsidRPr="00CE0EE6">
        <w:rPr>
          <w:rFonts w:ascii="標楷體" w:eastAsia="標楷體" w:hAnsi="標楷體" w:hint="eastAsia"/>
          <w:szCs w:val="24"/>
        </w:rPr>
        <w:t>創造力量表</w:t>
      </w:r>
    </w:p>
    <w:p w:rsidR="00A058AA" w:rsidRPr="00777A71" w:rsidRDefault="00CE0EE6" w:rsidP="00CE0EE6">
      <w:pPr>
        <w:spacing w:line="276" w:lineRule="auto"/>
        <w:rPr>
          <w:rFonts w:ascii="標楷體" w:eastAsia="標楷體" w:hAnsi="標楷體"/>
          <w:szCs w:val="24"/>
        </w:rPr>
      </w:pPr>
      <w:r>
        <w:rPr>
          <w:rFonts w:ascii="標楷體" w:eastAsia="標楷體" w:hAnsi="標楷體"/>
          <w:szCs w:val="24"/>
        </w:rPr>
        <w:tab/>
      </w:r>
      <w:r w:rsidRPr="00CE0EE6">
        <w:rPr>
          <w:rFonts w:ascii="標楷體" w:eastAsia="標楷體" w:hAnsi="標楷體" w:hint="eastAsia"/>
          <w:szCs w:val="24"/>
        </w:rPr>
        <w:t>採用威廉斯創造力測驗 (CAP) (Creativity Assessment Packet) 中之創造</w:t>
      </w:r>
      <w:r w:rsidRPr="00CE0EE6">
        <w:rPr>
          <w:rFonts w:ascii="標楷體" w:eastAsia="標楷體" w:hAnsi="標楷體" w:hint="eastAsia"/>
          <w:szCs w:val="24"/>
        </w:rPr>
        <w:lastRenderedPageBreak/>
        <w:t xml:space="preserve">性傾向量表,乃依據 F.E. Williams 編製的創造力評量組合測驗 (Creativity Assessment Packet 簡稱 CAP) </w:t>
      </w:r>
      <w:bookmarkStart w:id="0" w:name="_GoBack"/>
      <w:r w:rsidR="00EF0A3F">
        <w:rPr>
          <w:rFonts w:ascii="標楷體" w:eastAsia="標楷體" w:hAnsi="標楷體" w:hint="eastAsia"/>
          <w:szCs w:val="24"/>
        </w:rPr>
        <w:t>檢測學習者在學習前後的創造力是否有顯著的提升。</w:t>
      </w:r>
      <w:bookmarkEnd w:id="0"/>
    </w:p>
    <w:sectPr w:rsidR="00A058AA" w:rsidRPr="00777A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43648"/>
    <w:multiLevelType w:val="hybridMultilevel"/>
    <w:tmpl w:val="C4AC7DE4"/>
    <w:lvl w:ilvl="0" w:tplc="F7B6A2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5A7205B"/>
    <w:multiLevelType w:val="hybridMultilevel"/>
    <w:tmpl w:val="A80C828A"/>
    <w:lvl w:ilvl="0" w:tplc="EE5AA808">
      <w:start w:val="1"/>
      <w:numFmt w:val="ideographLegalTraditional"/>
      <w:lvlText w:val="第%1章"/>
      <w:lvlJc w:val="left"/>
      <w:pPr>
        <w:ind w:left="984" w:hanging="9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71"/>
    <w:rsid w:val="00064F69"/>
    <w:rsid w:val="000A151C"/>
    <w:rsid w:val="000A3AF7"/>
    <w:rsid w:val="001019DB"/>
    <w:rsid w:val="00131FEF"/>
    <w:rsid w:val="001A2D10"/>
    <w:rsid w:val="001B6B74"/>
    <w:rsid w:val="0024281C"/>
    <w:rsid w:val="0025751E"/>
    <w:rsid w:val="002A2A3D"/>
    <w:rsid w:val="002A2ED2"/>
    <w:rsid w:val="002D7E66"/>
    <w:rsid w:val="002F67F8"/>
    <w:rsid w:val="0032698E"/>
    <w:rsid w:val="0033221B"/>
    <w:rsid w:val="00336628"/>
    <w:rsid w:val="0035141E"/>
    <w:rsid w:val="00353FCA"/>
    <w:rsid w:val="00395BD3"/>
    <w:rsid w:val="003B710F"/>
    <w:rsid w:val="00462A1B"/>
    <w:rsid w:val="0047789C"/>
    <w:rsid w:val="004A7195"/>
    <w:rsid w:val="004D6B20"/>
    <w:rsid w:val="0050662C"/>
    <w:rsid w:val="0058040F"/>
    <w:rsid w:val="006338E1"/>
    <w:rsid w:val="0065246D"/>
    <w:rsid w:val="006D6A9B"/>
    <w:rsid w:val="006E2C85"/>
    <w:rsid w:val="00777A71"/>
    <w:rsid w:val="007A37D3"/>
    <w:rsid w:val="007A4F86"/>
    <w:rsid w:val="00825309"/>
    <w:rsid w:val="008703D4"/>
    <w:rsid w:val="008802F2"/>
    <w:rsid w:val="008C6E05"/>
    <w:rsid w:val="008D10A8"/>
    <w:rsid w:val="0094727B"/>
    <w:rsid w:val="00983E55"/>
    <w:rsid w:val="009B6C23"/>
    <w:rsid w:val="009D018D"/>
    <w:rsid w:val="009E22F1"/>
    <w:rsid w:val="009E50E8"/>
    <w:rsid w:val="00A0230A"/>
    <w:rsid w:val="00A058AA"/>
    <w:rsid w:val="00A920B6"/>
    <w:rsid w:val="00B13057"/>
    <w:rsid w:val="00B13C2F"/>
    <w:rsid w:val="00B43D3B"/>
    <w:rsid w:val="00B76810"/>
    <w:rsid w:val="00BA5B81"/>
    <w:rsid w:val="00BC142F"/>
    <w:rsid w:val="00CA4723"/>
    <w:rsid w:val="00CE0EE6"/>
    <w:rsid w:val="00D23CA1"/>
    <w:rsid w:val="00E00EE5"/>
    <w:rsid w:val="00E11C62"/>
    <w:rsid w:val="00E42250"/>
    <w:rsid w:val="00E8424B"/>
    <w:rsid w:val="00E97CC7"/>
    <w:rsid w:val="00EF0A3F"/>
    <w:rsid w:val="00F16614"/>
    <w:rsid w:val="00F23C62"/>
    <w:rsid w:val="00F817D4"/>
    <w:rsid w:val="00FB5085"/>
    <w:rsid w:val="00FD1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8F267-1D9A-4566-8E37-CC4F470D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FEF"/>
    <w:pPr>
      <w:ind w:leftChars="200" w:left="480"/>
    </w:pPr>
  </w:style>
  <w:style w:type="paragraph" w:styleId="a4">
    <w:name w:val="Balloon Text"/>
    <w:basedOn w:val="a"/>
    <w:link w:val="a5"/>
    <w:uiPriority w:val="99"/>
    <w:semiHidden/>
    <w:unhideWhenUsed/>
    <w:rsid w:val="000A151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0A151C"/>
    <w:rPr>
      <w:rFonts w:asciiTheme="majorHAnsi" w:eastAsiaTheme="majorEastAsia" w:hAnsiTheme="majorHAnsi" w:cstheme="majorBidi"/>
      <w:sz w:val="18"/>
      <w:szCs w:val="18"/>
    </w:rPr>
  </w:style>
  <w:style w:type="table" w:styleId="a6">
    <w:name w:val="Table Grid"/>
    <w:basedOn w:val="a1"/>
    <w:uiPriority w:val="59"/>
    <w:rsid w:val="004A7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dc:creator>
  <cp:lastModifiedBy>蔡 承佑</cp:lastModifiedBy>
  <cp:revision>5</cp:revision>
  <dcterms:created xsi:type="dcterms:W3CDTF">2021-01-02T04:39:00Z</dcterms:created>
  <dcterms:modified xsi:type="dcterms:W3CDTF">2021-01-04T06:13:00Z</dcterms:modified>
</cp:coreProperties>
</file>