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D8" w:rsidRPr="005F6327" w:rsidRDefault="005F6327">
      <w:pPr>
        <w:rPr>
          <w:b/>
          <w:lang w:val="en-US"/>
        </w:rPr>
      </w:pPr>
      <w:bookmarkStart w:id="0" w:name="_GoBack"/>
      <w:bookmarkEnd w:id="0"/>
      <w:r w:rsidRPr="005F6327">
        <w:rPr>
          <w:b/>
          <w:lang w:val="en-US"/>
        </w:rPr>
        <w:t>Log 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485"/>
      </w:tblGrid>
      <w:tr w:rsidR="005F6327" w:rsidTr="00210224">
        <w:tc>
          <w:tcPr>
            <w:tcW w:w="2547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Nama</w:t>
            </w:r>
            <w:proofErr w:type="spellEnd"/>
          </w:p>
        </w:tc>
        <w:tc>
          <w:tcPr>
            <w:tcW w:w="1984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Tanggal</w:t>
            </w:r>
            <w:proofErr w:type="spellEnd"/>
          </w:p>
        </w:tc>
        <w:tc>
          <w:tcPr>
            <w:tcW w:w="4485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Kegiatan</w:t>
            </w:r>
            <w:proofErr w:type="spellEnd"/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Chrestella</w:t>
            </w:r>
            <w:proofErr w:type="spellEnd"/>
            <w:r>
              <w:rPr>
                <w:lang w:val="en-US"/>
              </w:rPr>
              <w:t xml:space="preserve"> Stephanie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rule </w:t>
            </w:r>
            <w:r>
              <w:rPr>
                <w:lang w:val="en-US"/>
              </w:rPr>
              <w:t>naked-single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AA2F71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AA2F71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naked-pairs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hidden-pairs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 Linda </w:t>
            </w:r>
            <w:proofErr w:type="spellStart"/>
            <w:r>
              <w:rPr>
                <w:lang w:val="en-US"/>
              </w:rPr>
              <w:t>Sekawati</w:t>
            </w:r>
            <w:proofErr w:type="spellEnd"/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Muntaha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Ilmi</w:t>
            </w:r>
            <w:proofErr w:type="spellEnd"/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Rakhmatullah</w:t>
            </w:r>
            <w:proofErr w:type="spellEnd"/>
            <w:r>
              <w:rPr>
                <w:lang w:val="en-US"/>
              </w:rPr>
              <w:t xml:space="preserve"> Yoga </w:t>
            </w:r>
            <w:proofErr w:type="spellStart"/>
            <w:r>
              <w:rPr>
                <w:lang w:val="en-US"/>
              </w:rPr>
              <w:t>Sutrisna</w:t>
            </w:r>
            <w:proofErr w:type="spellEnd"/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 William Stefan Hartono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naked-single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rule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GUI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naked-pairs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hidden-pairs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</w:tbl>
    <w:p w:rsidR="005F6327" w:rsidRPr="005F6327" w:rsidRDefault="005F6327">
      <w:pPr>
        <w:rPr>
          <w:lang w:val="en-US"/>
        </w:rPr>
      </w:pPr>
      <w:r>
        <w:rPr>
          <w:lang w:val="en-US"/>
        </w:rPr>
        <w:tab/>
      </w:r>
    </w:p>
    <w:sectPr w:rsidR="005F6327" w:rsidRPr="005F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27"/>
    <w:rsid w:val="00055206"/>
    <w:rsid w:val="00210224"/>
    <w:rsid w:val="005F6327"/>
    <w:rsid w:val="007F6E0C"/>
    <w:rsid w:val="00AA2F71"/>
    <w:rsid w:val="00CE1E6F"/>
    <w:rsid w:val="00F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39528-FA06-4948-BCB2-518B117C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Company>Institut Teknologi Bandung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Stefan Hartono</dc:creator>
  <cp:keywords/>
  <dc:description/>
  <cp:lastModifiedBy>William Stefan Hartono</cp:lastModifiedBy>
  <cp:revision>3</cp:revision>
  <dcterms:created xsi:type="dcterms:W3CDTF">2014-10-14T14:02:00Z</dcterms:created>
  <dcterms:modified xsi:type="dcterms:W3CDTF">2014-10-14T14:17:00Z</dcterms:modified>
</cp:coreProperties>
</file>