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6118E6" wp14:paraId="2C078E63" wp14:textId="3740ADB6">
      <w:pPr>
        <w:rPr>
          <w:rFonts w:ascii="Times New Roman" w:hAnsi="Times New Roman" w:eastAsia="Times New Roman" w:cs="Times New Roman"/>
          <w:sz w:val="20"/>
          <w:szCs w:val="20"/>
        </w:rPr>
      </w:pPr>
      <w:r w:rsidRPr="0A6118E6" w:rsidR="0A6118E6">
        <w:rPr>
          <w:rFonts w:ascii="Times New Roman" w:hAnsi="Times New Roman" w:eastAsia="Times New Roman" w:cs="Times New Roman"/>
          <w:sz w:val="20"/>
          <w:szCs w:val="20"/>
        </w:rPr>
        <w:t>Hierarchical Clustering Analysis</w:t>
      </w:r>
    </w:p>
    <w:p w:rsidR="0A6118E6" w:rsidP="0A6118E6" w:rsidRDefault="0A6118E6" w14:paraId="6583DFF2" w14:textId="3F8A1B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</w:pPr>
      <w:r w:rsidRPr="0A6118E6" w:rsidR="0A6118E6">
        <w:rPr>
          <w:rFonts w:ascii="Times New Roman" w:hAnsi="Times New Roman" w:eastAsia="Times New Roman" w:cs="Times New Roman"/>
          <w:sz w:val="20"/>
          <w:szCs w:val="20"/>
        </w:rPr>
        <w:t xml:space="preserve">The association of the consumption of PTE’s in individual fish species is </w:t>
      </w:r>
      <w:r w:rsidRPr="0A6118E6" w:rsidR="0A6118E6">
        <w:rPr>
          <w:rFonts w:ascii="Times New Roman" w:hAnsi="Times New Roman" w:eastAsia="Times New Roman" w:cs="Times New Roman"/>
          <w:sz w:val="20"/>
          <w:szCs w:val="20"/>
        </w:rPr>
        <w:t>observed</w:t>
      </w:r>
      <w:r w:rsidRPr="0A6118E6" w:rsidR="0A6118E6">
        <w:rPr>
          <w:rFonts w:ascii="Times New Roman" w:hAnsi="Times New Roman" w:eastAsia="Times New Roman" w:cs="Times New Roman"/>
          <w:sz w:val="20"/>
          <w:szCs w:val="20"/>
        </w:rPr>
        <w:t xml:space="preserve"> by the hierarchical density-based clustering algorithm (HDBSCAN)</w:t>
      </w:r>
      <w:r w:rsidRPr="0A6118E6" w:rsidR="0A6118E6">
        <w:rPr>
          <w:rFonts w:ascii="Times New Roman" w:hAnsi="Times New Roman" w:eastAsia="Times New Roman" w:cs="Times New Roman"/>
          <w:sz w:val="20"/>
          <w:szCs w:val="20"/>
          <w:vertAlign w:val="superscript"/>
        </w:rPr>
        <w:t xml:space="preserve">1 </w:t>
      </w:r>
      <w:r w:rsidRPr="0A6118E6" w:rsidR="0A6118E6">
        <w:rPr>
          <w:rFonts w:ascii="Times New Roman" w:hAnsi="Times New Roman" w:eastAsia="Times New Roman" w:cs="Times New Roman"/>
          <w:sz w:val="20"/>
          <w:szCs w:val="20"/>
          <w:vertAlign w:val="baseline"/>
        </w:rPr>
        <w:t xml:space="preserve">with k=2, 3(As).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Anabas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testudineus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Clupisoma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garua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Cirrhinus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reba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and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Tenualosa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ilisha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Botia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dario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Pseudambassis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ranga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shows strong clustered in the enrichment of the most PTE’s.</w:t>
      </w:r>
    </w:p>
    <w:p w:rsidR="0A6118E6" w:rsidP="0A6118E6" w:rsidRDefault="0A6118E6" w14:paraId="221653ED" w14:textId="3CDC97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</w:pPr>
      <w:r w:rsidRPr="0A6118E6" w:rsidR="0A6118E6">
        <w:rPr>
          <w:rFonts w:ascii="Times New Roman" w:hAnsi="Times New Roman" w:eastAsia="Times New Roman" w:cs="Times New Roman"/>
          <w:sz w:val="20"/>
          <w:szCs w:val="20"/>
          <w:vertAlign w:val="baseline"/>
        </w:rPr>
        <w:t xml:space="preserve">The fish species of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Anabas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testudineus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Clupisoma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garua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Cirrhinus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reba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 and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Tenualosa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ilisha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Botia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dario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clustered in accumulation of </w:t>
      </w:r>
      <w:r w:rsidRPr="0A6118E6" w:rsidR="0A6118E6">
        <w:rPr>
          <w:rFonts w:ascii="Times New Roman" w:hAnsi="Times New Roman" w:eastAsia="Times New Roman" w:cs="Times New Roman"/>
          <w:sz w:val="20"/>
          <w:szCs w:val="20"/>
          <w:vertAlign w:val="baseline"/>
        </w:rPr>
        <w:t>Cr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strongly. The consumption of Mn in fish species of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Botia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dario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Pseudambassis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ranga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and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Cirrhinus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reba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Mystus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vittatus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Anabas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testudineus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clustered together.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Tenualosa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ilisha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Botia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dario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Pseudambassis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ranga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and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Anabas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testudineus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Cirrhinus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reba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shows strong accumulation of Zn.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Se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accretion in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Tenualosa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ilisha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Botia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dario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with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Pseudambassis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ranga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and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Cirrhinus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reba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Mystus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vittatus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Anabas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testudineus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showed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close cluster. The enrichment of Pb in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Neotropius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atherinoides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Tenualosa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ilisha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Botia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dario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Pseudambassis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ranga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with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Clupisoma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garua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Cirrhinus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reba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and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Anabas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testudineus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Mystus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vittatus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strong closeness is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observed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. The fish species of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Anabas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testudineus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Clupisoma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garua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Cirrhinus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reba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Mystus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vittatus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and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Neotropius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atherinoides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Botia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dario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with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Tenualosa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ilisha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Pseudambassis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ranga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strongly clustered in consumption of Hg. The accumulation of Fe in the fish species of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Anabas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testudineus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Cirrhinus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reba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Mystus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vittatus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and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Botia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dario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Pseudambassis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ranga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with 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Tenualosa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ilisha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closeness is screened.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Anabas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testudineus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Clupisoma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garua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Cirrhinus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reba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Mystus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vittatus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strongly clustered in consumption of Cu. The fish species of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Cirrhinus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reba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Neotropius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atherinoides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Tenualosa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ilisha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Botia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dario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with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Pseudambassis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ranga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strongly clustered in accretion of Co. The fish species of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Tenualosa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ilisha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Botia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dario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Pseudambassis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ranga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with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Neotropius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atherinoides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and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Anabas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testudineus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Clupisoma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garua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clustered strongly in consumption of Cd. The accumulation of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>As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in the fish species of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Tenualosa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ilisha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Botia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dario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Pseudambassis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ranga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and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Anabas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testudineus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,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Cirrhinus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reba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with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Neotropius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 xml:space="preserve">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color w:val="000000" w:themeColor="text1" w:themeTint="FF" w:themeShade="FF"/>
          <w:sz w:val="20"/>
          <w:szCs w:val="20"/>
        </w:rPr>
        <w:t>atherinoides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  <w:t xml:space="preserve"> clustered strongly. The cluster analysis revealed patterns in consumption of PTE’s in different observed fish species. </w:t>
      </w:r>
    </w:p>
    <w:p w:rsidR="0A6118E6" w:rsidP="0A6118E6" w:rsidRDefault="0A6118E6" w14:paraId="42679B13" w14:textId="5000A7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p w:rsidR="0A6118E6" w:rsidP="0A6118E6" w:rsidRDefault="0A6118E6" w14:paraId="0CEEF913" w14:textId="39BAEA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</w:rPr>
      </w:pPr>
    </w:p>
    <w:p w:rsidR="0A6118E6" w:rsidP="0A6118E6" w:rsidRDefault="0A6118E6" w14:paraId="03C82DE6" w14:textId="2B01500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Campello, R.J.G.B., Moulavi, D., Sander, J. (2013). Density-Based Clustering Based on Hierarchical Density Estimates. In: Pei, J., Tseng, V.S., Cao, L., Motoda, H., Xu, G. (eds) Advances in Knowledge Discovery and Data Mining. PAKDD 2013. Lecture Notes in Computer 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0"/>
          <w:szCs w:val="20"/>
          <w:lang w:val="en-US"/>
        </w:rPr>
        <w:t>Science(</w:t>
      </w:r>
      <w:r w:rsidRPr="0A6118E6" w:rsidR="0A6118E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), vol 7819. Springer, Berlin, Heidelberg. </w:t>
      </w:r>
      <w:hyperlink r:id="R63e5496bc76b4c93">
        <w:r w:rsidRPr="0A6118E6" w:rsidR="0A6118E6">
          <w:rPr>
            <w:rStyle w:val="Hyperlink"/>
            <w:rFonts w:ascii="Times New Roman" w:hAnsi="Times New Roman" w:eastAsia="Times New Roman" w:cs="Times New Roman"/>
            <w:b w:val="0"/>
            <w:bCs w:val="0"/>
            <w:i w:val="1"/>
            <w:iCs w:val="1"/>
            <w:caps w:val="0"/>
            <w:smallCaps w:val="0"/>
            <w:noProof w:val="0"/>
            <w:sz w:val="20"/>
            <w:szCs w:val="20"/>
            <w:lang w:val="en-US"/>
          </w:rPr>
          <w:t>https://doi.org/10.1007/978-3-642-37456-2_14</w:t>
        </w:r>
      </w:hyperlink>
    </w:p>
    <w:p w:rsidR="0A6118E6" w:rsidP="0A6118E6" w:rsidRDefault="0A6118E6" w14:paraId="5679B3D6" w14:textId="51A0D6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cfc83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96B5C7"/>
    <w:rsid w:val="0A6118E6"/>
    <w:rsid w:val="2996B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B5C7"/>
  <w15:chartTrackingRefBased/>
  <w15:docId w15:val="{10FBD974-21D8-40ED-BC3D-D1385AEF63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i.org/10.1007/978-3-642-37456-2_14" TargetMode="External" Id="R63e5496bc76b4c93" /><Relationship Type="http://schemas.openxmlformats.org/officeDocument/2006/relationships/numbering" Target="numbering.xml" Id="R88d62185641f49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2023-07-30T19:12:37.7720460Z</dcterms:created>
  <dcterms:modified xsi:type="dcterms:W3CDTF">2023-07-31T18:59:48.2215410Z</dcterms:modified>
  <dc:creator>Rakib H. Hridoy</dc:creator>
  <lastModifiedBy>Rakib H. Hridoy</lastModifiedBy>
</coreProperties>
</file>