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0b935b031fc3d589964603713bf844fc60db52"/>
    <w:p>
      <w:pPr>
        <w:pStyle w:val="Heading1"/>
      </w:pPr>
      <w:r>
        <w:t xml:space="preserve">Do flood susceptibility models know more than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2026-10-04T03:14:29Z</dcterms:created>
  <dcterms:modified xsi:type="dcterms:W3CDTF">2026-10-04T03:14:29Z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