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B92" w:rsidRPr="0042220E" w:rsidRDefault="00644B92" w:rsidP="00644B92">
      <w:pPr>
        <w:jc w:val="both"/>
        <w:rPr>
          <w:rFonts w:ascii="SolaimanLipi" w:hAnsi="SolaimanLipi" w:cs="SolaimanLipi"/>
          <w:b/>
          <w:sz w:val="36"/>
          <w:szCs w:val="28"/>
        </w:rPr>
      </w:pPr>
      <w:proofErr w:type="spellStart"/>
      <w:r w:rsidRPr="0042220E">
        <w:rPr>
          <w:rFonts w:ascii="SolaimanLipi" w:hAnsi="SolaimanLipi" w:cs="SolaimanLipi"/>
          <w:b/>
          <w:sz w:val="36"/>
          <w:szCs w:val="28"/>
        </w:rPr>
        <w:t>কেন্দ্রীয়</w:t>
      </w:r>
      <w:proofErr w:type="spellEnd"/>
      <w:r w:rsidRPr="0042220E">
        <w:rPr>
          <w:rFonts w:ascii="SolaimanLipi" w:hAnsi="SolaimanLipi" w:cs="SolaimanLipi"/>
          <w:b/>
          <w:sz w:val="36"/>
          <w:szCs w:val="28"/>
        </w:rPr>
        <w:t xml:space="preserve"> </w:t>
      </w:r>
      <w:proofErr w:type="spellStart"/>
      <w:r w:rsidRPr="0042220E">
        <w:rPr>
          <w:rFonts w:ascii="SolaimanLipi" w:hAnsi="SolaimanLipi" w:cs="SolaimanLipi"/>
          <w:b/>
          <w:sz w:val="36"/>
          <w:szCs w:val="28"/>
        </w:rPr>
        <w:t>মানব</w:t>
      </w:r>
      <w:proofErr w:type="spellEnd"/>
      <w:r w:rsidRPr="0042220E">
        <w:rPr>
          <w:rFonts w:ascii="SolaimanLipi" w:hAnsi="SolaimanLipi" w:cs="SolaimanLipi"/>
          <w:b/>
          <w:sz w:val="36"/>
          <w:szCs w:val="28"/>
        </w:rPr>
        <w:t xml:space="preserve"> </w:t>
      </w:r>
      <w:proofErr w:type="spellStart"/>
      <w:r w:rsidRPr="0042220E">
        <w:rPr>
          <w:rFonts w:ascii="SolaimanLipi" w:hAnsi="SolaimanLipi" w:cs="SolaimanLipi"/>
          <w:b/>
          <w:sz w:val="36"/>
          <w:szCs w:val="28"/>
        </w:rPr>
        <w:t>সম্পদ</w:t>
      </w:r>
      <w:proofErr w:type="spellEnd"/>
      <w:r w:rsidRPr="0042220E">
        <w:rPr>
          <w:rFonts w:ascii="SolaimanLipi" w:hAnsi="SolaimanLipi" w:cs="SolaimanLipi"/>
          <w:b/>
          <w:sz w:val="36"/>
          <w:szCs w:val="28"/>
        </w:rPr>
        <w:t xml:space="preserve"> </w:t>
      </w:r>
      <w:proofErr w:type="spellStart"/>
      <w:r w:rsidRPr="0042220E">
        <w:rPr>
          <w:rFonts w:ascii="SolaimanLipi" w:hAnsi="SolaimanLipi" w:cs="SolaimanLipi"/>
          <w:b/>
          <w:sz w:val="36"/>
          <w:szCs w:val="28"/>
        </w:rPr>
        <w:t>উন্নয়ন</w:t>
      </w:r>
      <w:proofErr w:type="spellEnd"/>
      <w:r w:rsidRPr="0042220E">
        <w:rPr>
          <w:rFonts w:ascii="SolaimanLipi" w:hAnsi="SolaimanLipi" w:cs="SolaimanLipi"/>
          <w:b/>
          <w:sz w:val="36"/>
          <w:szCs w:val="28"/>
        </w:rPr>
        <w:t xml:space="preserve"> </w:t>
      </w:r>
      <w:proofErr w:type="spellStart"/>
      <w:r w:rsidRPr="0042220E">
        <w:rPr>
          <w:rFonts w:ascii="SolaimanLipi" w:hAnsi="SolaimanLipi" w:cs="SolaimanLipi"/>
          <w:b/>
          <w:sz w:val="36"/>
          <w:szCs w:val="28"/>
        </w:rPr>
        <w:t>কেন্দ্রের</w:t>
      </w:r>
      <w:proofErr w:type="spellEnd"/>
      <w:r w:rsidRPr="0042220E">
        <w:rPr>
          <w:rFonts w:ascii="SolaimanLipi" w:hAnsi="SolaimanLipi" w:cs="SolaimanLipi"/>
          <w:b/>
          <w:sz w:val="36"/>
          <w:szCs w:val="28"/>
        </w:rPr>
        <w:t xml:space="preserve"> </w:t>
      </w:r>
      <w:proofErr w:type="spellStart"/>
      <w:r w:rsidRPr="0042220E">
        <w:rPr>
          <w:rFonts w:ascii="SolaimanLipi" w:hAnsi="SolaimanLipi" w:cs="SolaimanLipi"/>
          <w:b/>
          <w:sz w:val="36"/>
          <w:szCs w:val="28"/>
        </w:rPr>
        <w:t>কার্যক্রম</w:t>
      </w:r>
      <w:proofErr w:type="spellEnd"/>
      <w:r w:rsidRPr="0042220E">
        <w:rPr>
          <w:rFonts w:ascii="SolaimanLipi" w:hAnsi="SolaimanLipi" w:cs="SolaimanLipi"/>
          <w:b/>
          <w:sz w:val="36"/>
          <w:szCs w:val="28"/>
        </w:rPr>
        <w:t xml:space="preserve"> </w:t>
      </w:r>
      <w:proofErr w:type="spellStart"/>
      <w:r w:rsidRPr="0042220E">
        <w:rPr>
          <w:rFonts w:ascii="SolaimanLipi" w:hAnsi="SolaimanLipi" w:cs="SolaimanLipi"/>
          <w:b/>
          <w:sz w:val="36"/>
          <w:szCs w:val="28"/>
        </w:rPr>
        <w:t>যুগোপযোগী</w:t>
      </w:r>
      <w:proofErr w:type="spellEnd"/>
      <w:r w:rsidRPr="0042220E">
        <w:rPr>
          <w:rFonts w:ascii="SolaimanLipi" w:hAnsi="SolaimanLipi" w:cs="SolaimanLipi"/>
          <w:b/>
          <w:sz w:val="36"/>
          <w:szCs w:val="28"/>
        </w:rPr>
        <w:t xml:space="preserve"> ও </w:t>
      </w:r>
      <w:proofErr w:type="spellStart"/>
      <w:r w:rsidRPr="0042220E">
        <w:rPr>
          <w:rFonts w:ascii="SolaimanLipi" w:hAnsi="SolaimanLipi" w:cs="SolaimanLipi"/>
          <w:b/>
          <w:sz w:val="36"/>
          <w:szCs w:val="28"/>
        </w:rPr>
        <w:t>আধুনিকায়নের</w:t>
      </w:r>
      <w:proofErr w:type="spellEnd"/>
      <w:r w:rsidRPr="0042220E">
        <w:rPr>
          <w:rFonts w:ascii="SolaimanLipi" w:hAnsi="SolaimanLipi" w:cs="SolaimanLipi"/>
          <w:b/>
          <w:sz w:val="36"/>
          <w:szCs w:val="28"/>
        </w:rPr>
        <w:t xml:space="preserve"> </w:t>
      </w:r>
      <w:proofErr w:type="spellStart"/>
      <w:r w:rsidRPr="0042220E">
        <w:rPr>
          <w:rFonts w:ascii="SolaimanLipi" w:hAnsi="SolaimanLipi" w:cs="SolaimanLipi"/>
          <w:b/>
          <w:sz w:val="36"/>
          <w:szCs w:val="28"/>
        </w:rPr>
        <w:t>লক্ষ্যে</w:t>
      </w:r>
      <w:proofErr w:type="spellEnd"/>
      <w:r w:rsidRPr="0042220E">
        <w:rPr>
          <w:rFonts w:ascii="SolaimanLipi" w:hAnsi="SolaimanLipi" w:cs="SolaimanLipi"/>
          <w:b/>
          <w:sz w:val="36"/>
          <w:szCs w:val="28"/>
        </w:rPr>
        <w:t xml:space="preserve"> </w:t>
      </w:r>
      <w:proofErr w:type="spellStart"/>
      <w:r w:rsidRPr="0042220E">
        <w:rPr>
          <w:rFonts w:ascii="SolaimanLipi" w:hAnsi="SolaimanLipi" w:cs="SolaimanLipi"/>
          <w:b/>
          <w:sz w:val="36"/>
          <w:szCs w:val="28"/>
        </w:rPr>
        <w:t>গৃহীত</w:t>
      </w:r>
      <w:proofErr w:type="spellEnd"/>
      <w:r w:rsidRPr="0042220E">
        <w:rPr>
          <w:rFonts w:ascii="SolaimanLipi" w:hAnsi="SolaimanLipi" w:cs="SolaimanLipi"/>
          <w:b/>
          <w:sz w:val="36"/>
          <w:szCs w:val="28"/>
        </w:rPr>
        <w:t xml:space="preserve"> </w:t>
      </w:r>
      <w:proofErr w:type="spellStart"/>
      <w:r w:rsidRPr="0042220E">
        <w:rPr>
          <w:rFonts w:ascii="SolaimanLipi" w:hAnsi="SolaimanLipi" w:cs="SolaimanLipi"/>
          <w:b/>
          <w:sz w:val="36"/>
          <w:szCs w:val="28"/>
        </w:rPr>
        <w:t>পরিকল্পনাঃ</w:t>
      </w:r>
      <w:proofErr w:type="spellEnd"/>
    </w:p>
    <w:p w:rsidR="00644B92" w:rsidRDefault="00644B92" w:rsidP="00644B92">
      <w:pPr>
        <w:jc w:val="both"/>
        <w:rPr>
          <w:rFonts w:ascii="SolaimanLipi" w:hAnsi="SolaimanLipi" w:cs="SolaimanLipi"/>
          <w:sz w:val="36"/>
          <w:szCs w:val="28"/>
        </w:rPr>
      </w:pPr>
    </w:p>
    <w:p w:rsidR="00644B92" w:rsidRDefault="00644B92" w:rsidP="00644B92">
      <w:pPr>
        <w:jc w:val="both"/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কেন্দ্রটির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প্রশিক্ষণ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কার্যক্রম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যুগোপযোগী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>
        <w:rPr>
          <w:rFonts w:ascii="SolaimanLipi" w:hAnsi="SolaimanLipi" w:cs="SolaimanLipi"/>
          <w:sz w:val="28"/>
          <w:szCs w:val="28"/>
        </w:rPr>
        <w:t>আধুনিকায়নের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লক্ষ্যে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“</w:t>
      </w:r>
      <w:proofErr w:type="spellStart"/>
      <w:r w:rsidRPr="00EE2018">
        <w:rPr>
          <w:rFonts w:ascii="SolaimanLipi" w:hAnsi="SolaimanLipi" w:cs="SolaimanLipi"/>
          <w:sz w:val="28"/>
          <w:szCs w:val="28"/>
        </w:rPr>
        <w:t>কেন্দ্রীয়</w:t>
      </w:r>
      <w:proofErr w:type="spellEnd"/>
      <w:r w:rsidRPr="00EE201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EE2018">
        <w:rPr>
          <w:rFonts w:ascii="SolaimanLipi" w:hAnsi="SolaimanLipi" w:cs="SolaimanLipi"/>
          <w:sz w:val="28"/>
          <w:szCs w:val="28"/>
        </w:rPr>
        <w:t>মানব</w:t>
      </w:r>
      <w:proofErr w:type="spellEnd"/>
      <w:r w:rsidRPr="00EE201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EE2018">
        <w:rPr>
          <w:rFonts w:ascii="SolaimanLipi" w:hAnsi="SolaimanLipi" w:cs="SolaimanLipi"/>
          <w:sz w:val="28"/>
          <w:szCs w:val="28"/>
        </w:rPr>
        <w:t>সম্পদ</w:t>
      </w:r>
      <w:proofErr w:type="spellEnd"/>
      <w:r w:rsidRPr="00EE201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EE2018">
        <w:rPr>
          <w:rFonts w:ascii="SolaimanLipi" w:hAnsi="SolaimanLipi" w:cs="SolaimanLipi"/>
          <w:sz w:val="28"/>
          <w:szCs w:val="28"/>
        </w:rPr>
        <w:t>উন্নয়ন</w:t>
      </w:r>
      <w:proofErr w:type="spellEnd"/>
      <w:r w:rsidRPr="00EE201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EE2018">
        <w:rPr>
          <w:rFonts w:ascii="SolaimanLipi" w:hAnsi="SolaimanLipi" w:cs="SolaimanLipi"/>
          <w:sz w:val="28"/>
          <w:szCs w:val="28"/>
        </w:rPr>
        <w:t>কেন্দ্র</w:t>
      </w:r>
      <w:proofErr w:type="spellEnd"/>
      <w:r w:rsidRPr="00EE201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EE2018">
        <w:rPr>
          <w:rFonts w:ascii="SolaimanLipi" w:hAnsi="SolaimanLipi" w:cs="SolaimanLipi"/>
          <w:sz w:val="28"/>
          <w:szCs w:val="28"/>
        </w:rPr>
        <w:t>জোরদারকরণ</w:t>
      </w:r>
      <w:proofErr w:type="spellEnd"/>
      <w:r w:rsidRPr="00EE2018">
        <w:rPr>
          <w:rFonts w:ascii="SolaimanLipi" w:hAnsi="SolaimanLipi" w:cs="SolaimanLipi"/>
          <w:sz w:val="28"/>
          <w:szCs w:val="28"/>
        </w:rPr>
        <w:t xml:space="preserve"> ‍ও </w:t>
      </w:r>
      <w:proofErr w:type="spellStart"/>
      <w:r w:rsidRPr="00EE2018">
        <w:rPr>
          <w:rFonts w:ascii="SolaimanLipi" w:hAnsi="SolaimanLipi" w:cs="SolaimanLipi"/>
          <w:sz w:val="28"/>
          <w:szCs w:val="28"/>
        </w:rPr>
        <w:t>আধুনিকায়ন</w:t>
      </w:r>
      <w:proofErr w:type="spellEnd"/>
      <w:r>
        <w:rPr>
          <w:rFonts w:cs="Times New Roman"/>
          <w:sz w:val="28"/>
          <w:szCs w:val="28"/>
        </w:rPr>
        <w:t>”</w:t>
      </w:r>
      <w:r w:rsidRPr="00EE201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EE2018">
        <w:rPr>
          <w:rFonts w:ascii="SolaimanLipi" w:hAnsi="SolaimanLipi" w:cs="SolaimanLipi"/>
          <w:sz w:val="28"/>
          <w:szCs w:val="28"/>
        </w:rPr>
        <w:t>শীর্ষক</w:t>
      </w:r>
      <w:proofErr w:type="spellEnd"/>
      <w:r w:rsidRPr="00EE201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EE2018">
        <w:rPr>
          <w:rFonts w:ascii="SolaimanLipi" w:hAnsi="SolaimanLipi" w:cs="SolaimanLipi"/>
          <w:sz w:val="28"/>
          <w:szCs w:val="28"/>
        </w:rPr>
        <w:t>প্রকল্প</w:t>
      </w:r>
      <w:proofErr w:type="spellEnd"/>
      <w:r w:rsidRPr="00EE201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EE2018">
        <w:rPr>
          <w:rFonts w:ascii="SolaimanLipi" w:hAnsi="SolaimanLipi" w:cs="SolaimanLipi"/>
          <w:sz w:val="28"/>
          <w:szCs w:val="28"/>
        </w:rPr>
        <w:t>প্রস্তাবনা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(DPP) </w:t>
      </w:r>
      <w:proofErr w:type="spellStart"/>
      <w:r>
        <w:rPr>
          <w:rFonts w:ascii="SolaimanLipi" w:hAnsi="SolaimanLipi" w:cs="SolaimanLipi"/>
          <w:sz w:val="28"/>
          <w:szCs w:val="28"/>
        </w:rPr>
        <w:t>প্রেরণ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হয়েছে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প্রস্তাবিত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ডিপিপি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পরিকল্পনা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কমিশনে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অনুমোদন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প্রক্রিয়াধীন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আছে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প্রস্তাবিত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প্রকল্পের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প্রাক্কলিত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ব্যয়ঃ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৩৯১৩.৪৭ </w:t>
      </w:r>
      <w:proofErr w:type="spellStart"/>
      <w:r>
        <w:rPr>
          <w:rFonts w:ascii="SolaimanLipi" w:hAnsi="SolaimanLipi" w:cs="SolaimanLipi"/>
          <w:sz w:val="28"/>
          <w:szCs w:val="28"/>
        </w:rPr>
        <w:t>লক্ষ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টাকা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। </w:t>
      </w:r>
      <w:proofErr w:type="spellStart"/>
      <w:r>
        <w:rPr>
          <w:rFonts w:ascii="SolaimanLipi" w:hAnsi="SolaimanLipi" w:cs="SolaimanLipi"/>
          <w:sz w:val="28"/>
          <w:szCs w:val="28"/>
        </w:rPr>
        <w:t>প্রকল্পের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আওতায়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নিম্নবর্ণিত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কার্যক্রম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বাস্তবায়ন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হবেঃ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44B92" w:rsidRPr="00EE2018" w:rsidRDefault="00644B92" w:rsidP="00644B92">
      <w:pPr>
        <w:jc w:val="both"/>
        <w:rPr>
          <w:rFonts w:ascii="Vrinda" w:hAnsi="Vrinda" w:cs="Vrinda"/>
          <w:sz w:val="28"/>
          <w:szCs w:val="28"/>
        </w:rPr>
      </w:pPr>
      <w:r>
        <w:rPr>
          <w:rFonts w:ascii="Vrinda" w:hAnsi="Vrinda" w:cs="Vrinda"/>
          <w:sz w:val="28"/>
          <w:szCs w:val="28"/>
        </w:rPr>
        <w:t xml:space="preserve"> </w:t>
      </w:r>
    </w:p>
    <w:tbl>
      <w:tblPr>
        <w:tblW w:w="0" w:type="auto"/>
        <w:tblLook w:val="04A0"/>
      </w:tblPr>
      <w:tblGrid>
        <w:gridCol w:w="1278"/>
        <w:gridCol w:w="8298"/>
      </w:tblGrid>
      <w:tr w:rsidR="00644B92" w:rsidRPr="007301C8" w:rsidTr="00A67F0F">
        <w:tc>
          <w:tcPr>
            <w:tcW w:w="1278" w:type="dxa"/>
          </w:tcPr>
          <w:p w:rsidR="00644B92" w:rsidRPr="007301C8" w:rsidRDefault="00644B92" w:rsidP="00644B92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SolaimanLipi" w:hAnsi="SolaimanLipi" w:cs="SolaimanLipi"/>
                <w:sz w:val="36"/>
                <w:szCs w:val="28"/>
              </w:rPr>
            </w:pPr>
          </w:p>
        </w:tc>
        <w:tc>
          <w:tcPr>
            <w:tcW w:w="8298" w:type="dxa"/>
          </w:tcPr>
          <w:p w:rsidR="00644B92" w:rsidRPr="007301C8" w:rsidRDefault="00644B92" w:rsidP="00A67F0F">
            <w:pPr>
              <w:spacing w:line="360" w:lineRule="auto"/>
              <w:jc w:val="both"/>
              <w:rPr>
                <w:rFonts w:ascii="SolaimanLipi" w:hAnsi="SolaimanLipi" w:cs="SolaimanLipi"/>
                <w:sz w:val="36"/>
                <w:szCs w:val="28"/>
              </w:rPr>
            </w:pP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কর্মকর্তা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ও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কর্মচারীদের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দক্ষতা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ও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সক্ষমতা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বৃদ্ধি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করা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>।</w:t>
            </w:r>
          </w:p>
        </w:tc>
      </w:tr>
      <w:tr w:rsidR="00644B92" w:rsidRPr="007301C8" w:rsidTr="00A67F0F">
        <w:tc>
          <w:tcPr>
            <w:tcW w:w="1278" w:type="dxa"/>
          </w:tcPr>
          <w:p w:rsidR="00644B92" w:rsidRPr="007301C8" w:rsidRDefault="00644B92" w:rsidP="00644B92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SolaimanLipi" w:hAnsi="SolaimanLipi" w:cs="SolaimanLipi"/>
                <w:sz w:val="36"/>
                <w:szCs w:val="28"/>
              </w:rPr>
            </w:pPr>
          </w:p>
        </w:tc>
        <w:tc>
          <w:tcPr>
            <w:tcW w:w="8298" w:type="dxa"/>
          </w:tcPr>
          <w:p w:rsidR="00644B92" w:rsidRPr="007301C8" w:rsidRDefault="00644B92" w:rsidP="00A67F0F">
            <w:pPr>
              <w:spacing w:line="360" w:lineRule="auto"/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প্রশিক্ষণের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আধুনিক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সুযোগ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সৃষ্টি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করা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>।</w:t>
            </w:r>
          </w:p>
        </w:tc>
      </w:tr>
      <w:tr w:rsidR="00644B92" w:rsidRPr="007301C8" w:rsidTr="00A67F0F">
        <w:tc>
          <w:tcPr>
            <w:tcW w:w="1278" w:type="dxa"/>
          </w:tcPr>
          <w:p w:rsidR="00644B92" w:rsidRPr="007301C8" w:rsidRDefault="00644B92" w:rsidP="00644B92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SolaimanLipi" w:hAnsi="SolaimanLipi" w:cs="SolaimanLipi"/>
                <w:sz w:val="36"/>
                <w:szCs w:val="28"/>
              </w:rPr>
            </w:pPr>
          </w:p>
        </w:tc>
        <w:tc>
          <w:tcPr>
            <w:tcW w:w="8298" w:type="dxa"/>
          </w:tcPr>
          <w:p w:rsidR="00644B92" w:rsidRPr="007301C8" w:rsidRDefault="00644B92" w:rsidP="00A67F0F">
            <w:pPr>
              <w:spacing w:line="360" w:lineRule="auto"/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বিনোদনমূলক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কর্মকান্ডের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সুযোগ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সৃষ্টির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মাধ্যমে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প্রশিক্ষণকে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আকর্ষণীয়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করা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>।</w:t>
            </w:r>
          </w:p>
        </w:tc>
      </w:tr>
      <w:tr w:rsidR="00644B92" w:rsidRPr="007301C8" w:rsidTr="00A67F0F">
        <w:tc>
          <w:tcPr>
            <w:tcW w:w="1278" w:type="dxa"/>
          </w:tcPr>
          <w:p w:rsidR="00644B92" w:rsidRPr="007301C8" w:rsidRDefault="00644B92" w:rsidP="00644B92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SolaimanLipi" w:hAnsi="SolaimanLipi" w:cs="SolaimanLipi"/>
                <w:sz w:val="36"/>
                <w:szCs w:val="28"/>
              </w:rPr>
            </w:pPr>
          </w:p>
        </w:tc>
        <w:tc>
          <w:tcPr>
            <w:tcW w:w="8298" w:type="dxa"/>
          </w:tcPr>
          <w:p w:rsidR="00644B92" w:rsidRPr="007301C8" w:rsidRDefault="00644B92" w:rsidP="00A67F0F">
            <w:pPr>
              <w:spacing w:line="360" w:lineRule="auto"/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আধুনিক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কম্পিউটার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ল্যাব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স্থাপন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করা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>।</w:t>
            </w:r>
          </w:p>
        </w:tc>
      </w:tr>
      <w:tr w:rsidR="00644B92" w:rsidRPr="007301C8" w:rsidTr="00A67F0F">
        <w:tc>
          <w:tcPr>
            <w:tcW w:w="1278" w:type="dxa"/>
          </w:tcPr>
          <w:p w:rsidR="00644B92" w:rsidRPr="007301C8" w:rsidRDefault="00644B92" w:rsidP="00644B92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SolaimanLipi" w:hAnsi="SolaimanLipi" w:cs="SolaimanLipi"/>
                <w:sz w:val="36"/>
                <w:szCs w:val="28"/>
              </w:rPr>
            </w:pPr>
          </w:p>
        </w:tc>
        <w:tc>
          <w:tcPr>
            <w:tcW w:w="8298" w:type="dxa"/>
          </w:tcPr>
          <w:p w:rsidR="00644B92" w:rsidRPr="007301C8" w:rsidRDefault="00644B92" w:rsidP="00A67F0F">
            <w:pPr>
              <w:spacing w:line="360" w:lineRule="auto"/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কর্মকর্তাদের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দক্ষতা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বৃদ্ধির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লক্ষ্যে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দেশ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ও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বিদেশে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প্রশিক্ষণের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ব্যবস্থা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করা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>।</w:t>
            </w:r>
          </w:p>
        </w:tc>
      </w:tr>
      <w:tr w:rsidR="00644B92" w:rsidRPr="007301C8" w:rsidTr="00A67F0F">
        <w:tc>
          <w:tcPr>
            <w:tcW w:w="1278" w:type="dxa"/>
          </w:tcPr>
          <w:p w:rsidR="00644B92" w:rsidRPr="007301C8" w:rsidRDefault="00644B92" w:rsidP="00644B92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SolaimanLipi" w:hAnsi="SolaimanLipi" w:cs="SolaimanLipi"/>
                <w:sz w:val="36"/>
                <w:szCs w:val="28"/>
              </w:rPr>
            </w:pPr>
          </w:p>
        </w:tc>
        <w:tc>
          <w:tcPr>
            <w:tcW w:w="8298" w:type="dxa"/>
          </w:tcPr>
          <w:p w:rsidR="00644B92" w:rsidRPr="007301C8" w:rsidRDefault="00644B92" w:rsidP="00A67F0F">
            <w:pPr>
              <w:spacing w:line="360" w:lineRule="auto"/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কর্মকর্তা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ও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কর্মচারীদের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জন্য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একটি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আন্তর্জাতিক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মানের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হোস্টেল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নির্মাণ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ও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বিভিন্ন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পর্যায়ের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নতুনপদ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সৃজনসহ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একটি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জিমনেসিয়াম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নির্মাণ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>।</w:t>
            </w:r>
          </w:p>
        </w:tc>
      </w:tr>
      <w:tr w:rsidR="00644B92" w:rsidRPr="007301C8" w:rsidTr="00A67F0F">
        <w:tc>
          <w:tcPr>
            <w:tcW w:w="1278" w:type="dxa"/>
          </w:tcPr>
          <w:p w:rsidR="00644B92" w:rsidRPr="007301C8" w:rsidRDefault="00644B92" w:rsidP="00644B92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SolaimanLipi" w:hAnsi="SolaimanLipi" w:cs="SolaimanLipi"/>
                <w:sz w:val="36"/>
                <w:szCs w:val="28"/>
              </w:rPr>
            </w:pPr>
          </w:p>
        </w:tc>
        <w:tc>
          <w:tcPr>
            <w:tcW w:w="8298" w:type="dxa"/>
          </w:tcPr>
          <w:p w:rsidR="00644B92" w:rsidRPr="007301C8" w:rsidRDefault="00644B92" w:rsidP="00A67F0F">
            <w:pPr>
              <w:spacing w:line="360" w:lineRule="auto"/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যুগোপযোগী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একটি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অত্যাধুনিক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অডিটোরিয়াম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নির্মাণ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>।</w:t>
            </w:r>
          </w:p>
        </w:tc>
      </w:tr>
      <w:tr w:rsidR="00644B92" w:rsidRPr="007301C8" w:rsidTr="00A67F0F">
        <w:tc>
          <w:tcPr>
            <w:tcW w:w="1278" w:type="dxa"/>
          </w:tcPr>
          <w:p w:rsidR="00644B92" w:rsidRPr="007301C8" w:rsidRDefault="00644B92" w:rsidP="00644B92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SolaimanLipi" w:hAnsi="SolaimanLipi" w:cs="SolaimanLipi"/>
                <w:sz w:val="36"/>
                <w:szCs w:val="28"/>
              </w:rPr>
            </w:pPr>
          </w:p>
        </w:tc>
        <w:tc>
          <w:tcPr>
            <w:tcW w:w="8298" w:type="dxa"/>
          </w:tcPr>
          <w:p w:rsidR="00644B92" w:rsidRPr="007301C8" w:rsidRDefault="00644B92" w:rsidP="00A67F0F">
            <w:pPr>
              <w:spacing w:line="360" w:lineRule="auto"/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এপ্রোচ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রোড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ও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বিভিন্ন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ভবনের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সাথে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করিডোর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নির্মাণ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>।</w:t>
            </w:r>
          </w:p>
        </w:tc>
      </w:tr>
      <w:tr w:rsidR="00644B92" w:rsidRPr="007301C8" w:rsidTr="00A67F0F">
        <w:tc>
          <w:tcPr>
            <w:tcW w:w="1278" w:type="dxa"/>
          </w:tcPr>
          <w:p w:rsidR="00644B92" w:rsidRPr="007301C8" w:rsidRDefault="00644B92" w:rsidP="00644B92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SolaimanLipi" w:hAnsi="SolaimanLipi" w:cs="SolaimanLipi"/>
                <w:sz w:val="36"/>
                <w:szCs w:val="28"/>
              </w:rPr>
            </w:pPr>
          </w:p>
        </w:tc>
        <w:tc>
          <w:tcPr>
            <w:tcW w:w="8298" w:type="dxa"/>
          </w:tcPr>
          <w:p w:rsidR="00644B92" w:rsidRPr="007301C8" w:rsidRDefault="00644B92" w:rsidP="00A67F0F">
            <w:pPr>
              <w:spacing w:line="360" w:lineRule="auto"/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বাউন্ডারী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ওয়ালের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সংস্কার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ও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উর্ধ্বমূখী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সম্প্রসারণ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(</w:t>
            </w:r>
            <w:r w:rsidRPr="007301C8">
              <w:rPr>
                <w:rFonts w:cs="Times New Roman"/>
                <w:sz w:val="28"/>
                <w:szCs w:val="28"/>
              </w:rPr>
              <w:t>Vertical Expansion</w:t>
            </w:r>
            <w:r w:rsidRPr="007301C8">
              <w:rPr>
                <w:rFonts w:ascii="SolaimanLipi" w:hAnsi="SolaimanLipi" w:cs="SolaimanLipi"/>
                <w:sz w:val="28"/>
                <w:szCs w:val="28"/>
              </w:rPr>
              <w:t>)।</w:t>
            </w:r>
          </w:p>
        </w:tc>
      </w:tr>
    </w:tbl>
    <w:p w:rsidR="00644B92" w:rsidRDefault="00644B92" w:rsidP="00644B92"/>
    <w:tbl>
      <w:tblPr>
        <w:tblW w:w="0" w:type="auto"/>
        <w:tblLook w:val="04A0"/>
      </w:tblPr>
      <w:tblGrid>
        <w:gridCol w:w="9576"/>
      </w:tblGrid>
      <w:tr w:rsidR="00644B92" w:rsidRPr="007301C8" w:rsidTr="00A67F0F">
        <w:tc>
          <w:tcPr>
            <w:tcW w:w="9576" w:type="dxa"/>
          </w:tcPr>
          <w:p w:rsidR="00644B92" w:rsidRPr="007301C8" w:rsidRDefault="00644B92" w:rsidP="00A67F0F">
            <w:pPr>
              <w:spacing w:line="360" w:lineRule="auto"/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কেন্দ্রের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অবকাঠামো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সম্প্রসারণ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এবং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আধুনিক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প্রশিক্ষণ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যন্ত্রপাতি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সংযোজনের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মাধ্যমে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এর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সক্ষমতা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বৃদ্ধি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করা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হলে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প্রয়োজনে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অন্যান্য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সরকারী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ও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বে-সরকারী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প্রতিষ্ঠানের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কর্মকর্তা-কর্মচারীদেরও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এই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কেন্দ্রের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মাধ্যমে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প্রশিক্ষণের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ব্যবস্থা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করা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সম্ভব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হবে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>।</w:t>
            </w:r>
          </w:p>
        </w:tc>
      </w:tr>
    </w:tbl>
    <w:p w:rsidR="002B4F1E" w:rsidRDefault="002B4F1E"/>
    <w:sectPr w:rsidR="002B4F1E" w:rsidSect="002B4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80010003" w:usb1="00002000" w:usb2="00000000" w:usb3="00000000" w:csb0="00000001" w:csb1="00000000"/>
  </w:font>
  <w:font w:name="SolaimanLipi">
    <w:panose1 w:val="02000500020000020004"/>
    <w:charset w:val="00"/>
    <w:family w:val="auto"/>
    <w:pitch w:val="variable"/>
    <w:sig w:usb0="80010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B7367"/>
    <w:multiLevelType w:val="hybridMultilevel"/>
    <w:tmpl w:val="216EF36C"/>
    <w:lvl w:ilvl="0" w:tplc="9670E88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44B92"/>
    <w:rsid w:val="002B4F1E"/>
    <w:rsid w:val="00644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B92"/>
    <w:pPr>
      <w:spacing w:after="0" w:line="240" w:lineRule="auto"/>
    </w:pPr>
    <w:rPr>
      <w:rFonts w:ascii="Times New Roman" w:eastAsia="Times New Roman" w:hAnsi="Times New Roman" w:cs="Symbo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2018-01-29T06:53:00Z</dcterms:created>
  <dcterms:modified xsi:type="dcterms:W3CDTF">2018-01-29T06:54:00Z</dcterms:modified>
</cp:coreProperties>
</file>