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96" w:type="dxa"/>
        <w:jc w:val="center"/>
        <w:tblLayout w:type="fixed"/>
        <w:tblCellMar>
          <w:left w:w="0" w:type="dxa"/>
          <w:right w:w="0" w:type="dxa"/>
        </w:tblCellMar>
        <w:tblLook w:val="0000" w:firstRow="0" w:lastRow="0" w:firstColumn="0" w:lastColumn="0" w:noHBand="0" w:noVBand="0"/>
      </w:tblPr>
      <w:tblGrid>
        <w:gridCol w:w="360"/>
        <w:gridCol w:w="4001"/>
        <w:gridCol w:w="4821"/>
        <w:gridCol w:w="1329"/>
        <w:gridCol w:w="176"/>
        <w:gridCol w:w="9"/>
      </w:tblGrid>
      <w:tr w:rsidR="0053625D" w14:paraId="7A9B9F96" w14:textId="77777777" w:rsidTr="00F816E2">
        <w:trPr>
          <w:jc w:val="center"/>
        </w:trPr>
        <w:tc>
          <w:tcPr>
            <w:tcW w:w="4361" w:type="dxa"/>
            <w:gridSpan w:val="2"/>
            <w:vAlign w:val="center"/>
          </w:tcPr>
          <w:p w14:paraId="3497A1D3" w14:textId="77777777" w:rsidR="0053625D" w:rsidRDefault="0053625D" w:rsidP="00FE2032">
            <w:pPr>
              <w:rPr>
                <w:sz w:val="1"/>
                <w:szCs w:val="24"/>
              </w:rPr>
            </w:pPr>
            <w:r>
              <w:rPr>
                <w:b/>
                <w:bCs/>
                <w:sz w:val="20"/>
              </w:rPr>
              <w:t xml:space="preserve"> </w:t>
            </w:r>
          </w:p>
        </w:tc>
        <w:tc>
          <w:tcPr>
            <w:tcW w:w="4821" w:type="dxa"/>
            <w:vAlign w:val="center"/>
          </w:tcPr>
          <w:p w14:paraId="3827FA70" w14:textId="77777777" w:rsidR="0053625D" w:rsidRDefault="0053625D" w:rsidP="00FE2032">
            <w:pPr>
              <w:rPr>
                <w:sz w:val="1"/>
                <w:szCs w:val="24"/>
              </w:rPr>
            </w:pPr>
          </w:p>
        </w:tc>
        <w:tc>
          <w:tcPr>
            <w:tcW w:w="1514" w:type="dxa"/>
            <w:gridSpan w:val="3"/>
            <w:vAlign w:val="center"/>
          </w:tcPr>
          <w:p w14:paraId="70BF6BE8" w14:textId="77777777" w:rsidR="0053625D" w:rsidRDefault="0053625D" w:rsidP="00FE2032">
            <w:pPr>
              <w:rPr>
                <w:sz w:val="1"/>
                <w:szCs w:val="24"/>
              </w:rPr>
            </w:pPr>
          </w:p>
        </w:tc>
      </w:tr>
      <w:tr w:rsidR="004A10D5" w14:paraId="04C00BE3" w14:textId="77777777" w:rsidTr="004A10D5">
        <w:trPr>
          <w:trHeight w:val="981"/>
          <w:jc w:val="center"/>
        </w:trPr>
        <w:tc>
          <w:tcPr>
            <w:tcW w:w="10696" w:type="dxa"/>
            <w:gridSpan w:val="6"/>
          </w:tcPr>
          <w:p w14:paraId="3F462485" w14:textId="77777777" w:rsidR="004A10D5" w:rsidRPr="00AC65F6" w:rsidRDefault="004A10D5" w:rsidP="00626429">
            <w:pPr>
              <w:shd w:val="clear" w:color="auto" w:fill="FFFFFF"/>
              <w:ind w:right="78"/>
              <w:jc w:val="right"/>
              <w:rPr>
                <w:rFonts w:ascii="Georgia" w:eastAsia="Georgia" w:hAnsi="Georgia" w:cs="Georgia"/>
                <w:b/>
                <w:bCs/>
                <w:color w:val="212121"/>
                <w:sz w:val="20"/>
              </w:rPr>
            </w:pPr>
            <w:r>
              <w:rPr>
                <w:rFonts w:ascii="Georgia" w:eastAsia="Georgia" w:hAnsi="Georgia" w:cs="Georgia"/>
                <w:b/>
                <w:bCs/>
                <w:color w:val="212121"/>
                <w:sz w:val="20"/>
              </w:rPr>
              <w:t>Filed Pursuant to Rule 424(b)(2)</w:t>
            </w:r>
          </w:p>
          <w:p w14:paraId="3A5C0DA1" w14:textId="10D2C58F" w:rsidR="00B247C9" w:rsidRDefault="00B247C9" w:rsidP="00B247C9">
            <w:pPr>
              <w:shd w:val="clear" w:color="auto" w:fill="FFFFFF"/>
              <w:ind w:right="78"/>
              <w:jc w:val="right"/>
              <w:rPr>
                <w:rFonts w:ascii="Georgia" w:eastAsia="Georgia" w:hAnsi="Georgia" w:cs="Georgia"/>
                <w:b/>
                <w:bCs/>
                <w:color w:val="212121"/>
                <w:sz w:val="20"/>
              </w:rPr>
            </w:pPr>
            <w:r w:rsidRPr="00B247C9">
              <w:rPr>
                <w:rFonts w:ascii="Georgia" w:eastAsia="Georgia" w:hAnsi="Georgia" w:cs="Georgia"/>
                <w:b/>
                <w:bCs/>
                <w:color w:val="212121"/>
                <w:sz w:val="20"/>
              </w:rPr>
              <w:t>Registration Statement</w:t>
            </w:r>
            <w:r>
              <w:rPr>
                <w:rFonts w:ascii="Georgia" w:eastAsia="Georgia" w:hAnsi="Georgia" w:cs="Georgia"/>
                <w:b/>
                <w:bCs/>
                <w:color w:val="212121"/>
                <w:sz w:val="20"/>
              </w:rPr>
              <w:t xml:space="preserve"> </w:t>
            </w:r>
            <w:r w:rsidRPr="00B247C9">
              <w:rPr>
                <w:rFonts w:ascii="Georgia" w:eastAsia="Georgia" w:hAnsi="Georgia" w:cs="Georgia"/>
                <w:b/>
                <w:bCs/>
                <w:color w:val="212121"/>
                <w:sz w:val="20"/>
              </w:rPr>
              <w:t>Nos. 333-290665 and 333-290665-01</w:t>
            </w:r>
          </w:p>
          <w:p w14:paraId="3E92A5D7" w14:textId="77777777" w:rsidR="004A10D5" w:rsidRPr="00EC6F66" w:rsidRDefault="004A10D5" w:rsidP="00481DD3">
            <w:pPr>
              <w:jc w:val="both"/>
              <w:rPr>
                <w:rFonts w:ascii="Georgia" w:eastAsia="Georgia" w:hAnsi="Georgia" w:cs="Georgia"/>
                <w:color w:val="BB0826"/>
                <w:sz w:val="8"/>
                <w:szCs w:val="8"/>
              </w:rPr>
            </w:pPr>
          </w:p>
          <w:tbl>
            <w:tblPr>
              <w:tblW w:w="5000" w:type="pct"/>
              <w:tblInd w:w="5" w:type="dxa"/>
              <w:tblLayout w:type="fixed"/>
              <w:tblCellMar>
                <w:left w:w="0" w:type="dxa"/>
                <w:right w:w="0" w:type="dxa"/>
              </w:tblCellMar>
              <w:tblLook w:val="04A0" w:firstRow="1" w:lastRow="0" w:firstColumn="1" w:lastColumn="0" w:noHBand="0" w:noVBand="1"/>
            </w:tblPr>
            <w:tblGrid>
              <w:gridCol w:w="9306"/>
              <w:gridCol w:w="1390"/>
            </w:tblGrid>
            <w:tr w:rsidR="004A10D5" w14:paraId="35E79F83" w14:textId="77777777" w:rsidTr="004A10D5">
              <w:trPr>
                <w:cantSplit/>
              </w:trPr>
              <w:tc>
                <w:tcPr>
                  <w:tcW w:w="4350" w:type="pct"/>
                  <w:tcMar>
                    <w:top w:w="5" w:type="dxa"/>
                    <w:left w:w="5" w:type="dxa"/>
                    <w:bottom w:w="5" w:type="dxa"/>
                    <w:right w:w="5" w:type="dxa"/>
                  </w:tcMar>
                  <w:hideMark/>
                </w:tcPr>
                <w:p w14:paraId="1AF0FABE" w14:textId="1C7CFECC" w:rsidR="004A10D5" w:rsidRDefault="00352B20" w:rsidP="00481DD3">
                  <w:pPr>
                    <w:jc w:val="both"/>
                    <w:rPr>
                      <w:rFonts w:ascii="Verdana" w:eastAsia="Verdana" w:hAnsi="Verdana" w:cs="Verdana"/>
                      <w:color w:val="BB0826"/>
                      <w:sz w:val="20"/>
                    </w:rPr>
                  </w:pPr>
                  <w:r w:rsidRPr="00DD5701">
                    <w:rPr>
                      <w:noProof/>
                    </w:rPr>
                    <w:drawing>
                      <wp:anchor distT="0" distB="0" distL="114300" distR="114300" simplePos="0" relativeHeight="251666944" behindDoc="0" locked="0" layoutInCell="1" allowOverlap="1" wp14:anchorId="4028F450" wp14:editId="101FDDD9">
                        <wp:simplePos x="0" y="0"/>
                        <wp:positionH relativeFrom="column">
                          <wp:posOffset>4913020</wp:posOffset>
                        </wp:positionH>
                        <wp:positionV relativeFrom="paragraph">
                          <wp:posOffset>-8001</wp:posOffset>
                        </wp:positionV>
                        <wp:extent cx="1813891" cy="209539"/>
                        <wp:effectExtent l="0" t="0" r="0" b="635"/>
                        <wp:wrapNone/>
                        <wp:docPr id="6" name="Picture 6" descr="C:\Users\bldann\AppData\Local\Temp\Temp1_bofa_primary_logo_jpg.zip\bofa_primary_logo_jpg\bofa_lo1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ldann\AppData\Local\Temp\Temp1_bofa_primary_logo_jpg.zip\bofa_primary_logo_jpg\bofa_lo1_cmyk.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4054" cy="2130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10D5">
                    <w:rPr>
                      <w:rFonts w:ascii="Verdana" w:eastAsia="Verdana" w:hAnsi="Verdana" w:cs="Verdana"/>
                      <w:color w:val="BB0826"/>
                      <w:sz w:val="20"/>
                    </w:rPr>
                    <w:t>Pricing Supplement</w:t>
                  </w:r>
                </w:p>
                <w:p w14:paraId="29D00DB6" w14:textId="0CB27C02" w:rsidR="004A10D5" w:rsidRDefault="00F3285D" w:rsidP="00481DD3">
                  <w:pPr>
                    <w:jc w:val="both"/>
                    <w:rPr>
                      <w:rFonts w:ascii="Verdana" w:eastAsia="Verdana" w:hAnsi="Verdana" w:cs="Verdana"/>
                      <w:color w:val="BB0826"/>
                      <w:sz w:val="20"/>
                    </w:rPr>
                  </w:pPr>
                  <w:r>
                    <w:rPr>
                      <w:rFonts w:ascii="Verdana" w:eastAsia="Verdana" w:hAnsi="Verdana" w:cs="Verdana"/>
                      <w:color w:val="BB0826"/>
                      <w:sz w:val="20"/>
                    </w:rPr>
                    <w:t>D</w:t>
                  </w:r>
                  <w:r w:rsidR="004A10D5">
                    <w:rPr>
                      <w:rFonts w:ascii="Verdana" w:eastAsia="Verdana" w:hAnsi="Verdana" w:cs="Verdana"/>
                      <w:color w:val="BB0826"/>
                      <w:sz w:val="20"/>
                    </w:rPr>
                    <w:t xml:space="preserve">ated </w:t>
                  </w:r>
                  <w:r w:rsidR="00414D21">
                    <w:rPr>
                      <w:rFonts w:ascii="Verdana" w:eastAsia="Verdana" w:hAnsi="Verdana" w:cs="Verdana"/>
                      <w:color w:val="BB0826"/>
                      <w:sz w:val="20"/>
                    </w:rPr>
                    <w:t xml:space="preserve">January </w:t>
                  </w:r>
                  <w:r w:rsidR="00655DE1">
                    <w:rPr>
                      <w:rFonts w:ascii="Verdana" w:eastAsia="Verdana" w:hAnsi="Verdana" w:cs="Verdana"/>
                      <w:color w:val="BB0826"/>
                      <w:sz w:val="20"/>
                    </w:rPr>
                    <w:t>2</w:t>
                  </w:r>
                  <w:r>
                    <w:rPr>
                      <w:rFonts w:ascii="Verdana" w:eastAsia="Verdana" w:hAnsi="Verdana" w:cs="Verdana"/>
                      <w:color w:val="BB0826"/>
                      <w:sz w:val="20"/>
                    </w:rPr>
                    <w:t>7</w:t>
                  </w:r>
                  <w:r w:rsidR="00414D21">
                    <w:rPr>
                      <w:rFonts w:ascii="Verdana" w:eastAsia="Verdana" w:hAnsi="Verdana" w:cs="Verdana"/>
                      <w:color w:val="BB0826"/>
                      <w:sz w:val="20"/>
                    </w:rPr>
                    <w:t>, 2026</w:t>
                  </w:r>
                </w:p>
                <w:p w14:paraId="1D449D0C" w14:textId="7D04B7D0" w:rsidR="00C34416" w:rsidRPr="00270C99" w:rsidRDefault="00C34416" w:rsidP="00C34416">
                  <w:pPr>
                    <w:pStyle w:val="FontHeaderCoverSmallHeader"/>
                    <w:rPr>
                      <w:rFonts w:ascii="Verdana" w:eastAsia="Verdana" w:hAnsi="Verdana" w:cs="Verdana"/>
                      <w:color w:val="000000"/>
                      <w:sz w:val="18"/>
                      <w:szCs w:val="18"/>
                    </w:rPr>
                  </w:pPr>
                  <w:r w:rsidRPr="00270C99">
                    <w:rPr>
                      <w:rFonts w:ascii="Verdana" w:eastAsia="Verdana" w:hAnsi="Verdana" w:cs="Verdana"/>
                      <w:color w:val="000000"/>
                      <w:sz w:val="18"/>
                      <w:szCs w:val="18"/>
                    </w:rPr>
                    <w:t xml:space="preserve">(To Prospectus dated December </w:t>
                  </w:r>
                  <w:r w:rsidR="00B247C9">
                    <w:rPr>
                      <w:rFonts w:ascii="Verdana" w:eastAsia="Verdana" w:hAnsi="Verdana" w:cs="Verdana"/>
                      <w:color w:val="000000"/>
                      <w:sz w:val="18"/>
                      <w:szCs w:val="18"/>
                    </w:rPr>
                    <w:t>8</w:t>
                  </w:r>
                  <w:r w:rsidRPr="00270C99">
                    <w:rPr>
                      <w:rFonts w:ascii="Verdana" w:eastAsia="Verdana" w:hAnsi="Verdana" w:cs="Verdana"/>
                      <w:color w:val="000000"/>
                      <w:sz w:val="18"/>
                      <w:szCs w:val="18"/>
                    </w:rPr>
                    <w:t xml:space="preserve">, </w:t>
                  </w:r>
                  <w:r w:rsidR="00B247C9">
                    <w:rPr>
                      <w:rFonts w:ascii="Verdana" w:eastAsia="Verdana" w:hAnsi="Verdana" w:cs="Verdana"/>
                      <w:color w:val="000000"/>
                      <w:sz w:val="18"/>
                      <w:szCs w:val="18"/>
                    </w:rPr>
                    <w:t>2025</w:t>
                  </w:r>
                  <w:r w:rsidRPr="00270C99">
                    <w:rPr>
                      <w:rFonts w:ascii="Verdana" w:eastAsia="Verdana" w:hAnsi="Verdana" w:cs="Verdana"/>
                      <w:color w:val="000000"/>
                      <w:sz w:val="18"/>
                      <w:szCs w:val="18"/>
                    </w:rPr>
                    <w:t>,</w:t>
                  </w:r>
                </w:p>
                <w:p w14:paraId="6C498995" w14:textId="6AC49BE2" w:rsidR="00C34416" w:rsidRPr="00270C99" w:rsidRDefault="00C34416" w:rsidP="00C34416">
                  <w:pPr>
                    <w:pStyle w:val="FontHeaderCoverSmallHeader"/>
                    <w:rPr>
                      <w:rFonts w:ascii="Verdana" w:eastAsia="Verdana" w:hAnsi="Verdana" w:cs="Verdana"/>
                      <w:color w:val="000000"/>
                      <w:sz w:val="18"/>
                      <w:szCs w:val="18"/>
                    </w:rPr>
                  </w:pPr>
                  <w:r w:rsidRPr="00270C99">
                    <w:rPr>
                      <w:rFonts w:ascii="Verdana" w:eastAsia="Verdana" w:hAnsi="Verdana" w:cs="Verdana"/>
                      <w:color w:val="000000"/>
                      <w:sz w:val="18"/>
                      <w:szCs w:val="18"/>
                    </w:rPr>
                    <w:t xml:space="preserve">Series A Prospectus Supplement dated </w:t>
                  </w:r>
                  <w:r w:rsidR="00B247C9" w:rsidRPr="00B247C9">
                    <w:rPr>
                      <w:rFonts w:ascii="Verdana" w:eastAsia="Verdana" w:hAnsi="Verdana" w:cs="Verdana"/>
                      <w:color w:val="000000"/>
                      <w:sz w:val="18"/>
                      <w:szCs w:val="18"/>
                    </w:rPr>
                    <w:t>December 8, 2025</w:t>
                  </w:r>
                  <w:r w:rsidR="00B247C9">
                    <w:rPr>
                      <w:rFonts w:ascii="Verdana" w:eastAsia="Verdana" w:hAnsi="Verdana" w:cs="Verdana"/>
                      <w:color w:val="000000"/>
                      <w:sz w:val="18"/>
                      <w:szCs w:val="18"/>
                    </w:rPr>
                    <w:t xml:space="preserve"> </w:t>
                  </w:r>
                  <w:r w:rsidRPr="00270C99">
                    <w:rPr>
                      <w:rFonts w:ascii="Verdana" w:eastAsia="Verdana" w:hAnsi="Verdana" w:cs="Verdana"/>
                      <w:color w:val="000000"/>
                      <w:sz w:val="18"/>
                      <w:szCs w:val="18"/>
                    </w:rPr>
                    <w:t>and</w:t>
                  </w:r>
                </w:p>
                <w:p w14:paraId="2DAACBEC" w14:textId="712C2B93" w:rsidR="00C34416" w:rsidRDefault="00C34416" w:rsidP="00C34416">
                  <w:pPr>
                    <w:pStyle w:val="FontHeaderCoverSmallHeader"/>
                    <w:jc w:val="both"/>
                    <w:rPr>
                      <w:rFonts w:ascii="Verdana" w:eastAsia="Verdana" w:hAnsi="Verdana" w:cs="Verdana"/>
                      <w:color w:val="000000"/>
                      <w:sz w:val="19"/>
                      <w:szCs w:val="19"/>
                    </w:rPr>
                  </w:pPr>
                  <w:r w:rsidRPr="00270C99">
                    <w:rPr>
                      <w:rFonts w:ascii="Verdana" w:eastAsia="Verdana" w:hAnsi="Verdana" w:cs="Verdana"/>
                      <w:color w:val="000000"/>
                      <w:sz w:val="18"/>
                      <w:szCs w:val="18"/>
                    </w:rPr>
                    <w:t xml:space="preserve">Product Supplement No. WF-1 dated </w:t>
                  </w:r>
                  <w:r w:rsidR="00B247C9" w:rsidRPr="00B247C9">
                    <w:rPr>
                      <w:rFonts w:ascii="Verdana" w:eastAsia="Verdana" w:hAnsi="Verdana" w:cs="Verdana"/>
                      <w:color w:val="000000"/>
                      <w:sz w:val="18"/>
                      <w:szCs w:val="18"/>
                    </w:rPr>
                    <w:t>December 8, 2025</w:t>
                  </w:r>
                  <w:r w:rsidRPr="00270C99">
                    <w:rPr>
                      <w:rFonts w:ascii="Verdana" w:eastAsia="Verdana" w:hAnsi="Verdana" w:cs="Verdana"/>
                      <w:color w:val="000000"/>
                      <w:sz w:val="18"/>
                      <w:szCs w:val="18"/>
                    </w:rPr>
                    <w:t>)</w:t>
                  </w:r>
                  <w:r w:rsidR="0037411E">
                    <w:rPr>
                      <w:rFonts w:ascii="Verdana" w:eastAsia="Verdana" w:hAnsi="Verdana" w:cs="Verdana"/>
                      <w:color w:val="000000"/>
                      <w:sz w:val="18"/>
                      <w:szCs w:val="18"/>
                    </w:rPr>
                    <w:t xml:space="preserve"> </w:t>
                  </w:r>
                </w:p>
                <w:p w14:paraId="0714CD44" w14:textId="311A5ECD" w:rsidR="004A10D5" w:rsidRDefault="004A10D5" w:rsidP="00481DD3">
                  <w:pPr>
                    <w:jc w:val="both"/>
                    <w:rPr>
                      <w:rFonts w:ascii="Verdana" w:eastAsia="Verdana" w:hAnsi="Verdana" w:cs="Verdana"/>
                      <w:color w:val="000000"/>
                      <w:sz w:val="19"/>
                      <w:szCs w:val="19"/>
                    </w:rPr>
                  </w:pPr>
                </w:p>
              </w:tc>
              <w:tc>
                <w:tcPr>
                  <w:tcW w:w="650" w:type="pct"/>
                  <w:noWrap/>
                  <w:tcMar>
                    <w:top w:w="5" w:type="dxa"/>
                    <w:left w:w="5" w:type="dxa"/>
                    <w:bottom w:w="20" w:type="dxa"/>
                    <w:right w:w="149" w:type="dxa"/>
                  </w:tcMar>
                  <w:hideMark/>
                </w:tcPr>
                <w:p w14:paraId="44135D1B" w14:textId="77777777" w:rsidR="004A10D5" w:rsidRDefault="004A10D5" w:rsidP="004A10D5">
                  <w:pPr>
                    <w:jc w:val="right"/>
                    <w:rPr>
                      <w:color w:val="000000"/>
                    </w:rPr>
                  </w:pPr>
                </w:p>
              </w:tc>
            </w:tr>
          </w:tbl>
          <w:p w14:paraId="3CF7AD4C" w14:textId="769BEDA8" w:rsidR="004A10D5" w:rsidRPr="00EF50DF" w:rsidRDefault="004A10D5" w:rsidP="00EC6F66">
            <w:pPr>
              <w:pStyle w:val="NormalWeb"/>
              <w:spacing w:before="0" w:beforeAutospacing="0" w:after="0" w:afterAutospacing="0"/>
              <w:ind w:left="-90" w:firstLine="90"/>
              <w:rPr>
                <w:lang w:val="en-US" w:eastAsia="en-US"/>
              </w:rPr>
            </w:pPr>
          </w:p>
        </w:tc>
      </w:tr>
      <w:tr w:rsidR="0053625D" w14:paraId="7378488E" w14:textId="77777777" w:rsidTr="00F816E2">
        <w:trPr>
          <w:gridAfter w:val="1"/>
          <w:wAfter w:w="9" w:type="dxa"/>
          <w:jc w:val="center"/>
        </w:trPr>
        <w:tc>
          <w:tcPr>
            <w:tcW w:w="360" w:type="dxa"/>
            <w:vAlign w:val="center"/>
          </w:tcPr>
          <w:p w14:paraId="5694BDAF" w14:textId="77777777" w:rsidR="0053625D" w:rsidRDefault="0053625D" w:rsidP="00FE2032">
            <w:pPr>
              <w:rPr>
                <w:sz w:val="1"/>
                <w:szCs w:val="24"/>
              </w:rPr>
            </w:pPr>
          </w:p>
        </w:tc>
        <w:tc>
          <w:tcPr>
            <w:tcW w:w="10151" w:type="dxa"/>
            <w:gridSpan w:val="3"/>
            <w:vAlign w:val="center"/>
          </w:tcPr>
          <w:p w14:paraId="233DC196" w14:textId="77777777" w:rsidR="0053625D" w:rsidRDefault="0053625D" w:rsidP="00FE2032">
            <w:pPr>
              <w:rPr>
                <w:sz w:val="1"/>
                <w:szCs w:val="24"/>
              </w:rPr>
            </w:pPr>
          </w:p>
        </w:tc>
        <w:tc>
          <w:tcPr>
            <w:tcW w:w="176" w:type="dxa"/>
            <w:vAlign w:val="center"/>
          </w:tcPr>
          <w:p w14:paraId="13385742" w14:textId="77777777" w:rsidR="0053625D" w:rsidRDefault="0053625D" w:rsidP="00FE2032">
            <w:pPr>
              <w:rPr>
                <w:sz w:val="1"/>
                <w:szCs w:val="24"/>
              </w:rPr>
            </w:pPr>
          </w:p>
        </w:tc>
      </w:tr>
      <w:tr w:rsidR="004A10D5" w14:paraId="38AB4400" w14:textId="77777777" w:rsidTr="00926670">
        <w:trPr>
          <w:gridAfter w:val="1"/>
          <w:wAfter w:w="9" w:type="dxa"/>
          <w:trHeight w:val="1053"/>
          <w:jc w:val="center"/>
        </w:trPr>
        <w:tc>
          <w:tcPr>
            <w:tcW w:w="360" w:type="dxa"/>
            <w:shd w:val="clear" w:color="auto" w:fill="EDEFEE"/>
            <w:tcMar>
              <w:top w:w="0" w:type="dxa"/>
              <w:left w:w="144" w:type="dxa"/>
              <w:bottom w:w="0" w:type="dxa"/>
              <w:right w:w="0" w:type="dxa"/>
            </w:tcMar>
          </w:tcPr>
          <w:p w14:paraId="688457A9" w14:textId="77777777" w:rsidR="004A10D5" w:rsidRDefault="004A10D5" w:rsidP="00481DD3">
            <w:pPr>
              <w:pStyle w:val="la2"/>
              <w:jc w:val="both"/>
            </w:pPr>
          </w:p>
        </w:tc>
        <w:tc>
          <w:tcPr>
            <w:tcW w:w="10327" w:type="dxa"/>
            <w:gridSpan w:val="4"/>
            <w:shd w:val="clear" w:color="auto" w:fill="EDEFEE"/>
          </w:tcPr>
          <w:p w14:paraId="3823D3C6" w14:textId="77777777" w:rsidR="004A10D5" w:rsidRDefault="004A10D5" w:rsidP="00481DD3">
            <w:pPr>
              <w:jc w:val="both"/>
              <w:rPr>
                <w:rFonts w:ascii="Verdana" w:eastAsia="Verdana" w:hAnsi="Verdana" w:cs="Verdana"/>
                <w:color w:val="BB0826"/>
                <w:sz w:val="34"/>
                <w:szCs w:val="34"/>
              </w:rPr>
            </w:pPr>
            <w:r>
              <w:rPr>
                <w:rFonts w:ascii="Verdana" w:eastAsia="Verdana" w:hAnsi="Verdana" w:cs="Verdana"/>
                <w:b/>
                <w:bCs/>
                <w:color w:val="BB0826"/>
                <w:sz w:val="34"/>
                <w:szCs w:val="34"/>
              </w:rPr>
              <w:t>BofA Finance LLC</w:t>
            </w:r>
          </w:p>
          <w:p w14:paraId="5180238D" w14:textId="3950E010" w:rsidR="004A10D5" w:rsidRDefault="004A10D5" w:rsidP="00481DD3">
            <w:pPr>
              <w:jc w:val="both"/>
              <w:rPr>
                <w:rFonts w:ascii="Verdana" w:eastAsia="Verdana" w:hAnsi="Verdana" w:cs="Verdana"/>
                <w:color w:val="BB0826"/>
              </w:rPr>
            </w:pPr>
            <w:r>
              <w:rPr>
                <w:rFonts w:ascii="Verdana" w:eastAsia="Verdana" w:hAnsi="Verdana" w:cs="Verdana"/>
                <w:b/>
                <w:bCs/>
                <w:color w:val="BB0826"/>
              </w:rPr>
              <w:t xml:space="preserve">Medium-Term </w:t>
            </w:r>
            <w:r w:rsidR="0072093C">
              <w:rPr>
                <w:rFonts w:ascii="Verdana" w:eastAsia="Verdana" w:hAnsi="Verdana" w:cs="Verdana"/>
                <w:b/>
                <w:bCs/>
                <w:color w:val="BB0826"/>
              </w:rPr>
              <w:t>Notes</w:t>
            </w:r>
            <w:r>
              <w:rPr>
                <w:rFonts w:ascii="Verdana" w:eastAsia="Verdana" w:hAnsi="Verdana" w:cs="Verdana"/>
                <w:b/>
                <w:bCs/>
                <w:color w:val="BB0826"/>
              </w:rPr>
              <w:t>, Series A</w:t>
            </w:r>
          </w:p>
          <w:p w14:paraId="3BE0C325" w14:textId="77777777" w:rsidR="004A10D5" w:rsidRPr="004A7E4B" w:rsidRDefault="004A10D5" w:rsidP="00481DD3">
            <w:pPr>
              <w:pStyle w:val="NormalWeb"/>
              <w:spacing w:before="0" w:beforeAutospacing="0" w:after="15" w:afterAutospacing="0"/>
              <w:jc w:val="both"/>
              <w:rPr>
                <w:color w:val="BB0826"/>
                <w:sz w:val="4"/>
                <w:szCs w:val="4"/>
                <w:lang w:val="en-US" w:eastAsia="en-US"/>
              </w:rPr>
            </w:pPr>
            <w:r>
              <w:rPr>
                <w:rFonts w:ascii="Verdana" w:eastAsia="Verdana" w:hAnsi="Verdana" w:cs="Verdana"/>
                <w:b/>
                <w:bCs/>
                <w:i/>
                <w:iCs/>
                <w:color w:val="BB0826"/>
              </w:rPr>
              <w:t>Fully and Unconditionally Guaranteed by Bank of America Corporation</w:t>
            </w:r>
          </w:p>
        </w:tc>
      </w:tr>
      <w:tr w:rsidR="004A10D5" w14:paraId="6118248F" w14:textId="77777777" w:rsidTr="00926670">
        <w:trPr>
          <w:gridAfter w:val="1"/>
          <w:wAfter w:w="9" w:type="dxa"/>
          <w:trHeight w:val="1035"/>
          <w:jc w:val="center"/>
        </w:trPr>
        <w:tc>
          <w:tcPr>
            <w:tcW w:w="360" w:type="dxa"/>
            <w:shd w:val="clear" w:color="auto" w:fill="D5D9D8"/>
            <w:tcMar>
              <w:top w:w="0" w:type="dxa"/>
              <w:left w:w="144" w:type="dxa"/>
              <w:bottom w:w="0" w:type="dxa"/>
              <w:right w:w="0" w:type="dxa"/>
            </w:tcMar>
          </w:tcPr>
          <w:p w14:paraId="1D5C7A83" w14:textId="77777777" w:rsidR="004A10D5" w:rsidRPr="001075D0" w:rsidRDefault="004A10D5" w:rsidP="00481DD3">
            <w:pPr>
              <w:pStyle w:val="la2"/>
              <w:jc w:val="both"/>
              <w:rPr>
                <w:sz w:val="36"/>
                <w:szCs w:val="36"/>
              </w:rPr>
            </w:pPr>
          </w:p>
        </w:tc>
        <w:tc>
          <w:tcPr>
            <w:tcW w:w="10327" w:type="dxa"/>
            <w:gridSpan w:val="4"/>
            <w:shd w:val="clear" w:color="auto" w:fill="D5D9D8"/>
          </w:tcPr>
          <w:p w14:paraId="7FD4A424" w14:textId="77777777" w:rsidR="004A10D5" w:rsidRPr="00550C36" w:rsidRDefault="004A10D5" w:rsidP="00626429">
            <w:pPr>
              <w:pStyle w:val="NormalWeb"/>
              <w:spacing w:before="0" w:beforeAutospacing="0" w:after="0" w:afterAutospacing="0"/>
              <w:ind w:right="67"/>
              <w:jc w:val="both"/>
              <w:rPr>
                <w:rFonts w:ascii="Verdana" w:hAnsi="Verdana" w:cs="Arial"/>
                <w:b/>
                <w:bCs/>
                <w:color w:val="BB0826"/>
                <w:sz w:val="26"/>
                <w:szCs w:val="26"/>
                <w:lang w:val="en-US" w:eastAsia="en-US"/>
              </w:rPr>
            </w:pPr>
            <w:r w:rsidRPr="00550C36">
              <w:rPr>
                <w:rFonts w:ascii="Verdana" w:hAnsi="Verdana" w:cs="Arial"/>
                <w:b/>
                <w:bCs/>
                <w:color w:val="BB0826"/>
                <w:sz w:val="26"/>
                <w:szCs w:val="26"/>
                <w:lang w:val="en-US" w:eastAsia="en-US"/>
              </w:rPr>
              <w:t xml:space="preserve">Market Linked Securities—Auto-Callable with </w:t>
            </w:r>
            <w:r w:rsidR="00CE473A">
              <w:rPr>
                <w:rFonts w:ascii="Verdana" w:hAnsi="Verdana" w:cs="Arial"/>
                <w:b/>
                <w:bCs/>
                <w:color w:val="BB0826"/>
                <w:sz w:val="26"/>
                <w:szCs w:val="26"/>
                <w:lang w:val="en-US" w:eastAsia="en-US"/>
              </w:rPr>
              <w:t>Contingent Coupon</w:t>
            </w:r>
            <w:r w:rsidRPr="00550C36">
              <w:rPr>
                <w:rFonts w:ascii="Verdana" w:hAnsi="Verdana" w:cs="Arial"/>
                <w:b/>
                <w:bCs/>
                <w:color w:val="BB0826"/>
                <w:sz w:val="26"/>
                <w:szCs w:val="26"/>
                <w:lang w:val="en-US" w:eastAsia="en-US"/>
              </w:rPr>
              <w:t xml:space="preserve"> and Contingent Downside</w:t>
            </w:r>
          </w:p>
          <w:p w14:paraId="1BA9EDE5" w14:textId="71FE732A" w:rsidR="004A10D5" w:rsidRPr="004A7E4B" w:rsidRDefault="00F3285D" w:rsidP="00626429">
            <w:pPr>
              <w:pStyle w:val="NormalWeb"/>
              <w:spacing w:before="0" w:beforeAutospacing="0" w:after="0" w:afterAutospacing="0"/>
              <w:ind w:right="67"/>
              <w:jc w:val="both"/>
              <w:rPr>
                <w:color w:val="BB0826"/>
                <w:sz w:val="20"/>
                <w:szCs w:val="20"/>
                <w:lang w:val="en-US" w:eastAsia="en-US"/>
              </w:rPr>
            </w:pPr>
            <w:r w:rsidRPr="00F3285D">
              <w:rPr>
                <w:rFonts w:ascii="Verdana" w:hAnsi="Verdana" w:cs="Arial"/>
                <w:b/>
                <w:bCs/>
                <w:color w:val="BB0826"/>
                <w:sz w:val="20"/>
                <w:szCs w:val="20"/>
                <w:lang w:val="en-US" w:eastAsia="en-US"/>
              </w:rPr>
              <w:t>$2,286,000</w:t>
            </w:r>
            <w:r>
              <w:rPr>
                <w:rFonts w:ascii="Verdana" w:hAnsi="Verdana" w:cs="Arial"/>
                <w:b/>
                <w:bCs/>
                <w:color w:val="BB0826"/>
                <w:sz w:val="20"/>
                <w:szCs w:val="20"/>
                <w:lang w:val="en-US" w:eastAsia="en-US"/>
              </w:rPr>
              <w:t xml:space="preserve"> </w:t>
            </w:r>
            <w:r w:rsidR="004A10D5" w:rsidRPr="004A7E4B">
              <w:rPr>
                <w:rFonts w:ascii="Verdana" w:hAnsi="Verdana" w:cs="Arial"/>
                <w:b/>
                <w:bCs/>
                <w:color w:val="BB0826"/>
                <w:sz w:val="20"/>
                <w:szCs w:val="20"/>
                <w:lang w:val="en-US" w:eastAsia="en-US"/>
              </w:rPr>
              <w:t xml:space="preserve">Principal at Risk Securities Linked to the </w:t>
            </w:r>
            <w:r w:rsidR="00AE173B" w:rsidRPr="00AE173B">
              <w:rPr>
                <w:rFonts w:ascii="Verdana" w:eastAsia="Verdana" w:hAnsi="Verdana" w:cs="Verdana"/>
                <w:b/>
                <w:bCs/>
                <w:color w:val="BB0826"/>
                <w:sz w:val="20"/>
                <w:szCs w:val="20"/>
              </w:rPr>
              <w:t>Class A Common Stock of Roku, Inc.</w:t>
            </w:r>
            <w:r w:rsidR="004A10D5" w:rsidRPr="004A7E4B">
              <w:rPr>
                <w:rFonts w:ascii="Verdana" w:hAnsi="Verdana" w:cs="Arial"/>
                <w:b/>
                <w:bCs/>
                <w:color w:val="BB0826"/>
                <w:sz w:val="20"/>
                <w:szCs w:val="20"/>
                <w:lang w:val="en-US" w:eastAsia="en-US"/>
              </w:rPr>
              <w:t xml:space="preserve"> due</w:t>
            </w:r>
            <w:r w:rsidR="004054B7">
              <w:rPr>
                <w:rFonts w:ascii="Verdana" w:hAnsi="Verdana" w:cs="Arial"/>
                <w:b/>
                <w:bCs/>
                <w:color w:val="BB0826"/>
                <w:sz w:val="20"/>
                <w:szCs w:val="20"/>
                <w:lang w:val="en-US" w:eastAsia="en-US"/>
              </w:rPr>
              <w:t xml:space="preserve"> </w:t>
            </w:r>
            <w:r w:rsidR="00C26C5B" w:rsidRPr="00C26C5B">
              <w:rPr>
                <w:rFonts w:ascii="Verdana" w:hAnsi="Verdana" w:cs="Arial"/>
                <w:b/>
                <w:bCs/>
                <w:color w:val="BB0826"/>
                <w:sz w:val="20"/>
                <w:szCs w:val="20"/>
                <w:lang w:val="en-US" w:eastAsia="en-US"/>
              </w:rPr>
              <w:t>February 1</w:t>
            </w:r>
            <w:r w:rsidR="00414D21">
              <w:rPr>
                <w:rFonts w:ascii="Verdana" w:hAnsi="Verdana" w:cs="Arial"/>
                <w:b/>
                <w:bCs/>
                <w:color w:val="BB0826"/>
                <w:sz w:val="20"/>
                <w:szCs w:val="20"/>
                <w:lang w:val="en-US" w:eastAsia="en-US"/>
              </w:rPr>
              <w:t>, 202</w:t>
            </w:r>
            <w:r w:rsidR="00C26C5B">
              <w:rPr>
                <w:rFonts w:ascii="Verdana" w:hAnsi="Verdana" w:cs="Arial"/>
                <w:b/>
                <w:bCs/>
                <w:color w:val="BB0826"/>
                <w:sz w:val="20"/>
                <w:szCs w:val="20"/>
                <w:lang w:val="en-US" w:eastAsia="en-US"/>
              </w:rPr>
              <w:t>9</w:t>
            </w:r>
          </w:p>
        </w:tc>
      </w:tr>
      <w:tr w:rsidR="004A10D5" w14:paraId="397374FF" w14:textId="77777777" w:rsidTr="00F816E2">
        <w:trPr>
          <w:gridAfter w:val="1"/>
          <w:wAfter w:w="9" w:type="dxa"/>
          <w:jc w:val="center"/>
        </w:trPr>
        <w:tc>
          <w:tcPr>
            <w:tcW w:w="10687" w:type="dxa"/>
            <w:gridSpan w:val="5"/>
            <w:shd w:val="clear" w:color="auto" w:fill="5E8AB4"/>
          </w:tcPr>
          <w:p w14:paraId="763F6EE4" w14:textId="174DA79A" w:rsidR="004A10D5" w:rsidRPr="00B76FFC" w:rsidRDefault="004A10D5" w:rsidP="00481DD3">
            <w:pPr>
              <w:pStyle w:val="NormalWeb"/>
              <w:spacing w:before="0" w:beforeAutospacing="0" w:after="0" w:afterAutospacing="0"/>
              <w:ind w:left="360" w:right="158" w:hanging="274"/>
              <w:jc w:val="both"/>
              <w:rPr>
                <w:sz w:val="16"/>
                <w:szCs w:val="16"/>
                <w:lang w:val="en-US" w:eastAsia="en-US"/>
              </w:rPr>
            </w:pPr>
            <w:r w:rsidRPr="00B76FFC">
              <w:rPr>
                <w:rFonts w:ascii="Wingdings" w:hAnsi="Wingdings"/>
                <w:color w:val="FFFFFF"/>
                <w:sz w:val="16"/>
                <w:szCs w:val="16"/>
                <w:lang w:val="en-US" w:eastAsia="en-US"/>
              </w:rPr>
              <w:t></w:t>
            </w:r>
            <w:r w:rsidRPr="00B76FFC">
              <w:rPr>
                <w:rFonts w:ascii="Arial" w:hAnsi="Arial" w:cs="Arial"/>
                <w:color w:val="FFFFFF"/>
                <w:sz w:val="16"/>
                <w:szCs w:val="16"/>
                <w:lang w:val="en-US" w:eastAsia="en-US"/>
              </w:rPr>
              <w:tab/>
            </w:r>
            <w:r w:rsidRPr="00B76FFC">
              <w:rPr>
                <w:rFonts w:ascii="Verdana" w:hAnsi="Verdana" w:cs="Arial"/>
                <w:color w:val="FFFFFF"/>
                <w:sz w:val="16"/>
                <w:szCs w:val="16"/>
                <w:lang w:val="en-US" w:eastAsia="en-US"/>
              </w:rPr>
              <w:t xml:space="preserve">Linked to the </w:t>
            </w:r>
            <w:r w:rsidR="00AE173B" w:rsidRPr="00AE173B">
              <w:rPr>
                <w:rFonts w:ascii="Verdana" w:eastAsia="Verdana" w:hAnsi="Verdana" w:cs="Verdana"/>
                <w:color w:val="FFFFFF"/>
                <w:sz w:val="16"/>
                <w:szCs w:val="16"/>
              </w:rPr>
              <w:t xml:space="preserve">Class A </w:t>
            </w:r>
            <w:r w:rsidR="00AE173B">
              <w:rPr>
                <w:rFonts w:ascii="Verdana" w:eastAsia="Verdana" w:hAnsi="Verdana" w:cs="Verdana"/>
                <w:color w:val="FFFFFF"/>
                <w:sz w:val="16"/>
                <w:szCs w:val="16"/>
              </w:rPr>
              <w:t>c</w:t>
            </w:r>
            <w:r w:rsidR="00AE173B" w:rsidRPr="00AE173B">
              <w:rPr>
                <w:rFonts w:ascii="Verdana" w:eastAsia="Verdana" w:hAnsi="Verdana" w:cs="Verdana"/>
                <w:color w:val="FFFFFF"/>
                <w:sz w:val="16"/>
                <w:szCs w:val="16"/>
              </w:rPr>
              <w:t xml:space="preserve">ommon </w:t>
            </w:r>
            <w:r w:rsidR="00AE173B">
              <w:rPr>
                <w:rFonts w:ascii="Verdana" w:eastAsia="Verdana" w:hAnsi="Verdana" w:cs="Verdana"/>
                <w:color w:val="FFFFFF"/>
                <w:sz w:val="16"/>
                <w:szCs w:val="16"/>
              </w:rPr>
              <w:t>s</w:t>
            </w:r>
            <w:r w:rsidR="00AE173B" w:rsidRPr="00AE173B">
              <w:rPr>
                <w:rFonts w:ascii="Verdana" w:eastAsia="Verdana" w:hAnsi="Verdana" w:cs="Verdana"/>
                <w:color w:val="FFFFFF"/>
                <w:sz w:val="16"/>
                <w:szCs w:val="16"/>
              </w:rPr>
              <w:t>tock of Roku, Inc.</w:t>
            </w:r>
            <w:r w:rsidRPr="00B76FFC">
              <w:rPr>
                <w:rFonts w:ascii="Verdana" w:hAnsi="Verdana" w:cs="Arial"/>
                <w:color w:val="FFFFFF"/>
                <w:sz w:val="16"/>
                <w:szCs w:val="16"/>
                <w:lang w:val="en-US" w:eastAsia="en-US"/>
              </w:rPr>
              <w:t xml:space="preserve"> (</w:t>
            </w:r>
            <w:r w:rsidR="002F127C">
              <w:rPr>
                <w:rFonts w:ascii="Verdana" w:hAnsi="Verdana" w:cs="Arial"/>
                <w:color w:val="FFFFFF"/>
                <w:sz w:val="16"/>
                <w:szCs w:val="16"/>
                <w:lang w:val="en-US" w:eastAsia="en-US"/>
              </w:rPr>
              <w:t>the</w:t>
            </w:r>
            <w:r w:rsidRPr="00B76FFC">
              <w:rPr>
                <w:rFonts w:ascii="Verdana" w:hAnsi="Verdana" w:cs="Arial"/>
                <w:color w:val="FFFFFF"/>
                <w:sz w:val="16"/>
                <w:szCs w:val="16"/>
                <w:lang w:val="en-US" w:eastAsia="en-US"/>
              </w:rPr>
              <w:t xml:space="preserve"> “</w:t>
            </w:r>
            <w:r w:rsidR="009E4AF0">
              <w:rPr>
                <w:rFonts w:ascii="Verdana" w:hAnsi="Verdana" w:cs="Arial"/>
                <w:color w:val="FFFFFF"/>
                <w:sz w:val="16"/>
                <w:szCs w:val="16"/>
                <w:lang w:val="en-US" w:eastAsia="en-US"/>
              </w:rPr>
              <w:t>Underlying</w:t>
            </w:r>
            <w:r w:rsidR="00DF3B01">
              <w:rPr>
                <w:rFonts w:ascii="Verdana" w:hAnsi="Verdana" w:cs="Arial"/>
                <w:color w:val="FFFFFF"/>
                <w:sz w:val="16"/>
                <w:szCs w:val="16"/>
                <w:lang w:val="en-US" w:eastAsia="en-US"/>
              </w:rPr>
              <w:t xml:space="preserve"> Stock</w:t>
            </w:r>
            <w:r w:rsidRPr="00B76FFC">
              <w:rPr>
                <w:rFonts w:ascii="Verdana" w:hAnsi="Verdana" w:cs="Arial"/>
                <w:color w:val="FFFFFF"/>
                <w:sz w:val="16"/>
                <w:szCs w:val="16"/>
                <w:lang w:val="en-US" w:eastAsia="en-US"/>
              </w:rPr>
              <w:t xml:space="preserve">”) </w:t>
            </w:r>
          </w:p>
          <w:p w14:paraId="0C55F17E" w14:textId="74951CF9" w:rsidR="007B0286" w:rsidRPr="00B76FFC" w:rsidRDefault="004A10D5" w:rsidP="007B0286">
            <w:pPr>
              <w:pStyle w:val="NormalWeb"/>
              <w:keepNext/>
              <w:spacing w:before="0" w:beforeAutospacing="0" w:after="0" w:afterAutospacing="0"/>
              <w:ind w:left="360" w:right="158" w:hanging="274"/>
              <w:jc w:val="both"/>
              <w:rPr>
                <w:rFonts w:ascii="Arial" w:hAnsi="Arial" w:cs="Arial"/>
                <w:color w:val="FFFFFF"/>
                <w:sz w:val="16"/>
                <w:szCs w:val="16"/>
                <w:lang w:val="en-US" w:eastAsia="en-US"/>
              </w:rPr>
            </w:pPr>
            <w:r w:rsidRPr="00B76FFC">
              <w:rPr>
                <w:rFonts w:ascii="Wingdings" w:hAnsi="Wingdings"/>
                <w:color w:val="FFFFFF"/>
                <w:sz w:val="16"/>
                <w:szCs w:val="16"/>
                <w:lang w:val="en-US" w:eastAsia="en-US"/>
              </w:rPr>
              <w:t></w:t>
            </w:r>
            <w:r w:rsidRPr="00B76FFC">
              <w:rPr>
                <w:rFonts w:ascii="Arial" w:hAnsi="Arial" w:cs="Arial"/>
                <w:color w:val="FFFFFF"/>
                <w:sz w:val="16"/>
                <w:szCs w:val="16"/>
                <w:lang w:val="en-US" w:eastAsia="en-US"/>
              </w:rPr>
              <w:tab/>
            </w:r>
            <w:r w:rsidRPr="00B76FFC">
              <w:rPr>
                <w:rFonts w:ascii="Verdana" w:hAnsi="Verdana" w:cs="Arial"/>
                <w:color w:val="FFFFFF"/>
                <w:sz w:val="16"/>
                <w:szCs w:val="16"/>
                <w:lang w:val="en-US" w:eastAsia="en-US"/>
              </w:rPr>
              <w:t xml:space="preserve">Unlike ordinary debt securities, </w:t>
            </w:r>
            <w:r>
              <w:rPr>
                <w:rFonts w:ascii="Verdana" w:hAnsi="Verdana" w:cs="Arial"/>
                <w:color w:val="FFFFFF"/>
                <w:sz w:val="16"/>
                <w:szCs w:val="16"/>
                <w:lang w:val="en-US" w:eastAsia="en-US"/>
              </w:rPr>
              <w:t>the Securities</w:t>
            </w:r>
            <w:r w:rsidRPr="00B76FFC">
              <w:rPr>
                <w:rFonts w:ascii="Verdana" w:hAnsi="Verdana" w:cs="Arial"/>
                <w:color w:val="FFFFFF"/>
                <w:sz w:val="16"/>
                <w:szCs w:val="16"/>
                <w:lang w:val="en-US" w:eastAsia="en-US"/>
              </w:rPr>
              <w:t xml:space="preserve"> do not provide for fixed payments of interest, do not repay a fixed amount of principal </w:t>
            </w:r>
            <w:r w:rsidR="0038430B">
              <w:rPr>
                <w:rFonts w:ascii="Verdana" w:hAnsi="Verdana" w:cs="Arial"/>
                <w:color w:val="FFFFFF"/>
                <w:sz w:val="16"/>
                <w:szCs w:val="16"/>
                <w:lang w:val="en-US" w:eastAsia="en-US"/>
              </w:rPr>
              <w:t>on the Maturity Date</w:t>
            </w:r>
            <w:r w:rsidRPr="00B76FFC">
              <w:rPr>
                <w:rFonts w:ascii="Verdana" w:hAnsi="Verdana" w:cs="Arial"/>
                <w:color w:val="FFFFFF"/>
                <w:sz w:val="16"/>
                <w:szCs w:val="16"/>
                <w:lang w:val="en-US" w:eastAsia="en-US"/>
              </w:rPr>
              <w:t xml:space="preserve"> and are subject to potential automatic call prior to </w:t>
            </w:r>
            <w:r w:rsidR="000A0D6D">
              <w:rPr>
                <w:rFonts w:ascii="Verdana" w:hAnsi="Verdana" w:cs="Arial"/>
                <w:color w:val="FFFFFF"/>
                <w:sz w:val="16"/>
                <w:szCs w:val="16"/>
                <w:lang w:val="en-US" w:eastAsia="en-US"/>
              </w:rPr>
              <w:t>the Maturity Date</w:t>
            </w:r>
            <w:r w:rsidRPr="00B76FFC">
              <w:rPr>
                <w:rFonts w:ascii="Verdana" w:hAnsi="Verdana" w:cs="Arial"/>
                <w:color w:val="FFFFFF"/>
                <w:sz w:val="16"/>
                <w:szCs w:val="16"/>
                <w:lang w:val="en-US" w:eastAsia="en-US"/>
              </w:rPr>
              <w:t xml:space="preserve"> upon the terms described below. Whether </w:t>
            </w:r>
            <w:r>
              <w:rPr>
                <w:rFonts w:ascii="Verdana" w:hAnsi="Verdana" w:cs="Arial"/>
                <w:color w:val="FFFFFF"/>
                <w:sz w:val="16"/>
                <w:szCs w:val="16"/>
                <w:lang w:val="en-US" w:eastAsia="en-US"/>
              </w:rPr>
              <w:t>the Securities</w:t>
            </w:r>
            <w:r w:rsidRPr="00B76FFC">
              <w:rPr>
                <w:rFonts w:ascii="Verdana" w:hAnsi="Verdana" w:cs="Arial"/>
                <w:color w:val="FFFFFF"/>
                <w:sz w:val="16"/>
                <w:szCs w:val="16"/>
                <w:lang w:val="en-US" w:eastAsia="en-US"/>
              </w:rPr>
              <w:t xml:space="preserve"> pay a </w:t>
            </w:r>
            <w:r w:rsidR="00CE473A">
              <w:rPr>
                <w:rFonts w:ascii="Verdana" w:hAnsi="Verdana" w:cs="Arial"/>
                <w:color w:val="FFFFFF"/>
                <w:sz w:val="16"/>
                <w:szCs w:val="16"/>
                <w:lang w:val="en-US" w:eastAsia="en-US"/>
              </w:rPr>
              <w:t>Contingent Coupon</w:t>
            </w:r>
            <w:r w:rsidRPr="00B76FFC">
              <w:rPr>
                <w:rFonts w:ascii="Verdana" w:hAnsi="Verdana" w:cs="Arial"/>
                <w:color w:val="FFFFFF"/>
                <w:sz w:val="16"/>
                <w:szCs w:val="16"/>
                <w:lang w:val="en-US" w:eastAsia="en-US"/>
              </w:rPr>
              <w:t xml:space="preserve">, whether </w:t>
            </w:r>
            <w:r>
              <w:rPr>
                <w:rFonts w:ascii="Verdana" w:hAnsi="Verdana" w:cs="Arial"/>
                <w:color w:val="FFFFFF"/>
                <w:sz w:val="16"/>
                <w:szCs w:val="16"/>
                <w:lang w:val="en-US" w:eastAsia="en-US"/>
              </w:rPr>
              <w:t>the Securities</w:t>
            </w:r>
            <w:r w:rsidRPr="00B76FFC">
              <w:rPr>
                <w:rFonts w:ascii="Verdana" w:hAnsi="Verdana" w:cs="Arial"/>
                <w:color w:val="FFFFFF"/>
                <w:sz w:val="16"/>
                <w:szCs w:val="16"/>
                <w:lang w:val="en-US" w:eastAsia="en-US"/>
              </w:rPr>
              <w:t xml:space="preserve"> are automatically called prior to </w:t>
            </w:r>
            <w:r w:rsidR="000A0D6D">
              <w:rPr>
                <w:rFonts w:ascii="Verdana" w:hAnsi="Verdana" w:cs="Arial"/>
                <w:color w:val="FFFFFF"/>
                <w:sz w:val="16"/>
                <w:szCs w:val="16"/>
                <w:lang w:val="en-US" w:eastAsia="en-US"/>
              </w:rPr>
              <w:t>the Maturity Date</w:t>
            </w:r>
            <w:r w:rsidRPr="00B76FFC">
              <w:rPr>
                <w:rFonts w:ascii="Verdana" w:hAnsi="Verdana" w:cs="Arial"/>
                <w:color w:val="FFFFFF"/>
                <w:sz w:val="16"/>
                <w:szCs w:val="16"/>
                <w:lang w:val="en-US" w:eastAsia="en-US"/>
              </w:rPr>
              <w:t xml:space="preserve"> and, if they are not automatically called, whether you </w:t>
            </w:r>
            <w:r w:rsidR="007F55FA">
              <w:rPr>
                <w:rFonts w:ascii="Verdana" w:hAnsi="Verdana" w:cs="Arial"/>
                <w:color w:val="FFFFFF"/>
                <w:sz w:val="16"/>
                <w:szCs w:val="16"/>
                <w:lang w:val="en-US" w:eastAsia="en-US"/>
              </w:rPr>
              <w:t>receive</w:t>
            </w:r>
            <w:r w:rsidRPr="00B76FFC">
              <w:rPr>
                <w:rFonts w:ascii="Verdana" w:hAnsi="Verdana" w:cs="Arial"/>
                <w:color w:val="FFFFFF"/>
                <w:sz w:val="16"/>
                <w:szCs w:val="16"/>
                <w:lang w:val="en-US" w:eastAsia="en-US"/>
              </w:rPr>
              <w:t xml:space="preserve"> the </w:t>
            </w:r>
            <w:r>
              <w:rPr>
                <w:rFonts w:ascii="Verdana" w:hAnsi="Verdana" w:cs="Arial"/>
                <w:color w:val="FFFFFF"/>
                <w:sz w:val="16"/>
                <w:szCs w:val="16"/>
                <w:lang w:val="en-US" w:eastAsia="en-US"/>
              </w:rPr>
              <w:t>principal amount</w:t>
            </w:r>
            <w:r w:rsidRPr="00B76FFC">
              <w:rPr>
                <w:rFonts w:ascii="Verdana" w:hAnsi="Verdana" w:cs="Arial"/>
                <w:color w:val="FFFFFF"/>
                <w:sz w:val="16"/>
                <w:szCs w:val="16"/>
                <w:lang w:val="en-US" w:eastAsia="en-US"/>
              </w:rPr>
              <w:t xml:space="preserve"> of </w:t>
            </w:r>
            <w:r w:rsidR="00A1094F">
              <w:rPr>
                <w:rFonts w:ascii="Verdana" w:hAnsi="Verdana" w:cs="Arial"/>
                <w:color w:val="FFFFFF"/>
                <w:sz w:val="16"/>
                <w:szCs w:val="16"/>
                <w:lang w:val="en-US" w:eastAsia="en-US"/>
              </w:rPr>
              <w:t>your Securities</w:t>
            </w:r>
            <w:r w:rsidRPr="00B76FFC">
              <w:rPr>
                <w:rFonts w:ascii="Verdana" w:hAnsi="Verdana" w:cs="Arial"/>
                <w:color w:val="FFFFFF"/>
                <w:sz w:val="16"/>
                <w:szCs w:val="16"/>
                <w:lang w:val="en-US" w:eastAsia="en-US"/>
              </w:rPr>
              <w:t xml:space="preserve"> </w:t>
            </w:r>
            <w:r w:rsidR="0038430B">
              <w:rPr>
                <w:rFonts w:ascii="Verdana" w:hAnsi="Verdana" w:cs="Arial"/>
                <w:color w:val="FFFFFF"/>
                <w:sz w:val="16"/>
                <w:szCs w:val="16"/>
                <w:lang w:val="en-US" w:eastAsia="en-US"/>
              </w:rPr>
              <w:t>on the Maturity Date</w:t>
            </w:r>
            <w:r w:rsidRPr="00B76FFC">
              <w:rPr>
                <w:rFonts w:ascii="Verdana" w:hAnsi="Verdana" w:cs="Arial"/>
                <w:color w:val="FFFFFF"/>
                <w:sz w:val="16"/>
                <w:szCs w:val="16"/>
                <w:lang w:val="en-US" w:eastAsia="en-US"/>
              </w:rPr>
              <w:t xml:space="preserve"> will depend</w:t>
            </w:r>
            <w:r w:rsidR="000A76A0">
              <w:rPr>
                <w:rFonts w:ascii="Verdana" w:hAnsi="Verdana" w:cs="Arial"/>
                <w:color w:val="FFFFFF"/>
                <w:sz w:val="16"/>
                <w:szCs w:val="16"/>
                <w:lang w:val="en-US" w:eastAsia="en-US"/>
              </w:rPr>
              <w:t>,</w:t>
            </w:r>
            <w:r w:rsidRPr="00B76FFC">
              <w:rPr>
                <w:rFonts w:ascii="Verdana" w:hAnsi="Verdana" w:cs="Arial"/>
                <w:color w:val="FFFFFF"/>
                <w:sz w:val="16"/>
                <w:szCs w:val="16"/>
                <w:lang w:val="en-US" w:eastAsia="en-US"/>
              </w:rPr>
              <w:t xml:space="preserve"> in each case</w:t>
            </w:r>
            <w:r w:rsidR="000A76A0">
              <w:rPr>
                <w:rFonts w:ascii="Verdana" w:hAnsi="Verdana" w:cs="Arial"/>
                <w:color w:val="FFFFFF"/>
                <w:sz w:val="16"/>
                <w:szCs w:val="16"/>
                <w:lang w:val="en-US" w:eastAsia="en-US"/>
              </w:rPr>
              <w:t>,</w:t>
            </w:r>
            <w:r w:rsidRPr="00B76FFC">
              <w:rPr>
                <w:rFonts w:ascii="Verdana" w:hAnsi="Verdana" w:cs="Arial"/>
                <w:color w:val="FFFFFF"/>
                <w:sz w:val="16"/>
                <w:szCs w:val="16"/>
                <w:lang w:val="en-US" w:eastAsia="en-US"/>
              </w:rPr>
              <w:t xml:space="preserve"> on </w:t>
            </w:r>
            <w:r w:rsidR="001F08A4">
              <w:rPr>
                <w:rFonts w:ascii="Verdana" w:hAnsi="Verdana" w:cs="Arial"/>
                <w:color w:val="FFFFFF"/>
                <w:sz w:val="16"/>
                <w:szCs w:val="16"/>
                <w:lang w:val="en-US" w:eastAsia="en-US"/>
              </w:rPr>
              <w:t xml:space="preserve">the stock closing price of the </w:t>
            </w:r>
            <w:r w:rsidR="00DF3B01">
              <w:rPr>
                <w:rFonts w:ascii="Verdana" w:hAnsi="Verdana" w:cs="Arial"/>
                <w:color w:val="FFFFFF"/>
                <w:sz w:val="16"/>
                <w:szCs w:val="16"/>
                <w:lang w:val="en-US" w:eastAsia="en-US"/>
              </w:rPr>
              <w:t>Underlying Stock</w:t>
            </w:r>
            <w:r w:rsidRPr="00B76FFC">
              <w:rPr>
                <w:rFonts w:ascii="Verdana" w:hAnsi="Verdana" w:cs="Arial"/>
                <w:color w:val="FFFFFF"/>
                <w:sz w:val="16"/>
                <w:szCs w:val="16"/>
                <w:lang w:val="en-US" w:eastAsia="en-US"/>
              </w:rPr>
              <w:t xml:space="preserve"> on the relevant </w:t>
            </w:r>
            <w:r w:rsidR="00767F93">
              <w:rPr>
                <w:rFonts w:ascii="Verdana" w:hAnsi="Verdana" w:cs="Arial"/>
                <w:color w:val="FFFFFF"/>
                <w:sz w:val="16"/>
                <w:szCs w:val="16"/>
                <w:lang w:val="en-US" w:eastAsia="en-US"/>
              </w:rPr>
              <w:t>Calculation Day</w:t>
            </w:r>
          </w:p>
          <w:p w14:paraId="69C52F87" w14:textId="532B63D0" w:rsidR="00363665" w:rsidRDefault="004A10D5" w:rsidP="00481DD3">
            <w:pPr>
              <w:pStyle w:val="NormalWeb"/>
              <w:spacing w:before="0" w:beforeAutospacing="0" w:after="0" w:afterAutospacing="0"/>
              <w:ind w:left="360" w:right="158" w:hanging="274"/>
              <w:jc w:val="both"/>
              <w:rPr>
                <w:rFonts w:ascii="Wingdings" w:hAnsi="Wingdings"/>
                <w:color w:val="FFFFFF"/>
                <w:sz w:val="16"/>
                <w:szCs w:val="16"/>
                <w:lang w:val="en-US" w:eastAsia="en-US"/>
              </w:rPr>
            </w:pPr>
            <w:r w:rsidRPr="00B76FFC">
              <w:rPr>
                <w:rFonts w:ascii="Wingdings" w:hAnsi="Wingdings"/>
                <w:color w:val="FFFFFF"/>
                <w:sz w:val="16"/>
                <w:szCs w:val="16"/>
                <w:lang w:val="en-US" w:eastAsia="en-US"/>
              </w:rPr>
              <w:t></w:t>
            </w:r>
            <w:r w:rsidRPr="00B76FFC">
              <w:rPr>
                <w:rFonts w:ascii="Verdana" w:hAnsi="Verdana"/>
                <w:color w:val="FFFFFF"/>
                <w:sz w:val="16"/>
                <w:szCs w:val="16"/>
                <w:lang w:val="en-US" w:eastAsia="en-US"/>
              </w:rPr>
              <w:tab/>
            </w:r>
            <w:r w:rsidR="00CE473A">
              <w:rPr>
                <w:rFonts w:ascii="Verdana" w:hAnsi="Verdana" w:cs="Arial"/>
                <w:b/>
                <w:color w:val="FFFFFF"/>
                <w:sz w:val="16"/>
                <w:szCs w:val="16"/>
                <w:lang w:val="en-US" w:eastAsia="en-US"/>
              </w:rPr>
              <w:t>Contingent Coupon</w:t>
            </w:r>
            <w:r w:rsidRPr="00B76FFC">
              <w:rPr>
                <w:rFonts w:ascii="Verdana" w:hAnsi="Verdana" w:cs="Arial"/>
                <w:b/>
                <w:color w:val="FFFFFF"/>
                <w:sz w:val="16"/>
                <w:szCs w:val="16"/>
                <w:lang w:val="en-US" w:eastAsia="en-US"/>
              </w:rPr>
              <w:t>.</w:t>
            </w:r>
            <w:r w:rsidRPr="00B76FFC">
              <w:rPr>
                <w:rFonts w:ascii="Verdana" w:hAnsi="Verdana" w:cs="Arial"/>
                <w:bCs/>
                <w:color w:val="FFFFFF"/>
                <w:sz w:val="16"/>
                <w:szCs w:val="16"/>
                <w:lang w:val="en-US" w:eastAsia="en-US"/>
              </w:rPr>
              <w:t xml:space="preserve"> </w:t>
            </w:r>
            <w:r>
              <w:rPr>
                <w:rFonts w:ascii="Verdana" w:hAnsi="Verdana" w:cs="Arial"/>
                <w:bCs/>
                <w:color w:val="FFFFFF"/>
                <w:sz w:val="16"/>
                <w:szCs w:val="16"/>
                <w:lang w:val="en-US" w:eastAsia="en-US"/>
              </w:rPr>
              <w:t>The Securities</w:t>
            </w:r>
            <w:r w:rsidRPr="00B76FFC">
              <w:rPr>
                <w:rFonts w:ascii="Verdana" w:hAnsi="Verdana" w:cs="Arial"/>
                <w:bCs/>
                <w:color w:val="FFFFFF"/>
                <w:sz w:val="16"/>
                <w:szCs w:val="16"/>
                <w:lang w:val="en-US" w:eastAsia="en-US"/>
              </w:rPr>
              <w:t xml:space="preserve"> will pay a </w:t>
            </w:r>
            <w:r w:rsidR="00CE473A">
              <w:rPr>
                <w:rFonts w:ascii="Verdana" w:hAnsi="Verdana" w:cs="Arial"/>
                <w:bCs/>
                <w:color w:val="FFFFFF"/>
                <w:sz w:val="16"/>
                <w:szCs w:val="16"/>
                <w:lang w:val="en-US" w:eastAsia="en-US"/>
              </w:rPr>
              <w:t>Contingent Coupon</w:t>
            </w:r>
            <w:r w:rsidRPr="00B76FFC">
              <w:rPr>
                <w:rFonts w:ascii="Verdana" w:hAnsi="Verdana" w:cs="Arial"/>
                <w:bCs/>
                <w:color w:val="FFFFFF"/>
                <w:sz w:val="16"/>
                <w:szCs w:val="16"/>
                <w:lang w:val="en-US" w:eastAsia="en-US"/>
              </w:rPr>
              <w:t xml:space="preserve"> on a </w:t>
            </w:r>
            <w:r w:rsidR="00913BA1">
              <w:rPr>
                <w:rFonts w:ascii="Verdana" w:hAnsi="Verdana" w:cs="Arial"/>
                <w:bCs/>
                <w:color w:val="FFFFFF"/>
                <w:sz w:val="16"/>
                <w:szCs w:val="16"/>
                <w:lang w:val="en-US" w:eastAsia="en-US"/>
              </w:rPr>
              <w:t>quarter</w:t>
            </w:r>
            <w:r w:rsidR="008567CF">
              <w:rPr>
                <w:rFonts w:ascii="Verdana" w:hAnsi="Verdana" w:cs="Arial"/>
                <w:bCs/>
                <w:color w:val="FFFFFF"/>
                <w:sz w:val="16"/>
                <w:szCs w:val="16"/>
                <w:lang w:val="en-US" w:eastAsia="en-US"/>
              </w:rPr>
              <w:t>ly</w:t>
            </w:r>
            <w:r w:rsidRPr="00B76FFC">
              <w:rPr>
                <w:rFonts w:ascii="Verdana" w:hAnsi="Verdana" w:cs="Arial"/>
                <w:bCs/>
                <w:color w:val="FFFFFF"/>
                <w:sz w:val="16"/>
                <w:szCs w:val="16"/>
                <w:lang w:val="en-US" w:eastAsia="en-US"/>
              </w:rPr>
              <w:t xml:space="preserve"> basis until the earlier of </w:t>
            </w:r>
            <w:r w:rsidR="000A0D6D">
              <w:rPr>
                <w:rFonts w:ascii="Verdana" w:hAnsi="Verdana" w:cs="Arial"/>
                <w:bCs/>
                <w:color w:val="FFFFFF"/>
                <w:sz w:val="16"/>
                <w:szCs w:val="16"/>
                <w:lang w:val="en-US" w:eastAsia="en-US"/>
              </w:rPr>
              <w:t>the Maturity Date</w:t>
            </w:r>
            <w:r w:rsidRPr="00B76FFC">
              <w:rPr>
                <w:rFonts w:ascii="Verdana" w:hAnsi="Verdana" w:cs="Arial"/>
                <w:bCs/>
                <w:color w:val="FFFFFF"/>
                <w:sz w:val="16"/>
                <w:szCs w:val="16"/>
                <w:lang w:val="en-US" w:eastAsia="en-US"/>
              </w:rPr>
              <w:t xml:space="preserve"> or automatic call if, </w:t>
            </w:r>
            <w:r w:rsidRPr="00B76FFC">
              <w:rPr>
                <w:rFonts w:ascii="Verdana" w:hAnsi="Verdana" w:cs="Arial"/>
                <w:b/>
                <w:bCs/>
                <w:color w:val="FFFFFF"/>
                <w:sz w:val="16"/>
                <w:szCs w:val="16"/>
                <w:lang w:val="en-US" w:eastAsia="en-US"/>
              </w:rPr>
              <w:t>and only if</w:t>
            </w:r>
            <w:r w:rsidRPr="00B76FFC">
              <w:rPr>
                <w:rFonts w:ascii="Verdana" w:hAnsi="Verdana" w:cs="Arial"/>
                <w:bCs/>
                <w:color w:val="FFFFFF"/>
                <w:sz w:val="16"/>
                <w:szCs w:val="16"/>
                <w:lang w:val="en-US" w:eastAsia="en-US"/>
              </w:rPr>
              <w:t xml:space="preserve">, </w:t>
            </w:r>
            <w:r w:rsidR="001F08A4">
              <w:rPr>
                <w:rFonts w:ascii="Verdana" w:hAnsi="Verdana" w:cs="Arial"/>
                <w:bCs/>
                <w:color w:val="FFFFFF"/>
                <w:sz w:val="16"/>
                <w:szCs w:val="16"/>
                <w:lang w:val="en-US" w:eastAsia="en-US"/>
              </w:rPr>
              <w:t xml:space="preserve">the stock closing price of the </w:t>
            </w:r>
            <w:r w:rsidR="00DF3B01">
              <w:rPr>
                <w:rFonts w:ascii="Verdana" w:hAnsi="Verdana" w:cs="Arial"/>
                <w:bCs/>
                <w:color w:val="FFFFFF"/>
                <w:sz w:val="16"/>
                <w:szCs w:val="16"/>
                <w:lang w:val="en-US" w:eastAsia="en-US"/>
              </w:rPr>
              <w:t>Underlying Stock</w:t>
            </w:r>
            <w:r w:rsidRPr="00B76FFC">
              <w:rPr>
                <w:rFonts w:ascii="Verdana" w:hAnsi="Verdana" w:cs="Arial"/>
                <w:bCs/>
                <w:color w:val="FFFFFF"/>
                <w:sz w:val="16"/>
                <w:szCs w:val="16"/>
                <w:lang w:val="en-US" w:eastAsia="en-US"/>
              </w:rPr>
              <w:t xml:space="preserve"> on the </w:t>
            </w:r>
            <w:r w:rsidR="00767F93">
              <w:rPr>
                <w:rFonts w:ascii="Verdana" w:hAnsi="Verdana" w:cs="Arial"/>
                <w:bCs/>
                <w:color w:val="FFFFFF"/>
                <w:sz w:val="16"/>
                <w:szCs w:val="16"/>
                <w:lang w:val="en-US" w:eastAsia="en-US"/>
              </w:rPr>
              <w:t>Calculation Day</w:t>
            </w:r>
            <w:r w:rsidRPr="00B76FFC">
              <w:rPr>
                <w:rFonts w:ascii="Verdana" w:hAnsi="Verdana" w:cs="Arial"/>
                <w:bCs/>
                <w:color w:val="FFFFFF"/>
                <w:sz w:val="16"/>
                <w:szCs w:val="16"/>
                <w:lang w:val="en-US" w:eastAsia="en-US"/>
              </w:rPr>
              <w:t xml:space="preserve"> for that </w:t>
            </w:r>
            <w:r w:rsidR="00913BA1">
              <w:rPr>
                <w:rFonts w:ascii="Verdana" w:hAnsi="Verdana" w:cs="Arial"/>
                <w:bCs/>
                <w:color w:val="FFFFFF"/>
                <w:sz w:val="16"/>
                <w:szCs w:val="16"/>
                <w:lang w:val="en-US" w:eastAsia="en-US"/>
              </w:rPr>
              <w:t>quarter</w:t>
            </w:r>
            <w:r w:rsidRPr="00B76FFC">
              <w:rPr>
                <w:rFonts w:ascii="Verdana" w:hAnsi="Verdana" w:cs="Arial"/>
                <w:bCs/>
                <w:color w:val="FFFFFF"/>
                <w:sz w:val="16"/>
                <w:szCs w:val="16"/>
                <w:lang w:val="en-US" w:eastAsia="en-US"/>
              </w:rPr>
              <w:t xml:space="preserve"> is greater than or equal to </w:t>
            </w:r>
            <w:r w:rsidR="00E857CF">
              <w:rPr>
                <w:rFonts w:ascii="Verdana" w:hAnsi="Verdana" w:cs="Arial"/>
                <w:bCs/>
                <w:color w:val="FFFFFF"/>
                <w:sz w:val="16"/>
                <w:szCs w:val="16"/>
                <w:lang w:val="en-US" w:eastAsia="en-US"/>
              </w:rPr>
              <w:t>the</w:t>
            </w:r>
            <w:r w:rsidRPr="00B76FFC">
              <w:rPr>
                <w:rFonts w:ascii="Verdana" w:hAnsi="Verdana" w:cs="Arial"/>
                <w:bCs/>
                <w:color w:val="FFFFFF"/>
                <w:sz w:val="16"/>
                <w:szCs w:val="16"/>
                <w:lang w:val="en-US" w:eastAsia="en-US"/>
              </w:rPr>
              <w:t xml:space="preserve"> </w:t>
            </w:r>
            <w:r w:rsidR="00056102">
              <w:rPr>
                <w:rFonts w:ascii="Verdana" w:hAnsi="Verdana" w:cs="Arial"/>
                <w:bCs/>
                <w:color w:val="FFFFFF"/>
                <w:sz w:val="16"/>
                <w:szCs w:val="16"/>
                <w:lang w:val="en-US" w:eastAsia="en-US"/>
              </w:rPr>
              <w:t>Coupon Barrier</w:t>
            </w:r>
            <w:r w:rsidRPr="00B76FFC">
              <w:rPr>
                <w:rFonts w:ascii="Verdana" w:hAnsi="Verdana" w:cs="Arial"/>
                <w:bCs/>
                <w:color w:val="FFFFFF"/>
                <w:sz w:val="16"/>
                <w:szCs w:val="16"/>
                <w:lang w:val="en-US" w:eastAsia="en-US"/>
              </w:rPr>
              <w:t xml:space="preserve">.  However, if </w:t>
            </w:r>
            <w:r w:rsidR="001F08A4">
              <w:rPr>
                <w:rFonts w:ascii="Verdana" w:hAnsi="Verdana" w:cs="Arial"/>
                <w:bCs/>
                <w:color w:val="FFFFFF"/>
                <w:sz w:val="16"/>
                <w:szCs w:val="16"/>
                <w:lang w:val="en-US" w:eastAsia="en-US"/>
              </w:rPr>
              <w:t xml:space="preserve">the stock closing price of the </w:t>
            </w:r>
            <w:r w:rsidR="00DF3B01">
              <w:rPr>
                <w:rFonts w:ascii="Verdana" w:hAnsi="Verdana" w:cs="Arial"/>
                <w:bCs/>
                <w:color w:val="FFFFFF"/>
                <w:sz w:val="16"/>
                <w:szCs w:val="16"/>
                <w:lang w:val="en-US" w:eastAsia="en-US"/>
              </w:rPr>
              <w:t>Underlying Stock</w:t>
            </w:r>
            <w:r w:rsidRPr="00B76FFC">
              <w:rPr>
                <w:rFonts w:ascii="Verdana" w:hAnsi="Verdana" w:cs="Arial"/>
                <w:bCs/>
                <w:color w:val="FFFFFF"/>
                <w:sz w:val="16"/>
                <w:szCs w:val="16"/>
                <w:lang w:val="en-US" w:eastAsia="en-US"/>
              </w:rPr>
              <w:t xml:space="preserve"> on </w:t>
            </w:r>
            <w:r w:rsidR="008A057A" w:rsidRPr="00B76FFC">
              <w:rPr>
                <w:rFonts w:ascii="Verdana" w:hAnsi="Verdana" w:cs="Arial"/>
                <w:bCs/>
                <w:color w:val="FFFFFF"/>
                <w:sz w:val="16"/>
                <w:szCs w:val="16"/>
                <w:lang w:val="en-US" w:eastAsia="en-US"/>
              </w:rPr>
              <w:t>a</w:t>
            </w:r>
            <w:r w:rsidRPr="00B76FFC">
              <w:rPr>
                <w:rFonts w:ascii="Verdana" w:hAnsi="Verdana" w:cs="Arial"/>
                <w:bCs/>
                <w:color w:val="FFFFFF"/>
                <w:sz w:val="16"/>
                <w:szCs w:val="16"/>
                <w:lang w:val="en-US" w:eastAsia="en-US"/>
              </w:rPr>
              <w:t xml:space="preserve"> </w:t>
            </w:r>
            <w:r w:rsidR="00767F93">
              <w:rPr>
                <w:rFonts w:ascii="Verdana" w:hAnsi="Verdana" w:cs="Arial"/>
                <w:bCs/>
                <w:color w:val="FFFFFF"/>
                <w:sz w:val="16"/>
                <w:szCs w:val="16"/>
                <w:lang w:val="en-US" w:eastAsia="en-US"/>
              </w:rPr>
              <w:t>Calculation Day</w:t>
            </w:r>
            <w:r w:rsidRPr="00B76FFC">
              <w:rPr>
                <w:rFonts w:ascii="Verdana" w:hAnsi="Verdana" w:cs="Arial"/>
                <w:bCs/>
                <w:color w:val="FFFFFF"/>
                <w:sz w:val="16"/>
                <w:szCs w:val="16"/>
                <w:lang w:val="en-US" w:eastAsia="en-US"/>
              </w:rPr>
              <w:t xml:space="preserve"> is less than </w:t>
            </w:r>
            <w:r w:rsidR="00E857CF">
              <w:rPr>
                <w:rFonts w:ascii="Verdana" w:hAnsi="Verdana" w:cs="Arial"/>
                <w:bCs/>
                <w:color w:val="FFFFFF"/>
                <w:sz w:val="16"/>
                <w:szCs w:val="16"/>
                <w:lang w:val="en-US" w:eastAsia="en-US"/>
              </w:rPr>
              <w:t>the</w:t>
            </w:r>
            <w:r>
              <w:rPr>
                <w:rFonts w:ascii="Verdana" w:hAnsi="Verdana" w:cs="Arial"/>
                <w:bCs/>
                <w:color w:val="FFFFFF"/>
                <w:sz w:val="16"/>
                <w:szCs w:val="16"/>
                <w:lang w:val="en-US" w:eastAsia="en-US"/>
              </w:rPr>
              <w:t xml:space="preserve"> </w:t>
            </w:r>
            <w:r w:rsidR="00056102">
              <w:rPr>
                <w:rFonts w:ascii="Verdana" w:hAnsi="Verdana" w:cs="Arial"/>
                <w:bCs/>
                <w:color w:val="FFFFFF"/>
                <w:sz w:val="16"/>
                <w:szCs w:val="16"/>
                <w:lang w:val="en-US" w:eastAsia="en-US"/>
              </w:rPr>
              <w:t>Coupon Barrier</w:t>
            </w:r>
            <w:r w:rsidRPr="00B76FFC">
              <w:rPr>
                <w:rFonts w:ascii="Verdana" w:hAnsi="Verdana" w:cs="Arial"/>
                <w:bCs/>
                <w:color w:val="FFFFFF"/>
                <w:sz w:val="16"/>
                <w:szCs w:val="16"/>
                <w:lang w:val="en-US" w:eastAsia="en-US"/>
              </w:rPr>
              <w:t xml:space="preserve">, you will not receive any </w:t>
            </w:r>
            <w:r w:rsidR="00CE473A">
              <w:rPr>
                <w:rFonts w:ascii="Verdana" w:hAnsi="Verdana" w:cs="Arial"/>
                <w:bCs/>
                <w:color w:val="FFFFFF"/>
                <w:sz w:val="16"/>
                <w:szCs w:val="16"/>
                <w:lang w:val="en-US" w:eastAsia="en-US"/>
              </w:rPr>
              <w:t>Contingent Coupon</w:t>
            </w:r>
            <w:r w:rsidRPr="00B76FFC">
              <w:rPr>
                <w:rFonts w:ascii="Verdana" w:hAnsi="Verdana" w:cs="Arial"/>
                <w:bCs/>
                <w:color w:val="FFFFFF"/>
                <w:sz w:val="16"/>
                <w:szCs w:val="16"/>
                <w:lang w:val="en-US" w:eastAsia="en-US"/>
              </w:rPr>
              <w:t xml:space="preserve"> for the relevant </w:t>
            </w:r>
            <w:r w:rsidR="00913BA1">
              <w:rPr>
                <w:rFonts w:ascii="Verdana" w:hAnsi="Verdana" w:cs="Arial"/>
                <w:bCs/>
                <w:color w:val="FFFFFF"/>
                <w:sz w:val="16"/>
                <w:szCs w:val="16"/>
                <w:lang w:val="en-US" w:eastAsia="en-US"/>
              </w:rPr>
              <w:t>quarter</w:t>
            </w:r>
            <w:r w:rsidRPr="00B76FFC">
              <w:rPr>
                <w:rFonts w:ascii="Verdana" w:hAnsi="Verdana" w:cs="Arial"/>
                <w:bCs/>
                <w:color w:val="FFFFFF"/>
                <w:sz w:val="16"/>
                <w:szCs w:val="16"/>
                <w:lang w:val="en-US" w:eastAsia="en-US"/>
              </w:rPr>
              <w:t xml:space="preserve">.  If </w:t>
            </w:r>
            <w:r w:rsidR="001F08A4">
              <w:rPr>
                <w:rFonts w:ascii="Verdana" w:hAnsi="Verdana" w:cs="Arial"/>
                <w:bCs/>
                <w:color w:val="FFFFFF"/>
                <w:sz w:val="16"/>
                <w:szCs w:val="16"/>
                <w:lang w:val="en-US" w:eastAsia="en-US"/>
              </w:rPr>
              <w:t xml:space="preserve">the stock closing price of the </w:t>
            </w:r>
            <w:r w:rsidR="00DF3B01">
              <w:rPr>
                <w:rFonts w:ascii="Verdana" w:hAnsi="Verdana" w:cs="Arial"/>
                <w:bCs/>
                <w:color w:val="FFFFFF"/>
                <w:sz w:val="16"/>
                <w:szCs w:val="16"/>
                <w:lang w:val="en-US" w:eastAsia="en-US"/>
              </w:rPr>
              <w:t>Underlying Stock</w:t>
            </w:r>
            <w:r w:rsidRPr="00B76FFC">
              <w:rPr>
                <w:rFonts w:ascii="Verdana" w:hAnsi="Verdana" w:cs="Arial"/>
                <w:bCs/>
                <w:color w:val="FFFFFF"/>
                <w:sz w:val="16"/>
                <w:szCs w:val="16"/>
                <w:lang w:val="en-US" w:eastAsia="en-US"/>
              </w:rPr>
              <w:t xml:space="preserve"> is less than </w:t>
            </w:r>
            <w:r w:rsidR="00E857CF">
              <w:rPr>
                <w:rFonts w:ascii="Verdana" w:hAnsi="Verdana" w:cs="Arial"/>
                <w:bCs/>
                <w:color w:val="FFFFFF"/>
                <w:sz w:val="16"/>
                <w:szCs w:val="16"/>
                <w:lang w:val="en-US" w:eastAsia="en-US"/>
              </w:rPr>
              <w:t>the</w:t>
            </w:r>
            <w:r w:rsidRPr="00B76FFC">
              <w:rPr>
                <w:rFonts w:ascii="Verdana" w:hAnsi="Verdana" w:cs="Arial"/>
                <w:bCs/>
                <w:color w:val="FFFFFF"/>
                <w:sz w:val="16"/>
                <w:szCs w:val="16"/>
                <w:lang w:val="en-US" w:eastAsia="en-US"/>
              </w:rPr>
              <w:t xml:space="preserve"> </w:t>
            </w:r>
            <w:r w:rsidR="00056102">
              <w:rPr>
                <w:rFonts w:ascii="Verdana" w:hAnsi="Verdana" w:cs="Arial"/>
                <w:bCs/>
                <w:color w:val="FFFFFF"/>
                <w:sz w:val="16"/>
                <w:szCs w:val="16"/>
                <w:lang w:val="en-US" w:eastAsia="en-US"/>
              </w:rPr>
              <w:t>Coupon Barrier</w:t>
            </w:r>
            <w:r w:rsidRPr="00B76FFC">
              <w:rPr>
                <w:rFonts w:ascii="Verdana" w:hAnsi="Verdana" w:cs="Arial"/>
                <w:bCs/>
                <w:color w:val="FFFFFF"/>
                <w:sz w:val="16"/>
                <w:szCs w:val="16"/>
                <w:lang w:val="en-US" w:eastAsia="en-US"/>
              </w:rPr>
              <w:t xml:space="preserve"> on every </w:t>
            </w:r>
            <w:r w:rsidR="00767F93">
              <w:rPr>
                <w:rFonts w:ascii="Verdana" w:hAnsi="Verdana" w:cs="Arial"/>
                <w:bCs/>
                <w:color w:val="FFFFFF"/>
                <w:sz w:val="16"/>
                <w:szCs w:val="16"/>
                <w:lang w:val="en-US" w:eastAsia="en-US"/>
              </w:rPr>
              <w:t>Calculation Day</w:t>
            </w:r>
            <w:r w:rsidRPr="00B76FFC">
              <w:rPr>
                <w:rFonts w:ascii="Verdana" w:hAnsi="Verdana" w:cs="Arial"/>
                <w:bCs/>
                <w:color w:val="FFFFFF"/>
                <w:sz w:val="16"/>
                <w:szCs w:val="16"/>
                <w:lang w:val="en-US" w:eastAsia="en-US"/>
              </w:rPr>
              <w:t xml:space="preserve">, you will not receive any </w:t>
            </w:r>
            <w:r w:rsidR="00CE473A">
              <w:rPr>
                <w:rFonts w:ascii="Verdana" w:hAnsi="Verdana" w:cs="Arial"/>
                <w:bCs/>
                <w:color w:val="FFFFFF"/>
                <w:sz w:val="16"/>
                <w:szCs w:val="16"/>
                <w:lang w:val="en-US" w:eastAsia="en-US"/>
              </w:rPr>
              <w:t>Contingent Coupon</w:t>
            </w:r>
            <w:r w:rsidRPr="00B76FFC">
              <w:rPr>
                <w:rFonts w:ascii="Verdana" w:hAnsi="Verdana" w:cs="Arial"/>
                <w:bCs/>
                <w:color w:val="FFFFFF"/>
                <w:sz w:val="16"/>
                <w:szCs w:val="16"/>
                <w:lang w:val="en-US" w:eastAsia="en-US"/>
              </w:rPr>
              <w:t xml:space="preserve">s throughout the entire term of </w:t>
            </w:r>
            <w:r>
              <w:rPr>
                <w:rFonts w:ascii="Verdana" w:hAnsi="Verdana" w:cs="Arial"/>
                <w:bCs/>
                <w:color w:val="FFFFFF"/>
                <w:sz w:val="16"/>
                <w:szCs w:val="16"/>
                <w:lang w:val="en-US" w:eastAsia="en-US"/>
              </w:rPr>
              <w:t>the Securities</w:t>
            </w:r>
            <w:r w:rsidRPr="00B76FFC">
              <w:rPr>
                <w:rFonts w:ascii="Verdana" w:hAnsi="Verdana" w:cs="Arial"/>
                <w:bCs/>
                <w:color w:val="FFFFFF"/>
                <w:sz w:val="16"/>
                <w:szCs w:val="16"/>
                <w:lang w:val="en-US" w:eastAsia="en-US"/>
              </w:rPr>
              <w:t xml:space="preserve">. The </w:t>
            </w:r>
            <w:r w:rsidR="00056102">
              <w:rPr>
                <w:rFonts w:ascii="Verdana" w:hAnsi="Verdana" w:cs="Arial"/>
                <w:bCs/>
                <w:color w:val="FFFFFF"/>
                <w:sz w:val="16"/>
                <w:szCs w:val="16"/>
                <w:lang w:val="en-US" w:eastAsia="en-US"/>
              </w:rPr>
              <w:t>Coupon Barrier</w:t>
            </w:r>
            <w:r>
              <w:rPr>
                <w:rFonts w:ascii="Verdana" w:hAnsi="Verdana" w:cs="Arial"/>
                <w:bCs/>
                <w:color w:val="FFFFFF"/>
                <w:sz w:val="16"/>
                <w:szCs w:val="16"/>
                <w:lang w:val="en-US" w:eastAsia="en-US"/>
              </w:rPr>
              <w:t xml:space="preserve"> for </w:t>
            </w:r>
            <w:r w:rsidR="00E857CF">
              <w:rPr>
                <w:rFonts w:ascii="Verdana" w:hAnsi="Verdana" w:cs="Arial"/>
                <w:bCs/>
                <w:color w:val="FFFFFF"/>
                <w:sz w:val="16"/>
                <w:szCs w:val="16"/>
                <w:lang w:val="en-US" w:eastAsia="en-US"/>
              </w:rPr>
              <w:t>the</w:t>
            </w:r>
            <w:r w:rsidR="009E4AF0">
              <w:rPr>
                <w:rFonts w:ascii="Verdana" w:hAnsi="Verdana" w:cs="Arial"/>
                <w:bCs/>
                <w:color w:val="FFFFFF"/>
                <w:sz w:val="16"/>
                <w:szCs w:val="16"/>
                <w:lang w:val="en-US" w:eastAsia="en-US"/>
              </w:rPr>
              <w:t xml:space="preserve"> </w:t>
            </w:r>
            <w:r w:rsidR="0045618C">
              <w:rPr>
                <w:rFonts w:ascii="Verdana" w:hAnsi="Verdana" w:cs="Arial"/>
                <w:bCs/>
                <w:color w:val="FFFFFF"/>
                <w:sz w:val="16"/>
                <w:szCs w:val="16"/>
                <w:lang w:val="en-US" w:eastAsia="en-US"/>
              </w:rPr>
              <w:t>Underlying Stock is</w:t>
            </w:r>
            <w:r>
              <w:rPr>
                <w:rFonts w:ascii="Verdana" w:hAnsi="Verdana" w:cs="Arial"/>
                <w:bCs/>
                <w:color w:val="FFFFFF"/>
                <w:sz w:val="16"/>
                <w:szCs w:val="16"/>
                <w:lang w:val="en-US" w:eastAsia="en-US"/>
              </w:rPr>
              <w:t xml:space="preserve"> equal to </w:t>
            </w:r>
            <w:r w:rsidR="00E0149D">
              <w:rPr>
                <w:rFonts w:ascii="Verdana" w:hAnsi="Verdana" w:cs="Arial"/>
                <w:bCs/>
                <w:color w:val="FFFFFF"/>
                <w:sz w:val="16"/>
                <w:szCs w:val="16"/>
                <w:lang w:val="en-US" w:eastAsia="en-US"/>
              </w:rPr>
              <w:t>60</w:t>
            </w:r>
            <w:r w:rsidR="00EA0A5D">
              <w:rPr>
                <w:rFonts w:ascii="Verdana" w:hAnsi="Verdana" w:cs="Arial"/>
                <w:bCs/>
                <w:color w:val="FFFFFF"/>
                <w:sz w:val="16"/>
                <w:szCs w:val="16"/>
                <w:lang w:val="en-US" w:eastAsia="en-US"/>
              </w:rPr>
              <w:t>%</w:t>
            </w:r>
            <w:r>
              <w:rPr>
                <w:rFonts w:ascii="Verdana" w:hAnsi="Verdana" w:cs="Arial"/>
                <w:bCs/>
                <w:color w:val="FFFFFF"/>
                <w:sz w:val="16"/>
                <w:szCs w:val="16"/>
                <w:lang w:val="en-US" w:eastAsia="en-US"/>
              </w:rPr>
              <w:t xml:space="preserve"> of </w:t>
            </w:r>
            <w:r w:rsidR="00E857CF">
              <w:rPr>
                <w:rFonts w:ascii="Verdana" w:hAnsi="Verdana" w:cs="Arial"/>
                <w:bCs/>
                <w:color w:val="FFFFFF"/>
                <w:sz w:val="16"/>
                <w:szCs w:val="16"/>
                <w:lang w:val="en-US" w:eastAsia="en-US"/>
              </w:rPr>
              <w:t>the</w:t>
            </w:r>
            <w:r>
              <w:rPr>
                <w:rFonts w:ascii="Verdana" w:hAnsi="Verdana" w:cs="Arial"/>
                <w:bCs/>
                <w:color w:val="FFFFFF"/>
                <w:sz w:val="16"/>
                <w:szCs w:val="16"/>
                <w:lang w:val="en-US" w:eastAsia="en-US"/>
              </w:rPr>
              <w:t xml:space="preserve"> </w:t>
            </w:r>
            <w:r w:rsidR="00924884">
              <w:rPr>
                <w:rFonts w:ascii="Verdana" w:hAnsi="Verdana" w:cs="Arial"/>
                <w:bCs/>
                <w:color w:val="FFFFFF"/>
                <w:sz w:val="16"/>
                <w:szCs w:val="16"/>
                <w:lang w:val="en-US" w:eastAsia="en-US"/>
              </w:rPr>
              <w:t>Starting Price</w:t>
            </w:r>
            <w:r>
              <w:rPr>
                <w:rFonts w:ascii="Verdana" w:hAnsi="Verdana" w:cs="Arial"/>
                <w:bCs/>
                <w:color w:val="FFFFFF"/>
                <w:sz w:val="16"/>
                <w:szCs w:val="16"/>
                <w:lang w:val="en-US" w:eastAsia="en-US"/>
              </w:rPr>
              <w:t xml:space="preserve">. </w:t>
            </w:r>
            <w:r w:rsidR="00363665">
              <w:rPr>
                <w:rFonts w:ascii="Verdana" w:hAnsi="Verdana" w:cs="Arial"/>
                <w:bCs/>
                <w:color w:val="FFFFFF"/>
                <w:sz w:val="16"/>
                <w:szCs w:val="16"/>
                <w:lang w:val="en-US" w:eastAsia="en-US"/>
              </w:rPr>
              <w:t>The Contingent Coupon Rate</w:t>
            </w:r>
            <w:r w:rsidR="0051534F">
              <w:rPr>
                <w:rFonts w:ascii="Verdana" w:hAnsi="Verdana" w:cs="Arial"/>
                <w:bCs/>
                <w:color w:val="FFFFFF"/>
                <w:sz w:val="16"/>
                <w:szCs w:val="16"/>
                <w:lang w:val="en-US" w:eastAsia="en-US"/>
              </w:rPr>
              <w:t xml:space="preserve"> </w:t>
            </w:r>
            <w:r w:rsidR="00F3285D">
              <w:rPr>
                <w:rFonts w:ascii="Verdana" w:hAnsi="Verdana" w:cs="Arial"/>
                <w:bCs/>
                <w:color w:val="FFFFFF"/>
                <w:sz w:val="16"/>
                <w:szCs w:val="16"/>
                <w:lang w:val="en-US" w:eastAsia="en-US"/>
              </w:rPr>
              <w:t>is</w:t>
            </w:r>
            <w:r w:rsidR="00363665" w:rsidRPr="00B76FFC">
              <w:rPr>
                <w:rFonts w:ascii="Verdana" w:hAnsi="Verdana" w:cs="Arial"/>
                <w:bCs/>
                <w:color w:val="FFFFFF"/>
                <w:sz w:val="16"/>
                <w:szCs w:val="16"/>
                <w:lang w:val="en-US" w:eastAsia="en-US"/>
              </w:rPr>
              <w:t xml:space="preserve"> </w:t>
            </w:r>
            <w:r w:rsidR="00913BA1" w:rsidRPr="00913BA1">
              <w:rPr>
                <w:rFonts w:ascii="Verdana" w:hAnsi="Verdana" w:cs="Arial"/>
                <w:color w:val="FFFFFF"/>
                <w:sz w:val="16"/>
                <w:szCs w:val="16"/>
                <w:lang w:val="en-US"/>
              </w:rPr>
              <w:t>17.00</w:t>
            </w:r>
            <w:r w:rsidR="00304E49" w:rsidRPr="00304E49">
              <w:rPr>
                <w:rFonts w:ascii="Verdana" w:hAnsi="Verdana" w:cs="Arial"/>
                <w:color w:val="FFFFFF"/>
                <w:sz w:val="16"/>
                <w:szCs w:val="16"/>
                <w:lang w:val="en-US"/>
              </w:rPr>
              <w:t>%</w:t>
            </w:r>
            <w:r w:rsidR="00304E49">
              <w:rPr>
                <w:rFonts w:ascii="Verdana" w:hAnsi="Verdana" w:cs="Arial"/>
                <w:color w:val="FFFFFF"/>
                <w:sz w:val="16"/>
                <w:szCs w:val="16"/>
                <w:lang w:val="en-US"/>
              </w:rPr>
              <w:t xml:space="preserve"> </w:t>
            </w:r>
            <w:r w:rsidR="00363665" w:rsidRPr="00B76FFC">
              <w:rPr>
                <w:rFonts w:ascii="Verdana" w:hAnsi="Verdana" w:cs="Arial"/>
                <w:bCs/>
                <w:color w:val="FFFFFF"/>
                <w:sz w:val="16"/>
                <w:szCs w:val="16"/>
                <w:lang w:val="en-US" w:eastAsia="en-US"/>
              </w:rPr>
              <w:t>per annum</w:t>
            </w:r>
            <w:r w:rsidR="00363665" w:rsidRPr="00B76FFC">
              <w:rPr>
                <w:rFonts w:ascii="Wingdings" w:hAnsi="Wingdings"/>
                <w:color w:val="FFFFFF"/>
                <w:sz w:val="16"/>
                <w:szCs w:val="16"/>
                <w:lang w:val="en-US" w:eastAsia="en-US"/>
              </w:rPr>
              <w:t></w:t>
            </w:r>
          </w:p>
          <w:p w14:paraId="0DA49A33" w14:textId="3BC23A2B" w:rsidR="004A10D5" w:rsidRPr="0032650F" w:rsidRDefault="004A10D5" w:rsidP="00481DD3">
            <w:pPr>
              <w:pStyle w:val="NormalWeb"/>
              <w:spacing w:before="0" w:beforeAutospacing="0" w:after="0" w:afterAutospacing="0"/>
              <w:ind w:left="360" w:right="158" w:hanging="274"/>
              <w:jc w:val="both"/>
              <w:rPr>
                <w:rFonts w:ascii="Verdana" w:hAnsi="Verdana" w:cs="Arial"/>
                <w:color w:val="FFFFFF"/>
                <w:sz w:val="16"/>
                <w:szCs w:val="16"/>
                <w:lang w:val="en-US" w:eastAsia="en-US"/>
              </w:rPr>
            </w:pPr>
            <w:r w:rsidRPr="00B76FFC">
              <w:rPr>
                <w:rFonts w:ascii="Wingdings" w:hAnsi="Wingdings"/>
                <w:color w:val="FFFFFF"/>
                <w:sz w:val="16"/>
                <w:szCs w:val="16"/>
                <w:lang w:val="en-US" w:eastAsia="en-US"/>
              </w:rPr>
              <w:t></w:t>
            </w:r>
            <w:r w:rsidRPr="00B76FFC">
              <w:rPr>
                <w:rFonts w:ascii="Arial" w:hAnsi="Arial" w:cs="Arial"/>
                <w:color w:val="FFFFFF"/>
                <w:sz w:val="16"/>
                <w:szCs w:val="16"/>
                <w:lang w:val="en-US" w:eastAsia="en-US"/>
              </w:rPr>
              <w:tab/>
            </w:r>
            <w:r w:rsidRPr="00B76FFC">
              <w:rPr>
                <w:rFonts w:ascii="Verdana" w:hAnsi="Verdana" w:cs="Arial"/>
                <w:b/>
                <w:color w:val="FFFFFF"/>
                <w:sz w:val="16"/>
                <w:szCs w:val="16"/>
                <w:lang w:val="en-US" w:eastAsia="en-US"/>
              </w:rPr>
              <w:t>Automatic Call.</w:t>
            </w:r>
            <w:r w:rsidRPr="00B76FFC">
              <w:rPr>
                <w:rFonts w:ascii="Verdana" w:hAnsi="Verdana" w:cs="Arial"/>
                <w:color w:val="FFFFFF"/>
                <w:sz w:val="16"/>
                <w:szCs w:val="16"/>
                <w:lang w:val="en-US" w:eastAsia="en-US"/>
              </w:rPr>
              <w:t xml:space="preserve">  If </w:t>
            </w:r>
            <w:r w:rsidR="001F08A4">
              <w:rPr>
                <w:rFonts w:ascii="Verdana" w:hAnsi="Verdana" w:cs="Arial"/>
                <w:color w:val="FFFFFF"/>
                <w:sz w:val="16"/>
                <w:szCs w:val="16"/>
                <w:lang w:val="en-US" w:eastAsia="en-US"/>
              </w:rPr>
              <w:t xml:space="preserve">the stock closing price of the </w:t>
            </w:r>
            <w:r w:rsidR="00DF3B01">
              <w:rPr>
                <w:rFonts w:ascii="Verdana" w:hAnsi="Verdana" w:cs="Arial"/>
                <w:color w:val="FFFFFF"/>
                <w:sz w:val="16"/>
                <w:szCs w:val="16"/>
                <w:lang w:val="en-US" w:eastAsia="en-US"/>
              </w:rPr>
              <w:t>Underlying Stock</w:t>
            </w:r>
            <w:r w:rsidRPr="00B76FFC">
              <w:rPr>
                <w:rFonts w:ascii="Verdana" w:hAnsi="Verdana" w:cs="Arial"/>
                <w:color w:val="FFFFFF"/>
                <w:sz w:val="16"/>
                <w:szCs w:val="16"/>
                <w:lang w:val="en-US" w:eastAsia="en-US"/>
              </w:rPr>
              <w:t xml:space="preserve"> on any of the </w:t>
            </w:r>
            <w:r w:rsidR="00913BA1">
              <w:rPr>
                <w:rFonts w:ascii="Verdana" w:hAnsi="Verdana" w:cs="Arial"/>
                <w:color w:val="FFFFFF"/>
                <w:sz w:val="16"/>
                <w:szCs w:val="16"/>
                <w:lang w:val="en-US" w:eastAsia="en-US"/>
              </w:rPr>
              <w:t>quarter</w:t>
            </w:r>
            <w:r w:rsidR="00A41EFB">
              <w:rPr>
                <w:rFonts w:ascii="Verdana" w:hAnsi="Verdana" w:cs="Arial"/>
                <w:color w:val="FFFFFF"/>
                <w:sz w:val="16"/>
                <w:szCs w:val="16"/>
                <w:lang w:val="en-US" w:eastAsia="en-US"/>
              </w:rPr>
              <w:t>ly</w:t>
            </w:r>
            <w:r w:rsidRPr="00B76FFC">
              <w:rPr>
                <w:rFonts w:ascii="Verdana" w:hAnsi="Verdana" w:cs="Arial"/>
                <w:color w:val="FFFFFF"/>
                <w:sz w:val="16"/>
                <w:szCs w:val="16"/>
                <w:lang w:val="en-US" w:eastAsia="en-US"/>
              </w:rPr>
              <w:t xml:space="preserve"> </w:t>
            </w:r>
            <w:r w:rsidR="00767F93">
              <w:rPr>
                <w:rFonts w:ascii="Verdana" w:hAnsi="Verdana" w:cs="Arial"/>
                <w:color w:val="FFFFFF"/>
                <w:sz w:val="16"/>
                <w:szCs w:val="16"/>
                <w:lang w:val="en-US" w:eastAsia="en-US"/>
              </w:rPr>
              <w:t>Calculation Day</w:t>
            </w:r>
            <w:r w:rsidR="001A11A9">
              <w:rPr>
                <w:rFonts w:ascii="Verdana" w:hAnsi="Verdana" w:cs="Arial"/>
                <w:color w:val="FFFFFF"/>
                <w:sz w:val="16"/>
                <w:szCs w:val="16"/>
                <w:lang w:val="en-US" w:eastAsia="en-US"/>
              </w:rPr>
              <w:t>s</w:t>
            </w:r>
            <w:r w:rsidRPr="00B76FFC">
              <w:rPr>
                <w:rFonts w:ascii="Verdana" w:hAnsi="Verdana" w:cs="Arial"/>
                <w:color w:val="FFFFFF"/>
                <w:sz w:val="16"/>
                <w:szCs w:val="16"/>
                <w:lang w:val="en-US" w:eastAsia="en-US"/>
              </w:rPr>
              <w:t xml:space="preserve"> from </w:t>
            </w:r>
            <w:r w:rsidR="001E5DC1">
              <w:rPr>
                <w:rFonts w:ascii="Verdana" w:hAnsi="Verdana" w:cs="Arial"/>
                <w:color w:val="FFFFFF"/>
                <w:sz w:val="16"/>
                <w:szCs w:val="16"/>
                <w:lang w:val="en-US" w:eastAsia="en-US"/>
              </w:rPr>
              <w:t>April</w:t>
            </w:r>
            <w:r w:rsidR="00304E49">
              <w:rPr>
                <w:rFonts w:ascii="Verdana" w:hAnsi="Verdana" w:cs="Arial"/>
                <w:color w:val="FFFFFF"/>
                <w:sz w:val="16"/>
                <w:szCs w:val="16"/>
                <w:lang w:val="en-US" w:eastAsia="en-US"/>
              </w:rPr>
              <w:t xml:space="preserve"> 2026</w:t>
            </w:r>
            <w:r w:rsidR="001931F2" w:rsidRPr="001931F2">
              <w:rPr>
                <w:rFonts w:ascii="Verdana" w:hAnsi="Verdana" w:cs="Arial"/>
                <w:color w:val="FFFFFF"/>
                <w:sz w:val="16"/>
                <w:szCs w:val="16"/>
                <w:lang w:val="en-US" w:eastAsia="en-US"/>
              </w:rPr>
              <w:t xml:space="preserve"> to </w:t>
            </w:r>
            <w:r w:rsidR="001E5DC1">
              <w:rPr>
                <w:rFonts w:ascii="Verdana" w:hAnsi="Verdana" w:cs="Arial"/>
                <w:color w:val="FFFFFF"/>
                <w:sz w:val="16"/>
                <w:szCs w:val="16"/>
                <w:lang w:val="en-US" w:eastAsia="en-US"/>
              </w:rPr>
              <w:t>October 2028</w:t>
            </w:r>
            <w:r>
              <w:rPr>
                <w:rFonts w:ascii="Verdana" w:hAnsi="Verdana" w:cs="Arial"/>
                <w:color w:val="FFFFFF"/>
                <w:sz w:val="16"/>
                <w:szCs w:val="16"/>
                <w:lang w:val="en-US" w:eastAsia="en-US"/>
              </w:rPr>
              <w:t>,</w:t>
            </w:r>
            <w:r w:rsidRPr="00B76FFC">
              <w:rPr>
                <w:rFonts w:ascii="Verdana" w:hAnsi="Verdana" w:cs="Arial"/>
                <w:color w:val="FFFFFF"/>
                <w:sz w:val="16"/>
                <w:szCs w:val="16"/>
                <w:lang w:val="en-US" w:eastAsia="en-US"/>
              </w:rPr>
              <w:t xml:space="preserve"> inclusive, is greater than or equal to </w:t>
            </w:r>
            <w:r w:rsidR="00E857CF">
              <w:rPr>
                <w:rFonts w:ascii="Verdana" w:hAnsi="Verdana" w:cs="Arial"/>
                <w:color w:val="FFFFFF"/>
                <w:sz w:val="16"/>
                <w:szCs w:val="16"/>
                <w:lang w:val="en-US" w:eastAsia="en-US"/>
              </w:rPr>
              <w:t>the</w:t>
            </w:r>
            <w:r w:rsidRPr="00B76FFC">
              <w:rPr>
                <w:rFonts w:ascii="Verdana" w:hAnsi="Verdana" w:cs="Arial"/>
                <w:color w:val="FFFFFF"/>
                <w:sz w:val="16"/>
                <w:szCs w:val="16"/>
                <w:lang w:val="en-US" w:eastAsia="en-US"/>
              </w:rPr>
              <w:t xml:space="preserve"> </w:t>
            </w:r>
            <w:r w:rsidR="00655DE1">
              <w:rPr>
                <w:rFonts w:ascii="Verdana" w:hAnsi="Verdana" w:cs="Arial"/>
                <w:color w:val="FFFFFF"/>
                <w:sz w:val="16"/>
                <w:szCs w:val="16"/>
                <w:lang w:val="en-US" w:eastAsia="en-US"/>
              </w:rPr>
              <w:t>Call Value</w:t>
            </w:r>
            <w:r w:rsidRPr="00B76FFC">
              <w:rPr>
                <w:rFonts w:ascii="Verdana" w:hAnsi="Verdana" w:cs="Arial"/>
                <w:color w:val="FFFFFF"/>
                <w:sz w:val="16"/>
                <w:szCs w:val="16"/>
                <w:lang w:val="en-US" w:eastAsia="en-US"/>
              </w:rPr>
              <w:t xml:space="preserve">, </w:t>
            </w:r>
            <w:r>
              <w:rPr>
                <w:rFonts w:ascii="Verdana" w:hAnsi="Verdana" w:cs="Arial"/>
                <w:color w:val="FFFFFF"/>
                <w:sz w:val="16"/>
                <w:szCs w:val="16"/>
                <w:lang w:val="en-US" w:eastAsia="en-US"/>
              </w:rPr>
              <w:t>the Securities</w:t>
            </w:r>
            <w:r w:rsidRPr="00B76FFC">
              <w:rPr>
                <w:rFonts w:ascii="Verdana" w:hAnsi="Verdana" w:cs="Arial"/>
                <w:color w:val="FFFFFF"/>
                <w:sz w:val="16"/>
                <w:szCs w:val="16"/>
                <w:lang w:val="en-US" w:eastAsia="en-US"/>
              </w:rPr>
              <w:t xml:space="preserve"> </w:t>
            </w:r>
            <w:r w:rsidR="007F55FA">
              <w:rPr>
                <w:rFonts w:ascii="Verdana" w:hAnsi="Verdana" w:cs="Arial"/>
                <w:color w:val="FFFFFF"/>
                <w:sz w:val="16"/>
                <w:szCs w:val="16"/>
                <w:lang w:val="en-US" w:eastAsia="en-US"/>
              </w:rPr>
              <w:t xml:space="preserve">will be automatically called </w:t>
            </w:r>
            <w:r w:rsidRPr="00B76FFC">
              <w:rPr>
                <w:rFonts w:ascii="Verdana" w:hAnsi="Verdana" w:cs="Arial"/>
                <w:color w:val="FFFFFF"/>
                <w:sz w:val="16"/>
                <w:szCs w:val="16"/>
                <w:lang w:val="en-US" w:eastAsia="en-US"/>
              </w:rPr>
              <w:t xml:space="preserve">for the </w:t>
            </w:r>
            <w:r>
              <w:rPr>
                <w:rFonts w:ascii="Verdana" w:hAnsi="Verdana" w:cs="Arial"/>
                <w:color w:val="FFFFFF"/>
                <w:sz w:val="16"/>
                <w:szCs w:val="16"/>
                <w:lang w:val="en-US" w:eastAsia="en-US"/>
              </w:rPr>
              <w:t>principal amount</w:t>
            </w:r>
            <w:r w:rsidRPr="00B76FFC">
              <w:rPr>
                <w:rFonts w:ascii="Verdana" w:hAnsi="Verdana" w:cs="Arial"/>
                <w:color w:val="FFFFFF"/>
                <w:sz w:val="16"/>
                <w:szCs w:val="16"/>
                <w:lang w:val="en-US" w:eastAsia="en-US"/>
              </w:rPr>
              <w:t xml:space="preserve"> plus a final </w:t>
            </w:r>
            <w:r w:rsidR="00CE473A">
              <w:rPr>
                <w:rFonts w:ascii="Verdana" w:hAnsi="Verdana" w:cs="Arial"/>
                <w:color w:val="FFFFFF"/>
                <w:sz w:val="16"/>
                <w:szCs w:val="16"/>
                <w:lang w:val="en-US" w:eastAsia="en-US"/>
              </w:rPr>
              <w:t>Contingent Coupon Payment</w:t>
            </w:r>
            <w:r w:rsidR="00655DE1">
              <w:rPr>
                <w:rFonts w:ascii="Verdana" w:hAnsi="Verdana" w:cs="Arial"/>
                <w:color w:val="FFFFFF"/>
                <w:sz w:val="16"/>
                <w:szCs w:val="16"/>
                <w:lang w:val="en-US" w:eastAsia="en-US"/>
              </w:rPr>
              <w:t xml:space="preserve">. The Call Value is equal to 90.00% of the Starting Price. </w:t>
            </w:r>
          </w:p>
          <w:p w14:paraId="7EBC5577" w14:textId="2199E30E" w:rsidR="004A10D5" w:rsidRPr="008B2BDC" w:rsidRDefault="004A10D5" w:rsidP="00481DD3">
            <w:pPr>
              <w:pStyle w:val="NormalWeb"/>
              <w:spacing w:before="0" w:beforeAutospacing="0" w:after="0" w:afterAutospacing="0"/>
              <w:ind w:left="360" w:right="158" w:hanging="274"/>
              <w:jc w:val="both"/>
              <w:rPr>
                <w:rFonts w:ascii="Verdana" w:hAnsi="Verdana" w:cs="Arial"/>
                <w:color w:val="FFFFFF"/>
                <w:sz w:val="16"/>
                <w:szCs w:val="16"/>
                <w:lang w:val="en-US"/>
              </w:rPr>
            </w:pPr>
            <w:r w:rsidRPr="00B76FFC">
              <w:rPr>
                <w:rFonts w:ascii="Wingdings" w:hAnsi="Wingdings"/>
                <w:color w:val="FFFFFF"/>
                <w:sz w:val="16"/>
                <w:szCs w:val="16"/>
                <w:lang w:val="en-US" w:eastAsia="en-US"/>
              </w:rPr>
              <w:t></w:t>
            </w:r>
            <w:r w:rsidRPr="00B76FFC">
              <w:rPr>
                <w:rFonts w:ascii="Arial" w:hAnsi="Arial" w:cs="Arial"/>
                <w:color w:val="FFFFFF"/>
                <w:sz w:val="16"/>
                <w:szCs w:val="16"/>
                <w:lang w:val="en-US" w:eastAsia="en-US"/>
              </w:rPr>
              <w:tab/>
            </w:r>
            <w:r w:rsidRPr="00B76FFC">
              <w:rPr>
                <w:rFonts w:ascii="Verdana" w:hAnsi="Verdana" w:cs="Arial"/>
                <w:b/>
                <w:color w:val="FFFFFF"/>
                <w:sz w:val="16"/>
                <w:szCs w:val="16"/>
              </w:rPr>
              <w:t>Potential Loss of Principal.</w:t>
            </w:r>
            <w:r w:rsidRPr="00B76FFC">
              <w:rPr>
                <w:rFonts w:ascii="Verdana" w:hAnsi="Verdana" w:cs="Arial"/>
                <w:color w:val="FFFFFF"/>
                <w:sz w:val="16"/>
                <w:szCs w:val="16"/>
              </w:rPr>
              <w:t xml:space="preserve">  </w:t>
            </w:r>
            <w:r w:rsidRPr="00B76FFC">
              <w:rPr>
                <w:rFonts w:ascii="Verdana" w:hAnsi="Verdana" w:cs="Arial"/>
                <w:color w:val="FFFFFF"/>
                <w:sz w:val="16"/>
                <w:szCs w:val="16"/>
                <w:lang w:val="en-US"/>
              </w:rPr>
              <w:t xml:space="preserve">If </w:t>
            </w:r>
            <w:r>
              <w:rPr>
                <w:rFonts w:ascii="Verdana" w:hAnsi="Verdana" w:cs="Arial"/>
                <w:color w:val="FFFFFF"/>
                <w:sz w:val="16"/>
                <w:szCs w:val="16"/>
                <w:lang w:val="en-US"/>
              </w:rPr>
              <w:t>the Securities</w:t>
            </w:r>
            <w:r w:rsidRPr="00B76FFC">
              <w:rPr>
                <w:rFonts w:ascii="Verdana" w:hAnsi="Verdana" w:cs="Arial"/>
                <w:color w:val="FFFFFF"/>
                <w:sz w:val="16"/>
                <w:szCs w:val="16"/>
                <w:lang w:val="en-US"/>
              </w:rPr>
              <w:t xml:space="preserve"> are not automatically called prior to </w:t>
            </w:r>
            <w:r w:rsidR="000A0D6D">
              <w:rPr>
                <w:rFonts w:ascii="Verdana" w:hAnsi="Verdana" w:cs="Arial"/>
                <w:color w:val="FFFFFF"/>
                <w:sz w:val="16"/>
                <w:szCs w:val="16"/>
                <w:lang w:val="en-US"/>
              </w:rPr>
              <w:t>the Maturity Date</w:t>
            </w:r>
            <w:r w:rsidRPr="00B76FFC">
              <w:rPr>
                <w:rFonts w:ascii="Verdana" w:hAnsi="Verdana" w:cs="Arial"/>
                <w:color w:val="FFFFFF"/>
                <w:sz w:val="16"/>
                <w:szCs w:val="16"/>
                <w:lang w:val="en-US"/>
              </w:rPr>
              <w:t xml:space="preserve">, </w:t>
            </w:r>
            <w:r w:rsidRPr="00B76FFC">
              <w:rPr>
                <w:rFonts w:ascii="Verdana" w:hAnsi="Verdana" w:cs="Arial"/>
                <w:color w:val="FFFFFF"/>
                <w:sz w:val="16"/>
                <w:szCs w:val="16"/>
              </w:rPr>
              <w:t xml:space="preserve">you will receive the </w:t>
            </w:r>
            <w:r>
              <w:rPr>
                <w:rFonts w:ascii="Verdana" w:hAnsi="Verdana" w:cs="Arial"/>
                <w:color w:val="FFFFFF"/>
                <w:sz w:val="16"/>
                <w:szCs w:val="16"/>
              </w:rPr>
              <w:t>principal amount</w:t>
            </w:r>
            <w:r w:rsidRPr="00B76FFC">
              <w:rPr>
                <w:rFonts w:ascii="Verdana" w:hAnsi="Verdana" w:cs="Arial"/>
                <w:color w:val="FFFFFF"/>
                <w:sz w:val="16"/>
                <w:szCs w:val="16"/>
                <w:lang w:val="en-US"/>
              </w:rPr>
              <w:t xml:space="preserve"> </w:t>
            </w:r>
            <w:r w:rsidR="0038430B">
              <w:rPr>
                <w:rFonts w:ascii="Verdana" w:hAnsi="Verdana" w:cs="Arial"/>
                <w:color w:val="FFFFFF"/>
                <w:sz w:val="16"/>
                <w:szCs w:val="16"/>
                <w:lang w:val="en-US"/>
              </w:rPr>
              <w:t>on the Maturity Date</w:t>
            </w:r>
            <w:r w:rsidRPr="00B76FFC">
              <w:rPr>
                <w:rFonts w:ascii="Verdana" w:hAnsi="Verdana" w:cs="Arial"/>
                <w:color w:val="FFFFFF"/>
                <w:sz w:val="16"/>
                <w:szCs w:val="16"/>
              </w:rPr>
              <w:t xml:space="preserve"> if, </w:t>
            </w:r>
            <w:r w:rsidRPr="00B76FFC">
              <w:rPr>
                <w:rFonts w:ascii="Verdana" w:hAnsi="Verdana" w:cs="Arial"/>
                <w:b/>
                <w:color w:val="FFFFFF"/>
                <w:sz w:val="16"/>
                <w:szCs w:val="16"/>
              </w:rPr>
              <w:t>and only if</w:t>
            </w:r>
            <w:r w:rsidRPr="00B76FFC">
              <w:rPr>
                <w:rFonts w:ascii="Verdana" w:hAnsi="Verdana" w:cs="Arial"/>
                <w:color w:val="FFFFFF"/>
                <w:sz w:val="16"/>
                <w:szCs w:val="16"/>
              </w:rPr>
              <w:t xml:space="preserve">, </w:t>
            </w:r>
            <w:r w:rsidR="001F08A4">
              <w:rPr>
                <w:rFonts w:ascii="Verdana" w:hAnsi="Verdana" w:cs="Arial"/>
                <w:color w:val="FFFFFF"/>
                <w:sz w:val="16"/>
                <w:szCs w:val="16"/>
              </w:rPr>
              <w:t xml:space="preserve">the stock closing price of the </w:t>
            </w:r>
            <w:r w:rsidR="00DF3B01">
              <w:rPr>
                <w:rFonts w:ascii="Verdana" w:hAnsi="Verdana" w:cs="Arial"/>
                <w:color w:val="FFFFFF"/>
                <w:sz w:val="16"/>
                <w:szCs w:val="16"/>
                <w:lang w:val="en-US"/>
              </w:rPr>
              <w:t>Underlying Stock</w:t>
            </w:r>
            <w:r w:rsidRPr="00B76FFC">
              <w:rPr>
                <w:rFonts w:ascii="Verdana" w:hAnsi="Verdana" w:cs="Arial"/>
                <w:color w:val="FFFFFF"/>
                <w:sz w:val="16"/>
                <w:szCs w:val="16"/>
                <w:lang w:val="en-US"/>
              </w:rPr>
              <w:t xml:space="preserve"> on the </w:t>
            </w:r>
            <w:r w:rsidR="00767F93">
              <w:rPr>
                <w:rFonts w:ascii="Verdana" w:hAnsi="Verdana" w:cs="Arial"/>
                <w:color w:val="FFFFFF"/>
                <w:sz w:val="16"/>
                <w:szCs w:val="16"/>
                <w:lang w:val="en-US"/>
              </w:rPr>
              <w:t>Final Calculation Day</w:t>
            </w:r>
            <w:r w:rsidRPr="00B76FFC">
              <w:rPr>
                <w:rFonts w:ascii="Verdana" w:hAnsi="Verdana" w:cs="Arial"/>
                <w:color w:val="FFFFFF"/>
                <w:sz w:val="16"/>
                <w:szCs w:val="16"/>
                <w:lang w:val="en-US"/>
              </w:rPr>
              <w:t xml:space="preserve"> is greater than or equal to </w:t>
            </w:r>
            <w:r w:rsidR="00E857CF">
              <w:rPr>
                <w:rFonts w:ascii="Verdana" w:hAnsi="Verdana" w:cs="Arial"/>
                <w:color w:val="FFFFFF"/>
                <w:sz w:val="16"/>
                <w:szCs w:val="16"/>
                <w:lang w:val="en-US"/>
              </w:rPr>
              <w:t>the</w:t>
            </w:r>
            <w:r>
              <w:rPr>
                <w:rFonts w:ascii="Verdana" w:hAnsi="Verdana" w:cs="Arial"/>
                <w:color w:val="FFFFFF"/>
                <w:sz w:val="16"/>
                <w:szCs w:val="16"/>
                <w:lang w:val="en-US"/>
              </w:rPr>
              <w:t xml:space="preserve"> </w:t>
            </w:r>
            <w:r w:rsidR="0045618C">
              <w:rPr>
                <w:rFonts w:ascii="Verdana" w:hAnsi="Verdana" w:cs="Arial"/>
                <w:color w:val="FFFFFF"/>
                <w:sz w:val="16"/>
                <w:szCs w:val="16"/>
                <w:lang w:val="en-US"/>
              </w:rPr>
              <w:t>Threshold Price</w:t>
            </w:r>
            <w:r w:rsidRPr="00B76FFC">
              <w:rPr>
                <w:rFonts w:ascii="Verdana" w:hAnsi="Verdana" w:cs="Arial"/>
                <w:color w:val="FFFFFF"/>
                <w:sz w:val="16"/>
                <w:szCs w:val="16"/>
              </w:rPr>
              <w:t>.</w:t>
            </w:r>
            <w:r w:rsidRPr="00B76FFC">
              <w:rPr>
                <w:rFonts w:ascii="Verdana" w:hAnsi="Verdana" w:cs="Arial"/>
                <w:color w:val="FFFFFF"/>
                <w:sz w:val="16"/>
                <w:szCs w:val="16"/>
                <w:lang w:val="en-US"/>
              </w:rPr>
              <w:t xml:space="preserve">  If </w:t>
            </w:r>
            <w:r w:rsidR="001F08A4">
              <w:rPr>
                <w:rFonts w:ascii="Verdana" w:hAnsi="Verdana" w:cs="Arial"/>
                <w:color w:val="FFFFFF"/>
                <w:sz w:val="16"/>
                <w:szCs w:val="16"/>
                <w:lang w:val="en-US"/>
              </w:rPr>
              <w:t xml:space="preserve">the stock closing price of the </w:t>
            </w:r>
            <w:r w:rsidR="00DF3B01">
              <w:rPr>
                <w:rFonts w:ascii="Verdana" w:hAnsi="Verdana" w:cs="Arial"/>
                <w:color w:val="FFFFFF"/>
                <w:sz w:val="16"/>
                <w:szCs w:val="16"/>
                <w:lang w:val="en-US"/>
              </w:rPr>
              <w:t>Underlying Stock</w:t>
            </w:r>
            <w:r w:rsidRPr="00B76FFC">
              <w:rPr>
                <w:rFonts w:ascii="Verdana" w:hAnsi="Verdana" w:cs="Arial"/>
                <w:color w:val="FFFFFF"/>
                <w:sz w:val="16"/>
                <w:szCs w:val="16"/>
                <w:lang w:val="en-US"/>
              </w:rPr>
              <w:t xml:space="preserve"> on the </w:t>
            </w:r>
            <w:r w:rsidR="00767F93">
              <w:rPr>
                <w:rFonts w:ascii="Verdana" w:hAnsi="Verdana" w:cs="Arial"/>
                <w:color w:val="FFFFFF"/>
                <w:sz w:val="16"/>
                <w:szCs w:val="16"/>
                <w:lang w:val="en-US"/>
              </w:rPr>
              <w:t>Final Calculation Day</w:t>
            </w:r>
            <w:r w:rsidRPr="00B76FFC">
              <w:rPr>
                <w:rFonts w:ascii="Verdana" w:hAnsi="Verdana" w:cs="Arial"/>
                <w:color w:val="FFFFFF"/>
                <w:sz w:val="16"/>
                <w:szCs w:val="16"/>
                <w:lang w:val="en-US"/>
              </w:rPr>
              <w:t xml:space="preserve"> is less than </w:t>
            </w:r>
            <w:r w:rsidR="00E857CF">
              <w:rPr>
                <w:rFonts w:ascii="Verdana" w:hAnsi="Verdana" w:cs="Arial"/>
                <w:color w:val="FFFFFF"/>
                <w:sz w:val="16"/>
                <w:szCs w:val="16"/>
                <w:lang w:val="en-US"/>
              </w:rPr>
              <w:t>the</w:t>
            </w:r>
            <w:r w:rsidRPr="00B76FFC">
              <w:rPr>
                <w:rFonts w:ascii="Verdana" w:hAnsi="Verdana" w:cs="Arial"/>
                <w:color w:val="FFFFFF"/>
                <w:sz w:val="16"/>
                <w:szCs w:val="16"/>
                <w:lang w:val="en-US"/>
              </w:rPr>
              <w:t xml:space="preserve"> </w:t>
            </w:r>
            <w:r w:rsidR="0045618C">
              <w:rPr>
                <w:rFonts w:ascii="Verdana" w:hAnsi="Verdana" w:cs="Arial"/>
                <w:color w:val="FFFFFF"/>
                <w:sz w:val="16"/>
                <w:szCs w:val="16"/>
                <w:lang w:val="en-US"/>
              </w:rPr>
              <w:t>Threshold Price</w:t>
            </w:r>
            <w:r w:rsidRPr="00B76FFC">
              <w:rPr>
                <w:rFonts w:ascii="Verdana" w:hAnsi="Verdana" w:cs="Arial"/>
                <w:color w:val="FFFFFF"/>
                <w:sz w:val="16"/>
                <w:szCs w:val="16"/>
                <w:lang w:val="en-US"/>
              </w:rPr>
              <w:t xml:space="preserve">, </w:t>
            </w:r>
            <w:r w:rsidRPr="00B76FFC">
              <w:rPr>
                <w:rFonts w:ascii="Verdana" w:hAnsi="Verdana" w:cs="Arial"/>
                <w:color w:val="FFFFFF"/>
                <w:sz w:val="16"/>
                <w:szCs w:val="16"/>
              </w:rPr>
              <w:t>you will lose more than</w:t>
            </w:r>
            <w:r>
              <w:rPr>
                <w:rFonts w:ascii="Verdana" w:hAnsi="Verdana" w:cs="Arial"/>
                <w:color w:val="FFFFFF"/>
                <w:sz w:val="16"/>
                <w:szCs w:val="16"/>
                <w:lang w:val="en-US"/>
              </w:rPr>
              <w:t xml:space="preserve"> </w:t>
            </w:r>
            <w:r w:rsidR="00255349">
              <w:rPr>
                <w:rFonts w:ascii="Verdana" w:hAnsi="Verdana" w:cs="Arial"/>
                <w:color w:val="FFFFFF"/>
                <w:sz w:val="16"/>
                <w:szCs w:val="16"/>
                <w:lang w:val="en-US"/>
              </w:rPr>
              <w:t>40</w:t>
            </w:r>
            <w:r w:rsidR="008003AE">
              <w:rPr>
                <w:rFonts w:ascii="Verdana" w:hAnsi="Verdana" w:cs="Arial"/>
                <w:color w:val="FFFFFF"/>
                <w:sz w:val="16"/>
                <w:szCs w:val="16"/>
                <w:lang w:val="en-US"/>
              </w:rPr>
              <w:t>%</w:t>
            </w:r>
            <w:r w:rsidRPr="00B76FFC">
              <w:rPr>
                <w:rFonts w:ascii="Verdana" w:hAnsi="Verdana" w:cs="Arial"/>
                <w:color w:val="FFFFFF"/>
                <w:sz w:val="16"/>
                <w:szCs w:val="16"/>
              </w:rPr>
              <w:t xml:space="preserve">, and possibly all, of the </w:t>
            </w:r>
            <w:r>
              <w:rPr>
                <w:rFonts w:ascii="Verdana" w:hAnsi="Verdana" w:cs="Arial"/>
                <w:color w:val="FFFFFF"/>
                <w:sz w:val="16"/>
                <w:szCs w:val="16"/>
              </w:rPr>
              <w:t>principal amount</w:t>
            </w:r>
            <w:r w:rsidRPr="00B76FFC">
              <w:rPr>
                <w:rFonts w:ascii="Verdana" w:hAnsi="Verdana" w:cs="Arial"/>
                <w:color w:val="FFFFFF"/>
                <w:sz w:val="16"/>
                <w:szCs w:val="16"/>
              </w:rPr>
              <w:t xml:space="preserve"> of </w:t>
            </w:r>
            <w:r w:rsidR="00A1094F">
              <w:rPr>
                <w:rFonts w:ascii="Verdana" w:hAnsi="Verdana" w:cs="Arial"/>
                <w:color w:val="FFFFFF"/>
                <w:sz w:val="16"/>
                <w:szCs w:val="16"/>
              </w:rPr>
              <w:t>your Securities</w:t>
            </w:r>
            <w:r>
              <w:rPr>
                <w:rFonts w:ascii="Verdana" w:hAnsi="Verdana" w:cs="Arial"/>
                <w:color w:val="FFFFFF"/>
                <w:sz w:val="16"/>
                <w:szCs w:val="16"/>
                <w:lang w:val="en-US"/>
              </w:rPr>
              <w:t xml:space="preserve">. </w:t>
            </w:r>
            <w:r w:rsidRPr="00B76FFC">
              <w:rPr>
                <w:rFonts w:ascii="Verdana" w:hAnsi="Verdana" w:cs="Arial"/>
                <w:bCs/>
                <w:color w:val="FFFFFF"/>
                <w:sz w:val="16"/>
                <w:szCs w:val="16"/>
                <w:lang w:val="en-US" w:eastAsia="en-US"/>
              </w:rPr>
              <w:t>The</w:t>
            </w:r>
            <w:r w:rsidRPr="00B76FFC">
              <w:rPr>
                <w:rFonts w:ascii="Verdana" w:hAnsi="Verdana" w:cs="Arial"/>
                <w:color w:val="FFFFFF"/>
                <w:sz w:val="16"/>
                <w:szCs w:val="16"/>
                <w:lang w:val="en-US" w:eastAsia="en-US"/>
              </w:rPr>
              <w:t xml:space="preserve"> </w:t>
            </w:r>
            <w:r w:rsidR="0045618C">
              <w:rPr>
                <w:rFonts w:ascii="Verdana" w:hAnsi="Verdana" w:cs="Arial"/>
                <w:color w:val="FFFFFF"/>
                <w:sz w:val="16"/>
                <w:szCs w:val="16"/>
                <w:lang w:val="en-US" w:eastAsia="en-US"/>
              </w:rPr>
              <w:t>Threshold Price</w:t>
            </w:r>
            <w:r w:rsidRPr="00B76FFC">
              <w:rPr>
                <w:rFonts w:ascii="Verdana" w:hAnsi="Verdana" w:cs="Arial"/>
                <w:b/>
                <w:bCs/>
                <w:color w:val="FFFFFF"/>
                <w:sz w:val="16"/>
                <w:szCs w:val="16"/>
                <w:lang w:val="en-US" w:eastAsia="en-US"/>
              </w:rPr>
              <w:t xml:space="preserve"> </w:t>
            </w:r>
            <w:r w:rsidRPr="00B76FFC">
              <w:rPr>
                <w:rFonts w:ascii="Verdana" w:hAnsi="Verdana" w:cs="Arial"/>
                <w:color w:val="FFFFFF"/>
                <w:sz w:val="16"/>
                <w:szCs w:val="16"/>
                <w:lang w:val="en-US" w:eastAsia="en-US"/>
              </w:rPr>
              <w:t xml:space="preserve">for </w:t>
            </w:r>
            <w:r w:rsidR="00AE6730">
              <w:rPr>
                <w:rFonts w:ascii="Verdana" w:hAnsi="Verdana" w:cs="Arial"/>
                <w:color w:val="FFFFFF"/>
                <w:sz w:val="16"/>
                <w:szCs w:val="16"/>
                <w:lang w:val="en-US" w:eastAsia="en-US"/>
              </w:rPr>
              <w:t>the</w:t>
            </w:r>
            <w:r w:rsidR="009E4AF0">
              <w:rPr>
                <w:rFonts w:ascii="Verdana" w:hAnsi="Verdana" w:cs="Arial"/>
                <w:color w:val="FFFFFF"/>
                <w:sz w:val="16"/>
                <w:szCs w:val="16"/>
                <w:lang w:val="en-US" w:eastAsia="en-US"/>
              </w:rPr>
              <w:t xml:space="preserve"> </w:t>
            </w:r>
            <w:r w:rsidR="0045618C">
              <w:rPr>
                <w:rFonts w:ascii="Verdana" w:hAnsi="Verdana" w:cs="Arial"/>
                <w:color w:val="FFFFFF"/>
                <w:sz w:val="16"/>
                <w:szCs w:val="16"/>
                <w:lang w:val="en-US" w:eastAsia="en-US"/>
              </w:rPr>
              <w:t>Underlying Stock is</w:t>
            </w:r>
            <w:r w:rsidRPr="00B76FFC">
              <w:rPr>
                <w:rFonts w:ascii="Verdana" w:hAnsi="Verdana" w:cs="Arial"/>
                <w:color w:val="FFFFFF"/>
                <w:sz w:val="16"/>
                <w:szCs w:val="16"/>
                <w:lang w:val="en-US" w:eastAsia="en-US"/>
              </w:rPr>
              <w:t xml:space="preserve"> equal to </w:t>
            </w:r>
            <w:r w:rsidR="00E0149D">
              <w:rPr>
                <w:rFonts w:ascii="Verdana" w:hAnsi="Verdana" w:cs="Arial"/>
                <w:color w:val="FFFFFF"/>
                <w:sz w:val="16"/>
                <w:szCs w:val="16"/>
                <w:lang w:val="en-US" w:eastAsia="en-US"/>
              </w:rPr>
              <w:t>60</w:t>
            </w:r>
            <w:r w:rsidR="00EA0A5D">
              <w:rPr>
                <w:rFonts w:ascii="Verdana" w:hAnsi="Verdana" w:cs="Arial"/>
                <w:color w:val="FFFFFF"/>
                <w:sz w:val="16"/>
                <w:szCs w:val="16"/>
                <w:lang w:val="en-US" w:eastAsia="en-US"/>
              </w:rPr>
              <w:t>%</w:t>
            </w:r>
            <w:r w:rsidRPr="00B76FFC">
              <w:rPr>
                <w:rFonts w:ascii="Verdana" w:hAnsi="Verdana" w:cs="Arial"/>
                <w:color w:val="FFFFFF"/>
                <w:sz w:val="16"/>
                <w:szCs w:val="16"/>
                <w:lang w:val="en-US" w:eastAsia="en-US"/>
              </w:rPr>
              <w:t xml:space="preserve"> of </w:t>
            </w:r>
            <w:r w:rsidR="00AE6730">
              <w:rPr>
                <w:rFonts w:ascii="Verdana" w:hAnsi="Verdana" w:cs="Arial"/>
                <w:color w:val="FFFFFF"/>
                <w:sz w:val="16"/>
                <w:szCs w:val="16"/>
                <w:lang w:val="en-US" w:eastAsia="en-US"/>
              </w:rPr>
              <w:t>the</w:t>
            </w:r>
            <w:r w:rsidRPr="00B76FFC">
              <w:rPr>
                <w:rFonts w:ascii="Verdana" w:hAnsi="Verdana" w:cs="Arial"/>
                <w:color w:val="FFFFFF"/>
                <w:sz w:val="16"/>
                <w:szCs w:val="16"/>
                <w:lang w:val="en-US" w:eastAsia="en-US"/>
              </w:rPr>
              <w:t xml:space="preserve"> </w:t>
            </w:r>
            <w:r w:rsidR="00924884">
              <w:rPr>
                <w:rFonts w:ascii="Verdana" w:hAnsi="Verdana" w:cs="Arial"/>
                <w:color w:val="FFFFFF"/>
                <w:sz w:val="16"/>
                <w:szCs w:val="16"/>
                <w:lang w:val="en-US" w:eastAsia="en-US"/>
              </w:rPr>
              <w:t>Starting Price</w:t>
            </w:r>
          </w:p>
          <w:p w14:paraId="1A27A640" w14:textId="66D3E2E6" w:rsidR="004A10D5" w:rsidRPr="00B76FFC" w:rsidRDefault="004A10D5" w:rsidP="00481DD3">
            <w:pPr>
              <w:pStyle w:val="NormalWeb"/>
              <w:spacing w:before="0" w:beforeAutospacing="0" w:after="0" w:afterAutospacing="0"/>
              <w:ind w:left="360" w:right="158" w:hanging="274"/>
              <w:jc w:val="both"/>
              <w:rPr>
                <w:rFonts w:ascii="Arial" w:hAnsi="Arial" w:cs="Arial"/>
                <w:color w:val="FFFFFF"/>
                <w:sz w:val="16"/>
                <w:szCs w:val="16"/>
                <w:lang w:val="en-US" w:eastAsia="en-US"/>
              </w:rPr>
            </w:pPr>
            <w:r w:rsidRPr="00B76FFC">
              <w:rPr>
                <w:rFonts w:ascii="Wingdings" w:hAnsi="Wingdings"/>
                <w:color w:val="FFFFFF"/>
                <w:sz w:val="16"/>
                <w:szCs w:val="16"/>
                <w:lang w:val="en-US" w:eastAsia="en-US"/>
              </w:rPr>
              <w:t></w:t>
            </w:r>
            <w:r w:rsidRPr="00B76FFC">
              <w:rPr>
                <w:rFonts w:ascii="Arial" w:hAnsi="Arial" w:cs="Arial"/>
                <w:color w:val="FFFFFF"/>
                <w:sz w:val="16"/>
                <w:szCs w:val="16"/>
                <w:lang w:val="en-US" w:eastAsia="en-US"/>
              </w:rPr>
              <w:tab/>
            </w:r>
            <w:r w:rsidRPr="00B76FFC">
              <w:rPr>
                <w:rFonts w:ascii="Verdana" w:hAnsi="Verdana" w:cs="Arial"/>
                <w:color w:val="FFFFFF"/>
                <w:sz w:val="16"/>
                <w:szCs w:val="16"/>
                <w:lang w:val="en-US" w:eastAsia="en-US"/>
              </w:rPr>
              <w:t xml:space="preserve">If </w:t>
            </w:r>
            <w:r>
              <w:rPr>
                <w:rFonts w:ascii="Verdana" w:hAnsi="Verdana" w:cs="Arial"/>
                <w:color w:val="FFFFFF"/>
                <w:sz w:val="16"/>
                <w:szCs w:val="16"/>
                <w:lang w:val="en-US" w:eastAsia="en-US"/>
              </w:rPr>
              <w:t>the Securities</w:t>
            </w:r>
            <w:r w:rsidRPr="00B76FFC">
              <w:rPr>
                <w:rFonts w:ascii="Verdana" w:hAnsi="Verdana" w:cs="Arial"/>
                <w:color w:val="FFFFFF"/>
                <w:sz w:val="16"/>
                <w:szCs w:val="16"/>
                <w:lang w:val="en-US" w:eastAsia="en-US"/>
              </w:rPr>
              <w:t xml:space="preserve"> are not automatically called prior to </w:t>
            </w:r>
            <w:r w:rsidR="000A0D6D">
              <w:rPr>
                <w:rFonts w:ascii="Verdana" w:hAnsi="Verdana" w:cs="Arial"/>
                <w:color w:val="FFFFFF"/>
                <w:sz w:val="16"/>
                <w:szCs w:val="16"/>
                <w:lang w:val="en-US" w:eastAsia="en-US"/>
              </w:rPr>
              <w:t>the Maturity Date</w:t>
            </w:r>
            <w:r w:rsidRPr="00B76FFC">
              <w:rPr>
                <w:rFonts w:ascii="Verdana" w:hAnsi="Verdana" w:cs="Arial"/>
                <w:color w:val="FFFFFF"/>
                <w:sz w:val="16"/>
                <w:szCs w:val="16"/>
                <w:lang w:val="en-US" w:eastAsia="en-US"/>
              </w:rPr>
              <w:t>, you</w:t>
            </w:r>
            <w:r w:rsidRPr="00B76FFC">
              <w:rPr>
                <w:rFonts w:ascii="Verdana" w:hAnsi="Verdana" w:cs="Arial"/>
                <w:color w:val="FFFFFF"/>
                <w:sz w:val="16"/>
                <w:szCs w:val="16"/>
                <w:lang w:eastAsia="en-US"/>
              </w:rPr>
              <w:t xml:space="preserve"> will have full downside exposure to the </w:t>
            </w:r>
            <w:r w:rsidR="00DF3B01">
              <w:rPr>
                <w:rFonts w:ascii="Verdana" w:hAnsi="Verdana" w:cs="Arial"/>
                <w:color w:val="FFFFFF"/>
                <w:sz w:val="16"/>
                <w:szCs w:val="16"/>
                <w:lang w:val="en-US" w:eastAsia="en-US"/>
              </w:rPr>
              <w:t>Underlying Stock</w:t>
            </w:r>
            <w:r w:rsidRPr="00B76FFC">
              <w:rPr>
                <w:rFonts w:ascii="Verdana" w:hAnsi="Verdana" w:cs="Arial"/>
                <w:color w:val="FFFFFF"/>
                <w:sz w:val="16"/>
                <w:szCs w:val="16"/>
                <w:lang w:eastAsia="en-US"/>
              </w:rPr>
              <w:t xml:space="preserve"> from </w:t>
            </w:r>
            <w:r w:rsidR="00AE6730">
              <w:rPr>
                <w:rFonts w:ascii="Verdana" w:hAnsi="Verdana" w:cs="Arial"/>
                <w:color w:val="FFFFFF"/>
                <w:sz w:val="16"/>
                <w:szCs w:val="16"/>
                <w:lang w:val="en-US" w:eastAsia="en-US"/>
              </w:rPr>
              <w:t>the</w:t>
            </w:r>
            <w:r w:rsidRPr="00B76FFC">
              <w:rPr>
                <w:rFonts w:ascii="Verdana" w:hAnsi="Verdana" w:cs="Arial"/>
                <w:color w:val="FFFFFF"/>
                <w:sz w:val="16"/>
                <w:szCs w:val="16"/>
                <w:lang w:eastAsia="en-US"/>
              </w:rPr>
              <w:t xml:space="preserve"> </w:t>
            </w:r>
            <w:r w:rsidR="00924884">
              <w:rPr>
                <w:rFonts w:ascii="Verdana" w:hAnsi="Verdana" w:cs="Arial"/>
                <w:color w:val="FFFFFF"/>
                <w:sz w:val="16"/>
                <w:szCs w:val="16"/>
                <w:lang w:eastAsia="en-US"/>
              </w:rPr>
              <w:t>Starting Price</w:t>
            </w:r>
            <w:r w:rsidRPr="00B76FFC">
              <w:rPr>
                <w:rFonts w:ascii="Verdana" w:hAnsi="Verdana" w:cs="Arial"/>
                <w:color w:val="FFFFFF"/>
                <w:sz w:val="16"/>
                <w:szCs w:val="16"/>
                <w:lang w:eastAsia="en-US"/>
              </w:rPr>
              <w:t xml:space="preserve"> if</w:t>
            </w:r>
            <w:r w:rsidRPr="00B76FFC">
              <w:rPr>
                <w:rFonts w:ascii="Verdana" w:hAnsi="Verdana" w:cs="Arial"/>
                <w:color w:val="FFFFFF"/>
                <w:sz w:val="16"/>
                <w:szCs w:val="16"/>
                <w:lang w:val="en-US" w:eastAsia="en-US"/>
              </w:rPr>
              <w:t xml:space="preserve"> </w:t>
            </w:r>
            <w:r w:rsidR="00AE6730">
              <w:rPr>
                <w:rFonts w:ascii="Verdana" w:hAnsi="Verdana" w:cs="Arial"/>
                <w:color w:val="FFFFFF"/>
                <w:sz w:val="16"/>
                <w:szCs w:val="16"/>
                <w:lang w:val="en-US" w:eastAsia="en-US"/>
              </w:rPr>
              <w:t>the</w:t>
            </w:r>
            <w:r w:rsidR="000A63A4">
              <w:rPr>
                <w:rFonts w:ascii="Verdana" w:hAnsi="Verdana" w:cs="Arial"/>
                <w:color w:val="FFFFFF"/>
                <w:sz w:val="16"/>
                <w:szCs w:val="16"/>
                <w:lang w:val="en-US" w:eastAsia="en-US"/>
              </w:rPr>
              <w:t xml:space="preserve"> stock</w:t>
            </w:r>
            <w:r w:rsidRPr="00B76FFC">
              <w:rPr>
                <w:rFonts w:ascii="Verdana" w:hAnsi="Verdana" w:cs="Arial"/>
                <w:color w:val="FFFFFF"/>
                <w:sz w:val="16"/>
                <w:szCs w:val="16"/>
                <w:lang w:val="en-US" w:eastAsia="en-US"/>
              </w:rPr>
              <w:t xml:space="preserve"> </w:t>
            </w:r>
            <w:r w:rsidR="003C7491">
              <w:rPr>
                <w:rFonts w:ascii="Verdana" w:hAnsi="Verdana" w:cs="Arial"/>
                <w:color w:val="FFFFFF"/>
                <w:sz w:val="16"/>
                <w:szCs w:val="16"/>
                <w:lang w:val="en-US" w:eastAsia="en-US"/>
              </w:rPr>
              <w:t>closing price</w:t>
            </w:r>
            <w:r w:rsidRPr="00B76FFC">
              <w:rPr>
                <w:rFonts w:ascii="Verdana" w:hAnsi="Verdana" w:cs="Arial"/>
                <w:color w:val="FFFFFF"/>
                <w:sz w:val="16"/>
                <w:szCs w:val="16"/>
                <w:lang w:val="en-US" w:eastAsia="en-US"/>
              </w:rPr>
              <w:t xml:space="preserve"> on the </w:t>
            </w:r>
            <w:r w:rsidR="00767F93">
              <w:rPr>
                <w:rFonts w:ascii="Verdana" w:hAnsi="Verdana" w:cs="Arial"/>
                <w:color w:val="FFFFFF"/>
                <w:sz w:val="16"/>
                <w:szCs w:val="16"/>
                <w:lang w:val="en-US" w:eastAsia="en-US"/>
              </w:rPr>
              <w:t>Final Calculation Day</w:t>
            </w:r>
            <w:r w:rsidRPr="00B76FFC">
              <w:rPr>
                <w:rFonts w:ascii="Verdana" w:hAnsi="Verdana" w:cs="Arial"/>
                <w:color w:val="FFFFFF"/>
                <w:sz w:val="16"/>
                <w:szCs w:val="16"/>
                <w:lang w:val="en-US" w:eastAsia="en-US"/>
              </w:rPr>
              <w:t xml:space="preserve"> is less than </w:t>
            </w:r>
            <w:r w:rsidR="00AE6730">
              <w:rPr>
                <w:rFonts w:ascii="Verdana" w:hAnsi="Verdana" w:cs="Arial"/>
                <w:color w:val="FFFFFF"/>
                <w:sz w:val="16"/>
                <w:szCs w:val="16"/>
                <w:lang w:val="en-US" w:eastAsia="en-US"/>
              </w:rPr>
              <w:t>the</w:t>
            </w:r>
            <w:r w:rsidRPr="00B76FFC">
              <w:rPr>
                <w:rFonts w:ascii="Verdana" w:hAnsi="Verdana" w:cs="Arial"/>
                <w:color w:val="FFFFFF"/>
                <w:sz w:val="16"/>
                <w:szCs w:val="16"/>
                <w:lang w:val="en-US" w:eastAsia="en-US"/>
              </w:rPr>
              <w:t xml:space="preserve"> </w:t>
            </w:r>
            <w:r w:rsidR="0045618C">
              <w:rPr>
                <w:rFonts w:ascii="Verdana" w:hAnsi="Verdana" w:cs="Arial"/>
                <w:color w:val="FFFFFF"/>
                <w:sz w:val="16"/>
                <w:szCs w:val="16"/>
                <w:lang w:val="en-US" w:eastAsia="en-US"/>
              </w:rPr>
              <w:t>Threshold Price</w:t>
            </w:r>
            <w:r w:rsidRPr="00B76FFC">
              <w:rPr>
                <w:rFonts w:ascii="Verdana" w:hAnsi="Verdana" w:cs="Arial"/>
                <w:color w:val="FFFFFF"/>
                <w:sz w:val="16"/>
                <w:szCs w:val="16"/>
                <w:lang w:eastAsia="en-US"/>
              </w:rPr>
              <w:t xml:space="preserve">, but you will not participate in any appreciation of </w:t>
            </w:r>
            <w:r w:rsidR="00AE6730">
              <w:rPr>
                <w:rFonts w:ascii="Verdana" w:hAnsi="Verdana" w:cs="Arial"/>
                <w:color w:val="FFFFFF"/>
                <w:sz w:val="16"/>
                <w:szCs w:val="16"/>
                <w:lang w:val="en-US" w:eastAsia="en-US"/>
              </w:rPr>
              <w:t>the</w:t>
            </w:r>
            <w:r w:rsidR="00A24D0F">
              <w:rPr>
                <w:rFonts w:ascii="Verdana" w:hAnsi="Verdana" w:cs="Arial"/>
                <w:color w:val="FFFFFF"/>
                <w:sz w:val="16"/>
                <w:szCs w:val="16"/>
                <w:lang w:val="en-US" w:eastAsia="en-US"/>
              </w:rPr>
              <w:t xml:space="preserve"> </w:t>
            </w:r>
            <w:r w:rsidR="00E83751">
              <w:rPr>
                <w:rFonts w:ascii="Verdana" w:hAnsi="Verdana" w:cs="Arial"/>
                <w:color w:val="FFFFFF"/>
                <w:sz w:val="16"/>
                <w:szCs w:val="16"/>
                <w:lang w:val="en-US" w:eastAsia="en-US"/>
              </w:rPr>
              <w:t>Underlying Stock and</w:t>
            </w:r>
            <w:r w:rsidRPr="00B76FFC">
              <w:rPr>
                <w:rFonts w:ascii="Verdana" w:hAnsi="Verdana" w:cs="Arial"/>
                <w:color w:val="FFFFFF"/>
                <w:sz w:val="16"/>
                <w:szCs w:val="16"/>
                <w:lang w:eastAsia="en-US"/>
              </w:rPr>
              <w:t xml:space="preserve"> will not receive any dividends on</w:t>
            </w:r>
            <w:r w:rsidRPr="00B76FFC">
              <w:rPr>
                <w:rFonts w:ascii="Verdana" w:hAnsi="Verdana" w:cs="Arial"/>
                <w:color w:val="FFFFFF"/>
                <w:sz w:val="16"/>
                <w:szCs w:val="16"/>
                <w:lang w:val="en-US" w:eastAsia="en-US"/>
              </w:rPr>
              <w:t xml:space="preserve"> </w:t>
            </w:r>
            <w:r w:rsidR="00AE6730">
              <w:rPr>
                <w:rFonts w:ascii="Verdana" w:hAnsi="Verdana" w:cs="Arial"/>
                <w:color w:val="FFFFFF"/>
                <w:sz w:val="16"/>
                <w:szCs w:val="16"/>
                <w:lang w:val="en-US" w:eastAsia="en-US"/>
              </w:rPr>
              <w:t>the</w:t>
            </w:r>
            <w:r w:rsidR="00A24D0F">
              <w:rPr>
                <w:rFonts w:ascii="Verdana" w:hAnsi="Verdana" w:cs="Arial"/>
                <w:color w:val="FFFFFF"/>
                <w:sz w:val="16"/>
                <w:szCs w:val="16"/>
                <w:lang w:val="en-US" w:eastAsia="en-US"/>
              </w:rPr>
              <w:t xml:space="preserve"> Underlying</w:t>
            </w:r>
            <w:r w:rsidR="00E83751">
              <w:rPr>
                <w:rFonts w:ascii="Verdana" w:hAnsi="Verdana" w:cs="Arial"/>
                <w:color w:val="FFFFFF"/>
                <w:sz w:val="16"/>
                <w:szCs w:val="16"/>
                <w:lang w:val="en-US" w:eastAsia="en-US"/>
              </w:rPr>
              <w:t xml:space="preserve"> Stock</w:t>
            </w:r>
          </w:p>
          <w:p w14:paraId="6D1D4483" w14:textId="77777777" w:rsidR="00EC5A32" w:rsidRPr="00A1094F" w:rsidRDefault="000A0D6D" w:rsidP="00481DD3">
            <w:pPr>
              <w:pStyle w:val="NormalWeb"/>
              <w:spacing w:before="0" w:beforeAutospacing="0" w:after="0" w:afterAutospacing="0"/>
              <w:ind w:left="360" w:right="634" w:hanging="245"/>
              <w:jc w:val="both"/>
              <w:rPr>
                <w:rFonts w:ascii="Verdana" w:hAnsi="Verdana" w:cs="Arial"/>
                <w:color w:val="FFFFFF"/>
                <w:sz w:val="16"/>
                <w:szCs w:val="16"/>
                <w:lang w:eastAsia="en-US"/>
              </w:rPr>
            </w:pPr>
            <w:r w:rsidRPr="00B76FFC">
              <w:rPr>
                <w:rFonts w:ascii="Wingdings" w:hAnsi="Wingdings"/>
                <w:color w:val="FFFFFF"/>
                <w:sz w:val="16"/>
                <w:szCs w:val="16"/>
                <w:lang w:val="en-US" w:eastAsia="en-US"/>
              </w:rPr>
              <w:t></w:t>
            </w:r>
            <w:r w:rsidR="004A10D5" w:rsidRPr="00A1094F">
              <w:rPr>
                <w:rFonts w:ascii="Verdana" w:hAnsi="Verdana" w:cs="Arial"/>
                <w:color w:val="FFFFFF"/>
                <w:sz w:val="16"/>
                <w:szCs w:val="16"/>
                <w:lang w:eastAsia="en-US"/>
              </w:rPr>
              <w:tab/>
            </w:r>
            <w:r w:rsidR="00EC5A32" w:rsidRPr="00A1094F">
              <w:rPr>
                <w:rFonts w:ascii="Verdana" w:hAnsi="Verdana" w:cs="Arial"/>
                <w:color w:val="FFFFFF"/>
                <w:sz w:val="16"/>
                <w:szCs w:val="16"/>
                <w:lang w:eastAsia="en-US"/>
              </w:rPr>
              <w:t xml:space="preserve">All payments on the Securities are subject to the credit risk of BofA Finance LLC (“BofA Finance”), as issuer of the Securities, and Bank of America Corporation (“BAC” or the “Guarantor”), as guarantor of the Securities </w:t>
            </w:r>
          </w:p>
          <w:p w14:paraId="4E2340A2" w14:textId="77777777" w:rsidR="004A10D5" w:rsidRPr="00EF50DF" w:rsidRDefault="00EC5A32" w:rsidP="00481DD3">
            <w:pPr>
              <w:pStyle w:val="NormalWeb"/>
              <w:spacing w:before="0" w:beforeAutospacing="0" w:after="0" w:afterAutospacing="0"/>
              <w:ind w:left="360" w:right="158" w:hanging="274"/>
              <w:jc w:val="both"/>
              <w:rPr>
                <w:lang w:val="en-US" w:eastAsia="en-US"/>
              </w:rPr>
            </w:pPr>
            <w:r w:rsidRPr="00A1094F">
              <w:rPr>
                <w:rFonts w:ascii="Verdana" w:hAnsi="Verdana" w:cs="Arial"/>
                <w:color w:val="FFFFFF"/>
                <w:sz w:val="16"/>
                <w:szCs w:val="16"/>
                <w:lang w:eastAsia="en-US"/>
              </w:rPr>
              <w:sym w:font="Wingdings" w:char="F06E"/>
            </w:r>
            <w:r w:rsidRPr="00A1094F">
              <w:rPr>
                <w:rFonts w:ascii="Verdana" w:hAnsi="Verdana" w:cs="Arial"/>
                <w:color w:val="FFFFFF"/>
                <w:sz w:val="16"/>
                <w:szCs w:val="16"/>
                <w:lang w:eastAsia="en-US"/>
              </w:rPr>
              <w:tab/>
              <w:t>Securities will not be listed on any securities exchange</w:t>
            </w:r>
          </w:p>
        </w:tc>
      </w:tr>
    </w:tbl>
    <w:p w14:paraId="75673D37" w14:textId="40459D39" w:rsidR="00EC5A32" w:rsidRPr="008B6098" w:rsidRDefault="00EC5A32" w:rsidP="004D2C6A">
      <w:pPr>
        <w:pStyle w:val="BodyText"/>
        <w:spacing w:after="120" w:line="140" w:lineRule="exact"/>
        <w:ind w:right="-274" w:firstLine="0"/>
        <w:rPr>
          <w:rFonts w:ascii="Verdana" w:eastAsia="Verdana" w:hAnsi="Verdana" w:cs="Verdana"/>
          <w:bCs/>
          <w:sz w:val="14"/>
          <w:szCs w:val="14"/>
        </w:rPr>
      </w:pPr>
      <w:r w:rsidRPr="008B6098">
        <w:rPr>
          <w:rFonts w:ascii="Verdana" w:eastAsia="Verdana" w:hAnsi="Verdana" w:cs="Verdana"/>
          <w:b/>
          <w:bCs/>
          <w:sz w:val="14"/>
          <w:szCs w:val="14"/>
        </w:rPr>
        <w:t xml:space="preserve">The initial estimated value of the Securities as of the </w:t>
      </w:r>
      <w:r w:rsidR="009559E8" w:rsidRPr="008B6098">
        <w:rPr>
          <w:rFonts w:ascii="Verdana" w:eastAsia="Verdana" w:hAnsi="Verdana" w:cs="Verdana"/>
          <w:b/>
          <w:bCs/>
          <w:sz w:val="14"/>
          <w:szCs w:val="14"/>
        </w:rPr>
        <w:t>Pricing Date</w:t>
      </w:r>
      <w:r w:rsidR="00B27261" w:rsidRPr="008B6098">
        <w:rPr>
          <w:rFonts w:ascii="Verdana" w:eastAsia="Verdana" w:hAnsi="Verdana" w:cs="Verdana"/>
          <w:b/>
          <w:bCs/>
          <w:sz w:val="14"/>
          <w:szCs w:val="14"/>
        </w:rPr>
        <w:t xml:space="preserve"> is</w:t>
      </w:r>
      <w:r w:rsidR="00F3285D">
        <w:rPr>
          <w:rFonts w:ascii="Verdana" w:eastAsia="Verdana" w:hAnsi="Verdana" w:cs="Verdana"/>
          <w:b/>
          <w:bCs/>
          <w:sz w:val="14"/>
          <w:szCs w:val="14"/>
        </w:rPr>
        <w:t xml:space="preserve"> $</w:t>
      </w:r>
      <w:r w:rsidR="00F3285D" w:rsidRPr="00F3285D">
        <w:rPr>
          <w:rFonts w:ascii="Verdana" w:eastAsia="Verdana" w:hAnsi="Verdana" w:cs="Verdana"/>
          <w:b/>
          <w:bCs/>
          <w:sz w:val="14"/>
          <w:szCs w:val="14"/>
        </w:rPr>
        <w:t>965.20</w:t>
      </w:r>
      <w:r w:rsidR="00B27261" w:rsidRPr="008B6098">
        <w:rPr>
          <w:rFonts w:ascii="Verdana" w:eastAsia="Verdana" w:hAnsi="Verdana" w:cs="Verdana"/>
          <w:b/>
          <w:bCs/>
          <w:sz w:val="14"/>
          <w:szCs w:val="14"/>
        </w:rPr>
        <w:t xml:space="preserve"> </w:t>
      </w:r>
      <w:r w:rsidRPr="008B6098">
        <w:rPr>
          <w:rFonts w:ascii="Verdana" w:eastAsia="Verdana" w:hAnsi="Verdana" w:cs="Verdana"/>
          <w:b/>
          <w:bCs/>
          <w:sz w:val="14"/>
          <w:szCs w:val="14"/>
        </w:rPr>
        <w:t xml:space="preserve">per Security, which is less than the public offering price listed below. </w:t>
      </w:r>
      <w:r w:rsidRPr="008B6098">
        <w:rPr>
          <w:rFonts w:ascii="Verdana" w:eastAsia="Verdana" w:hAnsi="Verdana" w:cs="Verdana"/>
          <w:bCs/>
          <w:sz w:val="14"/>
          <w:szCs w:val="14"/>
        </w:rPr>
        <w:t xml:space="preserve">The actual value of </w:t>
      </w:r>
      <w:r w:rsidR="00A1094F" w:rsidRPr="008B6098">
        <w:rPr>
          <w:rFonts w:ascii="Verdana" w:eastAsia="Verdana" w:hAnsi="Verdana" w:cs="Verdana"/>
          <w:bCs/>
          <w:sz w:val="14"/>
          <w:szCs w:val="14"/>
        </w:rPr>
        <w:t>your Securities</w:t>
      </w:r>
      <w:r w:rsidRPr="008B6098">
        <w:rPr>
          <w:rFonts w:ascii="Verdana" w:eastAsia="Verdana" w:hAnsi="Verdana" w:cs="Verdana"/>
          <w:bCs/>
          <w:sz w:val="14"/>
          <w:szCs w:val="14"/>
        </w:rPr>
        <w:t xml:space="preserve"> at any time will reflect many factors and cannot be predicted with accuracy. See “</w:t>
      </w:r>
      <w:r w:rsidR="00C77B2A">
        <w:rPr>
          <w:rFonts w:ascii="Verdana" w:eastAsia="Verdana" w:hAnsi="Verdana" w:cs="Verdana"/>
          <w:bCs/>
          <w:sz w:val="14"/>
          <w:szCs w:val="14"/>
        </w:rPr>
        <w:t>Selected Risk Considerations</w:t>
      </w:r>
      <w:r w:rsidRPr="008B6098">
        <w:rPr>
          <w:rFonts w:ascii="Verdana" w:eastAsia="Verdana" w:hAnsi="Verdana" w:cs="Verdana"/>
          <w:bCs/>
          <w:sz w:val="14"/>
          <w:szCs w:val="14"/>
        </w:rPr>
        <w:t>” beginning on page PS-</w:t>
      </w:r>
      <w:r w:rsidR="008E13C5" w:rsidRPr="008B6098">
        <w:rPr>
          <w:rFonts w:ascii="Verdana" w:eastAsia="Verdana" w:hAnsi="Verdana" w:cs="Verdana"/>
          <w:bCs/>
          <w:sz w:val="14"/>
          <w:szCs w:val="14"/>
        </w:rPr>
        <w:t>9</w:t>
      </w:r>
      <w:r w:rsidRPr="008B6098">
        <w:rPr>
          <w:rFonts w:ascii="Verdana" w:eastAsia="Verdana" w:hAnsi="Verdana" w:cs="Verdana"/>
          <w:bCs/>
          <w:sz w:val="14"/>
          <w:szCs w:val="14"/>
        </w:rPr>
        <w:t xml:space="preserve"> of this pricing supplement and “Structuring the </w:t>
      </w:r>
      <w:r w:rsidR="00402B19" w:rsidRPr="008B6098">
        <w:rPr>
          <w:rFonts w:ascii="Verdana" w:eastAsia="Verdana" w:hAnsi="Verdana" w:cs="Verdana"/>
          <w:bCs/>
          <w:sz w:val="14"/>
          <w:szCs w:val="14"/>
        </w:rPr>
        <w:t xml:space="preserve">Securities” on page </w:t>
      </w:r>
      <w:r w:rsidR="00402B19" w:rsidRPr="004244D2">
        <w:rPr>
          <w:rFonts w:ascii="Verdana" w:eastAsia="Verdana" w:hAnsi="Verdana" w:cs="Verdana"/>
          <w:bCs/>
          <w:sz w:val="14"/>
          <w:szCs w:val="14"/>
        </w:rPr>
        <w:t>PS-</w:t>
      </w:r>
      <w:r w:rsidR="00BC37CD">
        <w:rPr>
          <w:rFonts w:ascii="Verdana" w:eastAsia="Verdana" w:hAnsi="Verdana" w:cs="Verdana"/>
          <w:bCs/>
          <w:sz w:val="14"/>
          <w:szCs w:val="14"/>
        </w:rPr>
        <w:t>19</w:t>
      </w:r>
      <w:r w:rsidRPr="008B6098">
        <w:rPr>
          <w:rFonts w:ascii="Verdana" w:eastAsia="Verdana" w:hAnsi="Verdana" w:cs="Verdana"/>
          <w:bCs/>
          <w:sz w:val="14"/>
          <w:szCs w:val="14"/>
        </w:rPr>
        <w:t xml:space="preserve"> of this pricing supplem</w:t>
      </w:r>
      <w:r w:rsidR="00997F76" w:rsidRPr="008B6098">
        <w:rPr>
          <w:rFonts w:ascii="Verdana" w:eastAsia="Verdana" w:hAnsi="Verdana" w:cs="Verdana"/>
          <w:bCs/>
          <w:sz w:val="14"/>
          <w:szCs w:val="14"/>
        </w:rPr>
        <w:t>ent for additional information.</w:t>
      </w:r>
      <w:r w:rsidRPr="008B6098">
        <w:rPr>
          <w:rFonts w:ascii="Verdana" w:eastAsia="Verdana" w:hAnsi="Verdana" w:cs="Verdana"/>
          <w:bCs/>
          <w:sz w:val="14"/>
          <w:szCs w:val="14"/>
        </w:rPr>
        <w:br/>
      </w:r>
      <w:r w:rsidRPr="008B6098">
        <w:rPr>
          <w:rFonts w:ascii="Verdana" w:eastAsia="Verdana" w:hAnsi="Verdana" w:cs="Verdana"/>
          <w:b/>
          <w:bCs/>
          <w:sz w:val="14"/>
          <w:szCs w:val="14"/>
        </w:rPr>
        <w:t>The Securities have complex features and investing in the Securities involves risks not associated with an investment in conventional debt securities. Potential purchasers of the Securities should consider the information in “</w:t>
      </w:r>
      <w:r w:rsidR="007F55FA">
        <w:rPr>
          <w:rFonts w:ascii="Verdana" w:eastAsia="Verdana" w:hAnsi="Verdana" w:cs="Verdana"/>
          <w:b/>
          <w:bCs/>
          <w:sz w:val="14"/>
          <w:szCs w:val="14"/>
        </w:rPr>
        <w:t xml:space="preserve">Selected </w:t>
      </w:r>
      <w:r w:rsidRPr="008B6098">
        <w:rPr>
          <w:rFonts w:ascii="Verdana" w:eastAsia="Verdana" w:hAnsi="Verdana" w:cs="Verdana"/>
          <w:b/>
          <w:bCs/>
          <w:sz w:val="14"/>
          <w:szCs w:val="14"/>
        </w:rPr>
        <w:t>Risk</w:t>
      </w:r>
      <w:r w:rsidR="008E13C5" w:rsidRPr="008B6098">
        <w:rPr>
          <w:rFonts w:ascii="Verdana" w:eastAsia="Verdana" w:hAnsi="Verdana" w:cs="Verdana"/>
          <w:b/>
          <w:bCs/>
          <w:sz w:val="14"/>
          <w:szCs w:val="14"/>
        </w:rPr>
        <w:t xml:space="preserve"> </w:t>
      </w:r>
      <w:r w:rsidR="007F55FA">
        <w:rPr>
          <w:rFonts w:ascii="Verdana" w:eastAsia="Verdana" w:hAnsi="Verdana" w:cs="Verdana"/>
          <w:b/>
          <w:bCs/>
          <w:sz w:val="14"/>
          <w:szCs w:val="14"/>
        </w:rPr>
        <w:t>Considerations</w:t>
      </w:r>
      <w:r w:rsidR="008E13C5" w:rsidRPr="008B6098">
        <w:rPr>
          <w:rFonts w:ascii="Verdana" w:eastAsia="Verdana" w:hAnsi="Verdana" w:cs="Verdana"/>
          <w:b/>
          <w:bCs/>
          <w:sz w:val="14"/>
          <w:szCs w:val="14"/>
        </w:rPr>
        <w:t>” beginning on page PS-9</w:t>
      </w:r>
      <w:r w:rsidRPr="008B6098">
        <w:rPr>
          <w:rFonts w:ascii="Verdana" w:eastAsia="Verdana" w:hAnsi="Verdana" w:cs="Verdana"/>
          <w:b/>
          <w:bCs/>
          <w:sz w:val="14"/>
          <w:szCs w:val="14"/>
        </w:rPr>
        <w:t xml:space="preserve"> </w:t>
      </w:r>
      <w:r w:rsidR="007F55FA">
        <w:rPr>
          <w:rFonts w:ascii="Verdana" w:eastAsia="Verdana" w:hAnsi="Verdana" w:cs="Verdana"/>
          <w:b/>
          <w:bCs/>
          <w:sz w:val="14"/>
          <w:szCs w:val="14"/>
        </w:rPr>
        <w:t xml:space="preserve">herein and “Risk Factors” </w:t>
      </w:r>
      <w:r w:rsidR="00C77B2A">
        <w:rPr>
          <w:rFonts w:ascii="Verdana" w:eastAsia="Verdana" w:hAnsi="Verdana" w:cs="Verdana"/>
          <w:b/>
          <w:bCs/>
          <w:sz w:val="14"/>
          <w:szCs w:val="14"/>
        </w:rPr>
        <w:t xml:space="preserve">beginning on </w:t>
      </w:r>
      <w:r w:rsidRPr="008B6098">
        <w:rPr>
          <w:rFonts w:ascii="Verdana" w:eastAsia="Verdana" w:hAnsi="Verdana" w:cs="Verdana"/>
          <w:b/>
          <w:bCs/>
          <w:sz w:val="14"/>
          <w:szCs w:val="14"/>
        </w:rPr>
        <w:t xml:space="preserve">page </w:t>
      </w:r>
      <w:r w:rsidRPr="004244D2">
        <w:rPr>
          <w:rFonts w:ascii="Verdana" w:eastAsia="Verdana" w:hAnsi="Verdana" w:cs="Verdana"/>
          <w:b/>
          <w:bCs/>
          <w:sz w:val="14"/>
          <w:szCs w:val="14"/>
        </w:rPr>
        <w:t>PS-</w:t>
      </w:r>
      <w:r w:rsidR="00EA7F9E">
        <w:rPr>
          <w:rFonts w:ascii="Verdana" w:eastAsia="Verdana" w:hAnsi="Verdana" w:cs="Verdana"/>
          <w:b/>
          <w:bCs/>
          <w:sz w:val="14"/>
          <w:szCs w:val="14"/>
        </w:rPr>
        <w:t>6</w:t>
      </w:r>
      <w:r w:rsidRPr="008B6098">
        <w:rPr>
          <w:rFonts w:ascii="Verdana" w:eastAsia="Verdana" w:hAnsi="Verdana" w:cs="Verdana"/>
          <w:b/>
          <w:bCs/>
          <w:sz w:val="14"/>
          <w:szCs w:val="14"/>
        </w:rPr>
        <w:t xml:space="preserve"> of the accompanying product supplement, page S-</w:t>
      </w:r>
      <w:r w:rsidR="00EA7F9E">
        <w:rPr>
          <w:rFonts w:ascii="Verdana" w:eastAsia="Verdana" w:hAnsi="Verdana" w:cs="Verdana"/>
          <w:b/>
          <w:bCs/>
          <w:sz w:val="14"/>
          <w:szCs w:val="14"/>
        </w:rPr>
        <w:t>7</w:t>
      </w:r>
      <w:r w:rsidRPr="008B6098">
        <w:rPr>
          <w:rFonts w:ascii="Verdana" w:eastAsia="Verdana" w:hAnsi="Verdana" w:cs="Verdana"/>
          <w:b/>
          <w:bCs/>
          <w:sz w:val="14"/>
          <w:szCs w:val="14"/>
        </w:rPr>
        <w:t xml:space="preserve"> of the accompanying prospectus supplement, and page 7 of the accompanying prospectus. </w:t>
      </w:r>
      <w:r w:rsidRPr="008B6098">
        <w:rPr>
          <w:rFonts w:ascii="Verdana" w:eastAsia="Verdana" w:hAnsi="Verdana" w:cs="Verdana"/>
          <w:bCs/>
          <w:sz w:val="14"/>
          <w:szCs w:val="14"/>
        </w:rPr>
        <w:br/>
      </w:r>
      <w:r w:rsidRPr="008B6098">
        <w:rPr>
          <w:rFonts w:ascii="Verdana" w:eastAsia="Verdana" w:hAnsi="Verdana" w:cs="Verdana"/>
          <w:b/>
          <w:bCs/>
          <w:sz w:val="14"/>
          <w:szCs w:val="14"/>
        </w:rPr>
        <w:t>None of the Securities and Exchange Commission (the “SEC”), any state securities commission, or any other regulatory body has approved or disapproved of these Securities or determined if this pricing supplement and the accompanying product supplement, prospectus supplement and prospectus is truthful or complete. Any representation to the contrary is a criminal offense.</w:t>
      </w:r>
    </w:p>
    <w:tbl>
      <w:tblPr>
        <w:tblW w:w="5000" w:type="pct"/>
        <w:tblInd w:w="149" w:type="dxa"/>
        <w:tblCellMar>
          <w:left w:w="0" w:type="dxa"/>
          <w:right w:w="0" w:type="dxa"/>
        </w:tblCellMar>
        <w:tblLook w:val="04A0" w:firstRow="1" w:lastRow="0" w:firstColumn="1" w:lastColumn="0" w:noHBand="0" w:noVBand="1"/>
      </w:tblPr>
      <w:tblGrid>
        <w:gridCol w:w="2406"/>
        <w:gridCol w:w="1986"/>
        <w:gridCol w:w="2352"/>
        <w:gridCol w:w="3768"/>
      </w:tblGrid>
      <w:tr w:rsidR="00EC5A32" w:rsidRPr="008B6098" w14:paraId="55A7D908" w14:textId="77777777" w:rsidTr="00056102">
        <w:trPr>
          <w:cantSplit/>
        </w:trPr>
        <w:tc>
          <w:tcPr>
            <w:tcW w:w="1400" w:type="pct"/>
            <w:tcMar>
              <w:top w:w="5" w:type="dxa"/>
              <w:left w:w="149" w:type="dxa"/>
              <w:bottom w:w="5" w:type="dxa"/>
              <w:right w:w="5" w:type="dxa"/>
            </w:tcMar>
            <w:vAlign w:val="bottom"/>
            <w:hideMark/>
          </w:tcPr>
          <w:p w14:paraId="14A44E03" w14:textId="77777777" w:rsidR="00EC5A32" w:rsidRPr="008B6098" w:rsidRDefault="00EC5A32">
            <w:pPr>
              <w:rPr>
                <w:color w:val="000000"/>
                <w:sz w:val="16"/>
                <w:szCs w:val="16"/>
              </w:rPr>
            </w:pPr>
          </w:p>
        </w:tc>
        <w:tc>
          <w:tcPr>
            <w:tcW w:w="1200" w:type="pct"/>
            <w:noWrap/>
            <w:tcMar>
              <w:top w:w="5" w:type="dxa"/>
              <w:left w:w="149" w:type="dxa"/>
              <w:bottom w:w="5" w:type="dxa"/>
              <w:right w:w="5" w:type="dxa"/>
            </w:tcMar>
            <w:vAlign w:val="bottom"/>
            <w:hideMark/>
          </w:tcPr>
          <w:p w14:paraId="7E517345" w14:textId="77777777" w:rsidR="00EC5A32" w:rsidRPr="008B6098" w:rsidRDefault="00EC5A32" w:rsidP="00A1094F">
            <w:pPr>
              <w:rPr>
                <w:rFonts w:ascii="Georgia" w:eastAsia="Georgia" w:hAnsi="Georgia" w:cs="Georgia"/>
                <w:b/>
                <w:bCs/>
                <w:color w:val="000000"/>
                <w:sz w:val="16"/>
                <w:szCs w:val="16"/>
              </w:rPr>
            </w:pPr>
            <w:r w:rsidRPr="008B6098">
              <w:rPr>
                <w:rFonts w:ascii="Georgia" w:eastAsia="Georgia" w:hAnsi="Georgia" w:cs="Georgia"/>
                <w:b/>
                <w:bCs/>
                <w:color w:val="000000"/>
                <w:sz w:val="16"/>
                <w:szCs w:val="16"/>
              </w:rPr>
              <w:t>Public offering price</w:t>
            </w:r>
          </w:p>
        </w:tc>
        <w:tc>
          <w:tcPr>
            <w:tcW w:w="1200" w:type="pct"/>
            <w:noWrap/>
            <w:tcMar>
              <w:top w:w="5" w:type="dxa"/>
              <w:left w:w="149" w:type="dxa"/>
              <w:bottom w:w="5" w:type="dxa"/>
              <w:right w:w="5" w:type="dxa"/>
            </w:tcMar>
            <w:vAlign w:val="bottom"/>
            <w:hideMark/>
          </w:tcPr>
          <w:p w14:paraId="15C02863" w14:textId="1A79DD28" w:rsidR="00EC5A32" w:rsidRPr="008B6098" w:rsidRDefault="00EC5A32" w:rsidP="00A1094F">
            <w:pPr>
              <w:rPr>
                <w:rFonts w:ascii="Georgia" w:eastAsia="Georgia" w:hAnsi="Georgia" w:cs="Georgia"/>
                <w:color w:val="000000"/>
                <w:sz w:val="16"/>
                <w:szCs w:val="16"/>
              </w:rPr>
            </w:pPr>
            <w:r w:rsidRPr="008B6098">
              <w:rPr>
                <w:rFonts w:ascii="Georgia" w:eastAsia="Georgia" w:hAnsi="Georgia" w:cs="Georgia"/>
                <w:b/>
                <w:bCs/>
                <w:color w:val="000000"/>
                <w:sz w:val="16"/>
                <w:szCs w:val="16"/>
              </w:rPr>
              <w:t>Underwriting Discount</w:t>
            </w:r>
            <w:r w:rsidR="00F91C23" w:rsidRPr="008B6098">
              <w:rPr>
                <w:rFonts w:ascii="Georgia" w:eastAsia="Georgia" w:hAnsi="Georgia" w:cs="Georgia"/>
                <w:b/>
                <w:bCs/>
                <w:color w:val="000000"/>
                <w:sz w:val="16"/>
                <w:szCs w:val="16"/>
                <w:vertAlign w:val="superscript"/>
              </w:rPr>
              <w:t>(1)</w:t>
            </w:r>
            <w:r w:rsidR="00407C39" w:rsidRPr="008B6098">
              <w:rPr>
                <w:rFonts w:ascii="Georgia" w:eastAsia="Georgia" w:hAnsi="Georgia" w:cs="Georgia"/>
                <w:b/>
                <w:bCs/>
                <w:color w:val="000000"/>
                <w:sz w:val="16"/>
                <w:szCs w:val="16"/>
                <w:vertAlign w:val="superscript"/>
              </w:rPr>
              <w:t>(2)</w:t>
            </w:r>
          </w:p>
        </w:tc>
        <w:tc>
          <w:tcPr>
            <w:tcW w:w="1200" w:type="pct"/>
            <w:noWrap/>
            <w:tcMar>
              <w:top w:w="5" w:type="dxa"/>
              <w:left w:w="149" w:type="dxa"/>
              <w:bottom w:w="5" w:type="dxa"/>
              <w:right w:w="5" w:type="dxa"/>
            </w:tcMar>
            <w:vAlign w:val="bottom"/>
            <w:hideMark/>
          </w:tcPr>
          <w:p w14:paraId="07DA1D6F" w14:textId="77777777" w:rsidR="00EC5A32" w:rsidRPr="008B6098" w:rsidRDefault="00EC5A32" w:rsidP="00A1094F">
            <w:pPr>
              <w:rPr>
                <w:rFonts w:ascii="Georgia" w:eastAsia="Georgia" w:hAnsi="Georgia" w:cs="Georgia"/>
                <w:color w:val="000000"/>
                <w:sz w:val="16"/>
                <w:szCs w:val="16"/>
              </w:rPr>
            </w:pPr>
            <w:r w:rsidRPr="008B6098">
              <w:rPr>
                <w:rFonts w:ascii="Georgia" w:eastAsia="Georgia" w:hAnsi="Georgia" w:cs="Georgia"/>
                <w:b/>
                <w:bCs/>
                <w:color w:val="000000"/>
                <w:sz w:val="16"/>
                <w:szCs w:val="16"/>
              </w:rPr>
              <w:t>Proceeds, before  expenses, to BofA Finance</w:t>
            </w:r>
          </w:p>
        </w:tc>
      </w:tr>
      <w:tr w:rsidR="00EC5A32" w:rsidRPr="008B6098" w14:paraId="26F7A4FF" w14:textId="77777777" w:rsidTr="00056102">
        <w:trPr>
          <w:cantSplit/>
        </w:trPr>
        <w:tc>
          <w:tcPr>
            <w:tcW w:w="0" w:type="auto"/>
            <w:tcBorders>
              <w:bottom w:val="single" w:sz="8" w:space="0" w:color="FFFFFF"/>
              <w:right w:val="single" w:sz="8" w:space="0" w:color="FFFFFF"/>
            </w:tcBorders>
            <w:shd w:val="clear" w:color="auto" w:fill="E0E3E2"/>
            <w:tcMar>
              <w:top w:w="5" w:type="dxa"/>
              <w:left w:w="5" w:type="dxa"/>
              <w:bottom w:w="10" w:type="dxa"/>
              <w:right w:w="10" w:type="dxa"/>
            </w:tcMar>
            <w:hideMark/>
          </w:tcPr>
          <w:p w14:paraId="233DDA1B" w14:textId="77777777" w:rsidR="00EC5A32" w:rsidRPr="008B6098" w:rsidRDefault="00EC5A32" w:rsidP="00A1094F">
            <w:pPr>
              <w:rPr>
                <w:color w:val="000000"/>
                <w:sz w:val="16"/>
                <w:szCs w:val="16"/>
              </w:rPr>
            </w:pPr>
            <w:r w:rsidRPr="008B6098">
              <w:rPr>
                <w:rFonts w:ascii="Georgia" w:eastAsia="Georgia" w:hAnsi="Georgia" w:cs="Georgia"/>
                <w:b/>
                <w:bCs/>
                <w:color w:val="000000"/>
                <w:sz w:val="16"/>
                <w:szCs w:val="16"/>
              </w:rPr>
              <w:t>Per Security</w:t>
            </w:r>
          </w:p>
        </w:tc>
        <w:tc>
          <w:tcPr>
            <w:tcW w:w="0" w:type="auto"/>
            <w:tcBorders>
              <w:bottom w:val="single" w:sz="8" w:space="0" w:color="FFFFFF"/>
              <w:right w:val="single" w:sz="8" w:space="0" w:color="FFFFFF"/>
            </w:tcBorders>
            <w:shd w:val="clear" w:color="auto" w:fill="E0E3E2"/>
            <w:noWrap/>
            <w:tcMar>
              <w:top w:w="5" w:type="dxa"/>
              <w:left w:w="5" w:type="dxa"/>
              <w:bottom w:w="10" w:type="dxa"/>
              <w:right w:w="10" w:type="dxa"/>
            </w:tcMar>
            <w:vAlign w:val="bottom"/>
            <w:hideMark/>
          </w:tcPr>
          <w:p w14:paraId="16E4FB41" w14:textId="29F58F78" w:rsidR="00EC5A32" w:rsidRPr="008B6098" w:rsidRDefault="00EC5A32" w:rsidP="00F911F5">
            <w:pPr>
              <w:jc w:val="center"/>
              <w:rPr>
                <w:color w:val="000000"/>
                <w:sz w:val="16"/>
                <w:szCs w:val="16"/>
              </w:rPr>
            </w:pPr>
            <w:r w:rsidRPr="008B6098">
              <w:rPr>
                <w:rFonts w:ascii="Georgia" w:eastAsia="Georgia" w:hAnsi="Georgia" w:cs="Georgia"/>
                <w:color w:val="000000"/>
                <w:sz w:val="16"/>
                <w:szCs w:val="16"/>
              </w:rPr>
              <w:t>$1,000.00</w:t>
            </w:r>
            <w:r w:rsidR="00F3285D">
              <w:rPr>
                <w:rFonts w:ascii="Georgia" w:eastAsia="Georgia" w:hAnsi="Georgia" w:cs="Georgia"/>
                <w:color w:val="000000"/>
                <w:sz w:val="16"/>
                <w:szCs w:val="16"/>
              </w:rPr>
              <w:t xml:space="preserve"> </w:t>
            </w:r>
          </w:p>
        </w:tc>
        <w:tc>
          <w:tcPr>
            <w:tcW w:w="0" w:type="auto"/>
            <w:tcBorders>
              <w:bottom w:val="single" w:sz="8" w:space="0" w:color="FFFFFF"/>
              <w:right w:val="single" w:sz="8" w:space="0" w:color="FFFFFF"/>
            </w:tcBorders>
            <w:shd w:val="clear" w:color="auto" w:fill="E0E3E2"/>
            <w:noWrap/>
            <w:tcMar>
              <w:top w:w="5" w:type="dxa"/>
              <w:left w:w="125" w:type="dxa"/>
              <w:bottom w:w="10" w:type="dxa"/>
              <w:right w:w="10" w:type="dxa"/>
            </w:tcMar>
            <w:vAlign w:val="bottom"/>
            <w:hideMark/>
          </w:tcPr>
          <w:p w14:paraId="69879DFD" w14:textId="0B8CEF73" w:rsidR="00EC5A32" w:rsidRPr="008B6098" w:rsidRDefault="00B27261" w:rsidP="00F911F5">
            <w:pPr>
              <w:jc w:val="center"/>
              <w:rPr>
                <w:color w:val="000000"/>
                <w:sz w:val="16"/>
                <w:szCs w:val="16"/>
              </w:rPr>
            </w:pPr>
            <w:r w:rsidRPr="008B6098">
              <w:rPr>
                <w:rFonts w:ascii="Georgia" w:eastAsia="Georgia" w:hAnsi="Georgia" w:cs="Georgia"/>
                <w:color w:val="000000"/>
                <w:sz w:val="16"/>
                <w:szCs w:val="16"/>
              </w:rPr>
              <w:t>$</w:t>
            </w:r>
            <w:r w:rsidR="00A314E2" w:rsidRPr="00A314E2">
              <w:rPr>
                <w:rFonts w:ascii="Georgia" w:eastAsia="Georgia" w:hAnsi="Georgia" w:cs="Georgia"/>
                <w:color w:val="000000"/>
                <w:sz w:val="16"/>
                <w:szCs w:val="16"/>
              </w:rPr>
              <w:t>23</w:t>
            </w:r>
            <w:r w:rsidR="00A314E2">
              <w:rPr>
                <w:rFonts w:ascii="Georgia" w:eastAsia="Georgia" w:hAnsi="Georgia" w:cs="Georgia"/>
                <w:color w:val="000000"/>
                <w:sz w:val="16"/>
                <w:szCs w:val="16"/>
              </w:rPr>
              <w:t>.</w:t>
            </w:r>
            <w:r w:rsidR="00A314E2" w:rsidRPr="00A314E2">
              <w:rPr>
                <w:rFonts w:ascii="Georgia" w:eastAsia="Georgia" w:hAnsi="Georgia" w:cs="Georgia"/>
                <w:color w:val="000000"/>
                <w:sz w:val="16"/>
                <w:szCs w:val="16"/>
              </w:rPr>
              <w:t>25</w:t>
            </w:r>
          </w:p>
        </w:tc>
        <w:tc>
          <w:tcPr>
            <w:tcW w:w="0" w:type="auto"/>
            <w:tcBorders>
              <w:bottom w:val="single" w:sz="8" w:space="0" w:color="FFFFFF"/>
              <w:right w:val="single" w:sz="8" w:space="0" w:color="FFFFFF"/>
            </w:tcBorders>
            <w:shd w:val="clear" w:color="auto" w:fill="E0E3E2"/>
            <w:noWrap/>
            <w:tcMar>
              <w:top w:w="5" w:type="dxa"/>
              <w:left w:w="149" w:type="dxa"/>
              <w:bottom w:w="10" w:type="dxa"/>
              <w:right w:w="10" w:type="dxa"/>
            </w:tcMar>
            <w:vAlign w:val="bottom"/>
            <w:hideMark/>
          </w:tcPr>
          <w:p w14:paraId="12C4E7A7" w14:textId="54C4C7EA" w:rsidR="00EC5A32" w:rsidRPr="008B6098" w:rsidRDefault="00B27261" w:rsidP="00F911F5">
            <w:pPr>
              <w:jc w:val="center"/>
              <w:rPr>
                <w:color w:val="000000"/>
                <w:sz w:val="16"/>
                <w:szCs w:val="16"/>
              </w:rPr>
            </w:pPr>
            <w:r w:rsidRPr="008B6098">
              <w:rPr>
                <w:rFonts w:ascii="Georgia" w:eastAsia="Georgia" w:hAnsi="Georgia" w:cs="Georgia"/>
                <w:color w:val="000000"/>
                <w:sz w:val="16"/>
                <w:szCs w:val="16"/>
              </w:rPr>
              <w:t>$</w:t>
            </w:r>
            <w:r w:rsidR="00A314E2" w:rsidRPr="00A314E2">
              <w:rPr>
                <w:rFonts w:ascii="Georgia" w:eastAsia="Georgia" w:hAnsi="Georgia" w:cs="Georgia"/>
                <w:color w:val="000000"/>
                <w:sz w:val="16"/>
                <w:szCs w:val="16"/>
              </w:rPr>
              <w:t>976.75</w:t>
            </w:r>
          </w:p>
        </w:tc>
      </w:tr>
      <w:tr w:rsidR="00EC5A32" w:rsidRPr="008B6098" w14:paraId="61407E72" w14:textId="77777777" w:rsidTr="00056102">
        <w:trPr>
          <w:cantSplit/>
        </w:trPr>
        <w:tc>
          <w:tcPr>
            <w:tcW w:w="0" w:type="auto"/>
            <w:tcBorders>
              <w:bottom w:val="single" w:sz="8" w:space="0" w:color="FFFFFF"/>
              <w:right w:val="single" w:sz="8" w:space="0" w:color="FFFFFF"/>
            </w:tcBorders>
            <w:shd w:val="clear" w:color="auto" w:fill="E0E3E2"/>
            <w:tcMar>
              <w:top w:w="5" w:type="dxa"/>
              <w:left w:w="5" w:type="dxa"/>
              <w:bottom w:w="10" w:type="dxa"/>
              <w:right w:w="10" w:type="dxa"/>
            </w:tcMar>
            <w:hideMark/>
          </w:tcPr>
          <w:p w14:paraId="05818E60" w14:textId="77777777" w:rsidR="00EC5A32" w:rsidRPr="008B6098" w:rsidRDefault="00EC5A32" w:rsidP="00A1094F">
            <w:pPr>
              <w:rPr>
                <w:color w:val="000000"/>
                <w:sz w:val="16"/>
                <w:szCs w:val="16"/>
              </w:rPr>
            </w:pPr>
            <w:r w:rsidRPr="008B6098">
              <w:rPr>
                <w:rFonts w:ascii="Georgia" w:eastAsia="Georgia" w:hAnsi="Georgia" w:cs="Georgia"/>
                <w:b/>
                <w:bCs/>
                <w:color w:val="000000"/>
                <w:sz w:val="16"/>
                <w:szCs w:val="16"/>
              </w:rPr>
              <w:t>Total</w:t>
            </w:r>
          </w:p>
        </w:tc>
        <w:tc>
          <w:tcPr>
            <w:tcW w:w="0" w:type="auto"/>
            <w:tcBorders>
              <w:bottom w:val="single" w:sz="8" w:space="0" w:color="FFFFFF"/>
              <w:right w:val="single" w:sz="8" w:space="0" w:color="FFFFFF"/>
            </w:tcBorders>
            <w:shd w:val="clear" w:color="auto" w:fill="E0E3E2"/>
            <w:noWrap/>
            <w:tcMar>
              <w:top w:w="5" w:type="dxa"/>
              <w:left w:w="5" w:type="dxa"/>
              <w:bottom w:w="10" w:type="dxa"/>
              <w:right w:w="10" w:type="dxa"/>
            </w:tcMar>
            <w:vAlign w:val="bottom"/>
            <w:hideMark/>
          </w:tcPr>
          <w:p w14:paraId="563FB424" w14:textId="32C6C9B6" w:rsidR="00EC5A32" w:rsidRPr="008B6098" w:rsidRDefault="00F3285D">
            <w:pPr>
              <w:rPr>
                <w:color w:val="000000"/>
                <w:sz w:val="16"/>
                <w:szCs w:val="16"/>
              </w:rPr>
            </w:pPr>
            <w:r>
              <w:rPr>
                <w:rFonts w:ascii="Georgia" w:eastAsia="Georgia" w:hAnsi="Georgia" w:cs="Georgia"/>
                <w:color w:val="000000"/>
                <w:sz w:val="16"/>
                <w:szCs w:val="16"/>
              </w:rPr>
              <w:t xml:space="preserve">                </w:t>
            </w:r>
            <w:r w:rsidRPr="00F3285D">
              <w:rPr>
                <w:rFonts w:ascii="Georgia" w:eastAsia="Georgia" w:hAnsi="Georgia" w:cs="Georgia"/>
                <w:color w:val="000000"/>
                <w:sz w:val="16"/>
                <w:szCs w:val="16"/>
              </w:rPr>
              <w:t>$2,286,000</w:t>
            </w:r>
            <w:r w:rsidR="00FC6EFF">
              <w:rPr>
                <w:rFonts w:ascii="Georgia" w:eastAsia="Georgia" w:hAnsi="Georgia" w:cs="Georgia"/>
                <w:color w:val="000000"/>
                <w:sz w:val="16"/>
                <w:szCs w:val="16"/>
              </w:rPr>
              <w:t>.00</w:t>
            </w:r>
          </w:p>
        </w:tc>
        <w:tc>
          <w:tcPr>
            <w:tcW w:w="0" w:type="auto"/>
            <w:tcBorders>
              <w:bottom w:val="single" w:sz="8" w:space="0" w:color="FFFFFF"/>
              <w:right w:val="single" w:sz="8" w:space="0" w:color="FFFFFF"/>
            </w:tcBorders>
            <w:shd w:val="clear" w:color="auto" w:fill="E0E3E2"/>
            <w:noWrap/>
            <w:tcMar>
              <w:top w:w="5" w:type="dxa"/>
              <w:left w:w="125" w:type="dxa"/>
              <w:bottom w:w="10" w:type="dxa"/>
              <w:right w:w="10" w:type="dxa"/>
            </w:tcMar>
            <w:vAlign w:val="bottom"/>
            <w:hideMark/>
          </w:tcPr>
          <w:p w14:paraId="64EEBCEA" w14:textId="72AE9737" w:rsidR="00EC5A32" w:rsidRPr="008B6098" w:rsidRDefault="00FC6EFF">
            <w:pPr>
              <w:rPr>
                <w:color w:val="000000"/>
                <w:sz w:val="16"/>
                <w:szCs w:val="16"/>
              </w:rPr>
            </w:pPr>
            <w:r>
              <w:rPr>
                <w:color w:val="000000"/>
                <w:sz w:val="16"/>
                <w:szCs w:val="16"/>
              </w:rPr>
              <w:t xml:space="preserve">                      </w:t>
            </w:r>
            <w:r w:rsidRPr="00FC6EFF">
              <w:rPr>
                <w:color w:val="000000"/>
                <w:sz w:val="16"/>
                <w:szCs w:val="16"/>
              </w:rPr>
              <w:t>$53,149.50</w:t>
            </w:r>
          </w:p>
        </w:tc>
        <w:tc>
          <w:tcPr>
            <w:tcW w:w="0" w:type="auto"/>
            <w:tcBorders>
              <w:bottom w:val="single" w:sz="8" w:space="0" w:color="FFFFFF"/>
              <w:right w:val="single" w:sz="8" w:space="0" w:color="FFFFFF"/>
            </w:tcBorders>
            <w:shd w:val="clear" w:color="auto" w:fill="E0E3E2"/>
            <w:noWrap/>
            <w:tcMar>
              <w:top w:w="5" w:type="dxa"/>
              <w:left w:w="149" w:type="dxa"/>
              <w:bottom w:w="10" w:type="dxa"/>
              <w:right w:w="10" w:type="dxa"/>
            </w:tcMar>
            <w:vAlign w:val="bottom"/>
            <w:hideMark/>
          </w:tcPr>
          <w:p w14:paraId="35D2562B" w14:textId="4D238D5F" w:rsidR="00EC5A32" w:rsidRPr="008B6098" w:rsidRDefault="00FC6EFF">
            <w:pPr>
              <w:rPr>
                <w:color w:val="000000"/>
                <w:sz w:val="16"/>
                <w:szCs w:val="16"/>
              </w:rPr>
            </w:pPr>
            <w:r>
              <w:rPr>
                <w:color w:val="000000"/>
                <w:sz w:val="16"/>
                <w:szCs w:val="16"/>
              </w:rPr>
              <w:t xml:space="preserve">                                      </w:t>
            </w:r>
            <w:r w:rsidRPr="00FC6EFF">
              <w:rPr>
                <w:color w:val="000000"/>
                <w:sz w:val="16"/>
                <w:szCs w:val="16"/>
              </w:rPr>
              <w:t>$2,232,850.50</w:t>
            </w:r>
          </w:p>
        </w:tc>
      </w:tr>
    </w:tbl>
    <w:p w14:paraId="023FB88E" w14:textId="3341FD1B" w:rsidR="00EC5A32" w:rsidRPr="007904E5" w:rsidRDefault="00EC5A32" w:rsidP="00C34416">
      <w:pPr>
        <w:pStyle w:val="ListParagraph"/>
        <w:numPr>
          <w:ilvl w:val="0"/>
          <w:numId w:val="10"/>
        </w:numPr>
        <w:spacing w:line="160" w:lineRule="exact"/>
        <w:jc w:val="both"/>
        <w:rPr>
          <w:rFonts w:ascii="Georgia" w:eastAsia="Georgia" w:hAnsi="Georgia" w:cs="Georgia"/>
          <w:sz w:val="14"/>
          <w:szCs w:val="14"/>
        </w:rPr>
      </w:pPr>
      <w:r w:rsidRPr="007904E5">
        <w:rPr>
          <w:rFonts w:ascii="Georgia" w:eastAsia="Georgia" w:hAnsi="Georgia" w:cs="Georgia"/>
          <w:sz w:val="14"/>
          <w:szCs w:val="14"/>
        </w:rPr>
        <w:t>Wells Fargo Securities, LLC and BofA Securities, Inc. are the selling agents for the distribution of the Securities and are acting as principal. See “</w:t>
      </w:r>
      <w:r w:rsidR="00E85A7D">
        <w:rPr>
          <w:rFonts w:ascii="Georgia" w:eastAsia="Georgia" w:hAnsi="Georgia" w:cs="Georgia"/>
          <w:bCs/>
          <w:sz w:val="14"/>
          <w:szCs w:val="14"/>
        </w:rPr>
        <w:t>Terms of the Securities—Selling Agents</w:t>
      </w:r>
      <w:r w:rsidRPr="007904E5">
        <w:rPr>
          <w:rFonts w:ascii="Georgia" w:eastAsia="Georgia" w:hAnsi="Georgia" w:cs="Georgia"/>
          <w:sz w:val="14"/>
          <w:szCs w:val="14"/>
        </w:rPr>
        <w:t>” in this pricing supplement for further information.</w:t>
      </w:r>
      <w:r w:rsidRPr="007904E5" w:rsidDel="00515886">
        <w:rPr>
          <w:rFonts w:ascii="Georgia" w:eastAsia="Georgia" w:hAnsi="Georgia" w:cs="Georgia"/>
          <w:sz w:val="14"/>
          <w:szCs w:val="14"/>
        </w:rPr>
        <w:t xml:space="preserve"> </w:t>
      </w:r>
    </w:p>
    <w:p w14:paraId="0AC2F5D5" w14:textId="079BABA5" w:rsidR="007904E5" w:rsidRPr="007904E5" w:rsidRDefault="007904E5" w:rsidP="00C34416">
      <w:pPr>
        <w:pStyle w:val="ListParagraph"/>
        <w:numPr>
          <w:ilvl w:val="0"/>
          <w:numId w:val="10"/>
        </w:numPr>
        <w:spacing w:line="160" w:lineRule="exact"/>
        <w:jc w:val="both"/>
        <w:rPr>
          <w:rFonts w:ascii="Georgia" w:eastAsia="Georgia" w:hAnsi="Georgia" w:cs="Georgia"/>
          <w:sz w:val="14"/>
          <w:szCs w:val="14"/>
        </w:rPr>
      </w:pPr>
      <w:r w:rsidRPr="007904E5">
        <w:rPr>
          <w:rFonts w:ascii="Georgia" w:eastAsia="Georgia" w:hAnsi="Georgia" w:cs="Georgia"/>
          <w:bCs/>
          <w:sz w:val="14"/>
          <w:szCs w:val="14"/>
        </w:rPr>
        <w:t xml:space="preserve">In addition, in respect of certain Securities sold in this offering, BofA Securities, Inc. or its affiliates may pay a fee of up to </w:t>
      </w:r>
      <w:r w:rsidR="0057352F">
        <w:rPr>
          <w:rFonts w:ascii="Georgia" w:eastAsia="Georgia" w:hAnsi="Georgia" w:cs="Georgia"/>
          <w:bCs/>
          <w:sz w:val="14"/>
          <w:szCs w:val="14"/>
        </w:rPr>
        <w:t>$</w:t>
      </w:r>
      <w:r w:rsidR="00A314E2">
        <w:rPr>
          <w:rFonts w:ascii="Georgia" w:eastAsia="Georgia" w:hAnsi="Georgia" w:cs="Georgia"/>
          <w:bCs/>
          <w:sz w:val="14"/>
          <w:szCs w:val="14"/>
        </w:rPr>
        <w:t>3</w:t>
      </w:r>
      <w:r w:rsidR="00AF049B">
        <w:rPr>
          <w:rFonts w:ascii="Georgia" w:eastAsia="Georgia" w:hAnsi="Georgia" w:cs="Georgia"/>
          <w:bCs/>
          <w:sz w:val="14"/>
          <w:szCs w:val="14"/>
        </w:rPr>
        <w:t>.00</w:t>
      </w:r>
      <w:r w:rsidRPr="007904E5">
        <w:rPr>
          <w:rFonts w:ascii="Georgia" w:eastAsia="Georgia" w:hAnsi="Georgia" w:cs="Georgia"/>
          <w:bCs/>
          <w:sz w:val="14"/>
          <w:szCs w:val="14"/>
        </w:rPr>
        <w:t xml:space="preserve"> per Security to selected securities dealers in consideration for marketing and other services in connection with the distribution of the Securities to other securities dealers.</w:t>
      </w:r>
      <w:r w:rsidRPr="007904E5" w:rsidDel="00515886">
        <w:rPr>
          <w:rFonts w:ascii="Georgia" w:eastAsia="Georgia" w:hAnsi="Georgia" w:cs="Georgia"/>
          <w:bCs/>
          <w:sz w:val="14"/>
          <w:szCs w:val="14"/>
        </w:rPr>
        <w:t xml:space="preserve"> </w:t>
      </w:r>
    </w:p>
    <w:p w14:paraId="6197CA98" w14:textId="7C016435" w:rsidR="00EC5A32" w:rsidRPr="00352E56" w:rsidRDefault="00EC6F66" w:rsidP="00EC6F66">
      <w:pPr>
        <w:spacing w:line="160" w:lineRule="exact"/>
        <w:ind w:left="245" w:hanging="245"/>
        <w:rPr>
          <w:rFonts w:ascii="Georgia" w:eastAsia="Georgia" w:hAnsi="Georgia" w:cs="Georgia"/>
          <w:sz w:val="16"/>
          <w:szCs w:val="16"/>
        </w:rPr>
      </w:pPr>
      <w:r>
        <w:rPr>
          <w:noProof/>
        </w:rPr>
        <w:drawing>
          <wp:anchor distT="0" distB="0" distL="114300" distR="114300" simplePos="0" relativeHeight="251663872" behindDoc="0" locked="0" layoutInCell="1" allowOverlap="1" wp14:anchorId="412C5829" wp14:editId="3B90254E">
            <wp:simplePos x="0" y="0"/>
            <wp:positionH relativeFrom="margin">
              <wp:posOffset>4874895</wp:posOffset>
            </wp:positionH>
            <wp:positionV relativeFrom="paragraph">
              <wp:posOffset>299466</wp:posOffset>
            </wp:positionV>
            <wp:extent cx="1800225" cy="15350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225" cy="1535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FBEC4D" w14:textId="3924B518" w:rsidR="00EC5A32" w:rsidRDefault="00EC5A32">
      <w:pPr>
        <w:rPr>
          <w:rFonts w:ascii="Verdana" w:eastAsia="Verdana" w:hAnsi="Verdana" w:cs="Verdana"/>
          <w:b/>
          <w:bCs/>
          <w:sz w:val="22"/>
          <w:szCs w:val="22"/>
        </w:rPr>
      </w:pPr>
      <w:r>
        <w:rPr>
          <w:rFonts w:ascii="Verdana" w:eastAsia="Verdana" w:hAnsi="Verdana" w:cs="Verdana"/>
          <w:b/>
          <w:bCs/>
          <w:sz w:val="22"/>
          <w:szCs w:val="22"/>
        </w:rPr>
        <w:t xml:space="preserve">Wells Fargo Securities </w:t>
      </w:r>
    </w:p>
    <w:p w14:paraId="494545D7" w14:textId="19672FDB" w:rsidR="0038430B" w:rsidRPr="0038430B" w:rsidRDefault="0038430B" w:rsidP="0038430B">
      <w:pPr>
        <w:pStyle w:val="NormalWeb"/>
        <w:spacing w:before="0" w:beforeAutospacing="0" w:after="0" w:afterAutospacing="0"/>
        <w:rPr>
          <w:rFonts w:ascii="Verdana" w:hAnsi="Verdana" w:cs="Arial"/>
          <w:sz w:val="20"/>
          <w:szCs w:val="20"/>
          <w:lang w:val="en-US"/>
        </w:rPr>
        <w:sectPr w:rsidR="0038430B" w:rsidRPr="0038430B" w:rsidSect="007917DF">
          <w:headerReference w:type="even" r:id="rId11"/>
          <w:headerReference w:type="default" r:id="rId12"/>
          <w:footerReference w:type="even" r:id="rId13"/>
          <w:footerReference w:type="default" r:id="rId14"/>
          <w:headerReference w:type="first" r:id="rId15"/>
          <w:footerReference w:type="first" r:id="rId16"/>
          <w:pgSz w:w="12240" w:h="15840" w:code="1"/>
          <w:pgMar w:top="288" w:right="720" w:bottom="144" w:left="1008" w:header="288" w:footer="288" w:gutter="0"/>
          <w:pgNumType w:start="1"/>
          <w:cols w:space="720"/>
          <w:docGrid w:linePitch="326"/>
        </w:sectPr>
      </w:pPr>
    </w:p>
    <w:tbl>
      <w:tblPr>
        <w:tblW w:w="5027" w:type="pct"/>
        <w:jc w:val="center"/>
        <w:tblLayout w:type="fixed"/>
        <w:tblCellMar>
          <w:left w:w="0" w:type="dxa"/>
          <w:right w:w="0" w:type="dxa"/>
        </w:tblCellMar>
        <w:tblLook w:val="0000" w:firstRow="0" w:lastRow="0" w:firstColumn="0" w:lastColumn="0" w:noHBand="0" w:noVBand="0"/>
      </w:tblPr>
      <w:tblGrid>
        <w:gridCol w:w="2406"/>
        <w:gridCol w:w="52"/>
        <w:gridCol w:w="20"/>
        <w:gridCol w:w="7720"/>
        <w:gridCol w:w="72"/>
        <w:gridCol w:w="72"/>
        <w:gridCol w:w="72"/>
        <w:gridCol w:w="74"/>
        <w:gridCol w:w="76"/>
        <w:gridCol w:w="222"/>
        <w:gridCol w:w="52"/>
        <w:gridCol w:w="20"/>
      </w:tblGrid>
      <w:tr w:rsidR="00095E9C" w:rsidRPr="007A78B5" w14:paraId="7E3D55AE" w14:textId="77777777" w:rsidTr="00CC688A">
        <w:trPr>
          <w:gridAfter w:val="2"/>
          <w:wAfter w:w="72" w:type="dxa"/>
          <w:jc w:val="center"/>
        </w:trPr>
        <w:tc>
          <w:tcPr>
            <w:tcW w:w="10786" w:type="dxa"/>
            <w:gridSpan w:val="10"/>
            <w:shd w:val="clear" w:color="auto" w:fill="5E8AB4"/>
          </w:tcPr>
          <w:p w14:paraId="152D19A4" w14:textId="77777777" w:rsidR="00095E9C" w:rsidRPr="007A78B5" w:rsidRDefault="00095E9C" w:rsidP="00A472CF">
            <w:pPr>
              <w:spacing w:before="20"/>
              <w:jc w:val="center"/>
              <w:rPr>
                <w:rFonts w:ascii="Verdana" w:hAnsi="Verdana"/>
                <w:sz w:val="20"/>
              </w:rPr>
            </w:pPr>
            <w:r>
              <w:rPr>
                <w:rFonts w:ascii="Verdana" w:hAnsi="Verdana" w:cs="Arial"/>
                <w:b/>
                <w:bCs/>
                <w:color w:val="FFFFFF"/>
                <w:sz w:val="20"/>
              </w:rPr>
              <w:lastRenderedPageBreak/>
              <w:t xml:space="preserve">Terms of </w:t>
            </w:r>
            <w:r w:rsidR="004A10D5">
              <w:rPr>
                <w:rFonts w:ascii="Verdana" w:hAnsi="Verdana" w:cs="Arial"/>
                <w:b/>
                <w:bCs/>
                <w:color w:val="FFFFFF"/>
                <w:sz w:val="20"/>
              </w:rPr>
              <w:t>the Securities</w:t>
            </w:r>
          </w:p>
        </w:tc>
      </w:tr>
      <w:tr w:rsidR="00EE6570" w14:paraId="2C98F733" w14:textId="77777777" w:rsidTr="00CC688A">
        <w:tblPrEx>
          <w:jc w:val="left"/>
        </w:tblPrEx>
        <w:tc>
          <w:tcPr>
            <w:tcW w:w="2458" w:type="dxa"/>
            <w:gridSpan w:val="2"/>
            <w:vAlign w:val="center"/>
          </w:tcPr>
          <w:p w14:paraId="1809013D" w14:textId="77777777" w:rsidR="00EE6570" w:rsidRDefault="00EE6570" w:rsidP="00095DEB">
            <w:pPr>
              <w:keepNext/>
              <w:rPr>
                <w:sz w:val="1"/>
                <w:szCs w:val="24"/>
              </w:rPr>
            </w:pPr>
          </w:p>
        </w:tc>
        <w:tc>
          <w:tcPr>
            <w:tcW w:w="20" w:type="dxa"/>
            <w:vAlign w:val="center"/>
          </w:tcPr>
          <w:p w14:paraId="2C813683" w14:textId="77777777" w:rsidR="00EE6570" w:rsidRDefault="00EE6570" w:rsidP="00095DEB">
            <w:pPr>
              <w:keepNext/>
              <w:rPr>
                <w:sz w:val="1"/>
                <w:szCs w:val="24"/>
              </w:rPr>
            </w:pPr>
          </w:p>
        </w:tc>
        <w:tc>
          <w:tcPr>
            <w:tcW w:w="7720" w:type="dxa"/>
            <w:vAlign w:val="center"/>
          </w:tcPr>
          <w:p w14:paraId="7414FFA7" w14:textId="77777777" w:rsidR="00EE6570" w:rsidRDefault="00EE6570" w:rsidP="00095DEB">
            <w:pPr>
              <w:keepNext/>
              <w:rPr>
                <w:sz w:val="1"/>
                <w:szCs w:val="24"/>
              </w:rPr>
            </w:pPr>
          </w:p>
        </w:tc>
        <w:tc>
          <w:tcPr>
            <w:tcW w:w="72" w:type="dxa"/>
            <w:vAlign w:val="center"/>
          </w:tcPr>
          <w:p w14:paraId="64A08F1E" w14:textId="77777777" w:rsidR="00EE6570" w:rsidRDefault="00EE6570" w:rsidP="00EE6570">
            <w:pPr>
              <w:rPr>
                <w:sz w:val="1"/>
                <w:szCs w:val="24"/>
              </w:rPr>
            </w:pPr>
          </w:p>
        </w:tc>
        <w:tc>
          <w:tcPr>
            <w:tcW w:w="72" w:type="dxa"/>
            <w:vAlign w:val="center"/>
          </w:tcPr>
          <w:p w14:paraId="7E9F7000" w14:textId="77777777" w:rsidR="00EE6570" w:rsidRDefault="00EE6570" w:rsidP="00EE6570">
            <w:pPr>
              <w:rPr>
                <w:sz w:val="1"/>
                <w:szCs w:val="24"/>
              </w:rPr>
            </w:pPr>
          </w:p>
        </w:tc>
        <w:tc>
          <w:tcPr>
            <w:tcW w:w="72" w:type="dxa"/>
            <w:vAlign w:val="center"/>
          </w:tcPr>
          <w:p w14:paraId="4598A4BD" w14:textId="77777777" w:rsidR="00EE6570" w:rsidRDefault="00EE6570" w:rsidP="00EE6570">
            <w:pPr>
              <w:rPr>
                <w:sz w:val="1"/>
                <w:szCs w:val="24"/>
              </w:rPr>
            </w:pPr>
          </w:p>
        </w:tc>
        <w:tc>
          <w:tcPr>
            <w:tcW w:w="74" w:type="dxa"/>
            <w:vAlign w:val="center"/>
          </w:tcPr>
          <w:p w14:paraId="0BF4C081" w14:textId="77777777" w:rsidR="00EE6570" w:rsidRDefault="00EE6570" w:rsidP="00EE6570">
            <w:pPr>
              <w:rPr>
                <w:sz w:val="1"/>
                <w:szCs w:val="24"/>
              </w:rPr>
            </w:pPr>
          </w:p>
        </w:tc>
        <w:tc>
          <w:tcPr>
            <w:tcW w:w="76" w:type="dxa"/>
            <w:vAlign w:val="center"/>
          </w:tcPr>
          <w:p w14:paraId="4789C02C" w14:textId="77777777" w:rsidR="00EE6570" w:rsidRDefault="00EE6570" w:rsidP="00EE6570">
            <w:pPr>
              <w:rPr>
                <w:sz w:val="1"/>
                <w:szCs w:val="24"/>
              </w:rPr>
            </w:pPr>
          </w:p>
        </w:tc>
        <w:tc>
          <w:tcPr>
            <w:tcW w:w="274" w:type="dxa"/>
            <w:gridSpan w:val="2"/>
            <w:vAlign w:val="center"/>
          </w:tcPr>
          <w:p w14:paraId="0A9E3161" w14:textId="77777777" w:rsidR="00EE6570" w:rsidRDefault="00EE6570" w:rsidP="00EE6570">
            <w:pPr>
              <w:rPr>
                <w:sz w:val="1"/>
                <w:szCs w:val="24"/>
              </w:rPr>
            </w:pPr>
          </w:p>
        </w:tc>
        <w:tc>
          <w:tcPr>
            <w:tcW w:w="20" w:type="dxa"/>
            <w:vAlign w:val="center"/>
          </w:tcPr>
          <w:p w14:paraId="71D8FE19" w14:textId="77777777" w:rsidR="00EE6570" w:rsidRDefault="00EE6570" w:rsidP="00EE6570">
            <w:pPr>
              <w:rPr>
                <w:sz w:val="1"/>
                <w:szCs w:val="24"/>
              </w:rPr>
            </w:pPr>
          </w:p>
        </w:tc>
      </w:tr>
      <w:tr w:rsidR="00757F05" w:rsidRPr="005A0CA6" w14:paraId="0AB1E1CD" w14:textId="77777777" w:rsidTr="00CC688A">
        <w:tblPrEx>
          <w:jc w:val="left"/>
        </w:tblPrEx>
        <w:trPr>
          <w:gridAfter w:val="1"/>
          <w:wAfter w:w="20" w:type="dxa"/>
          <w:trHeight w:val="369"/>
        </w:trPr>
        <w:tc>
          <w:tcPr>
            <w:tcW w:w="2406" w:type="dxa"/>
            <w:tcBorders>
              <w:bottom w:val="single" w:sz="4" w:space="0" w:color="FFFFFF"/>
            </w:tcBorders>
            <w:shd w:val="clear" w:color="auto" w:fill="D9D9D6"/>
            <w:vAlign w:val="center"/>
          </w:tcPr>
          <w:p w14:paraId="03502B95" w14:textId="77777777" w:rsidR="00757F05" w:rsidRPr="005A0CA6" w:rsidRDefault="00757F05"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eastAsia="Georgia" w:hAnsi="Georgia" w:cs="Georgia"/>
                <w:b/>
                <w:bCs/>
                <w:color w:val="000000"/>
                <w:sz w:val="18"/>
                <w:szCs w:val="18"/>
              </w:rPr>
              <w:t>Issuer:</w:t>
            </w:r>
          </w:p>
        </w:tc>
        <w:tc>
          <w:tcPr>
            <w:tcW w:w="8432" w:type="dxa"/>
            <w:gridSpan w:val="10"/>
          </w:tcPr>
          <w:p w14:paraId="35A4B49E" w14:textId="77777777" w:rsidR="00757F05" w:rsidRPr="005A0CA6" w:rsidRDefault="00757F05" w:rsidP="0024293D">
            <w:pPr>
              <w:keepNext/>
              <w:spacing w:before="60" w:after="60"/>
              <w:ind w:left="144" w:right="90"/>
              <w:jc w:val="both"/>
              <w:rPr>
                <w:sz w:val="18"/>
                <w:szCs w:val="18"/>
              </w:rPr>
            </w:pPr>
            <w:r w:rsidRPr="006E2C4C">
              <w:rPr>
                <w:rFonts w:ascii="Georgia" w:eastAsia="Georgia" w:hAnsi="Georgia" w:cs="Georgia"/>
                <w:color w:val="000000"/>
                <w:sz w:val="18"/>
                <w:szCs w:val="18"/>
              </w:rPr>
              <w:t>BofA Finance</w:t>
            </w:r>
            <w:r>
              <w:rPr>
                <w:rFonts w:ascii="Georgia" w:eastAsia="Georgia" w:hAnsi="Georgia" w:cs="Georgia"/>
                <w:color w:val="000000"/>
                <w:sz w:val="18"/>
                <w:szCs w:val="18"/>
              </w:rPr>
              <w:t xml:space="preserve"> LLC</w:t>
            </w:r>
            <w:r w:rsidR="00E41AC7">
              <w:rPr>
                <w:rFonts w:ascii="Georgia" w:eastAsia="Georgia" w:hAnsi="Georgia" w:cs="Georgia"/>
                <w:color w:val="000000"/>
                <w:sz w:val="18"/>
                <w:szCs w:val="18"/>
              </w:rPr>
              <w:t>.</w:t>
            </w:r>
          </w:p>
        </w:tc>
      </w:tr>
      <w:tr w:rsidR="00757F05" w:rsidRPr="005A0CA6" w14:paraId="6996FEAD" w14:textId="77777777" w:rsidTr="00CC688A">
        <w:tblPrEx>
          <w:jc w:val="left"/>
        </w:tblPrEx>
        <w:trPr>
          <w:gridAfter w:val="1"/>
          <w:wAfter w:w="20" w:type="dxa"/>
          <w:trHeight w:val="369"/>
        </w:trPr>
        <w:tc>
          <w:tcPr>
            <w:tcW w:w="2406" w:type="dxa"/>
            <w:tcBorders>
              <w:bottom w:val="single" w:sz="4" w:space="0" w:color="FFFFFF"/>
            </w:tcBorders>
            <w:shd w:val="clear" w:color="auto" w:fill="D9D9D6"/>
            <w:vAlign w:val="center"/>
          </w:tcPr>
          <w:p w14:paraId="65303C21" w14:textId="77777777" w:rsidR="00757F05" w:rsidRPr="005A0CA6" w:rsidRDefault="00757F05"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eastAsia="Georgia" w:hAnsi="Georgia" w:cs="Georgia"/>
                <w:b/>
                <w:bCs/>
                <w:color w:val="000000"/>
                <w:sz w:val="18"/>
                <w:szCs w:val="18"/>
              </w:rPr>
              <w:t>Guarantor:</w:t>
            </w:r>
          </w:p>
        </w:tc>
        <w:tc>
          <w:tcPr>
            <w:tcW w:w="8432" w:type="dxa"/>
            <w:gridSpan w:val="10"/>
          </w:tcPr>
          <w:p w14:paraId="067FA2D8" w14:textId="77777777" w:rsidR="00757F05" w:rsidRPr="005A0CA6" w:rsidRDefault="00757F05" w:rsidP="0024293D">
            <w:pPr>
              <w:keepNext/>
              <w:spacing w:before="60" w:after="60"/>
              <w:ind w:left="144" w:right="90"/>
              <w:jc w:val="both"/>
              <w:rPr>
                <w:rFonts w:ascii="Georgia" w:hAnsi="Georgia"/>
                <w:sz w:val="18"/>
                <w:szCs w:val="18"/>
              </w:rPr>
            </w:pPr>
            <w:r w:rsidRPr="006E2C4C">
              <w:rPr>
                <w:rFonts w:ascii="Georgia" w:eastAsia="Georgia" w:hAnsi="Georgia" w:cs="Georgia"/>
                <w:color w:val="000000"/>
                <w:sz w:val="18"/>
                <w:szCs w:val="18"/>
              </w:rPr>
              <w:t>BAC</w:t>
            </w:r>
            <w:r w:rsidR="00E41AC7">
              <w:rPr>
                <w:rFonts w:ascii="Georgia" w:eastAsia="Georgia" w:hAnsi="Georgia" w:cs="Georgia"/>
                <w:color w:val="000000"/>
                <w:sz w:val="18"/>
                <w:szCs w:val="18"/>
              </w:rPr>
              <w:t>.</w:t>
            </w:r>
          </w:p>
        </w:tc>
      </w:tr>
      <w:tr w:rsidR="00EE6570" w:rsidRPr="005A0CA6" w14:paraId="2DCB9F85" w14:textId="77777777" w:rsidTr="00CC688A">
        <w:tblPrEx>
          <w:jc w:val="left"/>
        </w:tblPrEx>
        <w:trPr>
          <w:gridAfter w:val="1"/>
          <w:wAfter w:w="20" w:type="dxa"/>
          <w:trHeight w:val="369"/>
        </w:trPr>
        <w:tc>
          <w:tcPr>
            <w:tcW w:w="2406" w:type="dxa"/>
            <w:tcBorders>
              <w:bottom w:val="single" w:sz="4" w:space="0" w:color="FFFFFF"/>
            </w:tcBorders>
            <w:shd w:val="clear" w:color="auto" w:fill="D9D9D6"/>
            <w:vAlign w:val="center"/>
          </w:tcPr>
          <w:p w14:paraId="60B51441" w14:textId="442FAB3B" w:rsidR="00EE6570" w:rsidRPr="005A0CA6" w:rsidRDefault="0092432B" w:rsidP="002F7924">
            <w:pPr>
              <w:pStyle w:val="NormalWeb"/>
              <w:keepNext/>
              <w:spacing w:before="60" w:beforeAutospacing="0" w:after="60" w:afterAutospacing="0"/>
              <w:ind w:left="144" w:right="90"/>
              <w:rPr>
                <w:rFonts w:ascii="Georgia" w:hAnsi="Georgia"/>
                <w:sz w:val="18"/>
                <w:szCs w:val="18"/>
                <w:lang w:val="en-US" w:eastAsia="en-US"/>
              </w:rPr>
            </w:pPr>
            <w:r>
              <w:rPr>
                <w:rFonts w:ascii="Georgia" w:hAnsi="Georgia"/>
                <w:b/>
                <w:bCs/>
                <w:sz w:val="18"/>
                <w:szCs w:val="18"/>
                <w:lang w:val="en-US" w:eastAsia="en-US"/>
              </w:rPr>
              <w:t>Underlying Stock</w:t>
            </w:r>
            <w:r w:rsidR="00EE6570" w:rsidRPr="005A0CA6">
              <w:rPr>
                <w:rFonts w:ascii="Georgia" w:hAnsi="Georgia"/>
                <w:b/>
                <w:bCs/>
                <w:sz w:val="18"/>
                <w:szCs w:val="18"/>
                <w:lang w:val="en-US" w:eastAsia="en-US"/>
              </w:rPr>
              <w:t>:</w:t>
            </w:r>
          </w:p>
        </w:tc>
        <w:tc>
          <w:tcPr>
            <w:tcW w:w="8432" w:type="dxa"/>
            <w:gridSpan w:val="10"/>
            <w:vAlign w:val="center"/>
          </w:tcPr>
          <w:p w14:paraId="57713A04" w14:textId="54D8AACA" w:rsidR="00EE6570" w:rsidRPr="005A0CA6" w:rsidRDefault="005F2FB3" w:rsidP="0024293D">
            <w:pPr>
              <w:ind w:left="195" w:right="90"/>
              <w:jc w:val="both"/>
              <w:rPr>
                <w:rFonts w:ascii="Georgia" w:hAnsi="Georgia"/>
                <w:sz w:val="18"/>
                <w:szCs w:val="18"/>
              </w:rPr>
            </w:pPr>
            <w:r>
              <w:rPr>
                <w:rFonts w:ascii="Georgia" w:eastAsia="Georgia" w:hAnsi="Georgia" w:cs="Georgia"/>
                <w:color w:val="000000"/>
                <w:sz w:val="18"/>
                <w:szCs w:val="18"/>
              </w:rPr>
              <w:t xml:space="preserve">The </w:t>
            </w:r>
            <w:r w:rsidR="00AE173B" w:rsidRPr="00AE173B">
              <w:rPr>
                <w:rFonts w:ascii="Georgia" w:eastAsia="Georgia" w:hAnsi="Georgia" w:cs="Georgia"/>
                <w:color w:val="000000"/>
                <w:sz w:val="18"/>
                <w:szCs w:val="18"/>
              </w:rPr>
              <w:t xml:space="preserve">Class A </w:t>
            </w:r>
            <w:r w:rsidR="00AE173B">
              <w:rPr>
                <w:rFonts w:ascii="Georgia" w:eastAsia="Georgia" w:hAnsi="Georgia" w:cs="Georgia"/>
                <w:color w:val="000000"/>
                <w:sz w:val="18"/>
                <w:szCs w:val="18"/>
              </w:rPr>
              <w:t>c</w:t>
            </w:r>
            <w:r w:rsidR="00AE173B" w:rsidRPr="00AE173B">
              <w:rPr>
                <w:rFonts w:ascii="Georgia" w:eastAsia="Georgia" w:hAnsi="Georgia" w:cs="Georgia"/>
                <w:color w:val="000000"/>
                <w:sz w:val="18"/>
                <w:szCs w:val="18"/>
              </w:rPr>
              <w:t xml:space="preserve">ommon </w:t>
            </w:r>
            <w:r w:rsidR="00AE173B">
              <w:rPr>
                <w:rFonts w:ascii="Georgia" w:eastAsia="Georgia" w:hAnsi="Georgia" w:cs="Georgia"/>
                <w:color w:val="000000"/>
                <w:sz w:val="18"/>
                <w:szCs w:val="18"/>
              </w:rPr>
              <w:t>s</w:t>
            </w:r>
            <w:r w:rsidR="00AE173B" w:rsidRPr="00AE173B">
              <w:rPr>
                <w:rFonts w:ascii="Georgia" w:eastAsia="Georgia" w:hAnsi="Georgia" w:cs="Georgia"/>
                <w:color w:val="000000"/>
                <w:sz w:val="18"/>
                <w:szCs w:val="18"/>
              </w:rPr>
              <w:t>tock of Roku, Inc.</w:t>
            </w:r>
            <w:r w:rsidRPr="00EA4FAD">
              <w:rPr>
                <w:rFonts w:ascii="Georgia" w:eastAsia="Georgia" w:hAnsi="Georgia" w:cs="Georgia"/>
                <w:color w:val="000000"/>
                <w:sz w:val="18"/>
                <w:szCs w:val="18"/>
              </w:rPr>
              <w:t xml:space="preserve"> </w:t>
            </w:r>
            <w:r w:rsidRPr="006E2C4C">
              <w:rPr>
                <w:rFonts w:ascii="Georgia" w:eastAsia="Georgia" w:hAnsi="Georgia" w:cs="Georgia"/>
                <w:color w:val="000000"/>
                <w:sz w:val="18"/>
                <w:szCs w:val="18"/>
              </w:rPr>
              <w:t>(</w:t>
            </w:r>
            <w:r w:rsidR="004E5C66">
              <w:rPr>
                <w:rFonts w:ascii="Georgia" w:eastAsia="Georgia" w:hAnsi="Georgia" w:cs="Georgia"/>
                <w:color w:val="000000"/>
                <w:sz w:val="18"/>
                <w:szCs w:val="18"/>
              </w:rPr>
              <w:t xml:space="preserve">Nasdaq Global Select Market </w:t>
            </w:r>
            <w:r w:rsidRPr="00491FD8">
              <w:rPr>
                <w:rFonts w:ascii="Georgia" w:eastAsia="Georgia" w:hAnsi="Georgia" w:cs="Georgia"/>
                <w:color w:val="000000"/>
                <w:sz w:val="18"/>
                <w:szCs w:val="18"/>
              </w:rPr>
              <w:t>symbol</w:t>
            </w:r>
            <w:r w:rsidRPr="006E2C4C">
              <w:rPr>
                <w:rFonts w:ascii="Georgia" w:eastAsia="Georgia" w:hAnsi="Georgia" w:cs="Georgia"/>
                <w:color w:val="000000"/>
                <w:sz w:val="18"/>
                <w:szCs w:val="18"/>
              </w:rPr>
              <w:t>: “</w:t>
            </w:r>
            <w:r w:rsidR="0043526B" w:rsidRPr="0043526B">
              <w:rPr>
                <w:rFonts w:ascii="Georgia" w:eastAsia="Georgia" w:hAnsi="Georgia" w:cs="Georgia"/>
                <w:color w:val="000000"/>
                <w:sz w:val="18"/>
                <w:szCs w:val="18"/>
              </w:rPr>
              <w:t>ROKU</w:t>
            </w:r>
            <w:r w:rsidRPr="006E2C4C">
              <w:rPr>
                <w:rFonts w:ascii="Georgia" w:eastAsia="Georgia" w:hAnsi="Georgia" w:cs="Georgia"/>
                <w:color w:val="000000"/>
                <w:sz w:val="18"/>
                <w:szCs w:val="18"/>
              </w:rPr>
              <w:t>”)</w:t>
            </w:r>
            <w:r w:rsidR="002F127C">
              <w:rPr>
                <w:rFonts w:ascii="Georgia" w:eastAsia="Georgia" w:hAnsi="Georgia" w:cs="Georgia"/>
                <w:color w:val="000000"/>
                <w:sz w:val="18"/>
                <w:szCs w:val="18"/>
              </w:rPr>
              <w:t xml:space="preserve"> </w:t>
            </w:r>
            <w:r>
              <w:rPr>
                <w:rFonts w:ascii="Georgia" w:eastAsia="Georgia" w:hAnsi="Georgia" w:cs="Georgia"/>
                <w:color w:val="000000"/>
                <w:sz w:val="18"/>
                <w:szCs w:val="18"/>
              </w:rPr>
              <w:t>(the “Underlying Stock”)</w:t>
            </w:r>
            <w:r w:rsidRPr="006E2C4C">
              <w:rPr>
                <w:rFonts w:ascii="Georgia" w:eastAsia="Georgia" w:hAnsi="Georgia" w:cs="Georgia"/>
                <w:color w:val="000000"/>
                <w:sz w:val="18"/>
                <w:szCs w:val="18"/>
              </w:rPr>
              <w:t>.</w:t>
            </w:r>
          </w:p>
        </w:tc>
      </w:tr>
      <w:tr w:rsidR="00EE6570" w:rsidRPr="005A0CA6" w14:paraId="1E70151C" w14:textId="77777777" w:rsidTr="00CC688A">
        <w:tblPrEx>
          <w:jc w:val="left"/>
        </w:tblPrEx>
        <w:trPr>
          <w:gridAfter w:val="1"/>
          <w:wAfter w:w="20" w:type="dxa"/>
          <w:trHeight w:hRule="exact" w:val="360"/>
        </w:trPr>
        <w:tc>
          <w:tcPr>
            <w:tcW w:w="2406" w:type="dxa"/>
            <w:tcBorders>
              <w:top w:val="single" w:sz="4" w:space="0" w:color="FFFFFF"/>
              <w:bottom w:val="single" w:sz="4" w:space="0" w:color="FFFFFF"/>
            </w:tcBorders>
            <w:shd w:val="clear" w:color="auto" w:fill="D9D9D6"/>
            <w:vAlign w:val="center"/>
          </w:tcPr>
          <w:p w14:paraId="77B372A7" w14:textId="67F3520C" w:rsidR="00EE6570" w:rsidRPr="005A0CA6" w:rsidRDefault="009559E8" w:rsidP="002F7924">
            <w:pPr>
              <w:pStyle w:val="NormalWeb"/>
              <w:keepNext/>
              <w:spacing w:before="60" w:beforeAutospacing="0" w:after="60" w:afterAutospacing="0"/>
              <w:ind w:left="144" w:right="90"/>
              <w:rPr>
                <w:rFonts w:ascii="Georgia" w:hAnsi="Georgia"/>
                <w:sz w:val="18"/>
                <w:szCs w:val="18"/>
                <w:lang w:val="en-US" w:eastAsia="en-US"/>
              </w:rPr>
            </w:pPr>
            <w:r>
              <w:rPr>
                <w:rFonts w:ascii="Georgia" w:hAnsi="Georgia"/>
                <w:b/>
                <w:bCs/>
                <w:sz w:val="18"/>
                <w:szCs w:val="18"/>
                <w:lang w:val="en-US" w:eastAsia="en-US"/>
              </w:rPr>
              <w:t>Pricing Date</w:t>
            </w:r>
            <w:r w:rsidR="00EE6570" w:rsidRPr="005A0CA6">
              <w:rPr>
                <w:rFonts w:ascii="Georgia" w:hAnsi="Georgia"/>
                <w:b/>
                <w:bCs/>
                <w:sz w:val="18"/>
                <w:szCs w:val="18"/>
                <w:lang w:val="en-US" w:eastAsia="en-US"/>
              </w:rPr>
              <w:t>:</w:t>
            </w:r>
          </w:p>
        </w:tc>
        <w:tc>
          <w:tcPr>
            <w:tcW w:w="8432" w:type="dxa"/>
            <w:gridSpan w:val="10"/>
            <w:vAlign w:val="center"/>
          </w:tcPr>
          <w:p w14:paraId="3A42597E" w14:textId="618D055C" w:rsidR="00EE6570" w:rsidRPr="005A0CA6" w:rsidRDefault="000744B4" w:rsidP="0024293D">
            <w:pPr>
              <w:spacing w:before="60" w:after="60"/>
              <w:ind w:left="144" w:right="90"/>
              <w:jc w:val="both"/>
              <w:rPr>
                <w:rFonts w:ascii="Georgia" w:hAnsi="Georgia"/>
                <w:sz w:val="18"/>
                <w:szCs w:val="18"/>
              </w:rPr>
            </w:pPr>
            <w:r>
              <w:rPr>
                <w:rFonts w:ascii="Georgia" w:hAnsi="Georgia" w:cs="Georgia"/>
                <w:sz w:val="18"/>
                <w:szCs w:val="18"/>
              </w:rPr>
              <w:t xml:space="preserve">January </w:t>
            </w:r>
            <w:r w:rsidR="004533F1">
              <w:rPr>
                <w:rFonts w:ascii="Georgia" w:hAnsi="Georgia" w:cs="Georgia"/>
                <w:sz w:val="18"/>
                <w:szCs w:val="18"/>
              </w:rPr>
              <w:t>2</w:t>
            </w:r>
            <w:r>
              <w:rPr>
                <w:rFonts w:ascii="Georgia" w:hAnsi="Georgia" w:cs="Georgia"/>
                <w:sz w:val="18"/>
                <w:szCs w:val="18"/>
              </w:rPr>
              <w:t>7, 2026</w:t>
            </w:r>
            <w:r w:rsidR="00EE6570" w:rsidRPr="005A0CA6">
              <w:rPr>
                <w:rFonts w:ascii="Georgia" w:hAnsi="Georgia"/>
                <w:sz w:val="18"/>
                <w:szCs w:val="18"/>
              </w:rPr>
              <w:t>.</w:t>
            </w:r>
          </w:p>
        </w:tc>
      </w:tr>
      <w:tr w:rsidR="00EE6570" w:rsidRPr="005A0CA6" w14:paraId="4EA202D5" w14:textId="77777777" w:rsidTr="00CC688A">
        <w:tblPrEx>
          <w:jc w:val="left"/>
        </w:tblPrEx>
        <w:trPr>
          <w:gridAfter w:val="1"/>
          <w:wAfter w:w="20" w:type="dxa"/>
          <w:trHeight w:hRule="exact" w:val="360"/>
        </w:trPr>
        <w:tc>
          <w:tcPr>
            <w:tcW w:w="2406" w:type="dxa"/>
            <w:tcBorders>
              <w:top w:val="single" w:sz="4" w:space="0" w:color="FFFFFF"/>
              <w:bottom w:val="single" w:sz="4" w:space="0" w:color="FFFFFF"/>
            </w:tcBorders>
            <w:shd w:val="clear" w:color="auto" w:fill="D9D9D6"/>
            <w:vAlign w:val="center"/>
          </w:tcPr>
          <w:p w14:paraId="4CE6A0F2" w14:textId="46BB9770" w:rsidR="00EE6570" w:rsidRPr="005A0CA6" w:rsidRDefault="00EE6570" w:rsidP="002F7924">
            <w:pPr>
              <w:pStyle w:val="NormalWeb"/>
              <w:keepNext/>
              <w:spacing w:before="60" w:beforeAutospacing="0" w:after="60" w:afterAutospacing="0"/>
              <w:ind w:left="144" w:right="90"/>
              <w:rPr>
                <w:rFonts w:ascii="Georgia" w:hAnsi="Georgia"/>
                <w:sz w:val="18"/>
                <w:szCs w:val="18"/>
                <w:lang w:val="en-US" w:eastAsia="en-US"/>
              </w:rPr>
            </w:pPr>
            <w:r w:rsidRPr="005A0CA6">
              <w:rPr>
                <w:rFonts w:ascii="Georgia" w:hAnsi="Georgia"/>
                <w:b/>
                <w:bCs/>
                <w:sz w:val="18"/>
                <w:szCs w:val="18"/>
                <w:lang w:val="en-US" w:eastAsia="en-US"/>
              </w:rPr>
              <w:t>Issue Date:</w:t>
            </w:r>
          </w:p>
        </w:tc>
        <w:tc>
          <w:tcPr>
            <w:tcW w:w="8432" w:type="dxa"/>
            <w:gridSpan w:val="10"/>
            <w:vAlign w:val="center"/>
          </w:tcPr>
          <w:p w14:paraId="46B95295" w14:textId="6F7C6822" w:rsidR="00EE6570" w:rsidRPr="005A0CA6" w:rsidRDefault="000744B4" w:rsidP="0024293D">
            <w:pPr>
              <w:spacing w:before="60" w:after="60"/>
              <w:ind w:left="144" w:right="90"/>
              <w:jc w:val="both"/>
              <w:rPr>
                <w:rFonts w:ascii="Georgia" w:hAnsi="Georgia"/>
                <w:sz w:val="18"/>
                <w:szCs w:val="18"/>
              </w:rPr>
            </w:pPr>
            <w:r>
              <w:rPr>
                <w:rFonts w:ascii="Georgia" w:hAnsi="Georgia" w:cs="Georgia"/>
                <w:sz w:val="18"/>
                <w:szCs w:val="18"/>
              </w:rPr>
              <w:t xml:space="preserve">January </w:t>
            </w:r>
            <w:r w:rsidR="004533F1">
              <w:rPr>
                <w:rFonts w:ascii="Georgia" w:hAnsi="Georgia" w:cs="Georgia"/>
                <w:sz w:val="18"/>
                <w:szCs w:val="18"/>
              </w:rPr>
              <w:t>30</w:t>
            </w:r>
            <w:r>
              <w:rPr>
                <w:rFonts w:ascii="Georgia" w:hAnsi="Georgia" w:cs="Georgia"/>
                <w:sz w:val="18"/>
                <w:szCs w:val="18"/>
              </w:rPr>
              <w:t>, 2026</w:t>
            </w:r>
            <w:r w:rsidR="00EE6570" w:rsidRPr="005A0CA6">
              <w:rPr>
                <w:rFonts w:ascii="Georgia" w:hAnsi="Georgia"/>
                <w:sz w:val="18"/>
                <w:szCs w:val="18"/>
              </w:rPr>
              <w:t>.</w:t>
            </w:r>
          </w:p>
        </w:tc>
      </w:tr>
      <w:tr w:rsidR="00835554" w:rsidRPr="005A0CA6" w14:paraId="03EC4ECE" w14:textId="77777777" w:rsidTr="007F55FA">
        <w:tblPrEx>
          <w:jc w:val="left"/>
        </w:tblPrEx>
        <w:trPr>
          <w:gridAfter w:val="1"/>
          <w:wAfter w:w="20" w:type="dxa"/>
          <w:trHeight w:hRule="exact" w:val="892"/>
        </w:trPr>
        <w:tc>
          <w:tcPr>
            <w:tcW w:w="2406" w:type="dxa"/>
            <w:tcBorders>
              <w:top w:val="single" w:sz="4" w:space="0" w:color="FFFFFF"/>
              <w:bottom w:val="single" w:sz="4" w:space="0" w:color="FFFFFF"/>
            </w:tcBorders>
            <w:shd w:val="clear" w:color="auto" w:fill="D9D9D6"/>
            <w:vAlign w:val="center"/>
          </w:tcPr>
          <w:p w14:paraId="1FE76AE8" w14:textId="25AD7EBA" w:rsidR="00835554" w:rsidRPr="005A0CA6" w:rsidRDefault="00835554"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Maturity Date</w:t>
            </w:r>
            <w:r w:rsidRPr="005A0CA6">
              <w:rPr>
                <w:rFonts w:ascii="Georgia" w:hAnsi="Georgia"/>
                <w:b/>
                <w:bCs/>
                <w:sz w:val="18"/>
                <w:szCs w:val="18"/>
                <w:lang w:val="en-US" w:eastAsia="en-US"/>
              </w:rPr>
              <w:t>:</w:t>
            </w:r>
          </w:p>
        </w:tc>
        <w:tc>
          <w:tcPr>
            <w:tcW w:w="8432" w:type="dxa"/>
            <w:gridSpan w:val="10"/>
            <w:vAlign w:val="center"/>
          </w:tcPr>
          <w:p w14:paraId="0BFCFFC1" w14:textId="5849DF7A" w:rsidR="00835554" w:rsidRDefault="00C26C5B" w:rsidP="0024293D">
            <w:pPr>
              <w:spacing w:before="60" w:after="60"/>
              <w:ind w:left="144" w:right="90"/>
              <w:jc w:val="both"/>
              <w:rPr>
                <w:rFonts w:ascii="Georgia" w:hAnsi="Georgia" w:cs="Georgia"/>
                <w:sz w:val="18"/>
                <w:szCs w:val="18"/>
              </w:rPr>
            </w:pPr>
            <w:r w:rsidRPr="00C26C5B">
              <w:rPr>
                <w:rFonts w:ascii="Georgia" w:hAnsi="Georgia"/>
                <w:sz w:val="18"/>
                <w:szCs w:val="18"/>
              </w:rPr>
              <w:t>February 1</w:t>
            </w:r>
            <w:r w:rsidR="000744B4">
              <w:rPr>
                <w:rFonts w:ascii="Georgia" w:hAnsi="Georgia"/>
                <w:sz w:val="18"/>
                <w:szCs w:val="18"/>
              </w:rPr>
              <w:t>, 202</w:t>
            </w:r>
            <w:r>
              <w:rPr>
                <w:rFonts w:ascii="Georgia" w:hAnsi="Georgia"/>
                <w:sz w:val="18"/>
                <w:szCs w:val="18"/>
              </w:rPr>
              <w:t>9</w:t>
            </w:r>
            <w:r w:rsidR="007F55FA">
              <w:rPr>
                <w:rFonts w:ascii="Georgia" w:hAnsi="Georgia"/>
                <w:sz w:val="18"/>
                <w:szCs w:val="18"/>
              </w:rPr>
              <w:t>, subject to postponement</w:t>
            </w:r>
            <w:r w:rsidR="00C77B2A">
              <w:rPr>
                <w:rFonts w:ascii="Georgia" w:hAnsi="Georgia"/>
                <w:sz w:val="18"/>
                <w:szCs w:val="18"/>
              </w:rPr>
              <w:t xml:space="preserve"> as described below in “—Market Disruption Events and Postponement Provisions”</w:t>
            </w:r>
            <w:r w:rsidR="005732EF">
              <w:rPr>
                <w:rFonts w:ascii="Georgia" w:hAnsi="Georgia"/>
                <w:sz w:val="18"/>
                <w:szCs w:val="18"/>
              </w:rPr>
              <w:t>.</w:t>
            </w:r>
            <w:r w:rsidR="00835554" w:rsidRPr="005A0CA6">
              <w:rPr>
                <w:rFonts w:ascii="Georgia" w:hAnsi="Georgia"/>
                <w:sz w:val="18"/>
                <w:szCs w:val="18"/>
              </w:rPr>
              <w:t xml:space="preserve">  </w:t>
            </w:r>
            <w:r w:rsidR="00835554">
              <w:rPr>
                <w:rFonts w:ascii="Georgia" w:hAnsi="Georgia"/>
                <w:sz w:val="18"/>
                <w:szCs w:val="18"/>
              </w:rPr>
              <w:t>The Securities</w:t>
            </w:r>
            <w:r w:rsidR="00835554" w:rsidRPr="005A0CA6">
              <w:rPr>
                <w:rFonts w:ascii="Georgia" w:hAnsi="Georgia"/>
                <w:sz w:val="18"/>
                <w:szCs w:val="18"/>
              </w:rPr>
              <w:t xml:space="preserve"> are not subject to repayment at the option of any holder of </w:t>
            </w:r>
            <w:r w:rsidR="00835554">
              <w:rPr>
                <w:rFonts w:ascii="Georgia" w:hAnsi="Georgia"/>
                <w:sz w:val="18"/>
                <w:szCs w:val="18"/>
              </w:rPr>
              <w:t>the Securities</w:t>
            </w:r>
            <w:r w:rsidR="00835554" w:rsidRPr="005A0CA6">
              <w:rPr>
                <w:rFonts w:ascii="Georgia" w:hAnsi="Georgia"/>
                <w:sz w:val="18"/>
                <w:szCs w:val="18"/>
              </w:rPr>
              <w:t xml:space="preserve"> prior to </w:t>
            </w:r>
            <w:r w:rsidR="001A11A9">
              <w:rPr>
                <w:rFonts w:ascii="Georgia" w:hAnsi="Georgia"/>
                <w:sz w:val="18"/>
                <w:szCs w:val="18"/>
              </w:rPr>
              <w:t>the</w:t>
            </w:r>
            <w:r w:rsidR="00835554">
              <w:rPr>
                <w:rFonts w:ascii="Georgia" w:hAnsi="Georgia"/>
                <w:sz w:val="18"/>
                <w:szCs w:val="18"/>
              </w:rPr>
              <w:t xml:space="preserve"> Maturity Date</w:t>
            </w:r>
            <w:r w:rsidR="00835554" w:rsidRPr="005A0CA6">
              <w:rPr>
                <w:rFonts w:ascii="Georgia" w:hAnsi="Georgia"/>
                <w:sz w:val="18"/>
                <w:szCs w:val="18"/>
              </w:rPr>
              <w:t>.</w:t>
            </w:r>
          </w:p>
        </w:tc>
      </w:tr>
      <w:tr w:rsidR="00757F05" w:rsidRPr="005A0CA6" w14:paraId="0DDC919B" w14:textId="77777777" w:rsidTr="00CC688A">
        <w:tblPrEx>
          <w:jc w:val="left"/>
        </w:tblPrEx>
        <w:trPr>
          <w:gridAfter w:val="1"/>
          <w:wAfter w:w="20" w:type="dxa"/>
          <w:trHeight w:hRule="exact" w:val="595"/>
        </w:trPr>
        <w:tc>
          <w:tcPr>
            <w:tcW w:w="2406" w:type="dxa"/>
            <w:tcBorders>
              <w:top w:val="single" w:sz="4" w:space="0" w:color="FFFFFF"/>
              <w:bottom w:val="single" w:sz="4" w:space="0" w:color="FFFFFF"/>
            </w:tcBorders>
            <w:shd w:val="clear" w:color="auto" w:fill="D9D9D6"/>
            <w:vAlign w:val="center"/>
          </w:tcPr>
          <w:p w14:paraId="1B97F773" w14:textId="77777777" w:rsidR="00757F05" w:rsidRPr="005A0CA6" w:rsidRDefault="00757F05" w:rsidP="002F7924">
            <w:pPr>
              <w:pStyle w:val="NormalWeb"/>
              <w:keepNext/>
              <w:spacing w:before="60" w:beforeAutospacing="0" w:after="60" w:afterAutospacing="0"/>
              <w:ind w:left="144" w:right="90"/>
              <w:rPr>
                <w:rFonts w:ascii="Georgia" w:hAnsi="Georgia"/>
                <w:sz w:val="18"/>
                <w:szCs w:val="18"/>
                <w:lang w:val="en-US" w:eastAsia="en-US"/>
              </w:rPr>
            </w:pPr>
            <w:r>
              <w:rPr>
                <w:rFonts w:ascii="Georgia" w:eastAsia="Georgia" w:hAnsi="Georgia" w:cs="Georgia"/>
                <w:b/>
                <w:bCs/>
                <w:color w:val="000000"/>
                <w:sz w:val="18"/>
                <w:szCs w:val="18"/>
              </w:rPr>
              <w:t>Denominations:</w:t>
            </w:r>
          </w:p>
        </w:tc>
        <w:tc>
          <w:tcPr>
            <w:tcW w:w="8432" w:type="dxa"/>
            <w:gridSpan w:val="10"/>
            <w:vAlign w:val="center"/>
          </w:tcPr>
          <w:p w14:paraId="2FFCBC9D" w14:textId="77777777" w:rsidR="00757F05" w:rsidRPr="005A0CA6" w:rsidRDefault="00757F05" w:rsidP="0024293D">
            <w:pPr>
              <w:spacing w:before="60" w:after="60"/>
              <w:ind w:left="144" w:right="90"/>
              <w:jc w:val="both"/>
              <w:rPr>
                <w:rFonts w:ascii="Georgia" w:hAnsi="Georgia"/>
                <w:sz w:val="18"/>
                <w:szCs w:val="18"/>
              </w:rPr>
            </w:pPr>
            <w:r>
              <w:rPr>
                <w:rFonts w:ascii="Georgia" w:eastAsia="Georgia" w:hAnsi="Georgia" w:cs="Georgia"/>
                <w:color w:val="000000"/>
                <w:sz w:val="18"/>
                <w:szCs w:val="18"/>
              </w:rPr>
              <w:t>$1,000 and any integral multiple of $1,000. References in this pricing supplement to a “</w:t>
            </w:r>
            <w:r>
              <w:rPr>
                <w:rFonts w:ascii="Georgia" w:eastAsia="Georgia" w:hAnsi="Georgia" w:cs="Georgia"/>
                <w:color w:val="000000"/>
                <w:sz w:val="18"/>
                <w:szCs w:val="18"/>
                <w:u w:val="single" w:color="000000"/>
              </w:rPr>
              <w:t>Security</w:t>
            </w:r>
            <w:r>
              <w:rPr>
                <w:rFonts w:ascii="Georgia" w:eastAsia="Georgia" w:hAnsi="Georgia" w:cs="Georgia"/>
                <w:color w:val="000000"/>
                <w:sz w:val="18"/>
                <w:szCs w:val="18"/>
              </w:rPr>
              <w:t>” are to a Security with a principal amount of $1,000.</w:t>
            </w:r>
          </w:p>
        </w:tc>
      </w:tr>
      <w:tr w:rsidR="00EE6570" w:rsidRPr="005A0CA6" w14:paraId="30755E70" w14:textId="77777777" w:rsidTr="00CC688A">
        <w:tblPrEx>
          <w:jc w:val="left"/>
        </w:tblPrEx>
        <w:trPr>
          <w:gridAfter w:val="1"/>
          <w:wAfter w:w="20" w:type="dxa"/>
          <w:trHeight w:hRule="exact" w:val="2548"/>
        </w:trPr>
        <w:tc>
          <w:tcPr>
            <w:tcW w:w="2406" w:type="dxa"/>
            <w:tcBorders>
              <w:top w:val="single" w:sz="4" w:space="0" w:color="FFFFFF"/>
              <w:bottom w:val="single" w:sz="4" w:space="0" w:color="FFFFFF"/>
            </w:tcBorders>
            <w:shd w:val="clear" w:color="auto" w:fill="D9D9D6"/>
            <w:vAlign w:val="center"/>
          </w:tcPr>
          <w:p w14:paraId="61CA8E1F" w14:textId="77777777" w:rsidR="00EE6570" w:rsidRPr="005A0CA6" w:rsidRDefault="00CE473A"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Contingent Coupon Payment</w:t>
            </w:r>
            <w:r w:rsidR="00EE6570" w:rsidRPr="005A0CA6">
              <w:rPr>
                <w:rFonts w:ascii="Georgia" w:hAnsi="Georgia"/>
                <w:b/>
                <w:bCs/>
                <w:sz w:val="18"/>
                <w:szCs w:val="18"/>
                <w:lang w:val="en-US" w:eastAsia="en-US"/>
              </w:rPr>
              <w:t>:</w:t>
            </w:r>
          </w:p>
        </w:tc>
        <w:tc>
          <w:tcPr>
            <w:tcW w:w="8432" w:type="dxa"/>
            <w:gridSpan w:val="10"/>
            <w:vAlign w:val="center"/>
          </w:tcPr>
          <w:p w14:paraId="32BB188C" w14:textId="0319312F" w:rsidR="00EE6570" w:rsidRPr="005A0CA6" w:rsidRDefault="00EE6570" w:rsidP="0024293D">
            <w:pPr>
              <w:spacing w:before="60" w:after="60"/>
              <w:ind w:left="144" w:right="90"/>
              <w:jc w:val="both"/>
              <w:rPr>
                <w:rFonts w:ascii="Georgia" w:hAnsi="Georgia"/>
                <w:sz w:val="18"/>
                <w:szCs w:val="18"/>
              </w:rPr>
            </w:pPr>
            <w:r w:rsidRPr="005A0CA6">
              <w:rPr>
                <w:rFonts w:ascii="Georgia" w:hAnsi="Georgia"/>
                <w:sz w:val="18"/>
                <w:szCs w:val="18"/>
              </w:rPr>
              <w:t xml:space="preserve">On each </w:t>
            </w:r>
            <w:r w:rsidR="00E85A7D">
              <w:rPr>
                <w:rFonts w:ascii="Georgia" w:hAnsi="Georgia"/>
                <w:sz w:val="18"/>
                <w:szCs w:val="18"/>
              </w:rPr>
              <w:t>Contingent Coupon Payment Date</w:t>
            </w:r>
            <w:r w:rsidRPr="005A0CA6">
              <w:rPr>
                <w:rFonts w:ascii="Georgia" w:hAnsi="Georgia"/>
                <w:sz w:val="18"/>
                <w:szCs w:val="18"/>
              </w:rPr>
              <w:t xml:space="preserve">, you will receive a </w:t>
            </w:r>
            <w:r w:rsidR="00CE473A">
              <w:rPr>
                <w:rFonts w:ascii="Georgia" w:hAnsi="Georgia"/>
                <w:sz w:val="18"/>
                <w:szCs w:val="18"/>
              </w:rPr>
              <w:t>Contingent Coupon Payment</w:t>
            </w:r>
            <w:r w:rsidRPr="005A0CA6">
              <w:rPr>
                <w:rFonts w:ascii="Georgia" w:hAnsi="Georgia"/>
                <w:sz w:val="18"/>
                <w:szCs w:val="18"/>
              </w:rPr>
              <w:t xml:space="preserve"> at a per annum rate equal to the </w:t>
            </w:r>
            <w:r w:rsidR="009C04AC">
              <w:rPr>
                <w:rFonts w:ascii="Georgia" w:hAnsi="Georgia"/>
                <w:sz w:val="18"/>
                <w:szCs w:val="18"/>
              </w:rPr>
              <w:t>Contingent Coupon Rate</w:t>
            </w:r>
            <w:r w:rsidRPr="005A0CA6">
              <w:rPr>
                <w:rFonts w:ascii="Georgia" w:hAnsi="Georgia"/>
                <w:sz w:val="18"/>
                <w:szCs w:val="18"/>
              </w:rPr>
              <w:t xml:space="preserve"> if, </w:t>
            </w:r>
            <w:r w:rsidRPr="005A0CA6">
              <w:rPr>
                <w:rFonts w:ascii="Georgia" w:hAnsi="Georgia"/>
                <w:b/>
                <w:sz w:val="18"/>
                <w:szCs w:val="18"/>
              </w:rPr>
              <w:t>and only if</w:t>
            </w:r>
            <w:r w:rsidRPr="005A0CA6">
              <w:rPr>
                <w:rFonts w:ascii="Georgia" w:hAnsi="Georgia"/>
                <w:sz w:val="18"/>
                <w:szCs w:val="18"/>
              </w:rPr>
              <w:t xml:space="preserve">, </w:t>
            </w:r>
            <w:r w:rsidR="001F08A4">
              <w:rPr>
                <w:rFonts w:ascii="Georgia" w:hAnsi="Georgia"/>
                <w:sz w:val="18"/>
                <w:szCs w:val="18"/>
              </w:rPr>
              <w:t xml:space="preserve">the stock closing price of the </w:t>
            </w:r>
            <w:r w:rsidR="00DF3B01">
              <w:rPr>
                <w:rFonts w:ascii="Georgia" w:hAnsi="Georgia"/>
                <w:sz w:val="18"/>
                <w:szCs w:val="18"/>
              </w:rPr>
              <w:t>Underlying Stock</w:t>
            </w:r>
            <w:r w:rsidRPr="005A0CA6">
              <w:rPr>
                <w:rFonts w:ascii="Georgia" w:hAnsi="Georgia"/>
                <w:sz w:val="18"/>
                <w:szCs w:val="18"/>
              </w:rPr>
              <w:t xml:space="preserve"> on the related </w:t>
            </w:r>
            <w:r w:rsidR="00767F93">
              <w:rPr>
                <w:rFonts w:ascii="Georgia" w:hAnsi="Georgia"/>
                <w:sz w:val="18"/>
                <w:szCs w:val="18"/>
              </w:rPr>
              <w:t>Calculation Day</w:t>
            </w:r>
            <w:r w:rsidRPr="005A0CA6">
              <w:rPr>
                <w:rFonts w:ascii="Georgia" w:hAnsi="Georgia"/>
                <w:sz w:val="18"/>
                <w:szCs w:val="18"/>
              </w:rPr>
              <w:t xml:space="preserve"> is greater than or equal to </w:t>
            </w:r>
            <w:r w:rsidR="00AE6730">
              <w:rPr>
                <w:rFonts w:ascii="Georgia" w:hAnsi="Georgia"/>
                <w:sz w:val="18"/>
                <w:szCs w:val="18"/>
              </w:rPr>
              <w:t>the</w:t>
            </w:r>
            <w:r w:rsidR="005C51C9">
              <w:rPr>
                <w:rFonts w:ascii="Georgia" w:hAnsi="Georgia"/>
                <w:sz w:val="18"/>
                <w:szCs w:val="18"/>
              </w:rPr>
              <w:t xml:space="preserve"> </w:t>
            </w:r>
            <w:r w:rsidR="00056102">
              <w:rPr>
                <w:rFonts w:ascii="Georgia" w:hAnsi="Georgia"/>
                <w:sz w:val="18"/>
                <w:szCs w:val="18"/>
              </w:rPr>
              <w:t>Coupon Barrier</w:t>
            </w:r>
            <w:r w:rsidRPr="005A0CA6">
              <w:rPr>
                <w:rFonts w:ascii="Georgia" w:hAnsi="Georgia"/>
                <w:sz w:val="18"/>
                <w:szCs w:val="18"/>
              </w:rPr>
              <w:t>.</w:t>
            </w:r>
            <w:r w:rsidR="00383BE5">
              <w:rPr>
                <w:rFonts w:ascii="Georgia" w:hAnsi="Georgia"/>
                <w:sz w:val="18"/>
                <w:szCs w:val="18"/>
              </w:rPr>
              <w:t xml:space="preserve"> </w:t>
            </w:r>
            <w:r w:rsidR="00383BE5" w:rsidRPr="005A0CA6">
              <w:rPr>
                <w:rFonts w:ascii="Georgia" w:hAnsi="Georgia"/>
                <w:sz w:val="18"/>
                <w:szCs w:val="18"/>
              </w:rPr>
              <w:t xml:space="preserve">Each </w:t>
            </w:r>
            <w:r w:rsidR="00383BE5">
              <w:rPr>
                <w:rFonts w:ascii="Georgia" w:hAnsi="Georgia"/>
                <w:sz w:val="18"/>
                <w:szCs w:val="18"/>
              </w:rPr>
              <w:t>“</w:t>
            </w:r>
            <w:r w:rsidR="00CE473A">
              <w:rPr>
                <w:rFonts w:ascii="Georgia" w:hAnsi="Georgia"/>
                <w:sz w:val="18"/>
                <w:szCs w:val="18"/>
                <w:u w:val="single"/>
              </w:rPr>
              <w:t>Contingent Coupon Payment</w:t>
            </w:r>
            <w:r w:rsidR="007F55FA" w:rsidRPr="007F55FA">
              <w:rPr>
                <w:rFonts w:ascii="Georgia" w:hAnsi="Georgia"/>
                <w:sz w:val="18"/>
                <w:szCs w:val="18"/>
              </w:rPr>
              <w:t>,</w:t>
            </w:r>
            <w:r w:rsidR="00383BE5">
              <w:rPr>
                <w:rFonts w:ascii="Georgia" w:hAnsi="Georgia"/>
                <w:sz w:val="18"/>
                <w:szCs w:val="18"/>
              </w:rPr>
              <w:t>”</w:t>
            </w:r>
            <w:r w:rsidR="00383BE5" w:rsidRPr="005A0CA6">
              <w:rPr>
                <w:rFonts w:ascii="Georgia" w:hAnsi="Georgia"/>
                <w:sz w:val="18"/>
                <w:szCs w:val="18"/>
              </w:rPr>
              <w:t xml:space="preserve"> if any, will </w:t>
            </w:r>
            <w:r w:rsidR="00CF0395">
              <w:rPr>
                <w:rFonts w:ascii="Georgia" w:hAnsi="Georgia"/>
                <w:sz w:val="18"/>
                <w:szCs w:val="18"/>
              </w:rPr>
              <w:t xml:space="preserve">be </w:t>
            </w:r>
            <w:r w:rsidR="00383BE5" w:rsidRPr="005A0CA6">
              <w:rPr>
                <w:rFonts w:ascii="Georgia" w:hAnsi="Georgia"/>
                <w:sz w:val="18"/>
                <w:szCs w:val="18"/>
              </w:rPr>
              <w:t xml:space="preserve">calculated per </w:t>
            </w:r>
            <w:r w:rsidR="005732EF">
              <w:rPr>
                <w:rFonts w:ascii="Georgia" w:hAnsi="Georgia"/>
                <w:sz w:val="18"/>
                <w:szCs w:val="18"/>
              </w:rPr>
              <w:t>S</w:t>
            </w:r>
            <w:r w:rsidR="00383BE5" w:rsidRPr="005A0CA6">
              <w:rPr>
                <w:rFonts w:ascii="Georgia" w:hAnsi="Georgia"/>
                <w:sz w:val="18"/>
                <w:szCs w:val="18"/>
              </w:rPr>
              <w:t xml:space="preserve">ecurity as follows: </w:t>
            </w:r>
            <w:r w:rsidR="00383BE5">
              <w:rPr>
                <w:rFonts w:ascii="Georgia" w:hAnsi="Georgia"/>
                <w:sz w:val="18"/>
                <w:szCs w:val="18"/>
              </w:rPr>
              <w:t>(</w:t>
            </w:r>
            <w:r w:rsidR="00383BE5" w:rsidRPr="005A0CA6">
              <w:rPr>
                <w:rFonts w:ascii="Georgia" w:hAnsi="Georgia"/>
                <w:sz w:val="18"/>
                <w:szCs w:val="18"/>
              </w:rPr>
              <w:t>$1,000 ×</w:t>
            </w:r>
            <w:r w:rsidR="00383BE5">
              <w:rPr>
                <w:rFonts w:ascii="Georgia" w:hAnsi="Georgia"/>
                <w:sz w:val="18"/>
                <w:szCs w:val="18"/>
              </w:rPr>
              <w:t xml:space="preserve"> </w:t>
            </w:r>
            <w:r w:rsidR="009C04AC">
              <w:rPr>
                <w:rFonts w:ascii="Georgia" w:hAnsi="Georgia"/>
                <w:sz w:val="18"/>
                <w:szCs w:val="18"/>
              </w:rPr>
              <w:t>Contingent Coupon Rate</w:t>
            </w:r>
            <w:r w:rsidR="00383BE5">
              <w:rPr>
                <w:rFonts w:ascii="Georgia" w:hAnsi="Georgia"/>
                <w:sz w:val="18"/>
                <w:szCs w:val="18"/>
              </w:rPr>
              <w:t>)</w:t>
            </w:r>
            <w:r w:rsidR="00383BE5" w:rsidRPr="005A0CA6">
              <w:rPr>
                <w:rFonts w:ascii="Georgia" w:hAnsi="Georgia"/>
                <w:sz w:val="18"/>
                <w:szCs w:val="18"/>
              </w:rPr>
              <w:t>/</w:t>
            </w:r>
            <w:r w:rsidR="00913BA1">
              <w:rPr>
                <w:rFonts w:ascii="Georgia" w:hAnsi="Georgia"/>
                <w:sz w:val="18"/>
                <w:szCs w:val="18"/>
              </w:rPr>
              <w:t>4</w:t>
            </w:r>
            <w:r w:rsidR="00383BE5" w:rsidRPr="005A0CA6">
              <w:rPr>
                <w:rFonts w:ascii="Georgia" w:hAnsi="Georgia"/>
                <w:sz w:val="18"/>
                <w:szCs w:val="18"/>
              </w:rPr>
              <w:t>. A</w:t>
            </w:r>
            <w:r w:rsidR="00383BE5" w:rsidRPr="005A0CA6">
              <w:rPr>
                <w:rFonts w:ascii="Georgia" w:hAnsi="Georgia"/>
                <w:bCs/>
                <w:sz w:val="18"/>
                <w:szCs w:val="18"/>
              </w:rPr>
              <w:t xml:space="preserve">ny </w:t>
            </w:r>
            <w:r w:rsidR="00CE473A">
              <w:rPr>
                <w:rFonts w:ascii="Georgia" w:hAnsi="Georgia"/>
                <w:bCs/>
                <w:sz w:val="18"/>
                <w:szCs w:val="18"/>
              </w:rPr>
              <w:t>Contingent Coupon Payment</w:t>
            </w:r>
            <w:r w:rsidR="00383BE5" w:rsidRPr="005A0CA6">
              <w:rPr>
                <w:rFonts w:ascii="Georgia" w:hAnsi="Georgia"/>
                <w:bCs/>
                <w:sz w:val="18"/>
                <w:szCs w:val="18"/>
              </w:rPr>
              <w:t xml:space="preserve"> will be rounded to the nearest cent, with one-half cent rounded upward.</w:t>
            </w:r>
          </w:p>
          <w:p w14:paraId="4EA9922B" w14:textId="2287E7BE" w:rsidR="00EE6570" w:rsidRPr="005A0CA6" w:rsidRDefault="00EE6570" w:rsidP="0024293D">
            <w:pPr>
              <w:spacing w:before="60" w:after="60"/>
              <w:ind w:left="144" w:right="90"/>
              <w:jc w:val="both"/>
              <w:rPr>
                <w:rFonts w:ascii="Georgia" w:hAnsi="Georgia"/>
                <w:b/>
                <w:sz w:val="18"/>
                <w:szCs w:val="18"/>
              </w:rPr>
            </w:pPr>
            <w:r w:rsidRPr="005A0CA6">
              <w:rPr>
                <w:rFonts w:ascii="Georgia" w:hAnsi="Georgia"/>
                <w:b/>
                <w:sz w:val="18"/>
                <w:szCs w:val="18"/>
              </w:rPr>
              <w:t xml:space="preserve">If </w:t>
            </w:r>
            <w:r w:rsidR="001F08A4">
              <w:rPr>
                <w:rFonts w:ascii="Georgia" w:hAnsi="Georgia"/>
                <w:b/>
                <w:sz w:val="18"/>
                <w:szCs w:val="18"/>
              </w:rPr>
              <w:t xml:space="preserve">the stock closing price of the </w:t>
            </w:r>
            <w:r w:rsidR="00DF3B01">
              <w:rPr>
                <w:rFonts w:ascii="Georgia" w:hAnsi="Georgia"/>
                <w:b/>
                <w:sz w:val="18"/>
                <w:szCs w:val="18"/>
              </w:rPr>
              <w:t>Underlying Stock</w:t>
            </w:r>
            <w:r w:rsidRPr="005A0CA6">
              <w:rPr>
                <w:rFonts w:ascii="Georgia" w:hAnsi="Georgia"/>
                <w:b/>
                <w:sz w:val="18"/>
                <w:szCs w:val="18"/>
              </w:rPr>
              <w:t xml:space="preserve"> on any </w:t>
            </w:r>
            <w:r w:rsidR="00767F93">
              <w:rPr>
                <w:rFonts w:ascii="Georgia" w:hAnsi="Georgia"/>
                <w:b/>
                <w:sz w:val="18"/>
                <w:szCs w:val="18"/>
              </w:rPr>
              <w:t>Calculation Day</w:t>
            </w:r>
            <w:r w:rsidRPr="005A0CA6">
              <w:rPr>
                <w:rFonts w:ascii="Georgia" w:hAnsi="Georgia"/>
                <w:b/>
                <w:sz w:val="18"/>
                <w:szCs w:val="18"/>
              </w:rPr>
              <w:t xml:space="preserve"> is less than </w:t>
            </w:r>
            <w:r w:rsidR="00AE6730">
              <w:rPr>
                <w:rFonts w:ascii="Georgia" w:hAnsi="Georgia"/>
                <w:b/>
                <w:sz w:val="18"/>
                <w:szCs w:val="18"/>
              </w:rPr>
              <w:t>the</w:t>
            </w:r>
            <w:r w:rsidRPr="005A0CA6">
              <w:rPr>
                <w:rFonts w:ascii="Georgia" w:hAnsi="Georgia"/>
                <w:b/>
                <w:sz w:val="18"/>
                <w:szCs w:val="18"/>
              </w:rPr>
              <w:t xml:space="preserve"> </w:t>
            </w:r>
            <w:r w:rsidR="00056102">
              <w:rPr>
                <w:rFonts w:ascii="Georgia" w:hAnsi="Georgia"/>
                <w:b/>
                <w:sz w:val="18"/>
                <w:szCs w:val="18"/>
              </w:rPr>
              <w:t>Coupon Barrier</w:t>
            </w:r>
            <w:r w:rsidRPr="005A0CA6">
              <w:rPr>
                <w:rFonts w:ascii="Georgia" w:hAnsi="Georgia"/>
                <w:b/>
                <w:sz w:val="18"/>
                <w:szCs w:val="18"/>
              </w:rPr>
              <w:t xml:space="preserve">, you will not receive any </w:t>
            </w:r>
            <w:r w:rsidR="00CE473A">
              <w:rPr>
                <w:rFonts w:ascii="Georgia" w:hAnsi="Georgia"/>
                <w:b/>
                <w:sz w:val="18"/>
                <w:szCs w:val="18"/>
              </w:rPr>
              <w:t>Contingent Coupon Payment</w:t>
            </w:r>
            <w:r w:rsidRPr="005A0CA6">
              <w:rPr>
                <w:rFonts w:ascii="Georgia" w:hAnsi="Georgia"/>
                <w:b/>
                <w:sz w:val="18"/>
                <w:szCs w:val="18"/>
              </w:rPr>
              <w:t xml:space="preserve"> on the related </w:t>
            </w:r>
            <w:r w:rsidR="00E85A7D">
              <w:rPr>
                <w:rFonts w:ascii="Georgia" w:hAnsi="Georgia"/>
                <w:b/>
                <w:sz w:val="18"/>
                <w:szCs w:val="18"/>
              </w:rPr>
              <w:t>Contingent Coupon Payment Date</w:t>
            </w:r>
            <w:r w:rsidRPr="005A0CA6">
              <w:rPr>
                <w:rFonts w:ascii="Georgia" w:hAnsi="Georgia"/>
                <w:b/>
                <w:sz w:val="18"/>
                <w:szCs w:val="18"/>
              </w:rPr>
              <w:t xml:space="preserve">. If </w:t>
            </w:r>
            <w:r w:rsidR="001F08A4">
              <w:rPr>
                <w:rFonts w:ascii="Georgia" w:hAnsi="Georgia"/>
                <w:b/>
                <w:sz w:val="18"/>
                <w:szCs w:val="18"/>
              </w:rPr>
              <w:t xml:space="preserve">the stock closing price of the </w:t>
            </w:r>
            <w:r w:rsidR="00DF3B01">
              <w:rPr>
                <w:rFonts w:ascii="Georgia" w:hAnsi="Georgia"/>
                <w:b/>
                <w:sz w:val="18"/>
                <w:szCs w:val="18"/>
              </w:rPr>
              <w:t>Underlying Stock</w:t>
            </w:r>
            <w:r w:rsidRPr="005A0CA6">
              <w:rPr>
                <w:rFonts w:ascii="Georgia" w:hAnsi="Georgia"/>
                <w:b/>
                <w:sz w:val="18"/>
                <w:szCs w:val="18"/>
              </w:rPr>
              <w:t xml:space="preserve"> is less than </w:t>
            </w:r>
            <w:r w:rsidR="00AE6730">
              <w:rPr>
                <w:rFonts w:ascii="Georgia" w:hAnsi="Georgia"/>
                <w:b/>
                <w:sz w:val="18"/>
                <w:szCs w:val="18"/>
              </w:rPr>
              <w:t>the</w:t>
            </w:r>
            <w:r w:rsidR="005C51C9">
              <w:rPr>
                <w:rFonts w:ascii="Georgia" w:hAnsi="Georgia"/>
                <w:b/>
                <w:sz w:val="18"/>
                <w:szCs w:val="18"/>
              </w:rPr>
              <w:t xml:space="preserve"> </w:t>
            </w:r>
            <w:r w:rsidR="00056102">
              <w:rPr>
                <w:rFonts w:ascii="Georgia" w:hAnsi="Georgia"/>
                <w:b/>
                <w:sz w:val="18"/>
                <w:szCs w:val="18"/>
              </w:rPr>
              <w:t>Coupon Barrier</w:t>
            </w:r>
            <w:r w:rsidRPr="005A0CA6">
              <w:rPr>
                <w:rFonts w:ascii="Georgia" w:hAnsi="Georgia"/>
                <w:b/>
                <w:sz w:val="18"/>
                <w:szCs w:val="18"/>
              </w:rPr>
              <w:t xml:space="preserve"> on all </w:t>
            </w:r>
            <w:r w:rsidR="00767F93">
              <w:rPr>
                <w:rFonts w:ascii="Georgia" w:hAnsi="Georgia"/>
                <w:b/>
                <w:sz w:val="18"/>
                <w:szCs w:val="18"/>
              </w:rPr>
              <w:t>Calculation Day</w:t>
            </w:r>
            <w:r w:rsidR="001A11A9">
              <w:rPr>
                <w:rFonts w:ascii="Georgia" w:hAnsi="Georgia"/>
                <w:b/>
                <w:sz w:val="18"/>
                <w:szCs w:val="18"/>
              </w:rPr>
              <w:t>s</w:t>
            </w:r>
            <w:r w:rsidRPr="005A0CA6">
              <w:rPr>
                <w:rFonts w:ascii="Georgia" w:hAnsi="Georgia"/>
                <w:b/>
                <w:sz w:val="18"/>
                <w:szCs w:val="18"/>
              </w:rPr>
              <w:t xml:space="preserve">, you will not receive any </w:t>
            </w:r>
            <w:r w:rsidR="00CE473A">
              <w:rPr>
                <w:rFonts w:ascii="Georgia" w:hAnsi="Georgia"/>
                <w:b/>
                <w:sz w:val="18"/>
                <w:szCs w:val="18"/>
              </w:rPr>
              <w:t>Contingent Coupon Payment</w:t>
            </w:r>
            <w:r w:rsidRPr="005A0CA6">
              <w:rPr>
                <w:rFonts w:ascii="Georgia" w:hAnsi="Georgia"/>
                <w:b/>
                <w:sz w:val="18"/>
                <w:szCs w:val="18"/>
              </w:rPr>
              <w:t xml:space="preserve">s over the term of </w:t>
            </w:r>
            <w:r w:rsidR="004A10D5">
              <w:rPr>
                <w:rFonts w:ascii="Georgia" w:hAnsi="Georgia"/>
                <w:b/>
                <w:sz w:val="18"/>
                <w:szCs w:val="18"/>
              </w:rPr>
              <w:t>the Securities</w:t>
            </w:r>
            <w:r w:rsidRPr="005A0CA6">
              <w:rPr>
                <w:rFonts w:ascii="Georgia" w:hAnsi="Georgia"/>
                <w:b/>
                <w:sz w:val="18"/>
                <w:szCs w:val="18"/>
              </w:rPr>
              <w:t xml:space="preserve">. </w:t>
            </w:r>
          </w:p>
          <w:p w14:paraId="5A595742" w14:textId="77777777" w:rsidR="00EE6570" w:rsidRPr="005A0CA6" w:rsidRDefault="00EE6570" w:rsidP="0024293D">
            <w:pPr>
              <w:spacing w:before="60" w:after="60"/>
              <w:ind w:left="144" w:right="90"/>
              <w:jc w:val="both"/>
              <w:rPr>
                <w:rFonts w:ascii="Georgia" w:hAnsi="Georgia"/>
                <w:bCs/>
                <w:sz w:val="18"/>
                <w:szCs w:val="18"/>
              </w:rPr>
            </w:pPr>
          </w:p>
        </w:tc>
      </w:tr>
      <w:tr w:rsidR="00EE6570" w:rsidRPr="005A0CA6" w14:paraId="6D79BEE3" w14:textId="77777777" w:rsidTr="007F55FA">
        <w:tblPrEx>
          <w:jc w:val="left"/>
        </w:tblPrEx>
        <w:trPr>
          <w:gridAfter w:val="1"/>
          <w:wAfter w:w="20" w:type="dxa"/>
          <w:trHeight w:hRule="exact" w:val="1171"/>
        </w:trPr>
        <w:tc>
          <w:tcPr>
            <w:tcW w:w="2406" w:type="dxa"/>
            <w:tcBorders>
              <w:top w:val="single" w:sz="4" w:space="0" w:color="FFFFFF"/>
              <w:bottom w:val="single" w:sz="4" w:space="0" w:color="FFFFFF"/>
            </w:tcBorders>
            <w:shd w:val="clear" w:color="auto" w:fill="D9D9D6"/>
            <w:vAlign w:val="center"/>
          </w:tcPr>
          <w:p w14:paraId="21B4B1E6" w14:textId="06DE9DC9" w:rsidR="00EE6570" w:rsidRPr="005A0CA6" w:rsidRDefault="00E85A7D"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Contingent Coupon Payment Date</w:t>
            </w:r>
            <w:r w:rsidR="00EE6570" w:rsidRPr="005A0CA6">
              <w:rPr>
                <w:rFonts w:ascii="Georgia" w:hAnsi="Georgia"/>
                <w:b/>
                <w:bCs/>
                <w:sz w:val="18"/>
                <w:szCs w:val="18"/>
                <w:lang w:val="en-US" w:eastAsia="en-US"/>
              </w:rPr>
              <w:t>s:</w:t>
            </w:r>
          </w:p>
        </w:tc>
        <w:tc>
          <w:tcPr>
            <w:tcW w:w="8432" w:type="dxa"/>
            <w:gridSpan w:val="10"/>
            <w:vAlign w:val="center"/>
          </w:tcPr>
          <w:p w14:paraId="2C199BC6" w14:textId="3F8C8AF2" w:rsidR="00EE6570" w:rsidRPr="005A0CA6" w:rsidRDefault="00913BA1" w:rsidP="0024293D">
            <w:pPr>
              <w:spacing w:before="60" w:after="60"/>
              <w:ind w:left="144" w:right="90"/>
              <w:jc w:val="both"/>
              <w:rPr>
                <w:rFonts w:ascii="Georgia" w:hAnsi="Georgia"/>
                <w:sz w:val="18"/>
                <w:szCs w:val="18"/>
              </w:rPr>
            </w:pPr>
            <w:r>
              <w:rPr>
                <w:rFonts w:ascii="Georgia" w:hAnsi="Georgia"/>
                <w:sz w:val="18"/>
                <w:szCs w:val="18"/>
              </w:rPr>
              <w:t>Quarter</w:t>
            </w:r>
            <w:r w:rsidR="00A41EFB">
              <w:rPr>
                <w:rFonts w:ascii="Georgia" w:hAnsi="Georgia"/>
                <w:sz w:val="18"/>
                <w:szCs w:val="18"/>
              </w:rPr>
              <w:t>ly</w:t>
            </w:r>
            <w:r w:rsidR="00EE6570" w:rsidRPr="005A0CA6">
              <w:rPr>
                <w:rFonts w:ascii="Georgia" w:hAnsi="Georgia"/>
                <w:sz w:val="18"/>
                <w:szCs w:val="18"/>
              </w:rPr>
              <w:t xml:space="preserve">, on the </w:t>
            </w:r>
            <w:r w:rsidR="007E6318">
              <w:rPr>
                <w:rFonts w:ascii="Georgia" w:hAnsi="Georgia"/>
                <w:sz w:val="18"/>
                <w:szCs w:val="18"/>
              </w:rPr>
              <w:t>third</w:t>
            </w:r>
            <w:r w:rsidR="00EE6570" w:rsidRPr="005A0CA6">
              <w:rPr>
                <w:rFonts w:ascii="Georgia" w:hAnsi="Georgia"/>
                <w:sz w:val="18"/>
                <w:szCs w:val="18"/>
              </w:rPr>
              <w:t xml:space="preserve"> business day following each </w:t>
            </w:r>
            <w:r w:rsidR="00767F93">
              <w:rPr>
                <w:rFonts w:ascii="Georgia" w:hAnsi="Georgia"/>
                <w:sz w:val="18"/>
                <w:szCs w:val="18"/>
              </w:rPr>
              <w:t>Calculation Day</w:t>
            </w:r>
            <w:r w:rsidR="00EE6570" w:rsidRPr="005A0CA6">
              <w:rPr>
                <w:rFonts w:ascii="Georgia" w:hAnsi="Georgia"/>
                <w:sz w:val="18"/>
                <w:szCs w:val="18"/>
              </w:rPr>
              <w:t xml:space="preserve"> (as each such </w:t>
            </w:r>
            <w:r w:rsidR="00767F93">
              <w:rPr>
                <w:rFonts w:ascii="Georgia" w:hAnsi="Georgia"/>
                <w:sz w:val="18"/>
                <w:szCs w:val="18"/>
              </w:rPr>
              <w:t>Calculation Day</w:t>
            </w:r>
            <w:r w:rsidR="00EE6570" w:rsidRPr="005A0CA6">
              <w:rPr>
                <w:rFonts w:ascii="Georgia" w:hAnsi="Georgia"/>
                <w:sz w:val="18"/>
                <w:szCs w:val="18"/>
              </w:rPr>
              <w:t xml:space="preserve"> may be postponed pursuant to “—</w:t>
            </w:r>
            <w:r w:rsidR="007F55FA">
              <w:rPr>
                <w:rFonts w:ascii="Georgia" w:hAnsi="Georgia"/>
                <w:sz w:val="18"/>
                <w:szCs w:val="18"/>
              </w:rPr>
              <w:t xml:space="preserve">Market Disruption Events and </w:t>
            </w:r>
            <w:r w:rsidR="00EE6570" w:rsidRPr="005A0CA6">
              <w:rPr>
                <w:rFonts w:ascii="Georgia" w:hAnsi="Georgia"/>
                <w:sz w:val="18"/>
                <w:szCs w:val="18"/>
              </w:rPr>
              <w:t xml:space="preserve">Postponement </w:t>
            </w:r>
            <w:r w:rsidR="007F55FA">
              <w:rPr>
                <w:rFonts w:ascii="Georgia" w:hAnsi="Georgia"/>
                <w:sz w:val="18"/>
                <w:szCs w:val="18"/>
              </w:rPr>
              <w:t>Provisions</w:t>
            </w:r>
            <w:r w:rsidR="00EE6570" w:rsidRPr="005A0CA6">
              <w:rPr>
                <w:rFonts w:ascii="Georgia" w:hAnsi="Georgia"/>
                <w:sz w:val="18"/>
                <w:szCs w:val="18"/>
              </w:rPr>
              <w:t>” below, if applicable)</w:t>
            </w:r>
            <w:r w:rsidR="007F55FA">
              <w:rPr>
                <w:rFonts w:ascii="Georgia" w:hAnsi="Georgia"/>
                <w:sz w:val="18"/>
                <w:szCs w:val="18"/>
              </w:rPr>
              <w:t>;</w:t>
            </w:r>
            <w:r w:rsidR="00EE6570" w:rsidRPr="005A0CA6">
              <w:rPr>
                <w:rFonts w:ascii="Georgia" w:hAnsi="Georgia"/>
                <w:sz w:val="18"/>
                <w:szCs w:val="18"/>
              </w:rPr>
              <w:t xml:space="preserve"> provided that the </w:t>
            </w:r>
            <w:r w:rsidR="00E85A7D">
              <w:rPr>
                <w:rFonts w:ascii="Georgia" w:hAnsi="Georgia"/>
                <w:sz w:val="18"/>
                <w:szCs w:val="18"/>
              </w:rPr>
              <w:t>Contingent Coupon Payment Date</w:t>
            </w:r>
            <w:r w:rsidR="00EE6570" w:rsidRPr="005A0CA6">
              <w:rPr>
                <w:rFonts w:ascii="Georgia" w:hAnsi="Georgia"/>
                <w:sz w:val="18"/>
                <w:szCs w:val="18"/>
              </w:rPr>
              <w:t xml:space="preserve"> with respect to the </w:t>
            </w:r>
            <w:r w:rsidR="00767F93">
              <w:rPr>
                <w:rFonts w:ascii="Georgia" w:hAnsi="Georgia"/>
                <w:sz w:val="18"/>
                <w:szCs w:val="18"/>
              </w:rPr>
              <w:t>Final Calculation Day</w:t>
            </w:r>
            <w:r w:rsidR="00EE6570" w:rsidRPr="005A0CA6">
              <w:rPr>
                <w:rFonts w:ascii="Georgia" w:hAnsi="Georgia"/>
                <w:sz w:val="18"/>
                <w:szCs w:val="18"/>
              </w:rPr>
              <w:t xml:space="preserve"> will be the </w:t>
            </w:r>
            <w:r w:rsidR="000A0D6D">
              <w:rPr>
                <w:rFonts w:ascii="Georgia" w:hAnsi="Georgia"/>
                <w:sz w:val="18"/>
                <w:szCs w:val="18"/>
              </w:rPr>
              <w:t>Maturity Date</w:t>
            </w:r>
            <w:r w:rsidR="00EE6570" w:rsidRPr="005A0CA6">
              <w:rPr>
                <w:rFonts w:ascii="Georgia" w:hAnsi="Georgia"/>
                <w:sz w:val="18"/>
                <w:szCs w:val="18"/>
              </w:rPr>
              <w:t>.</w:t>
            </w:r>
            <w:r w:rsidR="007E6318">
              <w:rPr>
                <w:rFonts w:ascii="Georgia" w:hAnsi="Georgia"/>
                <w:sz w:val="18"/>
                <w:szCs w:val="18"/>
              </w:rPr>
              <w:t xml:space="preserve"> </w:t>
            </w:r>
            <w:r w:rsidR="00FC6EFF">
              <w:rPr>
                <w:rFonts w:ascii="Georgia" w:hAnsi="Georgia"/>
                <w:sz w:val="18"/>
                <w:szCs w:val="18"/>
              </w:rPr>
              <w:t xml:space="preserve"> </w:t>
            </w:r>
          </w:p>
        </w:tc>
      </w:tr>
      <w:tr w:rsidR="00EE6570" w:rsidRPr="005A0CA6" w14:paraId="7F21900E" w14:textId="77777777" w:rsidTr="00CC688A">
        <w:tblPrEx>
          <w:jc w:val="left"/>
        </w:tblPrEx>
        <w:trPr>
          <w:gridAfter w:val="1"/>
          <w:wAfter w:w="20" w:type="dxa"/>
          <w:trHeight w:hRule="exact" w:val="703"/>
        </w:trPr>
        <w:tc>
          <w:tcPr>
            <w:tcW w:w="2406" w:type="dxa"/>
            <w:tcBorders>
              <w:top w:val="single" w:sz="4" w:space="0" w:color="FFFFFF"/>
              <w:bottom w:val="single" w:sz="4" w:space="0" w:color="FFFFFF"/>
            </w:tcBorders>
            <w:shd w:val="clear" w:color="auto" w:fill="D9D9D6"/>
            <w:vAlign w:val="center"/>
          </w:tcPr>
          <w:p w14:paraId="729D0100" w14:textId="77777777" w:rsidR="00EE6570" w:rsidRPr="005A0CA6" w:rsidRDefault="009C04AC"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Contingent Coupon Rate</w:t>
            </w:r>
            <w:r w:rsidR="00EE6570" w:rsidRPr="005A0CA6">
              <w:rPr>
                <w:rFonts w:ascii="Georgia" w:hAnsi="Georgia"/>
                <w:b/>
                <w:bCs/>
                <w:sz w:val="18"/>
                <w:szCs w:val="18"/>
                <w:lang w:val="en-US" w:eastAsia="en-US"/>
              </w:rPr>
              <w:t>:</w:t>
            </w:r>
          </w:p>
        </w:tc>
        <w:tc>
          <w:tcPr>
            <w:tcW w:w="8432" w:type="dxa"/>
            <w:gridSpan w:val="10"/>
            <w:vAlign w:val="center"/>
          </w:tcPr>
          <w:p w14:paraId="0C3C44A1" w14:textId="5C212154" w:rsidR="00EE6570" w:rsidRPr="00FC6EFF" w:rsidRDefault="00363665" w:rsidP="0024293D">
            <w:pPr>
              <w:spacing w:before="60" w:after="60"/>
              <w:ind w:left="144" w:right="90"/>
              <w:jc w:val="both"/>
              <w:rPr>
                <w:rFonts w:ascii="Georgia" w:hAnsi="Georgia"/>
                <w:sz w:val="18"/>
                <w:szCs w:val="18"/>
              </w:rPr>
            </w:pPr>
            <w:r w:rsidRPr="00FC6EFF">
              <w:rPr>
                <w:rFonts w:ascii="Georgia" w:hAnsi="Georgia"/>
                <w:sz w:val="18"/>
                <w:szCs w:val="18"/>
              </w:rPr>
              <w:t>The “Contingent Coupon Rate”</w:t>
            </w:r>
            <w:r w:rsidR="00FC6EFF">
              <w:rPr>
                <w:rFonts w:ascii="Georgia" w:hAnsi="Georgia"/>
                <w:sz w:val="18"/>
                <w:szCs w:val="18"/>
              </w:rPr>
              <w:t xml:space="preserve"> is 17.00% </w:t>
            </w:r>
            <w:r w:rsidR="00B21865">
              <w:rPr>
                <w:rFonts w:ascii="Georgia" w:hAnsi="Georgia"/>
                <w:sz w:val="18"/>
                <w:szCs w:val="18"/>
              </w:rPr>
              <w:t xml:space="preserve">per annum (equal to </w:t>
            </w:r>
            <w:r w:rsidR="000F561D">
              <w:rPr>
                <w:rFonts w:ascii="Georgia" w:hAnsi="Georgia"/>
                <w:sz w:val="18"/>
                <w:szCs w:val="18"/>
              </w:rPr>
              <w:t>1.4166</w:t>
            </w:r>
            <w:r w:rsidR="00B21865">
              <w:rPr>
                <w:rFonts w:ascii="Georgia" w:hAnsi="Georgia"/>
                <w:sz w:val="18"/>
                <w:szCs w:val="18"/>
              </w:rPr>
              <w:t>% per month).</w:t>
            </w:r>
          </w:p>
        </w:tc>
      </w:tr>
      <w:tr w:rsidR="00EE6570" w:rsidRPr="005A0CA6" w14:paraId="33305FFC" w14:textId="77777777" w:rsidTr="00CC688A">
        <w:tblPrEx>
          <w:jc w:val="left"/>
        </w:tblPrEx>
        <w:trPr>
          <w:gridAfter w:val="1"/>
          <w:wAfter w:w="20" w:type="dxa"/>
          <w:trHeight w:hRule="exact" w:val="2098"/>
        </w:trPr>
        <w:tc>
          <w:tcPr>
            <w:tcW w:w="2406" w:type="dxa"/>
            <w:tcBorders>
              <w:top w:val="single" w:sz="4" w:space="0" w:color="FFFFFF"/>
              <w:bottom w:val="single" w:sz="4" w:space="0" w:color="FFFFFF"/>
            </w:tcBorders>
            <w:shd w:val="clear" w:color="auto" w:fill="D9D9D6"/>
            <w:vAlign w:val="center"/>
          </w:tcPr>
          <w:p w14:paraId="45A0526F" w14:textId="77777777" w:rsidR="00EE6570" w:rsidRPr="005A0CA6" w:rsidRDefault="00EE6570" w:rsidP="002F7924">
            <w:pPr>
              <w:pStyle w:val="NormalWeb"/>
              <w:keepNext/>
              <w:spacing w:before="60" w:beforeAutospacing="0" w:after="60" w:afterAutospacing="0"/>
              <w:ind w:left="144" w:right="90"/>
              <w:rPr>
                <w:rFonts w:ascii="Georgia" w:hAnsi="Georgia"/>
                <w:bCs/>
                <w:sz w:val="18"/>
                <w:szCs w:val="18"/>
                <w:lang w:val="en-US" w:eastAsia="en-US"/>
              </w:rPr>
            </w:pPr>
            <w:r w:rsidRPr="005A0CA6">
              <w:rPr>
                <w:rFonts w:ascii="Georgia" w:hAnsi="Georgia"/>
                <w:b/>
                <w:bCs/>
                <w:sz w:val="18"/>
                <w:szCs w:val="18"/>
                <w:lang w:val="en-US" w:eastAsia="en-US"/>
              </w:rPr>
              <w:t>Automatic Call:</w:t>
            </w:r>
          </w:p>
        </w:tc>
        <w:tc>
          <w:tcPr>
            <w:tcW w:w="8432" w:type="dxa"/>
            <w:gridSpan w:val="10"/>
            <w:vAlign w:val="center"/>
          </w:tcPr>
          <w:p w14:paraId="32875526" w14:textId="2C775D48" w:rsidR="00EE6570" w:rsidRPr="005C4B8E" w:rsidRDefault="00EE6570" w:rsidP="0024293D">
            <w:pPr>
              <w:spacing w:before="60" w:after="60"/>
              <w:ind w:left="144" w:right="90"/>
              <w:jc w:val="both"/>
              <w:rPr>
                <w:rFonts w:ascii="Georgia" w:hAnsi="Georgia" w:cstheme="majorBidi"/>
                <w:sz w:val="18"/>
                <w:szCs w:val="18"/>
              </w:rPr>
            </w:pPr>
            <w:r w:rsidRPr="005C4B8E">
              <w:rPr>
                <w:rFonts w:ascii="Georgia" w:hAnsi="Georgia" w:cstheme="majorBidi"/>
                <w:sz w:val="18"/>
                <w:szCs w:val="18"/>
              </w:rPr>
              <w:t xml:space="preserve">If the </w:t>
            </w:r>
            <w:r w:rsidR="00BA7E44">
              <w:rPr>
                <w:rFonts w:ascii="Georgia" w:hAnsi="Georgia" w:cstheme="majorBidi"/>
                <w:sz w:val="18"/>
                <w:szCs w:val="18"/>
              </w:rPr>
              <w:t xml:space="preserve">stock closing </w:t>
            </w:r>
            <w:r w:rsidR="00DF3B01">
              <w:rPr>
                <w:rFonts w:ascii="Georgia" w:hAnsi="Georgia" w:cstheme="majorBidi"/>
                <w:sz w:val="18"/>
                <w:szCs w:val="18"/>
              </w:rPr>
              <w:t>price of the Underlying Stock</w:t>
            </w:r>
            <w:r w:rsidRPr="005C4B8E">
              <w:rPr>
                <w:rFonts w:ascii="Georgia" w:hAnsi="Georgia" w:cstheme="majorBidi"/>
                <w:sz w:val="18"/>
                <w:szCs w:val="18"/>
              </w:rPr>
              <w:t xml:space="preserve"> on any of the </w:t>
            </w:r>
            <w:r w:rsidR="00913BA1">
              <w:rPr>
                <w:rFonts w:ascii="Georgia" w:hAnsi="Georgia" w:cstheme="majorBidi"/>
                <w:sz w:val="18"/>
                <w:szCs w:val="18"/>
              </w:rPr>
              <w:t>quarter</w:t>
            </w:r>
            <w:r w:rsidR="00A41EFB">
              <w:rPr>
                <w:rFonts w:ascii="Georgia" w:hAnsi="Georgia" w:cstheme="majorBidi"/>
                <w:sz w:val="18"/>
                <w:szCs w:val="18"/>
              </w:rPr>
              <w:t>ly</w:t>
            </w:r>
            <w:r w:rsidR="000929B9">
              <w:rPr>
                <w:rFonts w:ascii="Georgia" w:hAnsi="Georgia" w:cstheme="majorBidi"/>
                <w:sz w:val="18"/>
                <w:szCs w:val="18"/>
              </w:rPr>
              <w:t xml:space="preserve"> </w:t>
            </w:r>
            <w:r w:rsidR="00767F93" w:rsidRPr="005C4B8E">
              <w:rPr>
                <w:rFonts w:ascii="Georgia" w:hAnsi="Georgia" w:cstheme="majorBidi"/>
                <w:sz w:val="18"/>
                <w:szCs w:val="18"/>
              </w:rPr>
              <w:t>Calculation Day</w:t>
            </w:r>
            <w:r w:rsidR="001A11A9" w:rsidRPr="005C4B8E">
              <w:rPr>
                <w:rFonts w:ascii="Georgia" w:hAnsi="Georgia" w:cstheme="majorBidi"/>
                <w:sz w:val="18"/>
                <w:szCs w:val="18"/>
              </w:rPr>
              <w:t>s</w:t>
            </w:r>
            <w:r w:rsidRPr="005C4B8E">
              <w:rPr>
                <w:rFonts w:ascii="Georgia" w:hAnsi="Georgia" w:cstheme="majorBidi"/>
                <w:sz w:val="18"/>
                <w:szCs w:val="18"/>
              </w:rPr>
              <w:t xml:space="preserve"> from </w:t>
            </w:r>
            <w:r w:rsidR="002F136E">
              <w:rPr>
                <w:rFonts w:ascii="Georgia" w:hAnsi="Georgia" w:cstheme="majorBidi"/>
                <w:sz w:val="18"/>
                <w:szCs w:val="18"/>
              </w:rPr>
              <w:t xml:space="preserve">April </w:t>
            </w:r>
            <w:r w:rsidR="000929B9" w:rsidRPr="000929B9">
              <w:rPr>
                <w:rFonts w:ascii="Georgia" w:hAnsi="Georgia" w:cstheme="majorBidi"/>
                <w:sz w:val="18"/>
                <w:szCs w:val="18"/>
              </w:rPr>
              <w:t>202</w:t>
            </w:r>
            <w:r w:rsidR="004A4B3E">
              <w:rPr>
                <w:rFonts w:ascii="Georgia" w:hAnsi="Georgia" w:cstheme="majorBidi"/>
                <w:sz w:val="18"/>
                <w:szCs w:val="18"/>
              </w:rPr>
              <w:t>6</w:t>
            </w:r>
            <w:r w:rsidR="000929B9">
              <w:rPr>
                <w:rFonts w:ascii="Georgia" w:hAnsi="Georgia" w:cstheme="majorBidi"/>
                <w:sz w:val="18"/>
                <w:szCs w:val="18"/>
              </w:rPr>
              <w:t xml:space="preserve"> </w:t>
            </w:r>
            <w:r w:rsidRPr="005C4B8E">
              <w:rPr>
                <w:rFonts w:ascii="Georgia" w:hAnsi="Georgia" w:cstheme="majorBidi"/>
                <w:sz w:val="18"/>
                <w:szCs w:val="18"/>
              </w:rPr>
              <w:t xml:space="preserve">to </w:t>
            </w:r>
            <w:r w:rsidR="002F136E">
              <w:rPr>
                <w:rFonts w:ascii="Georgia" w:hAnsi="Georgia" w:cstheme="majorBidi"/>
                <w:sz w:val="18"/>
                <w:szCs w:val="18"/>
              </w:rPr>
              <w:t>October 2028</w:t>
            </w:r>
            <w:r w:rsidRPr="005C4B8E">
              <w:rPr>
                <w:rFonts w:ascii="Georgia" w:hAnsi="Georgia" w:cstheme="majorBidi"/>
                <w:sz w:val="18"/>
                <w:szCs w:val="18"/>
              </w:rPr>
              <w:t xml:space="preserve">, inclusive, is greater than or equal to </w:t>
            </w:r>
            <w:r w:rsidR="00AE6730">
              <w:rPr>
                <w:rFonts w:ascii="Georgia" w:hAnsi="Georgia" w:cstheme="majorBidi"/>
                <w:sz w:val="18"/>
                <w:szCs w:val="18"/>
              </w:rPr>
              <w:t>the</w:t>
            </w:r>
            <w:r w:rsidRPr="005C4B8E">
              <w:rPr>
                <w:rFonts w:ascii="Georgia" w:hAnsi="Georgia" w:cstheme="majorBidi"/>
                <w:sz w:val="18"/>
                <w:szCs w:val="18"/>
              </w:rPr>
              <w:t xml:space="preserve"> </w:t>
            </w:r>
            <w:r w:rsidR="00EA3AB8">
              <w:rPr>
                <w:rFonts w:ascii="Georgia" w:hAnsi="Georgia" w:cstheme="majorBidi"/>
                <w:sz w:val="18"/>
                <w:szCs w:val="18"/>
              </w:rPr>
              <w:t>Call Value</w:t>
            </w:r>
            <w:r w:rsidRPr="005C4B8E">
              <w:rPr>
                <w:rFonts w:ascii="Georgia" w:hAnsi="Georgia" w:cstheme="majorBidi"/>
                <w:sz w:val="18"/>
                <w:szCs w:val="18"/>
              </w:rPr>
              <w:t xml:space="preserve">, </w:t>
            </w:r>
            <w:r w:rsidR="004A10D5" w:rsidRPr="005C4B8E">
              <w:rPr>
                <w:rFonts w:ascii="Georgia" w:hAnsi="Georgia" w:cstheme="majorBidi"/>
                <w:sz w:val="18"/>
                <w:szCs w:val="18"/>
              </w:rPr>
              <w:t>the Securities</w:t>
            </w:r>
            <w:r w:rsidRPr="005C4B8E">
              <w:rPr>
                <w:rFonts w:ascii="Georgia" w:hAnsi="Georgia" w:cstheme="majorBidi"/>
                <w:sz w:val="18"/>
                <w:szCs w:val="18"/>
              </w:rPr>
              <w:t xml:space="preserve"> will be automatically called, and on the related </w:t>
            </w:r>
            <w:r w:rsidR="00A1094F" w:rsidRPr="005C4B8E">
              <w:rPr>
                <w:rFonts w:ascii="Georgia" w:hAnsi="Georgia" w:cstheme="majorBidi"/>
                <w:sz w:val="18"/>
                <w:szCs w:val="18"/>
              </w:rPr>
              <w:t>Call Settlement Date</w:t>
            </w:r>
            <w:r w:rsidRPr="005C4B8E">
              <w:rPr>
                <w:rFonts w:ascii="Georgia" w:hAnsi="Georgia" w:cstheme="majorBidi"/>
                <w:sz w:val="18"/>
                <w:szCs w:val="18"/>
              </w:rPr>
              <w:t xml:space="preserve"> you will be entitled</w:t>
            </w:r>
            <w:r w:rsidR="00045C0F" w:rsidRPr="005C4B8E">
              <w:rPr>
                <w:rFonts w:ascii="Georgia" w:hAnsi="Georgia" w:cstheme="majorBidi"/>
                <w:sz w:val="18"/>
                <w:szCs w:val="18"/>
              </w:rPr>
              <w:t xml:space="preserve"> to receive a cash payment per S</w:t>
            </w:r>
            <w:r w:rsidRPr="005C4B8E">
              <w:rPr>
                <w:rFonts w:ascii="Georgia" w:hAnsi="Georgia" w:cstheme="majorBidi"/>
                <w:sz w:val="18"/>
                <w:szCs w:val="18"/>
              </w:rPr>
              <w:t xml:space="preserve">ecurity in U.S. dollars equal to the </w:t>
            </w:r>
            <w:r w:rsidR="004A10D5" w:rsidRPr="005C4B8E">
              <w:rPr>
                <w:rFonts w:ascii="Georgia" w:hAnsi="Georgia" w:cstheme="majorBidi"/>
                <w:sz w:val="18"/>
                <w:szCs w:val="18"/>
              </w:rPr>
              <w:t>principal amount</w:t>
            </w:r>
            <w:r w:rsidR="00045C0F" w:rsidRPr="005C4B8E">
              <w:rPr>
                <w:rFonts w:ascii="Georgia" w:hAnsi="Georgia" w:cstheme="majorBidi"/>
                <w:sz w:val="18"/>
                <w:szCs w:val="18"/>
              </w:rPr>
              <w:t xml:space="preserve"> per S</w:t>
            </w:r>
            <w:r w:rsidRPr="005C4B8E">
              <w:rPr>
                <w:rFonts w:ascii="Georgia" w:hAnsi="Georgia" w:cstheme="majorBidi"/>
                <w:sz w:val="18"/>
                <w:szCs w:val="18"/>
              </w:rPr>
              <w:t xml:space="preserve">ecurity plus a final </w:t>
            </w:r>
            <w:r w:rsidR="00CE473A" w:rsidRPr="005C4B8E">
              <w:rPr>
                <w:rFonts w:ascii="Georgia" w:hAnsi="Georgia" w:cstheme="majorBidi"/>
                <w:sz w:val="18"/>
                <w:szCs w:val="18"/>
              </w:rPr>
              <w:t>Contingent Coupon Payment</w:t>
            </w:r>
            <w:r w:rsidRPr="005C4B8E">
              <w:rPr>
                <w:rFonts w:ascii="Georgia" w:hAnsi="Georgia" w:cstheme="majorBidi"/>
                <w:sz w:val="18"/>
                <w:szCs w:val="18"/>
              </w:rPr>
              <w:t xml:space="preserve">. </w:t>
            </w:r>
            <w:r w:rsidR="004A10D5" w:rsidRPr="005C4B8E">
              <w:rPr>
                <w:rFonts w:ascii="Georgia" w:hAnsi="Georgia" w:cstheme="majorBidi"/>
                <w:sz w:val="18"/>
                <w:szCs w:val="18"/>
              </w:rPr>
              <w:t>The Securities</w:t>
            </w:r>
            <w:r w:rsidRPr="005C4B8E">
              <w:rPr>
                <w:rFonts w:ascii="Georgia" w:hAnsi="Georgia" w:cstheme="majorBidi"/>
                <w:sz w:val="18"/>
                <w:szCs w:val="18"/>
              </w:rPr>
              <w:t xml:space="preserve"> will not be subject to automatic call until the </w:t>
            </w:r>
            <w:r w:rsidR="00F3532D">
              <w:rPr>
                <w:rFonts w:ascii="Georgia" w:hAnsi="Georgia" w:cstheme="majorBidi"/>
                <w:sz w:val="18"/>
                <w:szCs w:val="18"/>
              </w:rPr>
              <w:t>first</w:t>
            </w:r>
            <w:r w:rsidR="00C20CA5" w:rsidRPr="005C4B8E">
              <w:rPr>
                <w:rFonts w:ascii="Georgia" w:hAnsi="Georgia" w:cstheme="majorBidi"/>
                <w:sz w:val="18"/>
                <w:szCs w:val="18"/>
              </w:rPr>
              <w:t xml:space="preserve"> </w:t>
            </w:r>
            <w:r w:rsidR="00767F93" w:rsidRPr="005C4B8E">
              <w:rPr>
                <w:rFonts w:ascii="Georgia" w:hAnsi="Georgia" w:cstheme="majorBidi"/>
                <w:sz w:val="18"/>
                <w:szCs w:val="18"/>
              </w:rPr>
              <w:t>Calculation Day</w:t>
            </w:r>
            <w:r w:rsidRPr="005C4B8E">
              <w:rPr>
                <w:rFonts w:ascii="Georgia" w:hAnsi="Georgia" w:cstheme="majorBidi"/>
                <w:sz w:val="18"/>
                <w:szCs w:val="18"/>
              </w:rPr>
              <w:t xml:space="preserve">, which is approximately </w:t>
            </w:r>
            <w:r w:rsidR="00F3532D">
              <w:rPr>
                <w:rFonts w:ascii="Georgia" w:hAnsi="Georgia" w:cstheme="majorBidi"/>
                <w:sz w:val="18"/>
                <w:szCs w:val="18"/>
              </w:rPr>
              <w:t>three</w:t>
            </w:r>
            <w:r w:rsidR="00657C01" w:rsidRPr="005C4B8E">
              <w:rPr>
                <w:rFonts w:ascii="Georgia" w:hAnsi="Georgia" w:cstheme="majorBidi"/>
                <w:sz w:val="18"/>
                <w:szCs w:val="18"/>
              </w:rPr>
              <w:t xml:space="preserve"> months</w:t>
            </w:r>
            <w:r w:rsidR="00E67602" w:rsidRPr="005C4B8E">
              <w:rPr>
                <w:rFonts w:ascii="Georgia" w:hAnsi="Georgia" w:cstheme="majorBidi"/>
                <w:sz w:val="18"/>
                <w:szCs w:val="18"/>
              </w:rPr>
              <w:t xml:space="preserve"> </w:t>
            </w:r>
            <w:r w:rsidRPr="005C4B8E">
              <w:rPr>
                <w:rFonts w:ascii="Georgia" w:hAnsi="Georgia" w:cstheme="majorBidi"/>
                <w:sz w:val="18"/>
                <w:szCs w:val="18"/>
              </w:rPr>
              <w:t>after the issue date.</w:t>
            </w:r>
          </w:p>
          <w:p w14:paraId="0CDA7111" w14:textId="77777777" w:rsidR="00EE6570" w:rsidRPr="005C4B8E" w:rsidRDefault="00EE6570" w:rsidP="0024293D">
            <w:pPr>
              <w:spacing w:before="60" w:after="60"/>
              <w:ind w:left="144" w:right="90"/>
              <w:jc w:val="both"/>
              <w:rPr>
                <w:rFonts w:ascii="Georgia" w:hAnsi="Georgia"/>
                <w:sz w:val="18"/>
                <w:szCs w:val="18"/>
              </w:rPr>
            </w:pPr>
            <w:r w:rsidRPr="005C4B8E">
              <w:rPr>
                <w:rFonts w:ascii="Georgia" w:hAnsi="Georgia"/>
                <w:sz w:val="18"/>
                <w:szCs w:val="18"/>
              </w:rPr>
              <w:t xml:space="preserve">If </w:t>
            </w:r>
            <w:r w:rsidR="004A10D5" w:rsidRPr="005C4B8E">
              <w:rPr>
                <w:rFonts w:ascii="Georgia" w:hAnsi="Georgia"/>
                <w:sz w:val="18"/>
                <w:szCs w:val="18"/>
              </w:rPr>
              <w:t>the Securities</w:t>
            </w:r>
            <w:r w:rsidRPr="005C4B8E">
              <w:rPr>
                <w:rFonts w:ascii="Georgia" w:hAnsi="Georgia"/>
                <w:sz w:val="18"/>
                <w:szCs w:val="18"/>
              </w:rPr>
              <w:t xml:space="preserve"> are automatically called, they will cease to be outstanding on the related </w:t>
            </w:r>
            <w:r w:rsidR="00A1094F" w:rsidRPr="005C4B8E">
              <w:rPr>
                <w:rFonts w:ascii="Georgia" w:hAnsi="Georgia"/>
                <w:sz w:val="18"/>
                <w:szCs w:val="18"/>
              </w:rPr>
              <w:t>Call Settlement Date</w:t>
            </w:r>
            <w:r w:rsidRPr="005C4B8E">
              <w:rPr>
                <w:rFonts w:ascii="Georgia" w:hAnsi="Georgia"/>
                <w:sz w:val="18"/>
                <w:szCs w:val="18"/>
              </w:rPr>
              <w:t xml:space="preserve"> and you will have no further rights under </w:t>
            </w:r>
            <w:r w:rsidR="004A10D5" w:rsidRPr="005C4B8E">
              <w:rPr>
                <w:rFonts w:ascii="Georgia" w:hAnsi="Georgia"/>
                <w:sz w:val="18"/>
                <w:szCs w:val="18"/>
              </w:rPr>
              <w:t>the Securities</w:t>
            </w:r>
            <w:r w:rsidRPr="005C4B8E">
              <w:rPr>
                <w:rFonts w:ascii="Georgia" w:hAnsi="Georgia"/>
                <w:sz w:val="18"/>
                <w:szCs w:val="18"/>
              </w:rPr>
              <w:t xml:space="preserve"> after such </w:t>
            </w:r>
            <w:r w:rsidR="00A1094F" w:rsidRPr="005C4B8E">
              <w:rPr>
                <w:rFonts w:ascii="Georgia" w:hAnsi="Georgia"/>
                <w:sz w:val="18"/>
                <w:szCs w:val="18"/>
              </w:rPr>
              <w:t>Call Settlement Date</w:t>
            </w:r>
            <w:r w:rsidRPr="005C4B8E">
              <w:rPr>
                <w:rFonts w:ascii="Georgia" w:hAnsi="Georgia"/>
                <w:sz w:val="18"/>
                <w:szCs w:val="18"/>
              </w:rPr>
              <w:t xml:space="preserve">.  You will not receive any notice from us if </w:t>
            </w:r>
            <w:r w:rsidR="004A10D5" w:rsidRPr="005C4B8E">
              <w:rPr>
                <w:rFonts w:ascii="Georgia" w:hAnsi="Georgia"/>
                <w:sz w:val="18"/>
                <w:szCs w:val="18"/>
              </w:rPr>
              <w:t>the Securities</w:t>
            </w:r>
            <w:r w:rsidRPr="005C4B8E">
              <w:rPr>
                <w:rFonts w:ascii="Georgia" w:hAnsi="Georgia"/>
                <w:sz w:val="18"/>
                <w:szCs w:val="18"/>
              </w:rPr>
              <w:t xml:space="preserve"> are automatically called.</w:t>
            </w:r>
          </w:p>
        </w:tc>
      </w:tr>
      <w:tr w:rsidR="00EE6570" w:rsidRPr="005A0CA6" w14:paraId="668F072C" w14:textId="77777777" w:rsidTr="007F55FA">
        <w:tblPrEx>
          <w:jc w:val="left"/>
        </w:tblPrEx>
        <w:trPr>
          <w:gridAfter w:val="1"/>
          <w:wAfter w:w="20" w:type="dxa"/>
          <w:trHeight w:hRule="exact" w:val="1162"/>
        </w:trPr>
        <w:tc>
          <w:tcPr>
            <w:tcW w:w="2406" w:type="dxa"/>
            <w:tcBorders>
              <w:top w:val="single" w:sz="4" w:space="0" w:color="FFFFFF"/>
              <w:bottom w:val="single" w:sz="4" w:space="0" w:color="FFFFFF"/>
            </w:tcBorders>
            <w:shd w:val="clear" w:color="auto" w:fill="D9D9D6"/>
            <w:vAlign w:val="center"/>
          </w:tcPr>
          <w:p w14:paraId="61DF12F9" w14:textId="0BE373A6" w:rsidR="00EE6570" w:rsidRPr="005A0CA6" w:rsidRDefault="00767F93"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Calculation Day</w:t>
            </w:r>
            <w:r w:rsidR="001A11A9">
              <w:rPr>
                <w:rFonts w:ascii="Georgia" w:hAnsi="Georgia"/>
                <w:b/>
                <w:bCs/>
                <w:sz w:val="18"/>
                <w:szCs w:val="18"/>
                <w:lang w:val="en-US" w:eastAsia="en-US"/>
              </w:rPr>
              <w:t>s</w:t>
            </w:r>
            <w:r w:rsidR="00EE6570" w:rsidRPr="005A0CA6">
              <w:rPr>
                <w:rFonts w:ascii="Georgia" w:hAnsi="Georgia"/>
                <w:b/>
                <w:bCs/>
                <w:sz w:val="18"/>
                <w:szCs w:val="18"/>
                <w:lang w:val="en-US" w:eastAsia="en-US"/>
              </w:rPr>
              <w:t>:</w:t>
            </w:r>
          </w:p>
        </w:tc>
        <w:tc>
          <w:tcPr>
            <w:tcW w:w="8432" w:type="dxa"/>
            <w:gridSpan w:val="10"/>
            <w:vAlign w:val="center"/>
          </w:tcPr>
          <w:p w14:paraId="45E7BEC9" w14:textId="7309C330" w:rsidR="00EE6570" w:rsidRPr="005A0CA6" w:rsidRDefault="00913BA1" w:rsidP="0024293D">
            <w:pPr>
              <w:tabs>
                <w:tab w:val="left" w:pos="3759"/>
                <w:tab w:val="left" w:pos="6999"/>
              </w:tabs>
              <w:spacing w:before="60" w:after="60"/>
              <w:ind w:left="159" w:right="90"/>
              <w:jc w:val="both"/>
              <w:rPr>
                <w:rFonts w:ascii="Georgia" w:hAnsi="Georgia"/>
                <w:sz w:val="18"/>
                <w:szCs w:val="18"/>
              </w:rPr>
            </w:pPr>
            <w:r>
              <w:rPr>
                <w:rFonts w:ascii="Georgia" w:hAnsi="Georgia"/>
                <w:sz w:val="18"/>
                <w:szCs w:val="18"/>
              </w:rPr>
              <w:t>Quarterly</w:t>
            </w:r>
            <w:r w:rsidR="00EE6570" w:rsidRPr="005A0CA6">
              <w:rPr>
                <w:rFonts w:ascii="Georgia" w:hAnsi="Georgia"/>
                <w:sz w:val="18"/>
                <w:szCs w:val="18"/>
              </w:rPr>
              <w:t>, on the</w:t>
            </w:r>
            <w:r w:rsidR="00157014">
              <w:rPr>
                <w:rFonts w:ascii="Georgia" w:hAnsi="Georgia"/>
                <w:sz w:val="18"/>
                <w:szCs w:val="18"/>
              </w:rPr>
              <w:t xml:space="preserve"> </w:t>
            </w:r>
            <w:r w:rsidR="00053369">
              <w:rPr>
                <w:rFonts w:ascii="Georgia" w:hAnsi="Georgia"/>
                <w:sz w:val="18"/>
                <w:szCs w:val="18"/>
              </w:rPr>
              <w:t>2</w:t>
            </w:r>
            <w:r w:rsidR="00556CC6">
              <w:rPr>
                <w:rFonts w:ascii="Georgia" w:hAnsi="Georgia"/>
                <w:sz w:val="18"/>
                <w:szCs w:val="18"/>
              </w:rPr>
              <w:t>7</w:t>
            </w:r>
            <w:r w:rsidR="00B906AE">
              <w:rPr>
                <w:rFonts w:ascii="Georgia" w:hAnsi="Georgia"/>
                <w:sz w:val="18"/>
                <w:szCs w:val="18"/>
              </w:rPr>
              <w:t>th</w:t>
            </w:r>
            <w:r w:rsidR="00017E94">
              <w:rPr>
                <w:rFonts w:ascii="Georgia" w:hAnsi="Georgia"/>
                <w:sz w:val="18"/>
                <w:szCs w:val="18"/>
              </w:rPr>
              <w:t xml:space="preserve"> </w:t>
            </w:r>
            <w:r w:rsidR="00EE6570" w:rsidRPr="005A0CA6">
              <w:rPr>
                <w:rFonts w:ascii="Georgia" w:hAnsi="Georgia"/>
                <w:sz w:val="18"/>
                <w:szCs w:val="18"/>
              </w:rPr>
              <w:t xml:space="preserve">day of each </w:t>
            </w:r>
            <w:r w:rsidR="00053369">
              <w:rPr>
                <w:rFonts w:ascii="Georgia" w:hAnsi="Georgia"/>
                <w:sz w:val="18"/>
                <w:szCs w:val="18"/>
              </w:rPr>
              <w:t>January, April, July and October</w:t>
            </w:r>
            <w:r w:rsidR="002F4E9D">
              <w:rPr>
                <w:rFonts w:ascii="Georgia" w:hAnsi="Georgia"/>
                <w:sz w:val="18"/>
                <w:szCs w:val="18"/>
              </w:rPr>
              <w:t xml:space="preserve">, </w:t>
            </w:r>
            <w:r w:rsidR="00EE6570" w:rsidRPr="005A0CA6">
              <w:rPr>
                <w:rFonts w:ascii="Georgia" w:hAnsi="Georgia"/>
                <w:sz w:val="18"/>
                <w:szCs w:val="18"/>
              </w:rPr>
              <w:t xml:space="preserve">commencing </w:t>
            </w:r>
            <w:r w:rsidR="00053369">
              <w:rPr>
                <w:rFonts w:ascii="Georgia" w:hAnsi="Georgia"/>
                <w:sz w:val="18"/>
                <w:szCs w:val="18"/>
              </w:rPr>
              <w:t>April</w:t>
            </w:r>
            <w:r w:rsidR="00556CC6">
              <w:rPr>
                <w:rFonts w:ascii="Georgia" w:hAnsi="Georgia"/>
                <w:sz w:val="18"/>
                <w:szCs w:val="18"/>
              </w:rPr>
              <w:t xml:space="preserve"> 2026</w:t>
            </w:r>
            <w:r w:rsidR="00042F30">
              <w:rPr>
                <w:rFonts w:ascii="Georgia" w:hAnsi="Georgia"/>
                <w:sz w:val="18"/>
                <w:szCs w:val="18"/>
              </w:rPr>
              <w:t xml:space="preserve"> </w:t>
            </w:r>
            <w:r w:rsidR="00EE6570" w:rsidRPr="005A0CA6">
              <w:rPr>
                <w:rFonts w:ascii="Georgia" w:hAnsi="Georgia"/>
                <w:sz w:val="18"/>
                <w:szCs w:val="18"/>
              </w:rPr>
              <w:t xml:space="preserve">and ending </w:t>
            </w:r>
            <w:r w:rsidR="00053369">
              <w:rPr>
                <w:rFonts w:ascii="Georgia" w:hAnsi="Georgia"/>
                <w:sz w:val="18"/>
                <w:szCs w:val="18"/>
              </w:rPr>
              <w:t>October 2028</w:t>
            </w:r>
            <w:r w:rsidR="0091659E" w:rsidRPr="0091659E">
              <w:rPr>
                <w:rFonts w:ascii="Georgia" w:hAnsi="Georgia"/>
                <w:sz w:val="18"/>
                <w:szCs w:val="18"/>
              </w:rPr>
              <w:t>,</w:t>
            </w:r>
            <w:r w:rsidR="00EE6570" w:rsidRPr="005A0CA6">
              <w:rPr>
                <w:rFonts w:ascii="Georgia" w:hAnsi="Georgia"/>
                <w:sz w:val="18"/>
                <w:szCs w:val="18"/>
              </w:rPr>
              <w:t xml:space="preserve"> and the </w:t>
            </w:r>
            <w:r w:rsidR="00767F93">
              <w:rPr>
                <w:rFonts w:ascii="Georgia" w:hAnsi="Georgia"/>
                <w:sz w:val="18"/>
                <w:szCs w:val="18"/>
              </w:rPr>
              <w:t>Final Calculation Day</w:t>
            </w:r>
            <w:r w:rsidR="00EE6570" w:rsidRPr="005A0CA6">
              <w:rPr>
                <w:rFonts w:ascii="Georgia" w:hAnsi="Georgia"/>
                <w:sz w:val="18"/>
                <w:szCs w:val="18"/>
              </w:rPr>
              <w:t>, each subject to postponement as described below under “—</w:t>
            </w:r>
            <w:r w:rsidR="007F55FA">
              <w:rPr>
                <w:rFonts w:ascii="Georgia" w:hAnsi="Georgia"/>
                <w:sz w:val="18"/>
                <w:szCs w:val="18"/>
              </w:rPr>
              <w:t xml:space="preserve">Market Disruption Events and </w:t>
            </w:r>
            <w:r w:rsidR="00EE6570" w:rsidRPr="005A0CA6">
              <w:rPr>
                <w:rFonts w:ascii="Georgia" w:hAnsi="Georgia"/>
                <w:sz w:val="18"/>
                <w:szCs w:val="18"/>
              </w:rPr>
              <w:t xml:space="preserve">Postponement </w:t>
            </w:r>
            <w:r w:rsidR="007F55FA">
              <w:rPr>
                <w:rFonts w:ascii="Georgia" w:hAnsi="Georgia"/>
                <w:sz w:val="18"/>
                <w:szCs w:val="18"/>
              </w:rPr>
              <w:t>Provisions</w:t>
            </w:r>
            <w:r w:rsidR="00EE6570" w:rsidRPr="005A0CA6">
              <w:rPr>
                <w:rFonts w:ascii="Georgia" w:hAnsi="Georgia"/>
                <w:sz w:val="18"/>
                <w:szCs w:val="18"/>
              </w:rPr>
              <w:t xml:space="preserve">.” We refer to </w:t>
            </w:r>
            <w:r w:rsidR="00251C58">
              <w:rPr>
                <w:rFonts w:ascii="Georgia" w:hAnsi="Georgia"/>
                <w:sz w:val="18"/>
                <w:szCs w:val="18"/>
              </w:rPr>
              <w:t xml:space="preserve">January </w:t>
            </w:r>
            <w:r w:rsidR="004533F1">
              <w:rPr>
                <w:rFonts w:ascii="Georgia" w:hAnsi="Georgia"/>
                <w:sz w:val="18"/>
                <w:szCs w:val="18"/>
              </w:rPr>
              <w:t>29</w:t>
            </w:r>
            <w:r w:rsidR="004054B7">
              <w:rPr>
                <w:rFonts w:ascii="Georgia" w:hAnsi="Georgia"/>
                <w:sz w:val="18"/>
                <w:szCs w:val="18"/>
              </w:rPr>
              <w:t>, 202</w:t>
            </w:r>
            <w:r w:rsidR="004533F1">
              <w:rPr>
                <w:rFonts w:ascii="Georgia" w:hAnsi="Georgia"/>
                <w:sz w:val="18"/>
                <w:szCs w:val="18"/>
              </w:rPr>
              <w:t>9</w:t>
            </w:r>
            <w:r w:rsidR="00687174">
              <w:rPr>
                <w:rFonts w:ascii="Georgia" w:hAnsi="Georgia"/>
                <w:sz w:val="18"/>
                <w:szCs w:val="18"/>
              </w:rPr>
              <w:t xml:space="preserve"> </w:t>
            </w:r>
            <w:r w:rsidR="00EE6570" w:rsidRPr="005A0CA6">
              <w:rPr>
                <w:rFonts w:ascii="Georgia" w:hAnsi="Georgia"/>
                <w:sz w:val="18"/>
                <w:szCs w:val="18"/>
              </w:rPr>
              <w:t xml:space="preserve"> as the “</w:t>
            </w:r>
            <w:r w:rsidR="00767F93">
              <w:rPr>
                <w:rFonts w:ascii="Georgia" w:hAnsi="Georgia"/>
                <w:sz w:val="18"/>
                <w:szCs w:val="18"/>
                <w:u w:val="single"/>
              </w:rPr>
              <w:t>Final Calculation Day</w:t>
            </w:r>
            <w:r w:rsidR="00EE6570" w:rsidRPr="005A0CA6">
              <w:rPr>
                <w:rFonts w:ascii="Georgia" w:hAnsi="Georgia"/>
                <w:sz w:val="18"/>
                <w:szCs w:val="18"/>
              </w:rPr>
              <w:t>.”</w:t>
            </w:r>
          </w:p>
        </w:tc>
      </w:tr>
    </w:tbl>
    <w:p w14:paraId="775AF414" w14:textId="69C33EB2" w:rsidR="00B2403B" w:rsidRDefault="00B2403B" w:rsidP="002F7924">
      <w:pPr>
        <w:spacing w:before="60" w:after="60"/>
        <w:ind w:right="90"/>
        <w:rPr>
          <w:rFonts w:ascii="Georgia" w:hAnsi="Georgia"/>
          <w:sz w:val="18"/>
          <w:szCs w:val="18"/>
        </w:rPr>
      </w:pPr>
    </w:p>
    <w:p w14:paraId="5E49403A" w14:textId="31318C3A" w:rsidR="00CC688A" w:rsidRDefault="00CC688A" w:rsidP="002F7924">
      <w:pPr>
        <w:ind w:right="90"/>
      </w:pPr>
    </w:p>
    <w:tbl>
      <w:tblPr>
        <w:tblW w:w="5208" w:type="pct"/>
        <w:tblLayout w:type="fixed"/>
        <w:tblCellMar>
          <w:left w:w="0" w:type="dxa"/>
          <w:right w:w="0" w:type="dxa"/>
        </w:tblCellMar>
        <w:tblLook w:val="0000" w:firstRow="0" w:lastRow="0" w:firstColumn="0" w:lastColumn="0" w:noHBand="0" w:noVBand="0"/>
      </w:tblPr>
      <w:tblGrid>
        <w:gridCol w:w="2406"/>
        <w:gridCol w:w="24"/>
        <w:gridCol w:w="8819"/>
      </w:tblGrid>
      <w:tr w:rsidR="00EE6570" w:rsidRPr="00095DEB" w14:paraId="5FD9DFFF" w14:textId="77777777" w:rsidTr="00754A55">
        <w:trPr>
          <w:trHeight w:hRule="exact" w:val="712"/>
        </w:trPr>
        <w:tc>
          <w:tcPr>
            <w:tcW w:w="2406" w:type="dxa"/>
            <w:tcBorders>
              <w:top w:val="single" w:sz="4" w:space="0" w:color="FFFFFF"/>
              <w:bottom w:val="single" w:sz="4" w:space="0" w:color="FFFFFF"/>
            </w:tcBorders>
            <w:shd w:val="clear" w:color="auto" w:fill="D9D9D6"/>
            <w:vAlign w:val="center"/>
          </w:tcPr>
          <w:p w14:paraId="1813213E" w14:textId="210880FD" w:rsidR="00EE6570" w:rsidRPr="005A0CA6" w:rsidRDefault="00A1094F" w:rsidP="002F7924">
            <w:pPr>
              <w:pStyle w:val="NormalWeb"/>
              <w:keepNext/>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lastRenderedPageBreak/>
              <w:t>Call Settlement Date</w:t>
            </w:r>
            <w:r w:rsidR="00EE6570" w:rsidRPr="005A0CA6">
              <w:rPr>
                <w:rFonts w:ascii="Georgia" w:hAnsi="Georgia"/>
                <w:b/>
                <w:bCs/>
                <w:sz w:val="18"/>
                <w:szCs w:val="18"/>
                <w:lang w:val="en-US" w:eastAsia="en-US"/>
              </w:rPr>
              <w:t>:</w:t>
            </w:r>
          </w:p>
        </w:tc>
        <w:tc>
          <w:tcPr>
            <w:tcW w:w="8843" w:type="dxa"/>
            <w:gridSpan w:val="2"/>
            <w:vAlign w:val="center"/>
          </w:tcPr>
          <w:p w14:paraId="30EEFD79" w14:textId="10EB86A5" w:rsidR="007E6318" w:rsidRPr="00095DEB" w:rsidRDefault="007E6318" w:rsidP="002F7924">
            <w:pPr>
              <w:spacing w:before="120" w:after="120"/>
              <w:ind w:left="144" w:right="90"/>
              <w:jc w:val="both"/>
              <w:rPr>
                <w:rFonts w:ascii="Georgia" w:hAnsi="Georgia"/>
                <w:sz w:val="18"/>
                <w:szCs w:val="18"/>
              </w:rPr>
            </w:pPr>
            <w:r>
              <w:rPr>
                <w:rFonts w:ascii="Georgia" w:hAnsi="Georgia"/>
                <w:sz w:val="18"/>
                <w:szCs w:val="18"/>
              </w:rPr>
              <w:t>Three</w:t>
            </w:r>
            <w:r w:rsidR="00EE6570" w:rsidRPr="005A0CA6">
              <w:rPr>
                <w:rFonts w:ascii="Georgia" w:hAnsi="Georgia"/>
                <w:sz w:val="18"/>
                <w:szCs w:val="18"/>
              </w:rPr>
              <w:t xml:space="preserve"> business days after the applicable </w:t>
            </w:r>
            <w:r w:rsidR="00767F93">
              <w:rPr>
                <w:rFonts w:ascii="Georgia" w:hAnsi="Georgia"/>
                <w:sz w:val="18"/>
                <w:szCs w:val="18"/>
              </w:rPr>
              <w:t>Calculation Day</w:t>
            </w:r>
            <w:r w:rsidR="00EE6570" w:rsidRPr="005A0CA6">
              <w:rPr>
                <w:rFonts w:ascii="Georgia" w:hAnsi="Georgia"/>
                <w:sz w:val="18"/>
                <w:szCs w:val="18"/>
              </w:rPr>
              <w:t xml:space="preserve"> (as </w:t>
            </w:r>
            <w:r w:rsidR="007F55FA">
              <w:rPr>
                <w:rFonts w:ascii="Georgia" w:hAnsi="Georgia"/>
                <w:sz w:val="18"/>
                <w:szCs w:val="18"/>
              </w:rPr>
              <w:t xml:space="preserve">each </w:t>
            </w:r>
            <w:r w:rsidR="00EE6570" w:rsidRPr="005A0CA6">
              <w:rPr>
                <w:rFonts w:ascii="Georgia" w:hAnsi="Georgia"/>
                <w:sz w:val="18"/>
                <w:szCs w:val="18"/>
              </w:rPr>
              <w:t xml:space="preserve">such </w:t>
            </w:r>
            <w:r w:rsidR="00767F93">
              <w:rPr>
                <w:rFonts w:ascii="Georgia" w:hAnsi="Georgia"/>
                <w:sz w:val="18"/>
                <w:szCs w:val="18"/>
              </w:rPr>
              <w:t>Calculation Day</w:t>
            </w:r>
            <w:r w:rsidR="00EE6570" w:rsidRPr="005A0CA6">
              <w:rPr>
                <w:rFonts w:ascii="Georgia" w:hAnsi="Georgia"/>
                <w:sz w:val="18"/>
                <w:szCs w:val="18"/>
              </w:rPr>
              <w:t xml:space="preserve"> may be postponed pursuant to “</w:t>
            </w:r>
            <w:r w:rsidR="004244D2">
              <w:rPr>
                <w:rFonts w:ascii="Georgia" w:hAnsi="Georgia"/>
                <w:sz w:val="18"/>
                <w:szCs w:val="18"/>
              </w:rPr>
              <w:t>—</w:t>
            </w:r>
            <w:r w:rsidR="007F55FA">
              <w:rPr>
                <w:rFonts w:ascii="Georgia" w:hAnsi="Georgia"/>
                <w:sz w:val="18"/>
                <w:szCs w:val="18"/>
              </w:rPr>
              <w:t>Market Disruption Events and Postponement Provisions</w:t>
            </w:r>
            <w:r w:rsidR="00EE6570" w:rsidRPr="005A0CA6">
              <w:rPr>
                <w:rFonts w:ascii="Georgia" w:hAnsi="Georgia"/>
                <w:sz w:val="18"/>
                <w:szCs w:val="18"/>
              </w:rPr>
              <w:t>” below, if applicable).</w:t>
            </w:r>
            <w:r>
              <w:rPr>
                <w:rFonts w:ascii="Georgia" w:hAnsi="Georgia"/>
                <w:sz w:val="18"/>
                <w:szCs w:val="18"/>
              </w:rPr>
              <w:t xml:space="preserve"> </w:t>
            </w:r>
          </w:p>
          <w:p w14:paraId="63288E68" w14:textId="77777777" w:rsidR="00EE6570" w:rsidRPr="005A0CA6" w:rsidRDefault="00EE6570" w:rsidP="002F7924">
            <w:pPr>
              <w:spacing w:before="60" w:after="60"/>
              <w:ind w:left="144" w:right="90"/>
              <w:jc w:val="both"/>
              <w:rPr>
                <w:rFonts w:ascii="Georgia" w:hAnsi="Georgia"/>
                <w:sz w:val="18"/>
                <w:szCs w:val="18"/>
              </w:rPr>
            </w:pPr>
          </w:p>
          <w:p w14:paraId="25EC18BB" w14:textId="77777777" w:rsidR="00EE6570" w:rsidRPr="005A0CA6" w:rsidRDefault="00EE6570" w:rsidP="002F7924">
            <w:pPr>
              <w:spacing w:before="60" w:after="60"/>
              <w:ind w:left="144" w:right="90"/>
              <w:jc w:val="both"/>
              <w:rPr>
                <w:rFonts w:ascii="Georgia" w:hAnsi="Georgia"/>
                <w:sz w:val="18"/>
                <w:szCs w:val="18"/>
              </w:rPr>
            </w:pPr>
          </w:p>
          <w:p w14:paraId="6D7D7574" w14:textId="77777777" w:rsidR="00EE6570" w:rsidRPr="005A0CA6" w:rsidRDefault="00EE6570" w:rsidP="002F7924">
            <w:pPr>
              <w:spacing w:before="60" w:after="60"/>
              <w:ind w:left="144" w:right="90"/>
              <w:jc w:val="both"/>
              <w:rPr>
                <w:rFonts w:ascii="Georgia" w:hAnsi="Georgia"/>
                <w:sz w:val="18"/>
                <w:szCs w:val="18"/>
              </w:rPr>
            </w:pPr>
          </w:p>
          <w:p w14:paraId="010FD3D6" w14:textId="77777777" w:rsidR="00EE6570" w:rsidRPr="005A0CA6" w:rsidRDefault="00EE6570" w:rsidP="002F7924">
            <w:pPr>
              <w:spacing w:before="60" w:after="60"/>
              <w:ind w:left="144" w:right="90"/>
              <w:jc w:val="both"/>
              <w:rPr>
                <w:rFonts w:ascii="Georgia" w:hAnsi="Georgia"/>
                <w:sz w:val="18"/>
                <w:szCs w:val="18"/>
              </w:rPr>
            </w:pPr>
          </w:p>
          <w:p w14:paraId="573E7369" w14:textId="77777777" w:rsidR="00EE6570" w:rsidRPr="005A0CA6" w:rsidRDefault="00EE6570" w:rsidP="002F7924">
            <w:pPr>
              <w:spacing w:before="60" w:after="60"/>
              <w:ind w:left="144" w:right="90"/>
              <w:jc w:val="both"/>
              <w:rPr>
                <w:rFonts w:ascii="Georgia" w:hAnsi="Georgia"/>
                <w:sz w:val="18"/>
                <w:szCs w:val="18"/>
              </w:rPr>
            </w:pPr>
          </w:p>
          <w:p w14:paraId="11DE659B" w14:textId="77777777" w:rsidR="00EE6570" w:rsidRPr="005A0CA6" w:rsidRDefault="00EE6570" w:rsidP="002F7924">
            <w:pPr>
              <w:spacing w:before="60" w:after="60"/>
              <w:ind w:left="144" w:right="90"/>
              <w:jc w:val="both"/>
              <w:rPr>
                <w:rFonts w:ascii="Georgia" w:hAnsi="Georgia"/>
                <w:sz w:val="18"/>
                <w:szCs w:val="18"/>
              </w:rPr>
            </w:pPr>
          </w:p>
          <w:p w14:paraId="1BEC9DD0" w14:textId="77777777" w:rsidR="00EE6570" w:rsidRPr="005A0CA6" w:rsidRDefault="00EE6570" w:rsidP="002F7924">
            <w:pPr>
              <w:spacing w:before="60" w:after="60"/>
              <w:ind w:left="144" w:right="90"/>
              <w:jc w:val="both"/>
              <w:rPr>
                <w:rFonts w:ascii="Georgia" w:hAnsi="Georgia"/>
                <w:sz w:val="18"/>
                <w:szCs w:val="18"/>
              </w:rPr>
            </w:pPr>
          </w:p>
          <w:p w14:paraId="5F6EF85F" w14:textId="77777777" w:rsidR="00EE6570" w:rsidRPr="005A0CA6" w:rsidRDefault="00EE6570" w:rsidP="002F7924">
            <w:pPr>
              <w:spacing w:before="60" w:after="60"/>
              <w:ind w:left="144" w:right="90"/>
              <w:jc w:val="both"/>
              <w:rPr>
                <w:rFonts w:ascii="Georgia" w:hAnsi="Georgia"/>
                <w:sz w:val="18"/>
                <w:szCs w:val="18"/>
              </w:rPr>
            </w:pPr>
          </w:p>
          <w:p w14:paraId="3F3B3D1D" w14:textId="77777777" w:rsidR="00EE6570" w:rsidRPr="005A0CA6" w:rsidRDefault="00EE6570" w:rsidP="002F7924">
            <w:pPr>
              <w:spacing w:before="60" w:after="60"/>
              <w:ind w:left="144" w:right="90"/>
              <w:jc w:val="both"/>
              <w:rPr>
                <w:rFonts w:ascii="Georgia" w:hAnsi="Georgia"/>
                <w:sz w:val="18"/>
                <w:szCs w:val="18"/>
              </w:rPr>
            </w:pPr>
          </w:p>
          <w:p w14:paraId="5EA44AE3" w14:textId="77777777" w:rsidR="00EE6570" w:rsidRPr="005A0CA6" w:rsidRDefault="00EE6570" w:rsidP="002F7924">
            <w:pPr>
              <w:spacing w:before="60" w:after="60"/>
              <w:ind w:left="144" w:right="90"/>
              <w:jc w:val="both"/>
              <w:rPr>
                <w:rFonts w:ascii="Georgia" w:hAnsi="Georgia"/>
                <w:sz w:val="18"/>
                <w:szCs w:val="18"/>
              </w:rPr>
            </w:pPr>
          </w:p>
        </w:tc>
      </w:tr>
      <w:tr w:rsidR="00EE6570" w:rsidRPr="005A0CA6" w14:paraId="642B7103" w14:textId="77777777" w:rsidTr="00754A55">
        <w:trPr>
          <w:trHeight w:val="1835"/>
        </w:trPr>
        <w:tc>
          <w:tcPr>
            <w:tcW w:w="2430" w:type="dxa"/>
            <w:gridSpan w:val="2"/>
            <w:vMerge w:val="restart"/>
            <w:tcBorders>
              <w:top w:val="single" w:sz="4" w:space="0" w:color="FFFFFF"/>
            </w:tcBorders>
            <w:shd w:val="clear" w:color="auto" w:fill="D9D9D6"/>
            <w:tcMar>
              <w:top w:w="0" w:type="dxa"/>
              <w:left w:w="144" w:type="dxa"/>
              <w:bottom w:w="0" w:type="dxa"/>
              <w:right w:w="0" w:type="dxa"/>
            </w:tcMar>
            <w:vAlign w:val="center"/>
          </w:tcPr>
          <w:p w14:paraId="115117DF" w14:textId="69F8B66E" w:rsidR="00EE6570" w:rsidRPr="005A0CA6" w:rsidRDefault="007F55FA" w:rsidP="002F7924">
            <w:pPr>
              <w:pStyle w:val="NormalWeb"/>
              <w:spacing w:before="60" w:beforeAutospacing="0" w:after="60" w:afterAutospacing="0"/>
              <w:ind w:right="90"/>
              <w:rPr>
                <w:rFonts w:ascii="Georgia" w:hAnsi="Georgia"/>
                <w:b/>
                <w:bCs/>
                <w:sz w:val="18"/>
                <w:szCs w:val="18"/>
                <w:lang w:val="en-US" w:eastAsia="en-US"/>
              </w:rPr>
            </w:pPr>
            <w:r>
              <w:rPr>
                <w:rFonts w:ascii="Georgia" w:hAnsi="Georgia"/>
                <w:b/>
                <w:bCs/>
                <w:sz w:val="18"/>
                <w:szCs w:val="18"/>
                <w:lang w:val="en-US" w:eastAsia="en-US"/>
              </w:rPr>
              <w:t>Maturity Payment Amount</w:t>
            </w:r>
            <w:r w:rsidR="00EE6570" w:rsidRPr="005A0CA6">
              <w:rPr>
                <w:rFonts w:ascii="Georgia" w:hAnsi="Georgia"/>
                <w:b/>
                <w:bCs/>
                <w:sz w:val="18"/>
                <w:szCs w:val="18"/>
                <w:lang w:val="en-US" w:eastAsia="en-US"/>
              </w:rPr>
              <w:t>:</w:t>
            </w:r>
          </w:p>
        </w:tc>
        <w:tc>
          <w:tcPr>
            <w:tcW w:w="8819" w:type="dxa"/>
            <w:vAlign w:val="bottom"/>
          </w:tcPr>
          <w:p w14:paraId="6F0D72E4" w14:textId="308461F2" w:rsidR="00EE6570" w:rsidRPr="005A0CA6" w:rsidRDefault="00EE6570" w:rsidP="002F7924">
            <w:pPr>
              <w:pStyle w:val="NormalWeb"/>
              <w:pageBreakBefore/>
              <w:spacing w:before="60" w:beforeAutospacing="0" w:after="60" w:afterAutospacing="0"/>
              <w:ind w:left="144" w:right="90"/>
              <w:jc w:val="both"/>
              <w:rPr>
                <w:rFonts w:ascii="Georgia" w:hAnsi="Georgia"/>
                <w:sz w:val="18"/>
                <w:szCs w:val="18"/>
                <w:lang w:val="en-US" w:eastAsia="en-US"/>
              </w:rPr>
            </w:pPr>
            <w:r w:rsidRPr="005A0CA6">
              <w:rPr>
                <w:rFonts w:ascii="Georgia" w:hAnsi="Georgia"/>
                <w:sz w:val="18"/>
                <w:szCs w:val="18"/>
                <w:lang w:val="en-US" w:eastAsia="en-US"/>
              </w:rPr>
              <w:t xml:space="preserve">If </w:t>
            </w:r>
            <w:r w:rsidR="004A10D5">
              <w:rPr>
                <w:rFonts w:ascii="Georgia" w:hAnsi="Georgia"/>
                <w:sz w:val="18"/>
                <w:szCs w:val="18"/>
                <w:lang w:val="en-US" w:eastAsia="en-US"/>
              </w:rPr>
              <w:t>the Securities</w:t>
            </w:r>
            <w:r w:rsidRPr="005A0CA6">
              <w:rPr>
                <w:rFonts w:ascii="Georgia" w:hAnsi="Georgia"/>
                <w:sz w:val="18"/>
                <w:szCs w:val="18"/>
                <w:lang w:val="en-US" w:eastAsia="en-US"/>
              </w:rPr>
              <w:t xml:space="preserve"> are not automatically called prior to </w:t>
            </w:r>
            <w:r w:rsidR="008A4420">
              <w:rPr>
                <w:rFonts w:ascii="Georgia" w:hAnsi="Georgia"/>
                <w:sz w:val="18"/>
                <w:szCs w:val="18"/>
                <w:lang w:val="en-US" w:eastAsia="en-US"/>
              </w:rPr>
              <w:t>the Maturity</w:t>
            </w:r>
            <w:r w:rsidR="000A0D6D">
              <w:rPr>
                <w:rFonts w:ascii="Georgia" w:hAnsi="Georgia"/>
                <w:sz w:val="18"/>
                <w:szCs w:val="18"/>
                <w:lang w:val="en-US" w:eastAsia="en-US"/>
              </w:rPr>
              <w:t xml:space="preserve"> Date</w:t>
            </w:r>
            <w:r w:rsidRPr="005A0CA6">
              <w:rPr>
                <w:rFonts w:ascii="Georgia" w:hAnsi="Georgia"/>
                <w:sz w:val="18"/>
                <w:szCs w:val="18"/>
                <w:lang w:val="en-US" w:eastAsia="en-US"/>
              </w:rPr>
              <w:t xml:space="preserve">, you will be entitled to receive on </w:t>
            </w:r>
            <w:r w:rsidR="008A4420">
              <w:rPr>
                <w:rFonts w:ascii="Georgia" w:hAnsi="Georgia"/>
                <w:sz w:val="18"/>
                <w:szCs w:val="18"/>
                <w:lang w:val="en-US" w:eastAsia="en-US"/>
              </w:rPr>
              <w:t>the Maturity</w:t>
            </w:r>
            <w:r w:rsidR="000A0D6D">
              <w:rPr>
                <w:rFonts w:ascii="Georgia" w:hAnsi="Georgia"/>
                <w:sz w:val="18"/>
                <w:szCs w:val="18"/>
                <w:lang w:val="en-US" w:eastAsia="en-US"/>
              </w:rPr>
              <w:t xml:space="preserve"> Date</w:t>
            </w:r>
            <w:r w:rsidR="008539FA">
              <w:rPr>
                <w:rFonts w:ascii="Georgia" w:hAnsi="Georgia"/>
                <w:sz w:val="18"/>
                <w:szCs w:val="18"/>
                <w:lang w:val="en-US" w:eastAsia="en-US"/>
              </w:rPr>
              <w:t xml:space="preserve"> a cash payment per S</w:t>
            </w:r>
            <w:r w:rsidRPr="005A0CA6">
              <w:rPr>
                <w:rFonts w:ascii="Georgia" w:hAnsi="Georgia"/>
                <w:sz w:val="18"/>
                <w:szCs w:val="18"/>
                <w:lang w:val="en-US" w:eastAsia="en-US"/>
              </w:rPr>
              <w:t xml:space="preserve">ecurity in U.S. dollars equal to the </w:t>
            </w:r>
            <w:r w:rsidR="007F55FA">
              <w:rPr>
                <w:rFonts w:ascii="Georgia" w:hAnsi="Georgia"/>
                <w:sz w:val="18"/>
                <w:szCs w:val="18"/>
                <w:lang w:val="en-US" w:eastAsia="en-US"/>
              </w:rPr>
              <w:t>Maturity Payment Amount</w:t>
            </w:r>
            <w:r w:rsidRPr="005A0CA6">
              <w:rPr>
                <w:rFonts w:ascii="Georgia" w:hAnsi="Georgia"/>
                <w:sz w:val="18"/>
                <w:szCs w:val="18"/>
                <w:lang w:val="en-US" w:eastAsia="en-US"/>
              </w:rPr>
              <w:t xml:space="preserve"> (in addition to the final </w:t>
            </w:r>
            <w:r w:rsidR="00CE473A">
              <w:rPr>
                <w:rFonts w:ascii="Georgia" w:hAnsi="Georgia"/>
                <w:sz w:val="18"/>
                <w:szCs w:val="18"/>
                <w:lang w:val="en-US" w:eastAsia="en-US"/>
              </w:rPr>
              <w:t>Contingent Coupon Payment</w:t>
            </w:r>
            <w:r w:rsidRPr="005A0CA6">
              <w:rPr>
                <w:rFonts w:ascii="Georgia" w:hAnsi="Georgia"/>
                <w:sz w:val="18"/>
                <w:szCs w:val="18"/>
                <w:lang w:val="en-US" w:eastAsia="en-US"/>
              </w:rPr>
              <w:t>, if any). The “</w:t>
            </w:r>
            <w:r w:rsidR="007F55FA">
              <w:rPr>
                <w:rFonts w:ascii="Georgia" w:hAnsi="Georgia"/>
                <w:sz w:val="18"/>
                <w:szCs w:val="18"/>
                <w:u w:val="single"/>
                <w:lang w:val="en-US" w:eastAsia="en-US"/>
              </w:rPr>
              <w:t>Maturity Payment Amount</w:t>
            </w:r>
            <w:r w:rsidR="008539FA">
              <w:rPr>
                <w:rFonts w:ascii="Georgia" w:hAnsi="Georgia"/>
                <w:sz w:val="18"/>
                <w:szCs w:val="18"/>
                <w:lang w:val="en-US" w:eastAsia="en-US"/>
              </w:rPr>
              <w:t>” per S</w:t>
            </w:r>
            <w:r w:rsidRPr="005A0CA6">
              <w:rPr>
                <w:rFonts w:ascii="Georgia" w:hAnsi="Georgia"/>
                <w:sz w:val="18"/>
                <w:szCs w:val="18"/>
                <w:lang w:val="en-US" w:eastAsia="en-US"/>
              </w:rPr>
              <w:t>ecurity will equal:</w:t>
            </w:r>
          </w:p>
          <w:p w14:paraId="71FD8D76" w14:textId="08C5AF26" w:rsidR="00EE6570" w:rsidRPr="005A0CA6" w:rsidRDefault="00EE6570" w:rsidP="002F7924">
            <w:pPr>
              <w:pStyle w:val="NormalWeb"/>
              <w:pageBreakBefore/>
              <w:spacing w:before="60" w:beforeAutospacing="0" w:after="60" w:afterAutospacing="0"/>
              <w:ind w:left="389" w:right="90" w:hanging="245"/>
              <w:rPr>
                <w:rFonts w:ascii="Georgia" w:hAnsi="Georgia"/>
                <w:sz w:val="18"/>
                <w:szCs w:val="18"/>
                <w:lang w:val="en-US" w:eastAsia="en-US"/>
              </w:rPr>
            </w:pPr>
            <w:r w:rsidRPr="005A0CA6">
              <w:rPr>
                <w:rFonts w:ascii="Georgia" w:hAnsi="Georgia"/>
                <w:sz w:val="18"/>
                <w:szCs w:val="18"/>
                <w:lang w:val="en-US" w:eastAsia="en-US"/>
              </w:rPr>
              <w:t>•</w:t>
            </w:r>
            <w:r w:rsidRPr="005A0CA6">
              <w:rPr>
                <w:rFonts w:ascii="Georgia" w:hAnsi="Georgia"/>
                <w:sz w:val="18"/>
                <w:szCs w:val="18"/>
                <w:lang w:val="en-US" w:eastAsia="en-US"/>
              </w:rPr>
              <w:tab/>
              <w:t xml:space="preserve">if the </w:t>
            </w:r>
            <w:r w:rsidR="00924884">
              <w:rPr>
                <w:rFonts w:ascii="Georgia" w:hAnsi="Georgia"/>
                <w:sz w:val="18"/>
                <w:szCs w:val="18"/>
                <w:lang w:val="en-US" w:eastAsia="en-US"/>
              </w:rPr>
              <w:t>Ending Price</w:t>
            </w:r>
            <w:r w:rsidRPr="005A0CA6">
              <w:rPr>
                <w:rFonts w:ascii="Georgia" w:hAnsi="Georgia"/>
                <w:sz w:val="18"/>
                <w:szCs w:val="18"/>
                <w:lang w:val="en-US" w:eastAsia="en-US"/>
              </w:rPr>
              <w:t xml:space="preserve"> of the </w:t>
            </w:r>
            <w:r w:rsidR="00DF3B01">
              <w:rPr>
                <w:rFonts w:ascii="Georgia" w:hAnsi="Georgia"/>
                <w:sz w:val="18"/>
                <w:szCs w:val="18"/>
                <w:lang w:val="en-US" w:eastAsia="en-US"/>
              </w:rPr>
              <w:t>Underlying Stock</w:t>
            </w:r>
            <w:r w:rsidRPr="005A0CA6">
              <w:rPr>
                <w:rFonts w:ascii="Georgia" w:hAnsi="Georgia"/>
                <w:sz w:val="18"/>
                <w:szCs w:val="18"/>
                <w:lang w:val="en-US" w:eastAsia="en-US"/>
              </w:rPr>
              <w:t xml:space="preserve"> on the </w:t>
            </w:r>
            <w:r w:rsidR="00767F93">
              <w:rPr>
                <w:rFonts w:ascii="Georgia" w:hAnsi="Georgia"/>
                <w:sz w:val="18"/>
                <w:szCs w:val="18"/>
                <w:lang w:val="en-US" w:eastAsia="en-US"/>
              </w:rPr>
              <w:t>Final Calculation Day</w:t>
            </w:r>
            <w:r w:rsidRPr="005A0CA6">
              <w:rPr>
                <w:rFonts w:ascii="Georgia" w:hAnsi="Georgia"/>
                <w:sz w:val="18"/>
                <w:szCs w:val="18"/>
                <w:lang w:val="en-US"/>
              </w:rPr>
              <w:t xml:space="preserve"> </w:t>
            </w:r>
            <w:r w:rsidRPr="005A0CA6">
              <w:rPr>
                <w:rFonts w:ascii="Georgia" w:hAnsi="Georgia"/>
                <w:sz w:val="18"/>
                <w:szCs w:val="18"/>
                <w:lang w:val="en-US" w:eastAsia="en-US"/>
              </w:rPr>
              <w:t xml:space="preserve">is greater than or equal to </w:t>
            </w:r>
            <w:r w:rsidR="00AE6730">
              <w:rPr>
                <w:rFonts w:ascii="Georgia" w:hAnsi="Georgia"/>
                <w:sz w:val="18"/>
                <w:szCs w:val="18"/>
                <w:lang w:val="en-US" w:eastAsia="en-US"/>
              </w:rPr>
              <w:t>the</w:t>
            </w:r>
            <w:r w:rsidRPr="005A0CA6">
              <w:rPr>
                <w:rFonts w:ascii="Georgia" w:hAnsi="Georgia"/>
                <w:sz w:val="18"/>
                <w:szCs w:val="18"/>
                <w:lang w:val="en-US" w:eastAsia="en-US"/>
              </w:rPr>
              <w:t xml:space="preserve"> </w:t>
            </w:r>
            <w:r w:rsidR="0045618C">
              <w:rPr>
                <w:rFonts w:ascii="Georgia" w:hAnsi="Georgia"/>
                <w:sz w:val="18"/>
                <w:szCs w:val="18"/>
                <w:lang w:val="en-US" w:eastAsia="en-US"/>
              </w:rPr>
              <w:t>Threshold Price</w:t>
            </w:r>
            <w:r w:rsidRPr="005A0CA6">
              <w:rPr>
                <w:rFonts w:ascii="Georgia" w:hAnsi="Georgia"/>
                <w:sz w:val="18"/>
                <w:szCs w:val="18"/>
                <w:lang w:val="en-US" w:eastAsia="en-US"/>
              </w:rPr>
              <w:t xml:space="preserve">: </w:t>
            </w:r>
            <w:r w:rsidR="00A92319">
              <w:rPr>
                <w:rFonts w:ascii="Georgia" w:hAnsi="Georgia"/>
                <w:sz w:val="18"/>
                <w:szCs w:val="18"/>
                <w:lang w:val="en-US" w:eastAsia="en-US"/>
              </w:rPr>
              <w:br/>
              <w:t xml:space="preserve">         </w:t>
            </w:r>
            <w:r w:rsidRPr="005A0CA6">
              <w:rPr>
                <w:rFonts w:ascii="Georgia" w:hAnsi="Georgia"/>
                <w:sz w:val="18"/>
                <w:szCs w:val="18"/>
                <w:lang w:val="en-US" w:eastAsia="en-US"/>
              </w:rPr>
              <w:t>$1,000; or</w:t>
            </w:r>
          </w:p>
          <w:p w14:paraId="2728D2CB" w14:textId="24EAB16E" w:rsidR="00EE6570" w:rsidRPr="005A0CA6" w:rsidRDefault="00EE6570" w:rsidP="002F7924">
            <w:pPr>
              <w:pStyle w:val="NormalWeb"/>
              <w:spacing w:before="60" w:beforeAutospacing="0" w:after="60" w:afterAutospacing="0"/>
              <w:ind w:left="389" w:right="90" w:hanging="245"/>
              <w:jc w:val="both"/>
              <w:rPr>
                <w:rFonts w:ascii="Georgia" w:hAnsi="Georgia"/>
                <w:sz w:val="18"/>
                <w:szCs w:val="18"/>
                <w:lang w:val="en-US" w:eastAsia="en-US"/>
              </w:rPr>
            </w:pPr>
            <w:r w:rsidRPr="005A0CA6">
              <w:rPr>
                <w:rFonts w:ascii="Georgia" w:hAnsi="Georgia"/>
                <w:sz w:val="18"/>
                <w:szCs w:val="18"/>
                <w:lang w:val="en-US" w:eastAsia="en-US"/>
              </w:rPr>
              <w:t>•</w:t>
            </w:r>
            <w:r w:rsidRPr="005A0CA6">
              <w:rPr>
                <w:rFonts w:ascii="Georgia" w:hAnsi="Georgia"/>
                <w:sz w:val="18"/>
                <w:szCs w:val="18"/>
                <w:lang w:val="en-US" w:eastAsia="en-US"/>
              </w:rPr>
              <w:tab/>
              <w:t xml:space="preserve">if the </w:t>
            </w:r>
            <w:r w:rsidR="00924884">
              <w:rPr>
                <w:rFonts w:ascii="Georgia" w:hAnsi="Georgia"/>
                <w:sz w:val="18"/>
                <w:szCs w:val="18"/>
                <w:lang w:val="en-US" w:eastAsia="en-US"/>
              </w:rPr>
              <w:t>Ending Price</w:t>
            </w:r>
            <w:r w:rsidRPr="005A0CA6">
              <w:rPr>
                <w:rFonts w:ascii="Georgia" w:hAnsi="Georgia"/>
                <w:sz w:val="18"/>
                <w:szCs w:val="18"/>
                <w:lang w:val="en-US" w:eastAsia="en-US"/>
              </w:rPr>
              <w:t xml:space="preserve"> of the </w:t>
            </w:r>
            <w:r w:rsidR="00DF3B01">
              <w:rPr>
                <w:rFonts w:ascii="Georgia" w:hAnsi="Georgia"/>
                <w:sz w:val="18"/>
                <w:szCs w:val="18"/>
                <w:lang w:val="en-US" w:eastAsia="en-US"/>
              </w:rPr>
              <w:t>Underlying Stock</w:t>
            </w:r>
            <w:r w:rsidRPr="005A0CA6">
              <w:rPr>
                <w:rFonts w:ascii="Georgia" w:hAnsi="Georgia"/>
                <w:sz w:val="18"/>
                <w:szCs w:val="18"/>
                <w:lang w:val="en-US" w:eastAsia="en-US"/>
              </w:rPr>
              <w:t xml:space="preserve"> on the </w:t>
            </w:r>
            <w:r w:rsidR="00767F93">
              <w:rPr>
                <w:rFonts w:ascii="Georgia" w:hAnsi="Georgia"/>
                <w:sz w:val="18"/>
                <w:szCs w:val="18"/>
                <w:lang w:val="en-US" w:eastAsia="en-US"/>
              </w:rPr>
              <w:t>Final Calculation Day</w:t>
            </w:r>
            <w:r w:rsidRPr="005A0CA6">
              <w:rPr>
                <w:rFonts w:ascii="Georgia" w:hAnsi="Georgia"/>
                <w:sz w:val="18"/>
                <w:szCs w:val="18"/>
                <w:lang w:val="en-US"/>
              </w:rPr>
              <w:t xml:space="preserve"> </w:t>
            </w:r>
            <w:r w:rsidRPr="005A0CA6">
              <w:rPr>
                <w:rFonts w:ascii="Georgia" w:hAnsi="Georgia"/>
                <w:sz w:val="18"/>
                <w:szCs w:val="18"/>
                <w:lang w:val="en-US" w:eastAsia="en-US"/>
              </w:rPr>
              <w:t xml:space="preserve">is less than </w:t>
            </w:r>
            <w:r w:rsidR="00AE6730">
              <w:rPr>
                <w:rFonts w:ascii="Georgia" w:hAnsi="Georgia"/>
                <w:sz w:val="18"/>
                <w:szCs w:val="18"/>
                <w:lang w:val="en-US" w:eastAsia="en-US"/>
              </w:rPr>
              <w:t>the</w:t>
            </w:r>
            <w:r w:rsidRPr="005A0CA6">
              <w:rPr>
                <w:rFonts w:ascii="Georgia" w:hAnsi="Georgia"/>
                <w:sz w:val="18"/>
                <w:szCs w:val="18"/>
                <w:lang w:val="en-US" w:eastAsia="en-US"/>
              </w:rPr>
              <w:t xml:space="preserve"> </w:t>
            </w:r>
            <w:r w:rsidR="0045618C">
              <w:rPr>
                <w:rFonts w:ascii="Georgia" w:hAnsi="Georgia"/>
                <w:sz w:val="18"/>
                <w:szCs w:val="18"/>
                <w:lang w:val="en-US" w:eastAsia="en-US"/>
              </w:rPr>
              <w:t>Threshold Price</w:t>
            </w:r>
            <w:r w:rsidRPr="005A0CA6">
              <w:rPr>
                <w:rFonts w:ascii="Georgia" w:hAnsi="Georgia"/>
                <w:sz w:val="18"/>
                <w:szCs w:val="18"/>
                <w:lang w:val="en-US" w:eastAsia="en-US"/>
              </w:rPr>
              <w:t xml:space="preserve">: </w:t>
            </w:r>
          </w:p>
        </w:tc>
      </w:tr>
      <w:tr w:rsidR="00EE6570" w:rsidRPr="005A0CA6" w14:paraId="723666E0" w14:textId="77777777" w:rsidTr="00754A55">
        <w:trPr>
          <w:trHeight w:val="450"/>
        </w:trPr>
        <w:tc>
          <w:tcPr>
            <w:tcW w:w="2430" w:type="dxa"/>
            <w:gridSpan w:val="2"/>
            <w:vMerge/>
            <w:shd w:val="clear" w:color="auto" w:fill="D9D9D6"/>
            <w:tcMar>
              <w:top w:w="0" w:type="dxa"/>
              <w:left w:w="144" w:type="dxa"/>
              <w:bottom w:w="0" w:type="dxa"/>
              <w:right w:w="0" w:type="dxa"/>
            </w:tcMar>
            <w:vAlign w:val="center"/>
          </w:tcPr>
          <w:p w14:paraId="719B73ED" w14:textId="77777777" w:rsidR="00EE6570" w:rsidRPr="005A0CA6" w:rsidRDefault="00EE6570" w:rsidP="002F7924">
            <w:pPr>
              <w:pStyle w:val="NormalWeb"/>
              <w:spacing w:before="60" w:beforeAutospacing="0" w:after="60" w:afterAutospacing="0"/>
              <w:ind w:right="90"/>
              <w:rPr>
                <w:rFonts w:ascii="Georgia" w:hAnsi="Georgia"/>
                <w:b/>
                <w:bCs/>
                <w:sz w:val="18"/>
                <w:szCs w:val="18"/>
                <w:lang w:val="en-US" w:eastAsia="en-US"/>
              </w:rPr>
            </w:pPr>
          </w:p>
        </w:tc>
        <w:tc>
          <w:tcPr>
            <w:tcW w:w="8819" w:type="dxa"/>
            <w:vAlign w:val="bottom"/>
          </w:tcPr>
          <w:p w14:paraId="73BB4441" w14:textId="5AA59A8E" w:rsidR="00EE6570" w:rsidRPr="005A0CA6" w:rsidRDefault="00EE6570" w:rsidP="002F7924">
            <w:pPr>
              <w:pStyle w:val="NormalWeb"/>
              <w:pageBreakBefore/>
              <w:spacing w:before="60" w:beforeAutospacing="0" w:after="60" w:afterAutospacing="0"/>
              <w:ind w:left="144" w:right="90"/>
              <w:jc w:val="center"/>
              <w:rPr>
                <w:rFonts w:ascii="Georgia" w:hAnsi="Georgia"/>
                <w:sz w:val="18"/>
                <w:szCs w:val="18"/>
                <w:lang w:val="en-US" w:eastAsia="en-US"/>
              </w:rPr>
            </w:pPr>
            <w:r w:rsidRPr="005A0CA6">
              <w:rPr>
                <w:rFonts w:ascii="Georgia" w:hAnsi="Georgia"/>
                <w:sz w:val="18"/>
                <w:szCs w:val="18"/>
                <w:lang w:val="en-US" w:eastAsia="en-US"/>
              </w:rPr>
              <w:t xml:space="preserve">$1,000 × </w:t>
            </w:r>
            <w:r w:rsidR="00EE25F9">
              <w:rPr>
                <w:rFonts w:ascii="Georgia" w:hAnsi="Georgia"/>
                <w:sz w:val="18"/>
                <w:szCs w:val="18"/>
                <w:lang w:val="en-US" w:eastAsia="en-US"/>
              </w:rPr>
              <w:t>Performance Factor</w:t>
            </w:r>
            <w:r w:rsidR="00754A55">
              <w:rPr>
                <w:rFonts w:ascii="Georgia" w:hAnsi="Georgia"/>
                <w:sz w:val="18"/>
                <w:szCs w:val="18"/>
                <w:lang w:val="en-US" w:eastAsia="en-US"/>
              </w:rPr>
              <w:t xml:space="preserve"> </w:t>
            </w:r>
            <w:r w:rsidRPr="005A0CA6">
              <w:rPr>
                <w:rFonts w:ascii="Georgia" w:hAnsi="Georgia"/>
                <w:sz w:val="18"/>
                <w:szCs w:val="18"/>
                <w:lang w:val="en-US" w:eastAsia="en-US"/>
              </w:rPr>
              <w:t xml:space="preserve">of the </w:t>
            </w:r>
            <w:r w:rsidR="00DF3B01">
              <w:rPr>
                <w:rFonts w:ascii="Georgia" w:hAnsi="Georgia"/>
                <w:sz w:val="18"/>
                <w:szCs w:val="18"/>
                <w:lang w:val="en-US" w:eastAsia="en-US"/>
              </w:rPr>
              <w:t>Underlying Stock</w:t>
            </w:r>
            <w:r w:rsidRPr="005A0CA6">
              <w:rPr>
                <w:rFonts w:ascii="Georgia" w:hAnsi="Georgia"/>
                <w:sz w:val="18"/>
                <w:szCs w:val="18"/>
                <w:lang w:val="en-US" w:eastAsia="en-US"/>
              </w:rPr>
              <w:t xml:space="preserve"> on the </w:t>
            </w:r>
            <w:r w:rsidR="00767F93">
              <w:rPr>
                <w:rFonts w:ascii="Georgia" w:hAnsi="Georgia"/>
                <w:sz w:val="18"/>
                <w:szCs w:val="18"/>
                <w:lang w:val="en-US" w:eastAsia="en-US"/>
              </w:rPr>
              <w:t>Final Calculation Day</w:t>
            </w:r>
          </w:p>
        </w:tc>
      </w:tr>
      <w:tr w:rsidR="00EE6570" w:rsidRPr="005A0CA6" w14:paraId="4201CEB9" w14:textId="77777777" w:rsidTr="00754A55">
        <w:trPr>
          <w:trHeight w:val="1014"/>
        </w:trPr>
        <w:tc>
          <w:tcPr>
            <w:tcW w:w="2430" w:type="dxa"/>
            <w:gridSpan w:val="2"/>
            <w:vMerge/>
            <w:tcBorders>
              <w:bottom w:val="single" w:sz="4" w:space="0" w:color="FFFFFF"/>
            </w:tcBorders>
            <w:shd w:val="clear" w:color="auto" w:fill="D9D9D6"/>
            <w:tcMar>
              <w:top w:w="0" w:type="dxa"/>
              <w:left w:w="144" w:type="dxa"/>
              <w:bottom w:w="0" w:type="dxa"/>
              <w:right w:w="0" w:type="dxa"/>
            </w:tcMar>
            <w:vAlign w:val="center"/>
          </w:tcPr>
          <w:p w14:paraId="2C15838E" w14:textId="77777777" w:rsidR="00EE6570" w:rsidRPr="005A0CA6" w:rsidRDefault="00EE6570" w:rsidP="002F7924">
            <w:pPr>
              <w:pStyle w:val="NormalWeb"/>
              <w:spacing w:before="60" w:beforeAutospacing="0" w:after="60" w:afterAutospacing="0"/>
              <w:ind w:right="90"/>
              <w:rPr>
                <w:rFonts w:ascii="Georgia" w:hAnsi="Georgia"/>
                <w:b/>
                <w:bCs/>
                <w:sz w:val="18"/>
                <w:szCs w:val="18"/>
                <w:lang w:val="en-US" w:eastAsia="en-US"/>
              </w:rPr>
            </w:pPr>
          </w:p>
        </w:tc>
        <w:tc>
          <w:tcPr>
            <w:tcW w:w="8819" w:type="dxa"/>
            <w:vAlign w:val="bottom"/>
          </w:tcPr>
          <w:p w14:paraId="5064B2E1" w14:textId="57451771" w:rsidR="00EE6570" w:rsidRPr="005A0CA6" w:rsidRDefault="00EE6570" w:rsidP="002F7924">
            <w:pPr>
              <w:spacing w:before="60" w:after="60"/>
              <w:ind w:left="144" w:right="90"/>
              <w:jc w:val="both"/>
              <w:rPr>
                <w:rFonts w:ascii="Georgia" w:hAnsi="Georgia"/>
                <w:b/>
                <w:bCs/>
                <w:sz w:val="18"/>
                <w:szCs w:val="18"/>
              </w:rPr>
            </w:pPr>
            <w:r w:rsidRPr="005A0CA6">
              <w:rPr>
                <w:rFonts w:ascii="Georgia" w:hAnsi="Georgia"/>
                <w:b/>
                <w:bCs/>
                <w:sz w:val="18"/>
                <w:szCs w:val="18"/>
              </w:rPr>
              <w:t xml:space="preserve">If </w:t>
            </w:r>
            <w:r w:rsidR="004A10D5">
              <w:rPr>
                <w:rFonts w:ascii="Georgia" w:hAnsi="Georgia"/>
                <w:b/>
                <w:bCs/>
                <w:sz w:val="18"/>
                <w:szCs w:val="18"/>
              </w:rPr>
              <w:t>the Securities</w:t>
            </w:r>
            <w:r w:rsidRPr="005A0CA6">
              <w:rPr>
                <w:rFonts w:ascii="Georgia" w:hAnsi="Georgia"/>
                <w:b/>
                <w:bCs/>
                <w:sz w:val="18"/>
                <w:szCs w:val="18"/>
              </w:rPr>
              <w:t xml:space="preserve"> are not automatically called prior to </w:t>
            </w:r>
            <w:r w:rsidR="000A0D6D">
              <w:rPr>
                <w:rFonts w:ascii="Georgia" w:hAnsi="Georgia"/>
                <w:b/>
                <w:bCs/>
                <w:sz w:val="18"/>
                <w:szCs w:val="18"/>
              </w:rPr>
              <w:t>the Maturity Date</w:t>
            </w:r>
            <w:r w:rsidRPr="005A0CA6">
              <w:rPr>
                <w:rFonts w:ascii="Georgia" w:hAnsi="Georgia"/>
                <w:b/>
                <w:bCs/>
                <w:sz w:val="18"/>
                <w:szCs w:val="18"/>
              </w:rPr>
              <w:t xml:space="preserve"> and the </w:t>
            </w:r>
            <w:r w:rsidR="00924884">
              <w:rPr>
                <w:rFonts w:ascii="Georgia" w:hAnsi="Georgia"/>
                <w:b/>
                <w:bCs/>
                <w:sz w:val="18"/>
                <w:szCs w:val="18"/>
              </w:rPr>
              <w:t>Ending Price</w:t>
            </w:r>
            <w:r w:rsidRPr="005A0CA6">
              <w:rPr>
                <w:rFonts w:ascii="Georgia" w:hAnsi="Georgia"/>
                <w:b/>
                <w:bCs/>
                <w:sz w:val="18"/>
                <w:szCs w:val="18"/>
              </w:rPr>
              <w:t xml:space="preserve"> of the </w:t>
            </w:r>
            <w:r w:rsidR="00DF3B01">
              <w:rPr>
                <w:rFonts w:ascii="Georgia" w:hAnsi="Georgia"/>
                <w:b/>
                <w:bCs/>
                <w:sz w:val="18"/>
                <w:szCs w:val="18"/>
              </w:rPr>
              <w:t>Underlying Stock</w:t>
            </w:r>
            <w:r w:rsidRPr="005A0CA6">
              <w:rPr>
                <w:rFonts w:ascii="Georgia" w:hAnsi="Georgia"/>
                <w:b/>
                <w:bCs/>
                <w:sz w:val="18"/>
                <w:szCs w:val="18"/>
              </w:rPr>
              <w:t xml:space="preserve"> on the </w:t>
            </w:r>
            <w:r w:rsidR="00767F93">
              <w:rPr>
                <w:rFonts w:ascii="Georgia" w:hAnsi="Georgia"/>
                <w:b/>
                <w:bCs/>
                <w:sz w:val="18"/>
                <w:szCs w:val="18"/>
              </w:rPr>
              <w:t>Final Calculation Day</w:t>
            </w:r>
            <w:r w:rsidRPr="005A0CA6">
              <w:rPr>
                <w:rFonts w:ascii="Georgia" w:hAnsi="Georgia"/>
                <w:b/>
                <w:bCs/>
                <w:sz w:val="18"/>
                <w:szCs w:val="18"/>
              </w:rPr>
              <w:t xml:space="preserve"> is less than </w:t>
            </w:r>
            <w:r w:rsidR="00AE6730">
              <w:rPr>
                <w:rFonts w:ascii="Georgia" w:hAnsi="Georgia"/>
                <w:b/>
                <w:bCs/>
                <w:sz w:val="18"/>
                <w:szCs w:val="18"/>
              </w:rPr>
              <w:t>the</w:t>
            </w:r>
            <w:r w:rsidRPr="005A0CA6">
              <w:rPr>
                <w:rFonts w:ascii="Georgia" w:hAnsi="Georgia"/>
                <w:b/>
                <w:bCs/>
                <w:sz w:val="18"/>
                <w:szCs w:val="18"/>
              </w:rPr>
              <w:t xml:space="preserve"> </w:t>
            </w:r>
            <w:r w:rsidR="0045618C">
              <w:rPr>
                <w:rFonts w:ascii="Georgia" w:hAnsi="Georgia"/>
                <w:b/>
                <w:bCs/>
                <w:sz w:val="18"/>
                <w:szCs w:val="18"/>
              </w:rPr>
              <w:t>Threshold Price</w:t>
            </w:r>
            <w:r w:rsidRPr="005A0CA6">
              <w:rPr>
                <w:rFonts w:ascii="Georgia" w:hAnsi="Georgia"/>
                <w:b/>
                <w:bCs/>
                <w:sz w:val="18"/>
                <w:szCs w:val="18"/>
              </w:rPr>
              <w:t xml:space="preserve">, you will lose more than </w:t>
            </w:r>
            <w:r w:rsidR="00255349">
              <w:rPr>
                <w:rFonts w:ascii="Georgia" w:hAnsi="Georgia"/>
                <w:b/>
                <w:bCs/>
                <w:sz w:val="18"/>
                <w:szCs w:val="18"/>
              </w:rPr>
              <w:t>40</w:t>
            </w:r>
            <w:r w:rsidR="008003AE">
              <w:rPr>
                <w:rFonts w:ascii="Georgia" w:hAnsi="Georgia"/>
                <w:b/>
                <w:bCs/>
                <w:sz w:val="18"/>
                <w:szCs w:val="18"/>
              </w:rPr>
              <w:t>%</w:t>
            </w:r>
            <w:r w:rsidRPr="005A0CA6">
              <w:rPr>
                <w:rFonts w:ascii="Georgia" w:hAnsi="Georgia"/>
                <w:b/>
                <w:bCs/>
                <w:sz w:val="18"/>
                <w:szCs w:val="18"/>
              </w:rPr>
              <w:t xml:space="preserve">, and possibly all, of the </w:t>
            </w:r>
            <w:r w:rsidR="004A10D5">
              <w:rPr>
                <w:rFonts w:ascii="Georgia" w:hAnsi="Georgia"/>
                <w:b/>
                <w:bCs/>
                <w:sz w:val="18"/>
                <w:szCs w:val="18"/>
              </w:rPr>
              <w:t>principal amount</w:t>
            </w:r>
            <w:r w:rsidRPr="005A0CA6">
              <w:rPr>
                <w:rFonts w:ascii="Georgia" w:hAnsi="Georgia"/>
                <w:b/>
                <w:bCs/>
                <w:sz w:val="18"/>
                <w:szCs w:val="18"/>
              </w:rPr>
              <w:t xml:space="preserve"> of </w:t>
            </w:r>
            <w:r w:rsidR="00A1094F">
              <w:rPr>
                <w:rFonts w:ascii="Georgia" w:hAnsi="Georgia"/>
                <w:b/>
                <w:bCs/>
                <w:sz w:val="18"/>
                <w:szCs w:val="18"/>
              </w:rPr>
              <w:t>your Securities</w:t>
            </w:r>
            <w:r w:rsidRPr="005A0CA6">
              <w:rPr>
                <w:rFonts w:ascii="Georgia" w:hAnsi="Georgia"/>
                <w:b/>
                <w:bCs/>
                <w:sz w:val="18"/>
                <w:szCs w:val="18"/>
              </w:rPr>
              <w:t xml:space="preserve"> </w:t>
            </w:r>
            <w:r w:rsidR="0038430B">
              <w:rPr>
                <w:rFonts w:ascii="Georgia" w:hAnsi="Georgia"/>
                <w:b/>
                <w:bCs/>
                <w:sz w:val="18"/>
                <w:szCs w:val="18"/>
              </w:rPr>
              <w:t>on the Maturity Date</w:t>
            </w:r>
            <w:r w:rsidRPr="005A0CA6">
              <w:rPr>
                <w:rFonts w:ascii="Georgia" w:hAnsi="Georgia"/>
                <w:b/>
                <w:bCs/>
                <w:sz w:val="18"/>
                <w:szCs w:val="18"/>
              </w:rPr>
              <w:t>.</w:t>
            </w:r>
          </w:p>
          <w:p w14:paraId="2B0A378C" w14:textId="622C1A62" w:rsidR="00EE6570" w:rsidRPr="00045C0F" w:rsidRDefault="00EE6570" w:rsidP="002F7924">
            <w:pPr>
              <w:spacing w:before="60" w:after="60"/>
              <w:ind w:left="144" w:right="90"/>
              <w:jc w:val="both"/>
              <w:rPr>
                <w:rFonts w:ascii="Georgia" w:hAnsi="Georgia"/>
                <w:b/>
                <w:sz w:val="18"/>
                <w:szCs w:val="18"/>
              </w:rPr>
            </w:pPr>
            <w:r w:rsidRPr="005A0CA6">
              <w:rPr>
                <w:rFonts w:ascii="Georgia" w:hAnsi="Georgia"/>
                <w:b/>
                <w:sz w:val="18"/>
                <w:szCs w:val="18"/>
              </w:rPr>
              <w:t xml:space="preserve">Any return on </w:t>
            </w:r>
            <w:r w:rsidR="004A10D5">
              <w:rPr>
                <w:rFonts w:ascii="Georgia" w:hAnsi="Georgia"/>
                <w:b/>
                <w:sz w:val="18"/>
                <w:szCs w:val="18"/>
              </w:rPr>
              <w:t>the Securities</w:t>
            </w:r>
            <w:r w:rsidRPr="005A0CA6">
              <w:rPr>
                <w:rFonts w:ascii="Georgia" w:hAnsi="Georgia"/>
                <w:b/>
                <w:sz w:val="18"/>
                <w:szCs w:val="18"/>
              </w:rPr>
              <w:t xml:space="preserve"> will be limited to the sum of your </w:t>
            </w:r>
            <w:r w:rsidR="00CE473A">
              <w:rPr>
                <w:rFonts w:ascii="Georgia" w:hAnsi="Georgia"/>
                <w:b/>
                <w:sz w:val="18"/>
                <w:szCs w:val="18"/>
              </w:rPr>
              <w:t>Contingent Coupon Payment</w:t>
            </w:r>
            <w:r w:rsidRPr="005A0CA6">
              <w:rPr>
                <w:rFonts w:ascii="Georgia" w:hAnsi="Georgia"/>
                <w:b/>
                <w:sz w:val="18"/>
                <w:szCs w:val="18"/>
              </w:rPr>
              <w:t xml:space="preserve">s, if any.  You will not participate in any appreciation of </w:t>
            </w:r>
            <w:r w:rsidR="00545ED1">
              <w:rPr>
                <w:rFonts w:ascii="Georgia" w:hAnsi="Georgia"/>
                <w:b/>
                <w:sz w:val="18"/>
                <w:szCs w:val="18"/>
              </w:rPr>
              <w:t>the</w:t>
            </w:r>
            <w:r w:rsidR="00A24D0F">
              <w:rPr>
                <w:rFonts w:ascii="Georgia" w:hAnsi="Georgia"/>
                <w:b/>
                <w:sz w:val="18"/>
                <w:szCs w:val="18"/>
              </w:rPr>
              <w:t xml:space="preserve"> </w:t>
            </w:r>
            <w:r w:rsidR="00BE5A69">
              <w:rPr>
                <w:rFonts w:ascii="Georgia" w:hAnsi="Georgia"/>
                <w:b/>
                <w:sz w:val="18"/>
                <w:szCs w:val="18"/>
              </w:rPr>
              <w:t>Underlying Stock,</w:t>
            </w:r>
            <w:r w:rsidRPr="005A0CA6">
              <w:rPr>
                <w:rFonts w:ascii="Georgia" w:hAnsi="Georgia"/>
                <w:b/>
                <w:sz w:val="18"/>
                <w:szCs w:val="18"/>
              </w:rPr>
              <w:t xml:space="preserve"> but you will hav</w:t>
            </w:r>
            <w:r w:rsidR="008539FA">
              <w:rPr>
                <w:rFonts w:ascii="Georgia" w:hAnsi="Georgia"/>
                <w:b/>
                <w:sz w:val="18"/>
                <w:szCs w:val="18"/>
              </w:rPr>
              <w:t xml:space="preserve">e full downside exposure to </w:t>
            </w:r>
            <w:r w:rsidR="00045C0F">
              <w:rPr>
                <w:rFonts w:ascii="Georgia" w:hAnsi="Georgia"/>
                <w:b/>
                <w:sz w:val="18"/>
                <w:szCs w:val="18"/>
              </w:rPr>
              <w:t xml:space="preserve">decreases in </w:t>
            </w:r>
            <w:r w:rsidR="001F08A4">
              <w:rPr>
                <w:rFonts w:ascii="Georgia" w:hAnsi="Georgia"/>
                <w:b/>
                <w:sz w:val="18"/>
                <w:szCs w:val="18"/>
              </w:rPr>
              <w:t xml:space="preserve">the stock closing price of the </w:t>
            </w:r>
            <w:r w:rsidR="00DF3B01">
              <w:rPr>
                <w:rFonts w:ascii="Georgia" w:hAnsi="Georgia"/>
                <w:b/>
                <w:sz w:val="18"/>
                <w:szCs w:val="18"/>
              </w:rPr>
              <w:t>Underlying Stock</w:t>
            </w:r>
            <w:r w:rsidRPr="005A0CA6">
              <w:rPr>
                <w:rFonts w:ascii="Georgia" w:hAnsi="Georgia"/>
                <w:b/>
                <w:sz w:val="18"/>
                <w:szCs w:val="18"/>
              </w:rPr>
              <w:t xml:space="preserve"> on the </w:t>
            </w:r>
            <w:r w:rsidR="00767F93">
              <w:rPr>
                <w:rFonts w:ascii="Georgia" w:hAnsi="Georgia"/>
                <w:b/>
                <w:sz w:val="18"/>
                <w:szCs w:val="18"/>
              </w:rPr>
              <w:t>Final Calculation Day</w:t>
            </w:r>
            <w:r w:rsidRPr="005A0CA6">
              <w:rPr>
                <w:rFonts w:ascii="Georgia" w:hAnsi="Georgia"/>
                <w:b/>
                <w:sz w:val="18"/>
                <w:szCs w:val="18"/>
              </w:rPr>
              <w:t xml:space="preserve"> if the </w:t>
            </w:r>
            <w:r w:rsidR="00924884">
              <w:rPr>
                <w:rFonts w:ascii="Georgia" w:hAnsi="Georgia"/>
                <w:b/>
                <w:sz w:val="18"/>
                <w:szCs w:val="18"/>
              </w:rPr>
              <w:t>Ending Price</w:t>
            </w:r>
            <w:r w:rsidRPr="005A0CA6">
              <w:rPr>
                <w:rFonts w:ascii="Georgia" w:hAnsi="Georgia"/>
                <w:b/>
                <w:sz w:val="18"/>
                <w:szCs w:val="18"/>
              </w:rPr>
              <w:t xml:space="preserve"> </w:t>
            </w:r>
            <w:r w:rsidR="0045618C">
              <w:rPr>
                <w:rFonts w:ascii="Georgia" w:hAnsi="Georgia"/>
                <w:b/>
                <w:sz w:val="18"/>
                <w:szCs w:val="18"/>
              </w:rPr>
              <w:t>is</w:t>
            </w:r>
            <w:r w:rsidRPr="005A0CA6">
              <w:rPr>
                <w:rFonts w:ascii="Georgia" w:hAnsi="Georgia"/>
                <w:b/>
                <w:sz w:val="18"/>
                <w:szCs w:val="18"/>
              </w:rPr>
              <w:t xml:space="preserve"> less than </w:t>
            </w:r>
            <w:r w:rsidR="00A67B85">
              <w:rPr>
                <w:rFonts w:ascii="Georgia" w:hAnsi="Georgia"/>
                <w:b/>
                <w:sz w:val="18"/>
                <w:szCs w:val="18"/>
              </w:rPr>
              <w:t>the</w:t>
            </w:r>
            <w:r w:rsidRPr="005A0CA6">
              <w:rPr>
                <w:rFonts w:ascii="Georgia" w:hAnsi="Georgia"/>
                <w:b/>
                <w:sz w:val="18"/>
                <w:szCs w:val="18"/>
              </w:rPr>
              <w:t xml:space="preserve"> </w:t>
            </w:r>
            <w:r w:rsidR="0045618C">
              <w:rPr>
                <w:rFonts w:ascii="Georgia" w:hAnsi="Georgia"/>
                <w:b/>
                <w:sz w:val="18"/>
                <w:szCs w:val="18"/>
              </w:rPr>
              <w:t>Threshold Price</w:t>
            </w:r>
            <w:r w:rsidRPr="005A0CA6">
              <w:rPr>
                <w:rFonts w:ascii="Georgia" w:hAnsi="Georgia"/>
                <w:b/>
                <w:sz w:val="18"/>
                <w:szCs w:val="18"/>
              </w:rPr>
              <w:t>.</w:t>
            </w:r>
          </w:p>
        </w:tc>
      </w:tr>
      <w:tr w:rsidR="00E3552D" w:rsidRPr="005A0CA6" w14:paraId="2694897F" w14:textId="77777777" w:rsidTr="009575AD">
        <w:trPr>
          <w:trHeight w:val="638"/>
        </w:trPr>
        <w:tc>
          <w:tcPr>
            <w:tcW w:w="2430" w:type="dxa"/>
            <w:gridSpan w:val="2"/>
            <w:tcBorders>
              <w:top w:val="single" w:sz="4" w:space="0" w:color="FFFFFF"/>
              <w:bottom w:val="single" w:sz="4" w:space="0" w:color="FFFFFF"/>
            </w:tcBorders>
            <w:shd w:val="clear" w:color="auto" w:fill="D9D9D6"/>
          </w:tcPr>
          <w:p w14:paraId="0014F50B" w14:textId="540F1433" w:rsidR="00E3552D" w:rsidRPr="005A0CA6" w:rsidRDefault="00E3552D" w:rsidP="00E3552D">
            <w:pPr>
              <w:pStyle w:val="NormalWeb"/>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Performance Factor</w:t>
            </w:r>
            <w:r w:rsidRPr="00A1094F">
              <w:rPr>
                <w:rFonts w:ascii="Georgia" w:hAnsi="Georgia"/>
                <w:b/>
                <w:bCs/>
                <w:sz w:val="18"/>
                <w:szCs w:val="18"/>
                <w:lang w:val="en-US" w:eastAsia="en-US"/>
              </w:rPr>
              <w:t>:</w:t>
            </w:r>
          </w:p>
        </w:tc>
        <w:tc>
          <w:tcPr>
            <w:tcW w:w="8819" w:type="dxa"/>
          </w:tcPr>
          <w:p w14:paraId="646F8D81" w14:textId="5213BD02" w:rsidR="00E3552D" w:rsidRPr="005A0CA6" w:rsidRDefault="00E3552D" w:rsidP="00082892">
            <w:pPr>
              <w:pStyle w:val="TableParagraph"/>
              <w:shd w:val="clear" w:color="auto" w:fill="FFFFFF" w:themeFill="background1"/>
              <w:ind w:left="210" w:right="90"/>
              <w:jc w:val="left"/>
              <w:rPr>
                <w:rFonts w:ascii="Georgia" w:hAnsi="Georgia"/>
                <w:sz w:val="18"/>
                <w:szCs w:val="18"/>
              </w:rPr>
            </w:pPr>
            <w:r w:rsidRPr="005A0CA6">
              <w:rPr>
                <w:rFonts w:ascii="Georgia" w:hAnsi="Georgia"/>
                <w:sz w:val="18"/>
                <w:szCs w:val="18"/>
              </w:rPr>
              <w:t xml:space="preserve">With respect to </w:t>
            </w:r>
            <w:r w:rsidR="0061529D">
              <w:rPr>
                <w:rFonts w:ascii="Georgia" w:hAnsi="Georgia"/>
                <w:sz w:val="18"/>
                <w:szCs w:val="18"/>
              </w:rPr>
              <w:t>the</w:t>
            </w:r>
            <w:r w:rsidRPr="005A0CA6">
              <w:rPr>
                <w:rFonts w:ascii="Georgia" w:hAnsi="Georgia"/>
                <w:sz w:val="18"/>
                <w:szCs w:val="18"/>
              </w:rPr>
              <w:t xml:space="preserve"> </w:t>
            </w:r>
            <w:r>
              <w:rPr>
                <w:rFonts w:ascii="Georgia" w:hAnsi="Georgia"/>
                <w:sz w:val="18"/>
                <w:szCs w:val="18"/>
              </w:rPr>
              <w:t>Underlying</w:t>
            </w:r>
            <w:r w:rsidRPr="005A0CA6">
              <w:rPr>
                <w:rFonts w:ascii="Georgia" w:hAnsi="Georgia"/>
                <w:sz w:val="18"/>
                <w:szCs w:val="18"/>
              </w:rPr>
              <w:t xml:space="preserve"> </w:t>
            </w:r>
            <w:r w:rsidR="00082892">
              <w:rPr>
                <w:rFonts w:ascii="Georgia" w:hAnsi="Georgia"/>
                <w:sz w:val="18"/>
                <w:szCs w:val="18"/>
              </w:rPr>
              <w:t xml:space="preserve">Stock </w:t>
            </w:r>
            <w:r w:rsidRPr="005A0CA6">
              <w:rPr>
                <w:rFonts w:ascii="Georgia" w:hAnsi="Georgia"/>
                <w:sz w:val="18"/>
                <w:szCs w:val="18"/>
              </w:rPr>
              <w:t xml:space="preserve">on any </w:t>
            </w:r>
            <w:r>
              <w:rPr>
                <w:rFonts w:ascii="Georgia" w:hAnsi="Georgia"/>
                <w:sz w:val="18"/>
                <w:szCs w:val="18"/>
              </w:rPr>
              <w:t>Calculation Day</w:t>
            </w:r>
            <w:r w:rsidRPr="005A0CA6">
              <w:rPr>
                <w:rFonts w:ascii="Georgia" w:hAnsi="Georgia"/>
                <w:sz w:val="18"/>
                <w:szCs w:val="18"/>
              </w:rPr>
              <w:t xml:space="preserve">, </w:t>
            </w:r>
            <w:r w:rsidR="0061529D">
              <w:rPr>
                <w:rFonts w:ascii="Georgia" w:hAnsi="Georgia"/>
                <w:sz w:val="18"/>
                <w:szCs w:val="18"/>
              </w:rPr>
              <w:t>the</w:t>
            </w:r>
            <w:r w:rsidRPr="005A0CA6">
              <w:rPr>
                <w:rFonts w:ascii="Georgia" w:hAnsi="Georgia"/>
                <w:sz w:val="18"/>
                <w:szCs w:val="18"/>
              </w:rPr>
              <w:t xml:space="preserve"> </w:t>
            </w:r>
            <w:r w:rsidR="00082892">
              <w:rPr>
                <w:rFonts w:ascii="Georgia" w:hAnsi="Georgia"/>
                <w:sz w:val="18"/>
                <w:szCs w:val="18"/>
              </w:rPr>
              <w:t xml:space="preserve">stock </w:t>
            </w:r>
            <w:r>
              <w:rPr>
                <w:rFonts w:ascii="Georgia" w:hAnsi="Georgia"/>
                <w:sz w:val="18"/>
                <w:szCs w:val="18"/>
              </w:rPr>
              <w:t xml:space="preserve">closing </w:t>
            </w:r>
            <w:r w:rsidR="00082892">
              <w:rPr>
                <w:rFonts w:ascii="Georgia" w:hAnsi="Georgia"/>
                <w:sz w:val="18"/>
                <w:szCs w:val="18"/>
              </w:rPr>
              <w:t>price</w:t>
            </w:r>
            <w:r w:rsidRPr="005A0CA6">
              <w:rPr>
                <w:rFonts w:ascii="Georgia" w:hAnsi="Georgia"/>
                <w:sz w:val="18"/>
                <w:szCs w:val="18"/>
              </w:rPr>
              <w:t xml:space="preserve"> on such </w:t>
            </w:r>
            <w:r>
              <w:rPr>
                <w:rFonts w:ascii="Georgia" w:hAnsi="Georgia"/>
                <w:sz w:val="18"/>
                <w:szCs w:val="18"/>
              </w:rPr>
              <w:t>Calculation Day</w:t>
            </w:r>
            <w:r w:rsidRPr="005A0CA6">
              <w:rPr>
                <w:rFonts w:ascii="Georgia" w:hAnsi="Georgia"/>
                <w:sz w:val="18"/>
                <w:szCs w:val="18"/>
              </w:rPr>
              <w:t xml:space="preserve"> </w:t>
            </w:r>
            <w:r w:rsidRPr="005A0CA6">
              <w:rPr>
                <w:rFonts w:ascii="Georgia" w:hAnsi="Georgia"/>
                <w:i/>
                <w:iCs/>
                <w:sz w:val="18"/>
                <w:szCs w:val="18"/>
              </w:rPr>
              <w:t>divided by</w:t>
            </w:r>
            <w:r>
              <w:rPr>
                <w:rFonts w:ascii="Georgia" w:hAnsi="Georgia"/>
                <w:sz w:val="18"/>
                <w:szCs w:val="18"/>
              </w:rPr>
              <w:t xml:space="preserve"> </w:t>
            </w:r>
            <w:r w:rsidR="0061529D">
              <w:rPr>
                <w:rFonts w:ascii="Georgia" w:hAnsi="Georgia"/>
                <w:sz w:val="18"/>
                <w:szCs w:val="18"/>
              </w:rPr>
              <w:t>the</w:t>
            </w:r>
            <w:r>
              <w:rPr>
                <w:rFonts w:ascii="Georgia" w:hAnsi="Georgia"/>
                <w:sz w:val="18"/>
                <w:szCs w:val="18"/>
              </w:rPr>
              <w:t xml:space="preserve"> Starting </w:t>
            </w:r>
            <w:r w:rsidR="00082892">
              <w:rPr>
                <w:rFonts w:ascii="Georgia" w:hAnsi="Georgia"/>
                <w:sz w:val="18"/>
                <w:szCs w:val="18"/>
              </w:rPr>
              <w:t>Price</w:t>
            </w:r>
            <w:r>
              <w:rPr>
                <w:rFonts w:ascii="Georgia" w:hAnsi="Georgia"/>
                <w:sz w:val="18"/>
                <w:szCs w:val="18"/>
              </w:rPr>
              <w:t xml:space="preserve"> </w:t>
            </w:r>
            <w:r w:rsidRPr="005A0CA6">
              <w:rPr>
                <w:rFonts w:ascii="Georgia" w:hAnsi="Georgia"/>
                <w:sz w:val="18"/>
                <w:szCs w:val="18"/>
              </w:rPr>
              <w:t>(expressed as a percentage).</w:t>
            </w:r>
          </w:p>
        </w:tc>
      </w:tr>
      <w:tr w:rsidR="00EB6AFC" w:rsidRPr="005A0CA6" w14:paraId="5623138D" w14:textId="77777777" w:rsidTr="00754A55">
        <w:trPr>
          <w:trHeight w:val="764"/>
        </w:trPr>
        <w:tc>
          <w:tcPr>
            <w:tcW w:w="2430" w:type="dxa"/>
            <w:gridSpan w:val="2"/>
            <w:tcBorders>
              <w:top w:val="single" w:sz="4" w:space="0" w:color="FFFFFF"/>
              <w:bottom w:val="single" w:sz="4" w:space="0" w:color="FFFFFF"/>
            </w:tcBorders>
            <w:shd w:val="clear" w:color="auto" w:fill="D9D9D6"/>
            <w:vAlign w:val="center"/>
          </w:tcPr>
          <w:p w14:paraId="730E6E3F" w14:textId="5FBB6B87" w:rsidR="00EB6AFC" w:rsidRDefault="003C7491" w:rsidP="00EB6AFC">
            <w:pPr>
              <w:pStyle w:val="NormalWeb"/>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 xml:space="preserve">Stock </w:t>
            </w:r>
            <w:r w:rsidR="003D4191">
              <w:rPr>
                <w:rFonts w:ascii="Georgia" w:hAnsi="Georgia"/>
                <w:b/>
                <w:bCs/>
                <w:sz w:val="18"/>
                <w:szCs w:val="18"/>
                <w:lang w:val="en-US" w:eastAsia="en-US"/>
              </w:rPr>
              <w:t xml:space="preserve">Closing </w:t>
            </w:r>
            <w:r>
              <w:rPr>
                <w:rFonts w:ascii="Georgia" w:hAnsi="Georgia"/>
                <w:b/>
                <w:bCs/>
                <w:sz w:val="18"/>
                <w:szCs w:val="18"/>
                <w:lang w:val="en-US" w:eastAsia="en-US"/>
              </w:rPr>
              <w:t>Price</w:t>
            </w:r>
            <w:r w:rsidR="00EB6AFC" w:rsidRPr="005A0CA6">
              <w:rPr>
                <w:rFonts w:ascii="Georgia" w:hAnsi="Georgia"/>
                <w:b/>
                <w:bCs/>
                <w:sz w:val="18"/>
                <w:szCs w:val="18"/>
                <w:lang w:val="en-US" w:eastAsia="en-US"/>
              </w:rPr>
              <w:t>:</w:t>
            </w:r>
          </w:p>
        </w:tc>
        <w:tc>
          <w:tcPr>
            <w:tcW w:w="8819" w:type="dxa"/>
            <w:vAlign w:val="center"/>
          </w:tcPr>
          <w:p w14:paraId="0BA86478" w14:textId="782E735F" w:rsidR="00EB6AFC" w:rsidRPr="005A0CA6" w:rsidRDefault="00667223" w:rsidP="0024293D">
            <w:pPr>
              <w:pStyle w:val="TableParagraph"/>
              <w:shd w:val="clear" w:color="auto" w:fill="FFFFFF" w:themeFill="background1"/>
              <w:ind w:left="210" w:right="90"/>
              <w:jc w:val="both"/>
              <w:rPr>
                <w:rFonts w:ascii="Georgia" w:hAnsi="Georgia"/>
                <w:sz w:val="18"/>
                <w:szCs w:val="18"/>
              </w:rPr>
            </w:pPr>
            <w:r>
              <w:rPr>
                <w:rFonts w:ascii="Georgia" w:hAnsi="Georgia"/>
                <w:sz w:val="18"/>
                <w:szCs w:val="18"/>
              </w:rPr>
              <w:t>S</w:t>
            </w:r>
            <w:r w:rsidR="003C7491">
              <w:rPr>
                <w:rFonts w:ascii="Georgia" w:hAnsi="Georgia"/>
                <w:sz w:val="18"/>
                <w:szCs w:val="18"/>
              </w:rPr>
              <w:t xml:space="preserve">tock </w:t>
            </w:r>
            <w:r w:rsidR="00D855D6" w:rsidRPr="00D855D6">
              <w:rPr>
                <w:rFonts w:ascii="Georgia" w:hAnsi="Georgia"/>
                <w:sz w:val="18"/>
                <w:szCs w:val="18"/>
              </w:rPr>
              <w:t>closing price,</w:t>
            </w:r>
            <w:r w:rsidR="00D855D6">
              <w:rPr>
                <w:rFonts w:ascii="Georgia" w:hAnsi="Georgia"/>
                <w:sz w:val="18"/>
                <w:szCs w:val="18"/>
              </w:rPr>
              <w:t xml:space="preserve"> </w:t>
            </w:r>
            <w:r w:rsidR="003C7491">
              <w:rPr>
                <w:rFonts w:ascii="Georgia" w:hAnsi="Georgia"/>
                <w:sz w:val="18"/>
                <w:szCs w:val="18"/>
              </w:rPr>
              <w:t>closing price</w:t>
            </w:r>
            <w:r w:rsidR="00EE25F9">
              <w:rPr>
                <w:rFonts w:ascii="Georgia" w:hAnsi="Georgia"/>
                <w:sz w:val="18"/>
                <w:szCs w:val="18"/>
              </w:rPr>
              <w:t xml:space="preserve"> and adjustment factor</w:t>
            </w:r>
            <w:r w:rsidR="00EB6AFC">
              <w:rPr>
                <w:rFonts w:ascii="Georgia" w:hAnsi="Georgia"/>
                <w:sz w:val="18"/>
                <w:szCs w:val="18"/>
              </w:rPr>
              <w:t xml:space="preserve"> ha</w:t>
            </w:r>
            <w:r w:rsidR="00EE25F9">
              <w:rPr>
                <w:rFonts w:ascii="Georgia" w:hAnsi="Georgia"/>
                <w:sz w:val="18"/>
                <w:szCs w:val="18"/>
              </w:rPr>
              <w:t>ve</w:t>
            </w:r>
            <w:r w:rsidR="00EB6AFC">
              <w:rPr>
                <w:rFonts w:ascii="Georgia" w:hAnsi="Georgia"/>
                <w:sz w:val="18"/>
                <w:szCs w:val="18"/>
              </w:rPr>
              <w:t xml:space="preserve"> the meaning</w:t>
            </w:r>
            <w:r w:rsidR="00A923E1">
              <w:rPr>
                <w:rFonts w:ascii="Georgia" w:hAnsi="Georgia"/>
                <w:sz w:val="18"/>
                <w:szCs w:val="18"/>
              </w:rPr>
              <w:t>s</w:t>
            </w:r>
            <w:r w:rsidR="00EB6AFC">
              <w:rPr>
                <w:rFonts w:ascii="Georgia" w:hAnsi="Georgia"/>
                <w:sz w:val="18"/>
                <w:szCs w:val="18"/>
              </w:rPr>
              <w:t xml:space="preserve"> set forth under</w:t>
            </w:r>
            <w:r w:rsidR="007B11A9">
              <w:rPr>
                <w:rFonts w:ascii="Georgia" w:hAnsi="Georgia"/>
                <w:sz w:val="18"/>
                <w:szCs w:val="18"/>
              </w:rPr>
              <w:t xml:space="preserve"> </w:t>
            </w:r>
            <w:r w:rsidR="007B11A9" w:rsidRPr="007973BE">
              <w:rPr>
                <w:rFonts w:ascii="Georgia" w:hAnsi="Georgia"/>
                <w:sz w:val="18"/>
                <w:szCs w:val="18"/>
              </w:rPr>
              <w:t>“General Terms of the Securities—Certain Terms for Securities Linked to an Underlying Stock—Certain Definitions”</w:t>
            </w:r>
            <w:r w:rsidR="00EB6AFC">
              <w:rPr>
                <w:rFonts w:ascii="Georgia" w:hAnsi="Georgia"/>
                <w:sz w:val="18"/>
                <w:szCs w:val="18"/>
              </w:rPr>
              <w:t xml:space="preserve"> in the accompanying product supplement.</w:t>
            </w:r>
          </w:p>
        </w:tc>
      </w:tr>
      <w:tr w:rsidR="00CC688A" w:rsidRPr="005A0CA6" w14:paraId="40E52D90" w14:textId="77777777" w:rsidTr="00754A55">
        <w:trPr>
          <w:trHeight w:val="872"/>
        </w:trPr>
        <w:tc>
          <w:tcPr>
            <w:tcW w:w="2430" w:type="dxa"/>
            <w:gridSpan w:val="2"/>
            <w:tcBorders>
              <w:bottom w:val="single" w:sz="4" w:space="0" w:color="FFFFFF"/>
            </w:tcBorders>
            <w:shd w:val="clear" w:color="auto" w:fill="D9D9D6"/>
            <w:vAlign w:val="center"/>
          </w:tcPr>
          <w:p w14:paraId="2B6B9BBD" w14:textId="0023B5E9" w:rsidR="00CC688A" w:rsidRPr="005A0CA6" w:rsidRDefault="00CC688A" w:rsidP="002F7924">
            <w:pPr>
              <w:pStyle w:val="NormalWeb"/>
              <w:keepNext/>
              <w:spacing w:before="60" w:beforeAutospacing="0" w:after="60" w:afterAutospacing="0"/>
              <w:ind w:left="144" w:right="90"/>
              <w:rPr>
                <w:rFonts w:ascii="Georgia" w:hAnsi="Georgia"/>
                <w:sz w:val="18"/>
                <w:szCs w:val="18"/>
                <w:lang w:val="en-US" w:eastAsia="en-US"/>
              </w:rPr>
            </w:pPr>
            <w:r>
              <w:rPr>
                <w:rFonts w:ascii="Georgia" w:hAnsi="Georgia"/>
                <w:b/>
                <w:bCs/>
                <w:sz w:val="18"/>
                <w:szCs w:val="18"/>
                <w:lang w:val="en-US" w:eastAsia="en-US"/>
              </w:rPr>
              <w:t xml:space="preserve">Starting </w:t>
            </w:r>
            <w:r w:rsidR="003C7491">
              <w:rPr>
                <w:rFonts w:ascii="Georgia" w:hAnsi="Georgia"/>
                <w:b/>
                <w:bCs/>
                <w:sz w:val="18"/>
                <w:szCs w:val="18"/>
                <w:lang w:val="en-US" w:eastAsia="en-US"/>
              </w:rPr>
              <w:t>Price</w:t>
            </w:r>
            <w:r w:rsidRPr="005A0CA6">
              <w:rPr>
                <w:rFonts w:ascii="Georgia" w:hAnsi="Georgia"/>
                <w:b/>
                <w:bCs/>
                <w:sz w:val="18"/>
                <w:szCs w:val="18"/>
                <w:lang w:val="en-US" w:eastAsia="en-US"/>
              </w:rPr>
              <w:t>:</w:t>
            </w:r>
          </w:p>
        </w:tc>
        <w:tc>
          <w:tcPr>
            <w:tcW w:w="8819" w:type="dxa"/>
            <w:vAlign w:val="center"/>
          </w:tcPr>
          <w:p w14:paraId="5A4269E4" w14:textId="73C144E7" w:rsidR="00CC688A" w:rsidRPr="00427792" w:rsidRDefault="00B21865" w:rsidP="00427792">
            <w:pPr>
              <w:keepNext/>
              <w:spacing w:before="60" w:after="60"/>
              <w:ind w:left="188" w:right="90"/>
              <w:jc w:val="both"/>
              <w:rPr>
                <w:rFonts w:ascii="Georgia" w:hAnsi="Georgia"/>
                <w:sz w:val="18"/>
                <w:szCs w:val="18"/>
              </w:rPr>
            </w:pPr>
            <w:r w:rsidRPr="00B21865">
              <w:rPr>
                <w:rFonts w:ascii="Georgia" w:hAnsi="Georgia"/>
                <w:sz w:val="18"/>
                <w:szCs w:val="18"/>
              </w:rPr>
              <w:t>$104.58</w:t>
            </w:r>
            <w:r w:rsidR="003C7491" w:rsidRPr="003C7491">
              <w:rPr>
                <w:rFonts w:ascii="Georgia" w:hAnsi="Georgia"/>
                <w:sz w:val="18"/>
                <w:szCs w:val="18"/>
              </w:rPr>
              <w:t xml:space="preserve">, </w:t>
            </w:r>
            <w:r w:rsidR="00667223">
              <w:rPr>
                <w:rFonts w:ascii="Georgia" w:hAnsi="Georgia"/>
                <w:sz w:val="18"/>
                <w:szCs w:val="18"/>
              </w:rPr>
              <w:t xml:space="preserve">which is </w:t>
            </w:r>
            <w:r w:rsidR="00427792">
              <w:rPr>
                <w:rFonts w:ascii="Georgia" w:hAnsi="Georgia"/>
                <w:sz w:val="18"/>
                <w:szCs w:val="18"/>
              </w:rPr>
              <w:t>the</w:t>
            </w:r>
            <w:r w:rsidR="003C7491" w:rsidRPr="003C7491">
              <w:rPr>
                <w:rFonts w:ascii="Georgia" w:hAnsi="Georgia"/>
                <w:sz w:val="18"/>
                <w:szCs w:val="18"/>
              </w:rPr>
              <w:t xml:space="preserve"> stock closing price on the Pricing Date. </w:t>
            </w:r>
          </w:p>
        </w:tc>
      </w:tr>
      <w:tr w:rsidR="00EE6570" w:rsidRPr="005A0CA6" w14:paraId="2AA5EE7C" w14:textId="77777777" w:rsidTr="00754A55">
        <w:trPr>
          <w:trHeight w:val="539"/>
        </w:trPr>
        <w:tc>
          <w:tcPr>
            <w:tcW w:w="2430" w:type="dxa"/>
            <w:gridSpan w:val="2"/>
            <w:tcBorders>
              <w:bottom w:val="single" w:sz="4" w:space="0" w:color="FFFFFF"/>
            </w:tcBorders>
            <w:shd w:val="clear" w:color="auto" w:fill="D9D9D6"/>
            <w:vAlign w:val="center"/>
          </w:tcPr>
          <w:p w14:paraId="3311D012" w14:textId="2E29F374" w:rsidR="00EE6570" w:rsidRPr="005A0CA6" w:rsidRDefault="004A10D5" w:rsidP="002F7924">
            <w:pPr>
              <w:pStyle w:val="NormalWeb"/>
              <w:spacing w:before="60" w:beforeAutospacing="0" w:after="60" w:afterAutospacing="0"/>
              <w:ind w:left="144" w:right="90"/>
              <w:rPr>
                <w:rFonts w:ascii="Georgia" w:hAnsi="Georgia"/>
                <w:sz w:val="18"/>
                <w:szCs w:val="18"/>
                <w:lang w:val="en-US" w:eastAsia="en-US"/>
              </w:rPr>
            </w:pPr>
            <w:r>
              <w:rPr>
                <w:rFonts w:ascii="Georgia" w:hAnsi="Georgia"/>
                <w:b/>
                <w:bCs/>
                <w:sz w:val="18"/>
                <w:szCs w:val="18"/>
                <w:lang w:val="en-US" w:eastAsia="en-US"/>
              </w:rPr>
              <w:t xml:space="preserve">Ending </w:t>
            </w:r>
            <w:r w:rsidR="003C7491">
              <w:rPr>
                <w:rFonts w:ascii="Georgia" w:hAnsi="Georgia"/>
                <w:b/>
                <w:bCs/>
                <w:sz w:val="18"/>
                <w:szCs w:val="18"/>
                <w:lang w:val="en-US" w:eastAsia="en-US"/>
              </w:rPr>
              <w:t>Price</w:t>
            </w:r>
            <w:r w:rsidR="00EE6570" w:rsidRPr="005A0CA6">
              <w:rPr>
                <w:rFonts w:ascii="Georgia" w:hAnsi="Georgia"/>
                <w:b/>
                <w:bCs/>
                <w:sz w:val="18"/>
                <w:szCs w:val="18"/>
                <w:lang w:val="en-US" w:eastAsia="en-US"/>
              </w:rPr>
              <w:t>:</w:t>
            </w:r>
          </w:p>
        </w:tc>
        <w:tc>
          <w:tcPr>
            <w:tcW w:w="8819" w:type="dxa"/>
            <w:vAlign w:val="center"/>
          </w:tcPr>
          <w:p w14:paraId="4D680573" w14:textId="37D3C399" w:rsidR="00EE6570" w:rsidRPr="00A1094F" w:rsidRDefault="00667223" w:rsidP="0024293D">
            <w:pPr>
              <w:spacing w:before="60" w:after="60"/>
              <w:ind w:left="144" w:right="90"/>
              <w:jc w:val="both"/>
              <w:rPr>
                <w:rFonts w:ascii="Georgia" w:eastAsia="Calibri Light" w:hAnsi="Georgia" w:cs="Calibri Light"/>
                <w:sz w:val="18"/>
                <w:szCs w:val="18"/>
              </w:rPr>
            </w:pPr>
            <w:r>
              <w:rPr>
                <w:rFonts w:ascii="Georgia" w:eastAsia="Calibri Light" w:hAnsi="Georgia" w:cs="Calibri Light"/>
                <w:sz w:val="18"/>
                <w:szCs w:val="18"/>
              </w:rPr>
              <w:t xml:space="preserve"> </w:t>
            </w:r>
            <w:r w:rsidR="00D855D6">
              <w:rPr>
                <w:rFonts w:ascii="Georgia" w:eastAsia="Calibri Light" w:hAnsi="Georgia" w:cs="Calibri Light"/>
                <w:sz w:val="18"/>
                <w:szCs w:val="18"/>
              </w:rPr>
              <w:t>T</w:t>
            </w:r>
            <w:r w:rsidRPr="00667223">
              <w:rPr>
                <w:rFonts w:ascii="Georgia" w:eastAsia="Calibri Light" w:hAnsi="Georgia" w:cs="Calibri Light"/>
                <w:sz w:val="18"/>
                <w:szCs w:val="18"/>
              </w:rPr>
              <w:t xml:space="preserve">he </w:t>
            </w:r>
            <w:r w:rsidR="003C7491">
              <w:rPr>
                <w:rFonts w:ascii="Georgia" w:eastAsia="Calibri Light" w:hAnsi="Georgia" w:cs="Calibri Light"/>
                <w:sz w:val="18"/>
                <w:szCs w:val="18"/>
              </w:rPr>
              <w:t>stock closing price</w:t>
            </w:r>
            <w:r w:rsidR="00E73E85" w:rsidRPr="00A1094F">
              <w:rPr>
                <w:rFonts w:ascii="Georgia" w:eastAsia="Calibri Light" w:hAnsi="Georgia" w:cs="Calibri Light"/>
                <w:sz w:val="18"/>
                <w:szCs w:val="18"/>
              </w:rPr>
              <w:t xml:space="preserve"> on the </w:t>
            </w:r>
            <w:r w:rsidR="00767F93">
              <w:rPr>
                <w:rFonts w:ascii="Georgia" w:eastAsia="Calibri Light" w:hAnsi="Georgia" w:cs="Calibri Light"/>
                <w:sz w:val="18"/>
                <w:szCs w:val="18"/>
              </w:rPr>
              <w:t>Final Calculation Day</w:t>
            </w:r>
            <w:r w:rsidR="00E73E85" w:rsidRPr="00A1094F">
              <w:rPr>
                <w:rFonts w:ascii="Georgia" w:eastAsia="Calibri Light" w:hAnsi="Georgia" w:cs="Calibri Light"/>
                <w:sz w:val="18"/>
                <w:szCs w:val="18"/>
              </w:rPr>
              <w:t>.</w:t>
            </w:r>
          </w:p>
        </w:tc>
      </w:tr>
      <w:tr w:rsidR="00EA3AB8" w:rsidRPr="005A0CA6" w14:paraId="6D877607" w14:textId="77777777" w:rsidTr="00754A55">
        <w:trPr>
          <w:trHeight w:val="539"/>
        </w:trPr>
        <w:tc>
          <w:tcPr>
            <w:tcW w:w="2430" w:type="dxa"/>
            <w:gridSpan w:val="2"/>
            <w:tcBorders>
              <w:bottom w:val="single" w:sz="4" w:space="0" w:color="FFFFFF"/>
            </w:tcBorders>
            <w:shd w:val="clear" w:color="auto" w:fill="D9D9D6"/>
            <w:vAlign w:val="center"/>
          </w:tcPr>
          <w:p w14:paraId="5A755A22" w14:textId="164245B9" w:rsidR="00EA3AB8" w:rsidRDefault="00EA3AB8" w:rsidP="002F7924">
            <w:pPr>
              <w:pStyle w:val="NormalWeb"/>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 xml:space="preserve">Call Value: </w:t>
            </w:r>
          </w:p>
        </w:tc>
        <w:tc>
          <w:tcPr>
            <w:tcW w:w="8819" w:type="dxa"/>
            <w:vAlign w:val="center"/>
          </w:tcPr>
          <w:p w14:paraId="630FBB0B" w14:textId="455CDD5E" w:rsidR="00EA3AB8" w:rsidRDefault="00EA3AB8" w:rsidP="0024293D">
            <w:pPr>
              <w:spacing w:before="60" w:after="60"/>
              <w:ind w:left="144" w:right="90"/>
              <w:jc w:val="both"/>
              <w:rPr>
                <w:rFonts w:ascii="Georgia" w:eastAsia="Calibri Light" w:hAnsi="Georgia" w:cs="Calibri Light"/>
                <w:sz w:val="18"/>
                <w:szCs w:val="18"/>
              </w:rPr>
            </w:pPr>
            <w:r w:rsidRPr="00D855D6">
              <w:rPr>
                <w:rFonts w:ascii="Georgia" w:hAnsi="Georgia"/>
                <w:sz w:val="18"/>
                <w:szCs w:val="18"/>
              </w:rPr>
              <w:t>$</w:t>
            </w:r>
            <w:r w:rsidR="00B21865" w:rsidRPr="00B21865">
              <w:rPr>
                <w:rFonts w:ascii="Georgia" w:hAnsi="Georgia"/>
                <w:sz w:val="18"/>
                <w:szCs w:val="18"/>
              </w:rPr>
              <w:t>94.12</w:t>
            </w:r>
            <w:r w:rsidR="00AD6D9E">
              <w:rPr>
                <w:rFonts w:ascii="Georgia" w:hAnsi="Georgia"/>
                <w:sz w:val="18"/>
                <w:szCs w:val="18"/>
              </w:rPr>
              <w:t>2</w:t>
            </w:r>
            <w:r w:rsidRPr="003C7491">
              <w:rPr>
                <w:rFonts w:ascii="Georgia" w:hAnsi="Georgia"/>
                <w:sz w:val="18"/>
                <w:szCs w:val="18"/>
              </w:rPr>
              <w:t xml:space="preserve">, which is equal to </w:t>
            </w:r>
            <w:r>
              <w:rPr>
                <w:rFonts w:ascii="Georgia" w:hAnsi="Georgia"/>
                <w:sz w:val="18"/>
                <w:szCs w:val="18"/>
              </w:rPr>
              <w:t>90.00</w:t>
            </w:r>
            <w:r w:rsidRPr="003C7491">
              <w:rPr>
                <w:rFonts w:ascii="Georgia" w:hAnsi="Georgia"/>
                <w:sz w:val="18"/>
                <w:szCs w:val="18"/>
              </w:rPr>
              <w:t xml:space="preserve">% of </w:t>
            </w:r>
            <w:r>
              <w:rPr>
                <w:rFonts w:ascii="Georgia" w:hAnsi="Georgia"/>
                <w:sz w:val="18"/>
                <w:szCs w:val="18"/>
              </w:rPr>
              <w:t>the</w:t>
            </w:r>
            <w:r w:rsidRPr="003C7491">
              <w:rPr>
                <w:rFonts w:ascii="Georgia" w:hAnsi="Georgia"/>
                <w:sz w:val="18"/>
                <w:szCs w:val="18"/>
              </w:rPr>
              <w:t xml:space="preserve"> Starting Price.</w:t>
            </w:r>
          </w:p>
        </w:tc>
      </w:tr>
      <w:tr w:rsidR="00CF0395" w:rsidRPr="005A0CA6" w14:paraId="1E1D11FB" w14:textId="77777777" w:rsidTr="00754A55">
        <w:trPr>
          <w:trHeight w:val="593"/>
        </w:trPr>
        <w:tc>
          <w:tcPr>
            <w:tcW w:w="2430" w:type="dxa"/>
            <w:gridSpan w:val="2"/>
            <w:tcBorders>
              <w:top w:val="single" w:sz="4" w:space="0" w:color="FFFFFF"/>
              <w:bottom w:val="single" w:sz="4" w:space="0" w:color="FFFFFF"/>
            </w:tcBorders>
            <w:shd w:val="clear" w:color="auto" w:fill="D9D9D6"/>
            <w:vAlign w:val="center"/>
          </w:tcPr>
          <w:p w14:paraId="3ABADF7E" w14:textId="4C09EEFA" w:rsidR="00CF0395" w:rsidRPr="005A0CA6" w:rsidRDefault="00CF0395" w:rsidP="002F7924">
            <w:pPr>
              <w:pStyle w:val="NormalWeb"/>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Coupon Barrier</w:t>
            </w:r>
            <w:r w:rsidRPr="005A0CA6">
              <w:rPr>
                <w:rFonts w:ascii="Georgia" w:hAnsi="Georgia"/>
                <w:b/>
                <w:bCs/>
                <w:sz w:val="18"/>
                <w:szCs w:val="18"/>
                <w:lang w:val="en-US" w:eastAsia="en-US"/>
              </w:rPr>
              <w:t>:</w:t>
            </w:r>
          </w:p>
        </w:tc>
        <w:tc>
          <w:tcPr>
            <w:tcW w:w="8819" w:type="dxa"/>
            <w:vAlign w:val="center"/>
          </w:tcPr>
          <w:p w14:paraId="2E1CB373" w14:textId="174D2CEF" w:rsidR="00CF0395" w:rsidRPr="00667223" w:rsidRDefault="00D855D6" w:rsidP="00667223">
            <w:pPr>
              <w:spacing w:before="60" w:after="60"/>
              <w:ind w:left="188" w:right="90"/>
              <w:jc w:val="both"/>
              <w:rPr>
                <w:rFonts w:ascii="Georgia" w:hAnsi="Georgia"/>
                <w:sz w:val="18"/>
                <w:szCs w:val="18"/>
              </w:rPr>
            </w:pPr>
            <w:r w:rsidRPr="00D855D6">
              <w:rPr>
                <w:rFonts w:ascii="Georgia" w:hAnsi="Georgia"/>
                <w:sz w:val="18"/>
                <w:szCs w:val="18"/>
              </w:rPr>
              <w:t>$</w:t>
            </w:r>
            <w:r w:rsidR="00B21865" w:rsidRPr="00B21865">
              <w:rPr>
                <w:rFonts w:ascii="Georgia" w:hAnsi="Georgia"/>
                <w:sz w:val="18"/>
                <w:szCs w:val="18"/>
              </w:rPr>
              <w:t>62.7</w:t>
            </w:r>
            <w:r w:rsidR="00D05551">
              <w:rPr>
                <w:rFonts w:ascii="Georgia" w:hAnsi="Georgia"/>
                <w:sz w:val="18"/>
                <w:szCs w:val="18"/>
              </w:rPr>
              <w:t>48</w:t>
            </w:r>
            <w:r w:rsidR="003C7491" w:rsidRPr="003C7491">
              <w:rPr>
                <w:rFonts w:ascii="Georgia" w:hAnsi="Georgia"/>
                <w:sz w:val="18"/>
                <w:szCs w:val="18"/>
              </w:rPr>
              <w:t xml:space="preserve">, which is equal to </w:t>
            </w:r>
            <w:r w:rsidR="00E0149D">
              <w:rPr>
                <w:rFonts w:ascii="Georgia" w:hAnsi="Georgia"/>
                <w:sz w:val="18"/>
                <w:szCs w:val="18"/>
              </w:rPr>
              <w:t>60</w:t>
            </w:r>
            <w:r w:rsidR="008003AE">
              <w:rPr>
                <w:rFonts w:ascii="Georgia" w:hAnsi="Georgia"/>
                <w:sz w:val="18"/>
                <w:szCs w:val="18"/>
              </w:rPr>
              <w:t>.00</w:t>
            </w:r>
            <w:r w:rsidR="003C7491" w:rsidRPr="003C7491">
              <w:rPr>
                <w:rFonts w:ascii="Georgia" w:hAnsi="Georgia"/>
                <w:sz w:val="18"/>
                <w:szCs w:val="18"/>
              </w:rPr>
              <w:t xml:space="preserve">% of </w:t>
            </w:r>
            <w:r w:rsidR="00BD3E6D">
              <w:rPr>
                <w:rFonts w:ascii="Georgia" w:hAnsi="Georgia"/>
                <w:sz w:val="18"/>
                <w:szCs w:val="18"/>
              </w:rPr>
              <w:t>the</w:t>
            </w:r>
            <w:r w:rsidR="003C7491" w:rsidRPr="003C7491">
              <w:rPr>
                <w:rFonts w:ascii="Georgia" w:hAnsi="Georgia"/>
                <w:sz w:val="18"/>
                <w:szCs w:val="18"/>
              </w:rPr>
              <w:t xml:space="preserve"> Starting Price. </w:t>
            </w:r>
          </w:p>
        </w:tc>
      </w:tr>
      <w:tr w:rsidR="00CF0395" w:rsidRPr="005A0CA6" w14:paraId="7224C74A" w14:textId="77777777" w:rsidTr="00754A55">
        <w:trPr>
          <w:trHeight w:val="801"/>
        </w:trPr>
        <w:tc>
          <w:tcPr>
            <w:tcW w:w="2430" w:type="dxa"/>
            <w:gridSpan w:val="2"/>
            <w:tcBorders>
              <w:top w:val="single" w:sz="4" w:space="0" w:color="FFFFFF"/>
              <w:bottom w:val="single" w:sz="4" w:space="0" w:color="FFFFFF"/>
            </w:tcBorders>
            <w:shd w:val="clear" w:color="auto" w:fill="D9D9D6"/>
            <w:vAlign w:val="center"/>
          </w:tcPr>
          <w:p w14:paraId="5C477D6F" w14:textId="071095F1" w:rsidR="00CF0395" w:rsidRPr="005A0CA6" w:rsidRDefault="0045618C" w:rsidP="002F7924">
            <w:pPr>
              <w:pStyle w:val="NormalWeb"/>
              <w:spacing w:before="60" w:beforeAutospacing="0" w:after="60" w:afterAutospacing="0"/>
              <w:ind w:left="144" w:right="90"/>
              <w:rPr>
                <w:rFonts w:ascii="Georgia" w:hAnsi="Georgia"/>
                <w:b/>
                <w:bCs/>
                <w:sz w:val="18"/>
                <w:szCs w:val="18"/>
                <w:lang w:val="en-US" w:eastAsia="en-US"/>
              </w:rPr>
            </w:pPr>
            <w:r>
              <w:rPr>
                <w:rFonts w:ascii="Georgia" w:hAnsi="Georgia"/>
                <w:b/>
                <w:bCs/>
                <w:sz w:val="18"/>
                <w:szCs w:val="18"/>
                <w:lang w:val="en-US" w:eastAsia="en-US"/>
              </w:rPr>
              <w:t>Threshold Price</w:t>
            </w:r>
            <w:r w:rsidR="00CF0395">
              <w:rPr>
                <w:rFonts w:ascii="Georgia" w:hAnsi="Georgia"/>
                <w:b/>
                <w:bCs/>
                <w:sz w:val="18"/>
                <w:szCs w:val="18"/>
                <w:lang w:val="en-US" w:eastAsia="en-US"/>
              </w:rPr>
              <w:t>:</w:t>
            </w:r>
          </w:p>
        </w:tc>
        <w:tc>
          <w:tcPr>
            <w:tcW w:w="8819" w:type="dxa"/>
            <w:vAlign w:val="center"/>
          </w:tcPr>
          <w:p w14:paraId="54FFBDE4" w14:textId="11439842" w:rsidR="00CF0395" w:rsidRPr="00667223" w:rsidRDefault="00D855D6" w:rsidP="00667223">
            <w:pPr>
              <w:spacing w:before="60" w:after="60"/>
              <w:ind w:left="188" w:right="90"/>
              <w:jc w:val="both"/>
              <w:rPr>
                <w:rFonts w:ascii="Georgia" w:hAnsi="Georgia"/>
                <w:sz w:val="18"/>
                <w:szCs w:val="18"/>
              </w:rPr>
            </w:pPr>
            <w:r w:rsidRPr="00D855D6">
              <w:rPr>
                <w:rFonts w:ascii="Georgia" w:hAnsi="Georgia"/>
                <w:sz w:val="18"/>
                <w:szCs w:val="18"/>
              </w:rPr>
              <w:t>$</w:t>
            </w:r>
            <w:r w:rsidR="00B21865" w:rsidRPr="00B21865">
              <w:rPr>
                <w:rFonts w:ascii="Georgia" w:hAnsi="Georgia"/>
                <w:sz w:val="18"/>
                <w:szCs w:val="18"/>
              </w:rPr>
              <w:t>62.7</w:t>
            </w:r>
            <w:r w:rsidR="00AD6D9E">
              <w:rPr>
                <w:rFonts w:ascii="Georgia" w:hAnsi="Georgia"/>
                <w:sz w:val="18"/>
                <w:szCs w:val="18"/>
              </w:rPr>
              <w:t>48</w:t>
            </w:r>
            <w:r w:rsidR="003C7491" w:rsidRPr="003C7491">
              <w:rPr>
                <w:rFonts w:ascii="Georgia" w:hAnsi="Georgia"/>
                <w:sz w:val="18"/>
                <w:szCs w:val="18"/>
              </w:rPr>
              <w:t xml:space="preserve">, which is equal to </w:t>
            </w:r>
            <w:r w:rsidR="00E0149D">
              <w:rPr>
                <w:rFonts w:ascii="Georgia" w:hAnsi="Georgia"/>
                <w:sz w:val="18"/>
                <w:szCs w:val="18"/>
              </w:rPr>
              <w:t>60</w:t>
            </w:r>
            <w:r w:rsidR="008003AE">
              <w:rPr>
                <w:rFonts w:ascii="Georgia" w:hAnsi="Georgia"/>
                <w:sz w:val="18"/>
                <w:szCs w:val="18"/>
              </w:rPr>
              <w:t>.00</w:t>
            </w:r>
            <w:r w:rsidR="003C7491" w:rsidRPr="003C7491">
              <w:rPr>
                <w:rFonts w:ascii="Georgia" w:hAnsi="Georgia"/>
                <w:sz w:val="18"/>
                <w:szCs w:val="18"/>
              </w:rPr>
              <w:t xml:space="preserve">% of </w:t>
            </w:r>
            <w:r w:rsidR="00BD3E6D">
              <w:rPr>
                <w:rFonts w:ascii="Georgia" w:hAnsi="Georgia"/>
                <w:sz w:val="18"/>
                <w:szCs w:val="18"/>
              </w:rPr>
              <w:t>the</w:t>
            </w:r>
            <w:r w:rsidR="003C7491" w:rsidRPr="003C7491">
              <w:rPr>
                <w:rFonts w:ascii="Georgia" w:hAnsi="Georgia"/>
                <w:sz w:val="18"/>
                <w:szCs w:val="18"/>
              </w:rPr>
              <w:t xml:space="preserve"> Starting Price. </w:t>
            </w:r>
          </w:p>
        </w:tc>
      </w:tr>
    </w:tbl>
    <w:p w14:paraId="447E9DBE" w14:textId="17EE7B19" w:rsidR="00095E9C" w:rsidRPr="009C7B01" w:rsidRDefault="00095E9C" w:rsidP="009C7B01">
      <w:pPr>
        <w:spacing w:before="60" w:after="60"/>
        <w:rPr>
          <w:rFonts w:ascii="Georgia" w:hAnsi="Georgia"/>
          <w:sz w:val="18"/>
          <w:szCs w:val="18"/>
        </w:rPr>
        <w:sectPr w:rsidR="00095E9C" w:rsidRPr="009C7B01" w:rsidSect="00095DEB">
          <w:headerReference w:type="default" r:id="rId17"/>
          <w:footerReference w:type="default" r:id="rId18"/>
          <w:headerReference w:type="first" r:id="rId19"/>
          <w:footerReference w:type="first" r:id="rId20"/>
          <w:pgSz w:w="12240" w:h="15840" w:code="1"/>
          <w:pgMar w:top="288" w:right="720" w:bottom="0" w:left="720" w:header="360" w:footer="168" w:gutter="0"/>
          <w:cols w:space="720"/>
          <w:docGrid w:linePitch="326"/>
        </w:sectPr>
      </w:pPr>
    </w:p>
    <w:tbl>
      <w:tblPr>
        <w:tblW w:w="5001" w:type="pct"/>
        <w:tblCellMar>
          <w:left w:w="0" w:type="dxa"/>
          <w:right w:w="0" w:type="dxa"/>
        </w:tblCellMar>
        <w:tblLook w:val="0000" w:firstRow="0" w:lastRow="0" w:firstColumn="0" w:lastColumn="0" w:noHBand="0" w:noVBand="0"/>
      </w:tblPr>
      <w:tblGrid>
        <w:gridCol w:w="1782"/>
        <w:gridCol w:w="700"/>
        <w:gridCol w:w="160"/>
        <w:gridCol w:w="3137"/>
        <w:gridCol w:w="175"/>
        <w:gridCol w:w="175"/>
        <w:gridCol w:w="175"/>
        <w:gridCol w:w="175"/>
        <w:gridCol w:w="4323"/>
      </w:tblGrid>
      <w:tr w:rsidR="003D4191" w:rsidRPr="005A0CA6" w14:paraId="26B1B251" w14:textId="77777777" w:rsidTr="00A1094F">
        <w:tc>
          <w:tcPr>
            <w:tcW w:w="825" w:type="pct"/>
            <w:tcBorders>
              <w:bottom w:val="single" w:sz="4" w:space="0" w:color="FFFFFF"/>
            </w:tcBorders>
            <w:shd w:val="clear" w:color="auto" w:fill="D9D9D6"/>
            <w:vAlign w:val="center"/>
          </w:tcPr>
          <w:p w14:paraId="48765D49" w14:textId="5099C45C" w:rsidR="003D4191" w:rsidRPr="005A0CA6" w:rsidRDefault="003D4191" w:rsidP="003D4191">
            <w:pPr>
              <w:pStyle w:val="NormalWeb"/>
              <w:keepNext/>
              <w:spacing w:before="60" w:beforeAutospacing="0" w:after="60" w:afterAutospacing="0"/>
              <w:ind w:left="144" w:right="144"/>
              <w:rPr>
                <w:rFonts w:ascii="Georgia" w:hAnsi="Georgia"/>
                <w:b/>
                <w:bCs/>
                <w:sz w:val="18"/>
                <w:szCs w:val="18"/>
                <w:lang w:val="en-US" w:eastAsia="en-US"/>
              </w:rPr>
            </w:pPr>
            <w:r>
              <w:rPr>
                <w:rFonts w:ascii="Georgia" w:hAnsi="Georgia"/>
                <w:b/>
                <w:bCs/>
                <w:sz w:val="18"/>
                <w:szCs w:val="18"/>
              </w:rPr>
              <w:lastRenderedPageBreak/>
              <w:t xml:space="preserve">Market Disruption Events and Postponement Provisions: </w:t>
            </w:r>
          </w:p>
        </w:tc>
        <w:tc>
          <w:tcPr>
            <w:tcW w:w="4175" w:type="pct"/>
            <w:gridSpan w:val="8"/>
            <w:vAlign w:val="center"/>
          </w:tcPr>
          <w:p w14:paraId="7FE59C7F" w14:textId="5AED4C91" w:rsidR="003D4191" w:rsidRPr="005A0CA6" w:rsidRDefault="003D4191" w:rsidP="003D4191">
            <w:pPr>
              <w:spacing w:before="60" w:after="60"/>
              <w:ind w:left="144" w:right="96"/>
              <w:jc w:val="both"/>
              <w:rPr>
                <w:rFonts w:ascii="Georgia" w:hAnsi="Georgia"/>
                <w:sz w:val="18"/>
                <w:szCs w:val="18"/>
              </w:rPr>
            </w:pPr>
            <w:r>
              <w:rPr>
                <w:rFonts w:ascii="Georgia" w:hAnsi="Georgia"/>
                <w:sz w:val="18"/>
                <w:szCs w:val="18"/>
              </w:rPr>
              <w:t xml:space="preserve">Each </w:t>
            </w:r>
            <w:r w:rsidR="00767F93">
              <w:rPr>
                <w:rFonts w:ascii="Georgia" w:hAnsi="Georgia"/>
                <w:sz w:val="18"/>
                <w:szCs w:val="18"/>
              </w:rPr>
              <w:t>Calculation Day</w:t>
            </w:r>
            <w:r>
              <w:rPr>
                <w:rFonts w:ascii="Georgia" w:hAnsi="Georgia"/>
                <w:sz w:val="18"/>
                <w:szCs w:val="18"/>
              </w:rPr>
              <w:t xml:space="preserve"> </w:t>
            </w:r>
            <w:r w:rsidRPr="0078147D">
              <w:rPr>
                <w:rFonts w:ascii="Georgia" w:hAnsi="Georgia"/>
                <w:sz w:val="18"/>
                <w:szCs w:val="18"/>
              </w:rPr>
              <w:t xml:space="preserve">is subject to postponement due to non-trading days and the occurrence of a market disruption event. In addition, the </w:t>
            </w:r>
            <w:r w:rsidR="00402244">
              <w:rPr>
                <w:rFonts w:ascii="Georgia" w:hAnsi="Georgia"/>
                <w:sz w:val="18"/>
                <w:szCs w:val="18"/>
              </w:rPr>
              <w:t>M</w:t>
            </w:r>
            <w:r w:rsidRPr="0078147D">
              <w:rPr>
                <w:rFonts w:ascii="Georgia" w:hAnsi="Georgia"/>
                <w:sz w:val="18"/>
                <w:szCs w:val="18"/>
              </w:rPr>
              <w:t xml:space="preserve">aturity </w:t>
            </w:r>
            <w:r w:rsidR="00402244">
              <w:rPr>
                <w:rFonts w:ascii="Georgia" w:hAnsi="Georgia"/>
                <w:sz w:val="18"/>
                <w:szCs w:val="18"/>
              </w:rPr>
              <w:t>D</w:t>
            </w:r>
            <w:r w:rsidRPr="0078147D">
              <w:rPr>
                <w:rFonts w:ascii="Georgia" w:hAnsi="Georgia"/>
                <w:sz w:val="18"/>
                <w:szCs w:val="18"/>
              </w:rPr>
              <w:t xml:space="preserve">ate will be postponed if the </w:t>
            </w:r>
            <w:r w:rsidR="00767F93">
              <w:rPr>
                <w:rFonts w:ascii="Georgia" w:hAnsi="Georgia"/>
                <w:sz w:val="18"/>
                <w:szCs w:val="18"/>
              </w:rPr>
              <w:t>Final Calculation Day</w:t>
            </w:r>
            <w:r w:rsidRPr="0078147D">
              <w:rPr>
                <w:rFonts w:ascii="Georgia" w:hAnsi="Georgia"/>
                <w:sz w:val="18"/>
                <w:szCs w:val="18"/>
              </w:rPr>
              <w:t xml:space="preserve"> is postponed and will be adjusted for non-business days. For more information regarding adjustments to the </w:t>
            </w:r>
            <w:r w:rsidR="00767F93">
              <w:rPr>
                <w:rFonts w:ascii="Georgia" w:hAnsi="Georgia"/>
                <w:sz w:val="18"/>
                <w:szCs w:val="18"/>
              </w:rPr>
              <w:t>Calculation Day</w:t>
            </w:r>
            <w:r w:rsidR="00402244">
              <w:rPr>
                <w:rFonts w:ascii="Georgia" w:hAnsi="Georgia"/>
                <w:sz w:val="18"/>
                <w:szCs w:val="18"/>
              </w:rPr>
              <w:t>s</w:t>
            </w:r>
            <w:r w:rsidRPr="0078147D">
              <w:rPr>
                <w:rFonts w:ascii="Georgia" w:hAnsi="Georgia"/>
                <w:sz w:val="18"/>
                <w:szCs w:val="18"/>
              </w:rPr>
              <w:t xml:space="preserve"> and</w:t>
            </w:r>
            <w:r>
              <w:rPr>
                <w:rFonts w:ascii="Georgia" w:hAnsi="Georgia"/>
                <w:sz w:val="18"/>
                <w:szCs w:val="18"/>
              </w:rPr>
              <w:t xml:space="preserve"> the </w:t>
            </w:r>
            <w:r w:rsidR="00402244">
              <w:rPr>
                <w:rFonts w:ascii="Georgia" w:hAnsi="Georgia"/>
                <w:sz w:val="18"/>
                <w:szCs w:val="18"/>
              </w:rPr>
              <w:t>M</w:t>
            </w:r>
            <w:r>
              <w:rPr>
                <w:rFonts w:ascii="Georgia" w:hAnsi="Georgia"/>
                <w:sz w:val="18"/>
                <w:szCs w:val="18"/>
              </w:rPr>
              <w:t xml:space="preserve">aturity </w:t>
            </w:r>
            <w:r w:rsidR="00402244">
              <w:rPr>
                <w:rFonts w:ascii="Georgia" w:hAnsi="Georgia"/>
                <w:sz w:val="18"/>
                <w:szCs w:val="18"/>
              </w:rPr>
              <w:t>D</w:t>
            </w:r>
            <w:r>
              <w:rPr>
                <w:rFonts w:ascii="Georgia" w:hAnsi="Georgia"/>
                <w:sz w:val="18"/>
                <w:szCs w:val="18"/>
              </w:rPr>
              <w:t xml:space="preserve">ate, see </w:t>
            </w:r>
            <w:r w:rsidRPr="0078147D">
              <w:rPr>
                <w:rFonts w:ascii="Georgia" w:hAnsi="Georgia"/>
                <w:sz w:val="18"/>
                <w:szCs w:val="18"/>
              </w:rPr>
              <w:t>“General Terms of the Securities—Consequences of a Market Disruption Event; Postponement of a Calculation Day—</w:t>
            </w:r>
            <w:r w:rsidR="00AC6EB4">
              <w:t xml:space="preserve"> </w:t>
            </w:r>
            <w:r w:rsidR="00AC6EB4" w:rsidRPr="00AC6EB4">
              <w:rPr>
                <w:rFonts w:ascii="Georgia" w:hAnsi="Georgia"/>
                <w:sz w:val="18"/>
                <w:szCs w:val="18"/>
              </w:rPr>
              <w:t>Securities Linked to a Single Market Measure</w:t>
            </w:r>
            <w:r w:rsidRPr="0078147D">
              <w:rPr>
                <w:rFonts w:ascii="Georgia" w:hAnsi="Georgia"/>
                <w:sz w:val="18"/>
                <w:szCs w:val="18"/>
              </w:rPr>
              <w:t xml:space="preserve">” and “—Payment Dates” in the accompanying product supplement. </w:t>
            </w:r>
            <w:r>
              <w:rPr>
                <w:rFonts w:ascii="Georgia" w:hAnsi="Georgia"/>
                <w:sz w:val="18"/>
                <w:szCs w:val="18"/>
              </w:rPr>
              <w:t xml:space="preserve">For purposes of the accompanying product supplement, each </w:t>
            </w:r>
            <w:r w:rsidR="00E85A7D">
              <w:rPr>
                <w:rFonts w:ascii="Georgia" w:hAnsi="Georgia"/>
                <w:sz w:val="18"/>
                <w:szCs w:val="18"/>
              </w:rPr>
              <w:t>Contingent Coupon Payment Date</w:t>
            </w:r>
            <w:r w:rsidR="00402244">
              <w:rPr>
                <w:rFonts w:ascii="Georgia" w:hAnsi="Georgia"/>
                <w:sz w:val="18"/>
                <w:szCs w:val="18"/>
              </w:rPr>
              <w:t>,</w:t>
            </w:r>
            <w:r w:rsidR="00C77B2A">
              <w:rPr>
                <w:rFonts w:ascii="Georgia" w:hAnsi="Georgia"/>
                <w:sz w:val="18"/>
                <w:szCs w:val="18"/>
              </w:rPr>
              <w:t xml:space="preserve"> each</w:t>
            </w:r>
            <w:r w:rsidR="00402244">
              <w:rPr>
                <w:rFonts w:ascii="Georgia" w:hAnsi="Georgia"/>
                <w:sz w:val="18"/>
                <w:szCs w:val="18"/>
              </w:rPr>
              <w:t xml:space="preserve"> Call Settlement Date</w:t>
            </w:r>
            <w:r>
              <w:rPr>
                <w:rFonts w:ascii="Georgia" w:hAnsi="Georgia"/>
                <w:sz w:val="18"/>
                <w:szCs w:val="18"/>
              </w:rPr>
              <w:t xml:space="preserve"> and the </w:t>
            </w:r>
            <w:r w:rsidR="00402244">
              <w:rPr>
                <w:rFonts w:ascii="Georgia" w:hAnsi="Georgia"/>
                <w:sz w:val="18"/>
                <w:szCs w:val="18"/>
              </w:rPr>
              <w:t>M</w:t>
            </w:r>
            <w:r>
              <w:rPr>
                <w:rFonts w:ascii="Georgia" w:hAnsi="Georgia"/>
                <w:sz w:val="18"/>
                <w:szCs w:val="18"/>
              </w:rPr>
              <w:t xml:space="preserve">aturity </w:t>
            </w:r>
            <w:r w:rsidR="00402244">
              <w:rPr>
                <w:rFonts w:ascii="Georgia" w:hAnsi="Georgia"/>
                <w:sz w:val="18"/>
                <w:szCs w:val="18"/>
              </w:rPr>
              <w:t>D</w:t>
            </w:r>
            <w:r>
              <w:rPr>
                <w:rFonts w:ascii="Georgia" w:hAnsi="Georgia"/>
                <w:sz w:val="18"/>
                <w:szCs w:val="18"/>
              </w:rPr>
              <w:t xml:space="preserve">ate is a “payment date.” </w:t>
            </w:r>
            <w:r w:rsidRPr="0078147D">
              <w:rPr>
                <w:rFonts w:ascii="Georgia" w:hAnsi="Georgia"/>
                <w:sz w:val="18"/>
                <w:szCs w:val="18"/>
              </w:rPr>
              <w:t xml:space="preserve">In addition, for information regarding the circumstances that may result in a market disruption event, see </w:t>
            </w:r>
            <w:r w:rsidR="007B11A9" w:rsidRPr="007973BE">
              <w:rPr>
                <w:rFonts w:ascii="Georgia" w:hAnsi="Georgia"/>
                <w:sz w:val="18"/>
                <w:szCs w:val="18"/>
              </w:rPr>
              <w:t xml:space="preserve"> “General Terms of the Securities—Certain Terms for Securities Linked to an Underlying Stock—Market Disruption Events”</w:t>
            </w:r>
            <w:r w:rsidR="007B11A9">
              <w:rPr>
                <w:rFonts w:ascii="Georgia" w:hAnsi="Georgia"/>
                <w:sz w:val="18"/>
                <w:szCs w:val="18"/>
              </w:rPr>
              <w:t xml:space="preserve"> </w:t>
            </w:r>
            <w:r w:rsidRPr="0078147D">
              <w:rPr>
                <w:rFonts w:ascii="Georgia" w:hAnsi="Georgia"/>
                <w:sz w:val="18"/>
                <w:szCs w:val="18"/>
              </w:rPr>
              <w:t>in the accompanying product supplement.</w:t>
            </w:r>
          </w:p>
        </w:tc>
      </w:tr>
      <w:tr w:rsidR="003A5AC0" w:rsidRPr="005A0CA6" w14:paraId="4B3243D3" w14:textId="77777777" w:rsidTr="00A1094F">
        <w:trPr>
          <w:trHeight w:val="520"/>
        </w:trPr>
        <w:tc>
          <w:tcPr>
            <w:tcW w:w="825" w:type="pct"/>
            <w:tcBorders>
              <w:top w:val="single" w:sz="4" w:space="0" w:color="FFFFFF"/>
            </w:tcBorders>
            <w:shd w:val="clear" w:color="auto" w:fill="D9D9D6"/>
          </w:tcPr>
          <w:p w14:paraId="0A12A2C6" w14:textId="77777777" w:rsidR="003A5AC0" w:rsidRPr="005A0CA6" w:rsidRDefault="003A5AC0" w:rsidP="003A5AC0">
            <w:pPr>
              <w:pStyle w:val="NormalWeb"/>
              <w:spacing w:before="60" w:beforeAutospacing="0" w:after="60" w:afterAutospacing="0"/>
              <w:ind w:left="144" w:right="-14"/>
              <w:rPr>
                <w:rFonts w:ascii="Georgia" w:hAnsi="Georgia"/>
                <w:b/>
                <w:bCs/>
                <w:sz w:val="18"/>
                <w:szCs w:val="18"/>
                <w:lang w:val="en-US" w:eastAsia="en-US"/>
              </w:rPr>
            </w:pPr>
            <w:r w:rsidRPr="008B6E78">
              <w:rPr>
                <w:rFonts w:ascii="Georgia" w:eastAsia="Georgia" w:hAnsi="Georgia" w:cs="Georgia"/>
                <w:b/>
                <w:bCs/>
                <w:color w:val="000000"/>
                <w:sz w:val="18"/>
                <w:szCs w:val="18"/>
              </w:rPr>
              <w:t>Calculation Agent:</w:t>
            </w:r>
          </w:p>
        </w:tc>
        <w:tc>
          <w:tcPr>
            <w:tcW w:w="4175" w:type="pct"/>
            <w:gridSpan w:val="8"/>
          </w:tcPr>
          <w:p w14:paraId="07FB3523" w14:textId="77777777" w:rsidR="003A5AC0" w:rsidRPr="005A0CA6" w:rsidRDefault="003A5AC0" w:rsidP="003A5AC0">
            <w:pPr>
              <w:spacing w:before="60" w:after="60"/>
              <w:ind w:left="144"/>
              <w:jc w:val="both"/>
              <w:rPr>
                <w:rFonts w:ascii="Georgia" w:hAnsi="Georgia"/>
                <w:sz w:val="18"/>
                <w:szCs w:val="18"/>
              </w:rPr>
            </w:pPr>
            <w:r w:rsidRPr="008B6E78">
              <w:rPr>
                <w:rFonts w:ascii="Georgia" w:eastAsia="Georgia" w:hAnsi="Georgia" w:cs="Georgia"/>
                <w:color w:val="000000"/>
                <w:sz w:val="18"/>
                <w:szCs w:val="18"/>
              </w:rPr>
              <w:t xml:space="preserve">BofA Securities, Inc. (“BofAS”), an affiliate of BofA Finance. </w:t>
            </w:r>
          </w:p>
        </w:tc>
      </w:tr>
      <w:tr w:rsidR="00DC75CD" w:rsidRPr="005A0CA6" w14:paraId="3AF2C4D8" w14:textId="77777777" w:rsidTr="00A1094F">
        <w:trPr>
          <w:trHeight w:val="520"/>
        </w:trPr>
        <w:tc>
          <w:tcPr>
            <w:tcW w:w="825" w:type="pct"/>
            <w:tcBorders>
              <w:top w:val="single" w:sz="4" w:space="0" w:color="FFFFFF"/>
            </w:tcBorders>
            <w:shd w:val="clear" w:color="auto" w:fill="D9D9D6"/>
          </w:tcPr>
          <w:p w14:paraId="1E111438" w14:textId="673F936D" w:rsidR="00DC75CD" w:rsidRPr="00DC75CD" w:rsidRDefault="00DC75CD" w:rsidP="00DC75CD">
            <w:pPr>
              <w:pStyle w:val="NormalWeb"/>
              <w:spacing w:before="60" w:beforeAutospacing="0" w:after="60" w:afterAutospacing="0"/>
              <w:ind w:left="144" w:right="-14"/>
              <w:rPr>
                <w:rFonts w:ascii="Georgia" w:eastAsia="Georgia" w:hAnsi="Georgia" w:cs="Georgia"/>
                <w:b/>
                <w:bCs/>
                <w:color w:val="000000"/>
                <w:sz w:val="18"/>
                <w:szCs w:val="18"/>
              </w:rPr>
            </w:pPr>
            <w:r w:rsidRPr="00DC75CD">
              <w:rPr>
                <w:rFonts w:ascii="Georgia" w:eastAsia="Georgia" w:hAnsi="Georgia" w:cs="Georgia"/>
                <w:b/>
                <w:bCs/>
                <w:color w:val="000000"/>
                <w:sz w:val="18"/>
                <w:szCs w:val="18"/>
              </w:rPr>
              <w:t xml:space="preserve">Selling Agents: </w:t>
            </w:r>
          </w:p>
        </w:tc>
        <w:tc>
          <w:tcPr>
            <w:tcW w:w="4175" w:type="pct"/>
            <w:gridSpan w:val="8"/>
          </w:tcPr>
          <w:p w14:paraId="0AA478F1" w14:textId="77777777" w:rsidR="00DC75CD" w:rsidRDefault="00DC75CD" w:rsidP="00204C4F">
            <w:pPr>
              <w:spacing w:before="60" w:after="60"/>
              <w:ind w:left="144" w:right="96"/>
              <w:jc w:val="both"/>
              <w:rPr>
                <w:rFonts w:ascii="Georgia" w:eastAsia="Georgia" w:hAnsi="Georgia" w:cs="Georgia"/>
                <w:color w:val="000000"/>
                <w:sz w:val="18"/>
                <w:szCs w:val="18"/>
              </w:rPr>
            </w:pPr>
            <w:r w:rsidRPr="00DC75CD">
              <w:rPr>
                <w:rFonts w:ascii="Georgia" w:eastAsia="Georgia" w:hAnsi="Georgia" w:cs="Georgia"/>
                <w:color w:val="000000"/>
                <w:sz w:val="18"/>
                <w:szCs w:val="18"/>
              </w:rPr>
              <w:t>BofAS and Wells Fargo Securities, LLC (“WFS”)</w:t>
            </w:r>
            <w:r w:rsidR="00F76953">
              <w:rPr>
                <w:rFonts w:ascii="Georgia" w:eastAsia="Georgia" w:hAnsi="Georgia" w:cs="Georgia"/>
                <w:color w:val="000000"/>
                <w:sz w:val="18"/>
                <w:szCs w:val="18"/>
              </w:rPr>
              <w:t>.</w:t>
            </w:r>
          </w:p>
          <w:p w14:paraId="0CB7AA21" w14:textId="77777777" w:rsidR="00F76953" w:rsidRDefault="00F76953" w:rsidP="00204C4F">
            <w:pPr>
              <w:spacing w:before="60" w:after="60"/>
              <w:ind w:left="144" w:right="96"/>
              <w:jc w:val="both"/>
              <w:rPr>
                <w:rFonts w:ascii="Georgia" w:eastAsia="Georgia" w:hAnsi="Georgia" w:cs="Georgia"/>
                <w:color w:val="000000"/>
                <w:sz w:val="18"/>
                <w:szCs w:val="18"/>
              </w:rPr>
            </w:pPr>
          </w:p>
          <w:p w14:paraId="30162613" w14:textId="5C8515F4" w:rsidR="00F76953" w:rsidRDefault="00F76953" w:rsidP="00204C4F">
            <w:pPr>
              <w:spacing w:before="60" w:after="60"/>
              <w:ind w:left="144" w:right="96"/>
              <w:jc w:val="both"/>
              <w:rPr>
                <w:rFonts w:ascii="Georgia" w:eastAsia="Georgia" w:hAnsi="Georgia" w:cs="Georgia"/>
                <w:color w:val="000000"/>
                <w:sz w:val="18"/>
                <w:szCs w:val="18"/>
              </w:rPr>
            </w:pPr>
            <w:r w:rsidRPr="00F76953">
              <w:rPr>
                <w:rFonts w:ascii="Georgia" w:eastAsia="Georgia" w:hAnsi="Georgia" w:cs="Georgia"/>
                <w:color w:val="000000"/>
                <w:sz w:val="18"/>
                <w:szCs w:val="18"/>
              </w:rPr>
              <w:t>Under our distribution agreement with BofAS, BofAS will purchase the Securities from us as principal at the public offering price indicated on the cover of this pricing supplement, less the indicated underwriting discount. BofAS will sell the Securities to WFS at the public offering price of the Securities less a concession of up to $</w:t>
            </w:r>
            <w:r w:rsidR="00A314E2" w:rsidRPr="00A314E2">
              <w:rPr>
                <w:rFonts w:ascii="Georgia" w:eastAsia="Georgia" w:hAnsi="Georgia" w:cs="Georgia"/>
                <w:color w:val="000000"/>
                <w:sz w:val="18"/>
                <w:szCs w:val="18"/>
              </w:rPr>
              <w:t>23</w:t>
            </w:r>
            <w:r w:rsidR="00A314E2">
              <w:rPr>
                <w:rFonts w:ascii="Georgia" w:eastAsia="Georgia" w:hAnsi="Georgia" w:cs="Georgia"/>
                <w:color w:val="000000"/>
                <w:sz w:val="18"/>
                <w:szCs w:val="18"/>
              </w:rPr>
              <w:t>.</w:t>
            </w:r>
            <w:r w:rsidR="00A314E2" w:rsidRPr="00A314E2">
              <w:rPr>
                <w:rFonts w:ascii="Georgia" w:eastAsia="Georgia" w:hAnsi="Georgia" w:cs="Georgia"/>
                <w:color w:val="000000"/>
                <w:sz w:val="18"/>
                <w:szCs w:val="18"/>
              </w:rPr>
              <w:t>25</w:t>
            </w:r>
            <w:r w:rsidRPr="00F76953">
              <w:rPr>
                <w:rFonts w:ascii="Georgia" w:eastAsia="Georgia" w:hAnsi="Georgia" w:cs="Georgia"/>
                <w:color w:val="000000"/>
                <w:sz w:val="18"/>
                <w:szCs w:val="18"/>
              </w:rPr>
              <w:t xml:space="preserve"> per Security. WFS </w:t>
            </w:r>
            <w:r w:rsidR="00965E3C">
              <w:rPr>
                <w:rFonts w:ascii="Georgia" w:eastAsia="Georgia" w:hAnsi="Georgia" w:cs="Georgia"/>
                <w:color w:val="000000"/>
                <w:sz w:val="18"/>
                <w:szCs w:val="18"/>
              </w:rPr>
              <w:t>may</w:t>
            </w:r>
            <w:r w:rsidRPr="00F76953">
              <w:rPr>
                <w:rFonts w:ascii="Georgia" w:eastAsia="Georgia" w:hAnsi="Georgia" w:cs="Georgia"/>
                <w:color w:val="000000"/>
                <w:sz w:val="18"/>
                <w:szCs w:val="18"/>
              </w:rPr>
              <w:t xml:space="preserve"> provide dealers, which may include Wells Fargo Advisors (“WFA”) (the trade name of the retail brokerage business of WFS’s affiliates, Wells Fargo Clearing Services, LLC and Wells Fargo Advisors Financial Network, LLC), with a selling concession of up to $</w:t>
            </w:r>
            <w:r w:rsidR="00F554B4" w:rsidRPr="00F554B4">
              <w:rPr>
                <w:rFonts w:ascii="Georgia" w:eastAsia="Georgia" w:hAnsi="Georgia" w:cs="Georgia"/>
                <w:color w:val="000000"/>
                <w:sz w:val="18"/>
                <w:szCs w:val="18"/>
              </w:rPr>
              <w:t>17</w:t>
            </w:r>
            <w:r w:rsidR="00F554B4">
              <w:rPr>
                <w:rFonts w:ascii="Georgia" w:eastAsia="Georgia" w:hAnsi="Georgia" w:cs="Georgia"/>
                <w:color w:val="000000"/>
                <w:sz w:val="18"/>
                <w:szCs w:val="18"/>
              </w:rPr>
              <w:t>.</w:t>
            </w:r>
            <w:r w:rsidR="00F554B4" w:rsidRPr="00F554B4">
              <w:rPr>
                <w:rFonts w:ascii="Georgia" w:eastAsia="Georgia" w:hAnsi="Georgia" w:cs="Georgia"/>
                <w:color w:val="000000"/>
                <w:sz w:val="18"/>
                <w:szCs w:val="18"/>
              </w:rPr>
              <w:t>5</w:t>
            </w:r>
            <w:r w:rsidR="00F554B4">
              <w:rPr>
                <w:rFonts w:ascii="Georgia" w:eastAsia="Georgia" w:hAnsi="Georgia" w:cs="Georgia"/>
                <w:color w:val="000000"/>
                <w:sz w:val="18"/>
                <w:szCs w:val="18"/>
              </w:rPr>
              <w:t>0</w:t>
            </w:r>
            <w:r w:rsidRPr="00F76953">
              <w:rPr>
                <w:rFonts w:ascii="Georgia" w:eastAsia="Georgia" w:hAnsi="Georgia" w:cs="Georgia"/>
                <w:color w:val="000000"/>
                <w:sz w:val="18"/>
                <w:szCs w:val="18"/>
              </w:rPr>
              <w:t xml:space="preserve"> per Security. In addition to the concession allowed to WFA, WFS </w:t>
            </w:r>
            <w:r w:rsidR="00E85A7D">
              <w:rPr>
                <w:rFonts w:ascii="Georgia" w:eastAsia="Georgia" w:hAnsi="Georgia" w:cs="Georgia"/>
                <w:color w:val="000000"/>
                <w:sz w:val="18"/>
                <w:szCs w:val="18"/>
              </w:rPr>
              <w:t>may</w:t>
            </w:r>
            <w:r w:rsidRPr="00F76953">
              <w:rPr>
                <w:rFonts w:ascii="Georgia" w:eastAsia="Georgia" w:hAnsi="Georgia" w:cs="Georgia"/>
                <w:color w:val="000000"/>
                <w:sz w:val="18"/>
                <w:szCs w:val="18"/>
              </w:rPr>
              <w:t xml:space="preserve"> pay up to $0.75 per Security to WFA as a distribution expense fee for each Security sold by WFA.</w:t>
            </w:r>
          </w:p>
          <w:p w14:paraId="39ADD11E" w14:textId="77777777" w:rsidR="00F76953" w:rsidRPr="00F76953" w:rsidRDefault="00F76953" w:rsidP="00204C4F">
            <w:pPr>
              <w:spacing w:before="60" w:after="60"/>
              <w:ind w:left="144" w:right="96"/>
              <w:jc w:val="both"/>
              <w:rPr>
                <w:rFonts w:ascii="Georgia" w:eastAsia="Georgia" w:hAnsi="Georgia" w:cs="Georgia"/>
                <w:color w:val="000000"/>
                <w:sz w:val="18"/>
                <w:szCs w:val="18"/>
              </w:rPr>
            </w:pPr>
          </w:p>
          <w:p w14:paraId="5CBF77C0" w14:textId="016CF5C5" w:rsidR="00F76953" w:rsidRDefault="00F76953" w:rsidP="00204C4F">
            <w:pPr>
              <w:spacing w:before="60" w:after="60"/>
              <w:ind w:left="144" w:right="96"/>
              <w:jc w:val="both"/>
              <w:rPr>
                <w:rFonts w:ascii="Georgia" w:eastAsia="Georgia" w:hAnsi="Georgia" w:cs="Georgia"/>
                <w:bCs/>
                <w:color w:val="000000"/>
                <w:sz w:val="18"/>
                <w:szCs w:val="18"/>
              </w:rPr>
            </w:pPr>
            <w:r w:rsidRPr="00F76953">
              <w:rPr>
                <w:rFonts w:ascii="Georgia" w:eastAsia="Georgia" w:hAnsi="Georgia" w:cs="Georgia"/>
                <w:bCs/>
                <w:color w:val="000000"/>
                <w:sz w:val="18"/>
                <w:szCs w:val="18"/>
              </w:rPr>
              <w:t xml:space="preserve">In addition, in respect of certain Securities sold in this offering, BofAS or its affiliates may pay a fee of up to </w:t>
            </w:r>
            <w:r w:rsidR="0057352F">
              <w:rPr>
                <w:rFonts w:ascii="Georgia" w:eastAsia="Georgia" w:hAnsi="Georgia" w:cs="Georgia"/>
                <w:bCs/>
                <w:color w:val="000000"/>
                <w:sz w:val="18"/>
                <w:szCs w:val="18"/>
              </w:rPr>
              <w:t>$</w:t>
            </w:r>
            <w:r w:rsidR="00A314E2">
              <w:rPr>
                <w:rFonts w:ascii="Georgia" w:eastAsia="Georgia" w:hAnsi="Georgia" w:cs="Georgia"/>
                <w:bCs/>
                <w:color w:val="000000"/>
                <w:sz w:val="18"/>
                <w:szCs w:val="18"/>
              </w:rPr>
              <w:t>3</w:t>
            </w:r>
            <w:r w:rsidR="00AF049B">
              <w:rPr>
                <w:rFonts w:ascii="Georgia" w:eastAsia="Georgia" w:hAnsi="Georgia" w:cs="Georgia"/>
                <w:bCs/>
                <w:color w:val="000000"/>
                <w:sz w:val="18"/>
                <w:szCs w:val="18"/>
              </w:rPr>
              <w:t>.00</w:t>
            </w:r>
            <w:r w:rsidRPr="00F76953">
              <w:rPr>
                <w:rFonts w:ascii="Georgia" w:eastAsia="Georgia" w:hAnsi="Georgia" w:cs="Georgia"/>
                <w:bCs/>
                <w:color w:val="000000"/>
                <w:sz w:val="18"/>
                <w:szCs w:val="18"/>
              </w:rPr>
              <w:t xml:space="preserve"> per Security to selected securities dealers in consideration for marketing and other services in connection with the distribution of the Securities to other securities dealers.</w:t>
            </w:r>
            <w:r w:rsidRPr="00F76953" w:rsidDel="00515886">
              <w:rPr>
                <w:rFonts w:ascii="Georgia" w:eastAsia="Georgia" w:hAnsi="Georgia" w:cs="Georgia"/>
                <w:bCs/>
                <w:color w:val="000000"/>
                <w:sz w:val="18"/>
                <w:szCs w:val="18"/>
              </w:rPr>
              <w:t xml:space="preserve"> </w:t>
            </w:r>
          </w:p>
          <w:p w14:paraId="25B432E5" w14:textId="6069A0FB" w:rsidR="00204C4F" w:rsidRDefault="00204C4F" w:rsidP="00204C4F">
            <w:pPr>
              <w:spacing w:before="60" w:after="60"/>
              <w:ind w:left="144" w:right="96"/>
              <w:jc w:val="both"/>
              <w:rPr>
                <w:rFonts w:ascii="Georgia" w:eastAsia="Georgia" w:hAnsi="Georgia" w:cs="Georgia"/>
                <w:bCs/>
                <w:color w:val="000000"/>
                <w:sz w:val="18"/>
                <w:szCs w:val="18"/>
              </w:rPr>
            </w:pPr>
          </w:p>
          <w:p w14:paraId="6DF52381" w14:textId="15DC8143" w:rsidR="00204C4F" w:rsidRPr="00204C4F" w:rsidRDefault="00204C4F" w:rsidP="00204C4F">
            <w:pPr>
              <w:spacing w:before="60" w:after="60"/>
              <w:ind w:left="144" w:right="96"/>
              <w:jc w:val="both"/>
              <w:rPr>
                <w:rFonts w:ascii="Georgia" w:eastAsia="Georgia" w:hAnsi="Georgia" w:cs="Georgia"/>
                <w:color w:val="000000"/>
                <w:sz w:val="18"/>
                <w:szCs w:val="18"/>
              </w:rPr>
            </w:pPr>
            <w:bookmarkStart w:id="0" w:name="_cp_change_172"/>
            <w:r w:rsidRPr="00204C4F">
              <w:rPr>
                <w:rFonts w:ascii="Georgia" w:eastAsia="Georgia" w:hAnsi="Georgia" w:cs="Georgia"/>
                <w:color w:val="000000"/>
                <w:sz w:val="18"/>
                <w:szCs w:val="18"/>
              </w:rPr>
              <w:t xml:space="preserve">WFS has advised us that if it, WFA or any of their affiliates makes a secondary market in the Securities at any time up to the Issue Date or during the </w:t>
            </w:r>
            <w:r w:rsidR="00D855D6">
              <w:rPr>
                <w:rFonts w:ascii="Georgia" w:eastAsia="Georgia" w:hAnsi="Georgia" w:cs="Georgia"/>
                <w:color w:val="000000"/>
                <w:sz w:val="18"/>
                <w:szCs w:val="18"/>
              </w:rPr>
              <w:t>three-month</w:t>
            </w:r>
            <w:r w:rsidRPr="00204C4F">
              <w:rPr>
                <w:rFonts w:ascii="Georgia" w:eastAsia="Georgia" w:hAnsi="Georgia" w:cs="Georgia"/>
                <w:color w:val="000000"/>
                <w:sz w:val="18"/>
                <w:szCs w:val="18"/>
              </w:rPr>
              <w:t xml:space="preserve"> period following the Issue Date, the secondary market price offered by it, WFA or any of their affiliates will be increased by an amount reflecting a portion of the costs associated with selling, structuring and hedging the Securities that are included in the public offering price of the Securities.  Because this portion of the costs is not fully deducted upon issuance, WFS has advised us that any secondary market price it, WFA or any of their affiliates offers during this period will be higher than it otherwise would be outside of this period, as any secondary market price offered outside of this period will reflect the full deduction of the costs as described above. WFS has advised us that the amount of this increase in the secondary market price will decline steadily to zero over this </w:t>
            </w:r>
            <w:r w:rsidR="00D855D6">
              <w:rPr>
                <w:rFonts w:ascii="Georgia" w:eastAsia="Georgia" w:hAnsi="Georgia" w:cs="Georgia"/>
                <w:color w:val="000000"/>
                <w:sz w:val="18"/>
                <w:szCs w:val="18"/>
              </w:rPr>
              <w:t>three-month</w:t>
            </w:r>
            <w:r w:rsidRPr="00204C4F">
              <w:rPr>
                <w:rFonts w:ascii="Georgia" w:eastAsia="Georgia" w:hAnsi="Georgia" w:cs="Georgia"/>
                <w:color w:val="000000"/>
                <w:sz w:val="18"/>
                <w:szCs w:val="18"/>
              </w:rPr>
              <w:t xml:space="preserve"> period.  If you hold the Securities through an account at WFS, WFA or any of their affiliates, WFS has advised us that it expects that this increase will also be reflected in the value indicated for the Securities on your brokerage account statement.  If you hold your Securities through an account at a broker-dealer other than WFS, WFA or any of their affiliates, the value of the Securities on your brokerage account statement may be different than if you held your Securities at WFS, WFA or any of their affiliates.</w:t>
            </w:r>
            <w:bookmarkEnd w:id="0"/>
          </w:p>
          <w:p w14:paraId="10417A05" w14:textId="73B9A775" w:rsidR="00F76953" w:rsidRPr="008B6E78" w:rsidRDefault="00F76953" w:rsidP="00DC75CD">
            <w:pPr>
              <w:spacing w:before="60" w:after="60"/>
              <w:ind w:left="144"/>
              <w:jc w:val="both"/>
              <w:rPr>
                <w:rFonts w:ascii="Georgia" w:eastAsia="Georgia" w:hAnsi="Georgia" w:cs="Georgia"/>
                <w:color w:val="000000"/>
                <w:sz w:val="18"/>
                <w:szCs w:val="18"/>
              </w:rPr>
            </w:pPr>
          </w:p>
        </w:tc>
      </w:tr>
      <w:tr w:rsidR="00DC75CD" w:rsidRPr="005A0CA6" w14:paraId="0D03949F" w14:textId="77777777" w:rsidTr="00A1094F">
        <w:trPr>
          <w:trHeight w:val="899"/>
        </w:trPr>
        <w:tc>
          <w:tcPr>
            <w:tcW w:w="825" w:type="pct"/>
            <w:tcBorders>
              <w:top w:val="single" w:sz="4" w:space="0" w:color="FFFFFF"/>
            </w:tcBorders>
            <w:shd w:val="clear" w:color="auto" w:fill="D9D9D6"/>
            <w:vAlign w:val="center"/>
          </w:tcPr>
          <w:p w14:paraId="6260D3C3" w14:textId="77777777" w:rsidR="00DC75CD" w:rsidRDefault="00DC75CD" w:rsidP="00DC75CD">
            <w:pPr>
              <w:spacing w:before="60"/>
              <w:ind w:left="180"/>
              <w:jc w:val="both"/>
              <w:rPr>
                <w:rFonts w:ascii="Georgia" w:eastAsia="Georgia" w:hAnsi="Georgia" w:cs="Georgia"/>
                <w:color w:val="000000"/>
                <w:sz w:val="18"/>
                <w:szCs w:val="18"/>
              </w:rPr>
            </w:pPr>
            <w:r>
              <w:rPr>
                <w:rFonts w:ascii="Georgia" w:eastAsia="Georgia" w:hAnsi="Georgia" w:cs="Georgia"/>
                <w:b/>
                <w:bCs/>
                <w:color w:val="000000"/>
                <w:sz w:val="18"/>
                <w:szCs w:val="18"/>
              </w:rPr>
              <w:t>Material Tax</w:t>
            </w:r>
          </w:p>
          <w:p w14:paraId="37A8BF13" w14:textId="77777777" w:rsidR="00DC75CD" w:rsidRPr="005A0CA6" w:rsidRDefault="00DC75CD" w:rsidP="00DC75CD">
            <w:pPr>
              <w:pStyle w:val="NormalWeb"/>
              <w:spacing w:before="60" w:beforeAutospacing="0" w:after="60" w:afterAutospacing="0"/>
              <w:ind w:left="144" w:right="-288"/>
              <w:rPr>
                <w:rFonts w:ascii="Georgia" w:hAnsi="Georgia"/>
                <w:b/>
                <w:bCs/>
                <w:sz w:val="18"/>
                <w:szCs w:val="18"/>
                <w:lang w:val="en-US" w:eastAsia="en-US"/>
              </w:rPr>
            </w:pPr>
            <w:r>
              <w:rPr>
                <w:rFonts w:ascii="Georgia" w:eastAsia="Georgia" w:hAnsi="Georgia" w:cs="Georgia"/>
                <w:b/>
                <w:bCs/>
                <w:color w:val="000000"/>
                <w:sz w:val="18"/>
                <w:szCs w:val="18"/>
              </w:rPr>
              <w:t>Consequences:</w:t>
            </w:r>
          </w:p>
        </w:tc>
        <w:tc>
          <w:tcPr>
            <w:tcW w:w="4175" w:type="pct"/>
            <w:gridSpan w:val="8"/>
            <w:vAlign w:val="center"/>
          </w:tcPr>
          <w:p w14:paraId="5FB71092" w14:textId="5C0CBF15" w:rsidR="00DC75CD" w:rsidRPr="00956E78" w:rsidRDefault="00DC75CD" w:rsidP="000A68C7">
            <w:pPr>
              <w:spacing w:before="60" w:after="60"/>
              <w:ind w:left="144"/>
              <w:jc w:val="both"/>
              <w:rPr>
                <w:rFonts w:ascii="Georgia" w:hAnsi="Georgia"/>
                <w:sz w:val="18"/>
                <w:szCs w:val="18"/>
              </w:rPr>
            </w:pPr>
            <w:r>
              <w:rPr>
                <w:rFonts w:ascii="Georgia" w:eastAsia="Georgia" w:hAnsi="Georgia" w:cs="Georgia"/>
                <w:color w:val="000000"/>
                <w:sz w:val="18"/>
                <w:szCs w:val="18"/>
              </w:rPr>
              <w:t xml:space="preserve">For a discussion of the material U.S. federal income </w:t>
            </w:r>
            <w:r w:rsidR="00F87D34">
              <w:rPr>
                <w:rFonts w:ascii="Georgia" w:eastAsia="Georgia" w:hAnsi="Georgia" w:cs="Georgia"/>
                <w:color w:val="000000"/>
                <w:sz w:val="18"/>
                <w:szCs w:val="18"/>
              </w:rPr>
              <w:t xml:space="preserve">and estate </w:t>
            </w:r>
            <w:r>
              <w:rPr>
                <w:rFonts w:ascii="Georgia" w:eastAsia="Georgia" w:hAnsi="Georgia" w:cs="Georgia"/>
                <w:color w:val="000000"/>
                <w:sz w:val="18"/>
                <w:szCs w:val="18"/>
              </w:rPr>
              <w:t>tax consequences of the ownership and disposition of the Securities, see “U.S. Federal Income Tax Summary.”</w:t>
            </w:r>
          </w:p>
        </w:tc>
      </w:tr>
      <w:tr w:rsidR="00DC75CD" w:rsidRPr="005A0CA6" w14:paraId="0BF2745C" w14:textId="77777777" w:rsidTr="00A1094F">
        <w:trPr>
          <w:trHeight w:val="520"/>
        </w:trPr>
        <w:tc>
          <w:tcPr>
            <w:tcW w:w="825" w:type="pct"/>
            <w:tcBorders>
              <w:top w:val="single" w:sz="4" w:space="0" w:color="FFFFFF"/>
            </w:tcBorders>
            <w:shd w:val="clear" w:color="auto" w:fill="D9D9D6"/>
            <w:vAlign w:val="center"/>
          </w:tcPr>
          <w:p w14:paraId="5D695A99" w14:textId="77777777" w:rsidR="00DC75CD" w:rsidRPr="005A0CA6" w:rsidRDefault="00DC75CD" w:rsidP="00DC75CD">
            <w:pPr>
              <w:pStyle w:val="NormalWeb"/>
              <w:spacing w:before="60" w:beforeAutospacing="0" w:after="60" w:afterAutospacing="0"/>
              <w:ind w:left="144" w:right="-288"/>
              <w:rPr>
                <w:rFonts w:ascii="Georgia" w:hAnsi="Georgia"/>
                <w:b/>
                <w:bCs/>
                <w:sz w:val="18"/>
                <w:szCs w:val="18"/>
                <w:lang w:val="en-US" w:eastAsia="en-US"/>
              </w:rPr>
            </w:pPr>
            <w:r w:rsidRPr="005A0CA6">
              <w:rPr>
                <w:rFonts w:ascii="Georgia" w:hAnsi="Georgia"/>
                <w:b/>
                <w:bCs/>
                <w:sz w:val="18"/>
                <w:szCs w:val="18"/>
                <w:lang w:val="en-US" w:eastAsia="en-US"/>
              </w:rPr>
              <w:t>CUSIP:</w:t>
            </w:r>
          </w:p>
        </w:tc>
        <w:tc>
          <w:tcPr>
            <w:tcW w:w="4175" w:type="pct"/>
            <w:gridSpan w:val="8"/>
            <w:vAlign w:val="center"/>
          </w:tcPr>
          <w:p w14:paraId="2DC57A52" w14:textId="4C573A65" w:rsidR="00DC75CD" w:rsidRPr="00DC75CD" w:rsidRDefault="00053369" w:rsidP="00DC75CD">
            <w:pPr>
              <w:pStyle w:val="NormalWeb"/>
              <w:spacing w:before="60" w:beforeAutospacing="0" w:after="60" w:afterAutospacing="0"/>
              <w:ind w:left="144"/>
              <w:jc w:val="both"/>
              <w:rPr>
                <w:rFonts w:ascii="Georgia" w:hAnsi="Georgia"/>
                <w:sz w:val="18"/>
                <w:szCs w:val="18"/>
                <w:lang w:val="en-US" w:eastAsia="en-US"/>
              </w:rPr>
            </w:pPr>
            <w:r w:rsidRPr="00053369">
              <w:rPr>
                <w:rFonts w:ascii="Georgia" w:eastAsia="Georgia" w:hAnsi="Georgia" w:cs="Georgia"/>
                <w:color w:val="000000"/>
                <w:sz w:val="18"/>
                <w:szCs w:val="18"/>
                <w:lang w:val="en-US" w:eastAsia="en-US"/>
              </w:rPr>
              <w:t>09711NA26</w:t>
            </w:r>
          </w:p>
        </w:tc>
      </w:tr>
      <w:tr w:rsidR="00DC75CD" w14:paraId="4D7CBD24" w14:textId="77777777" w:rsidTr="00095E9C">
        <w:tc>
          <w:tcPr>
            <w:tcW w:w="5000" w:type="pct"/>
            <w:gridSpan w:val="9"/>
            <w:vAlign w:val="center"/>
          </w:tcPr>
          <w:p w14:paraId="6F66955B" w14:textId="046E5293" w:rsidR="00DC75CD" w:rsidRDefault="00DC75CD" w:rsidP="00DC75CD">
            <w:pPr>
              <w:rPr>
                <w:sz w:val="1"/>
                <w:szCs w:val="24"/>
              </w:rPr>
            </w:pPr>
          </w:p>
        </w:tc>
      </w:tr>
      <w:tr w:rsidR="00DC75CD" w14:paraId="2BA056C6" w14:textId="77777777" w:rsidTr="00A1094F">
        <w:tc>
          <w:tcPr>
            <w:tcW w:w="825" w:type="pct"/>
            <w:vAlign w:val="center"/>
          </w:tcPr>
          <w:p w14:paraId="4570FC4C" w14:textId="77777777" w:rsidR="00DC75CD" w:rsidRDefault="00DC75CD" w:rsidP="00DC75CD">
            <w:pPr>
              <w:rPr>
                <w:sz w:val="1"/>
                <w:szCs w:val="24"/>
              </w:rPr>
            </w:pPr>
          </w:p>
        </w:tc>
        <w:tc>
          <w:tcPr>
            <w:tcW w:w="324" w:type="pct"/>
            <w:vAlign w:val="center"/>
          </w:tcPr>
          <w:p w14:paraId="1A8BD0DE" w14:textId="77777777" w:rsidR="00DC75CD" w:rsidRDefault="00DC75CD" w:rsidP="00DC75CD">
            <w:pPr>
              <w:rPr>
                <w:sz w:val="1"/>
                <w:szCs w:val="24"/>
              </w:rPr>
            </w:pPr>
          </w:p>
        </w:tc>
        <w:tc>
          <w:tcPr>
            <w:tcW w:w="74" w:type="pct"/>
            <w:vAlign w:val="center"/>
          </w:tcPr>
          <w:p w14:paraId="00D8A5A6" w14:textId="77777777" w:rsidR="00DC75CD" w:rsidRDefault="00DC75CD" w:rsidP="00DC75CD">
            <w:pPr>
              <w:rPr>
                <w:sz w:val="1"/>
                <w:szCs w:val="24"/>
              </w:rPr>
            </w:pPr>
          </w:p>
        </w:tc>
        <w:tc>
          <w:tcPr>
            <w:tcW w:w="1452" w:type="pct"/>
            <w:vAlign w:val="center"/>
          </w:tcPr>
          <w:p w14:paraId="12579258" w14:textId="77777777" w:rsidR="00DC75CD" w:rsidRDefault="00DC75CD" w:rsidP="00DC75CD">
            <w:pPr>
              <w:rPr>
                <w:sz w:val="1"/>
                <w:szCs w:val="24"/>
              </w:rPr>
            </w:pPr>
          </w:p>
        </w:tc>
        <w:tc>
          <w:tcPr>
            <w:tcW w:w="81" w:type="pct"/>
            <w:vAlign w:val="center"/>
          </w:tcPr>
          <w:p w14:paraId="449606EC" w14:textId="77777777" w:rsidR="00DC75CD" w:rsidRDefault="00DC75CD" w:rsidP="00DC75CD">
            <w:pPr>
              <w:rPr>
                <w:sz w:val="1"/>
                <w:szCs w:val="24"/>
              </w:rPr>
            </w:pPr>
          </w:p>
        </w:tc>
        <w:tc>
          <w:tcPr>
            <w:tcW w:w="81" w:type="pct"/>
            <w:vAlign w:val="center"/>
          </w:tcPr>
          <w:p w14:paraId="4A945F9E" w14:textId="77777777" w:rsidR="00DC75CD" w:rsidRDefault="00DC75CD" w:rsidP="00DC75CD">
            <w:pPr>
              <w:rPr>
                <w:sz w:val="1"/>
                <w:szCs w:val="24"/>
              </w:rPr>
            </w:pPr>
          </w:p>
        </w:tc>
        <w:tc>
          <w:tcPr>
            <w:tcW w:w="81" w:type="pct"/>
            <w:vAlign w:val="center"/>
          </w:tcPr>
          <w:p w14:paraId="39250452" w14:textId="77777777" w:rsidR="00DC75CD" w:rsidRDefault="00DC75CD" w:rsidP="00DC75CD">
            <w:pPr>
              <w:rPr>
                <w:sz w:val="1"/>
                <w:szCs w:val="24"/>
              </w:rPr>
            </w:pPr>
          </w:p>
        </w:tc>
        <w:tc>
          <w:tcPr>
            <w:tcW w:w="81" w:type="pct"/>
            <w:vAlign w:val="center"/>
          </w:tcPr>
          <w:p w14:paraId="5C23820C" w14:textId="77777777" w:rsidR="00DC75CD" w:rsidRDefault="00DC75CD" w:rsidP="00DC75CD">
            <w:pPr>
              <w:rPr>
                <w:sz w:val="1"/>
                <w:szCs w:val="24"/>
              </w:rPr>
            </w:pPr>
          </w:p>
        </w:tc>
        <w:tc>
          <w:tcPr>
            <w:tcW w:w="2001" w:type="pct"/>
            <w:vAlign w:val="center"/>
          </w:tcPr>
          <w:p w14:paraId="5940F268" w14:textId="77777777" w:rsidR="00DC75CD" w:rsidRDefault="00DC75CD" w:rsidP="00DC75CD">
            <w:pPr>
              <w:rPr>
                <w:sz w:val="1"/>
                <w:szCs w:val="24"/>
              </w:rPr>
            </w:pPr>
          </w:p>
        </w:tc>
      </w:tr>
    </w:tbl>
    <w:p w14:paraId="412DBF59" w14:textId="77777777" w:rsidR="003A5AC0" w:rsidRDefault="003A5AC0" w:rsidP="00073B15"/>
    <w:p w14:paraId="4B0C4C00" w14:textId="0C0AB01B" w:rsidR="008A4420" w:rsidRPr="00B21865" w:rsidRDefault="008A4420" w:rsidP="00B21865">
      <w:pPr>
        <w:jc w:val="both"/>
        <w:rPr>
          <w:rFonts w:ascii="Georgia" w:eastAsia="Georgia" w:hAnsi="Georgia" w:cs="Georgia"/>
          <w:color w:val="000000"/>
          <w:sz w:val="15"/>
          <w:szCs w:val="15"/>
        </w:rPr>
        <w:sectPr w:rsidR="008A4420" w:rsidRPr="00B21865" w:rsidSect="00095DEB">
          <w:footerReference w:type="default" r:id="rId21"/>
          <w:headerReference w:type="first" r:id="rId22"/>
          <w:footerReference w:type="first" r:id="rId23"/>
          <w:pgSz w:w="12240" w:h="15840" w:code="1"/>
          <w:pgMar w:top="288" w:right="720" w:bottom="0" w:left="720" w:header="360" w:footer="168" w:gutter="0"/>
          <w:cols w:space="720"/>
          <w:docGrid w:linePitch="326"/>
        </w:sectPr>
      </w:pPr>
    </w:p>
    <w:tbl>
      <w:tblPr>
        <w:tblW w:w="5000" w:type="pct"/>
        <w:tblInd w:w="5" w:type="dxa"/>
        <w:tblCellMar>
          <w:left w:w="0" w:type="dxa"/>
          <w:right w:w="0" w:type="dxa"/>
        </w:tblCellMar>
        <w:tblLook w:val="04A0" w:firstRow="1" w:lastRow="0" w:firstColumn="1" w:lastColumn="0" w:noHBand="0" w:noVBand="1"/>
      </w:tblPr>
      <w:tblGrid>
        <w:gridCol w:w="10800"/>
      </w:tblGrid>
      <w:tr w:rsidR="003A5AC0" w14:paraId="35D372E8" w14:textId="77777777" w:rsidTr="008A4420">
        <w:trPr>
          <w:cantSplit/>
        </w:trPr>
        <w:tc>
          <w:tcPr>
            <w:tcW w:w="0" w:type="auto"/>
            <w:shd w:val="clear" w:color="auto" w:fill="5E8AB4"/>
            <w:tcMar>
              <w:top w:w="25" w:type="dxa"/>
              <w:left w:w="5" w:type="dxa"/>
              <w:bottom w:w="25" w:type="dxa"/>
              <w:right w:w="5" w:type="dxa"/>
            </w:tcMar>
            <w:hideMark/>
          </w:tcPr>
          <w:p w14:paraId="0C83C2C3" w14:textId="77777777" w:rsidR="003A5AC0" w:rsidRDefault="003A5AC0" w:rsidP="008A4420">
            <w:pPr>
              <w:jc w:val="center"/>
              <w:rPr>
                <w:color w:val="000000"/>
              </w:rPr>
            </w:pPr>
            <w:r>
              <w:rPr>
                <w:rFonts w:ascii="Verdana" w:eastAsia="Verdana" w:hAnsi="Verdana" w:cs="Verdana"/>
                <w:b/>
                <w:bCs/>
                <w:color w:val="FFFFFF"/>
                <w:sz w:val="20"/>
              </w:rPr>
              <w:lastRenderedPageBreak/>
              <w:t>Additional Information about BofA Finance, the Guarantor and the Securities</w:t>
            </w:r>
          </w:p>
        </w:tc>
      </w:tr>
    </w:tbl>
    <w:p w14:paraId="0BEBED60" w14:textId="77777777" w:rsidR="003A5AC0" w:rsidRPr="00A1094F" w:rsidRDefault="003A5AC0" w:rsidP="0024293D">
      <w:pPr>
        <w:pStyle w:val="BodyText"/>
        <w:spacing w:before="144"/>
        <w:jc w:val="both"/>
        <w:rPr>
          <w:rFonts w:ascii="Georgia" w:hAnsi="Georgia" w:cstheme="minorHAnsi"/>
          <w:sz w:val="18"/>
          <w:szCs w:val="18"/>
        </w:rPr>
      </w:pPr>
      <w:r>
        <w:rPr>
          <w:rFonts w:ascii="Georgia" w:eastAsia="Georgia" w:hAnsi="Georgia" w:cs="Georgia"/>
        </w:rPr>
        <w:br/>
      </w:r>
      <w:r w:rsidRPr="00A1094F">
        <w:rPr>
          <w:rFonts w:ascii="Georgia" w:hAnsi="Georgia" w:cstheme="minorHAnsi"/>
          <w:sz w:val="18"/>
          <w:szCs w:val="18"/>
        </w:rPr>
        <w:t xml:space="preserve">The terms and risks of the Securities are contained in this pricing supplement and in the following related product supplement, prospectus supplement and prospectus. </w:t>
      </w:r>
      <w:r w:rsidRPr="00A1094F">
        <w:rPr>
          <w:rFonts w:ascii="Georgia" w:eastAsia="Georgia" w:hAnsi="Georgia" w:cs="Georgia"/>
          <w:sz w:val="18"/>
          <w:szCs w:val="18"/>
        </w:rPr>
        <w:t>Information included in this pricing supplement supersedes information in the product supplement, prospectus supplement and prospectus to the extent that it is different from that information.</w:t>
      </w:r>
      <w:r w:rsidRPr="00A1094F">
        <w:rPr>
          <w:rFonts w:ascii="Georgia" w:hAnsi="Georgia" w:cstheme="minorHAnsi"/>
          <w:sz w:val="18"/>
          <w:szCs w:val="18"/>
        </w:rPr>
        <w:t xml:space="preserve"> These documents can be accessed at the following links:</w:t>
      </w:r>
    </w:p>
    <w:p w14:paraId="09E23B8E" w14:textId="5317FFAE" w:rsidR="0054273D" w:rsidRPr="00591C7A" w:rsidRDefault="0054273D" w:rsidP="0054273D">
      <w:pPr>
        <w:pStyle w:val="ListParagraph"/>
        <w:widowControl w:val="0"/>
        <w:numPr>
          <w:ilvl w:val="0"/>
          <w:numId w:val="8"/>
        </w:numPr>
        <w:tabs>
          <w:tab w:val="left" w:pos="510"/>
        </w:tabs>
        <w:autoSpaceDE w:val="0"/>
        <w:autoSpaceDN w:val="0"/>
        <w:spacing w:before="3" w:line="242" w:lineRule="auto"/>
        <w:ind w:left="360"/>
        <w:contextualSpacing w:val="0"/>
        <w:jc w:val="both"/>
        <w:rPr>
          <w:rFonts w:ascii="Georgia" w:hAnsi="Georgia" w:cstheme="minorHAnsi"/>
          <w:sz w:val="18"/>
          <w:szCs w:val="18"/>
        </w:rPr>
      </w:pPr>
      <w:r w:rsidRPr="003A5AC0">
        <w:rPr>
          <w:rFonts w:ascii="Georgia" w:hAnsi="Georgia" w:cstheme="minorHAnsi"/>
          <w:sz w:val="18"/>
          <w:szCs w:val="18"/>
        </w:rPr>
        <w:t xml:space="preserve">Product Supplement </w:t>
      </w:r>
      <w:r>
        <w:rPr>
          <w:rFonts w:ascii="Georgia" w:hAnsi="Georgia" w:cstheme="minorHAnsi"/>
          <w:sz w:val="18"/>
          <w:szCs w:val="18"/>
        </w:rPr>
        <w:t>No. WF-1</w:t>
      </w:r>
      <w:r w:rsidRPr="003A5AC0">
        <w:rPr>
          <w:rFonts w:ascii="Georgia" w:hAnsi="Georgia" w:cstheme="minorHAnsi"/>
          <w:sz w:val="18"/>
          <w:szCs w:val="18"/>
        </w:rPr>
        <w:t xml:space="preserve"> </w:t>
      </w:r>
      <w:r w:rsidRPr="000A76A0">
        <w:rPr>
          <w:rFonts w:ascii="Georgia" w:hAnsi="Georgia" w:cstheme="minorHAnsi"/>
          <w:sz w:val="18"/>
          <w:szCs w:val="18"/>
        </w:rPr>
        <w:t xml:space="preserve">dated </w:t>
      </w:r>
      <w:r w:rsidR="00EA7F9E">
        <w:rPr>
          <w:rFonts w:ascii="Georgia" w:hAnsi="Georgia"/>
          <w:sz w:val="18"/>
          <w:szCs w:val="18"/>
        </w:rPr>
        <w:t>December 8, 2025</w:t>
      </w:r>
      <w:r w:rsidRPr="003A5AC0">
        <w:rPr>
          <w:rFonts w:ascii="Georgia" w:hAnsi="Georgia" w:cstheme="minorHAnsi"/>
          <w:sz w:val="18"/>
          <w:szCs w:val="18"/>
        </w:rPr>
        <w:t>:</w:t>
      </w:r>
    </w:p>
    <w:p w14:paraId="1C358046" w14:textId="0DF5200E" w:rsidR="00EA7F9E" w:rsidRPr="00EA7F9E" w:rsidRDefault="00EA7F9E" w:rsidP="00EA7F9E">
      <w:pPr>
        <w:pStyle w:val="ListParagraph"/>
        <w:tabs>
          <w:tab w:val="left" w:pos="510"/>
        </w:tabs>
        <w:spacing w:before="3" w:line="242" w:lineRule="auto"/>
        <w:ind w:left="360"/>
        <w:jc w:val="both"/>
        <w:rPr>
          <w:rFonts w:ascii="Georgia" w:hAnsi="Georgia" w:cstheme="minorHAnsi"/>
          <w:sz w:val="18"/>
          <w:szCs w:val="18"/>
        </w:rPr>
      </w:pPr>
      <w:hyperlink r:id="rId24" w:history="1">
        <w:r w:rsidRPr="0020333D">
          <w:rPr>
            <w:rStyle w:val="Hyperlink"/>
            <w:rFonts w:ascii="Georgia" w:hAnsi="Georgia" w:cstheme="minorHAnsi"/>
            <w:sz w:val="18"/>
            <w:szCs w:val="18"/>
          </w:rPr>
          <w:t>https://www.sec.gov/Archives/edgar/data/70858/000119312525311329/d51848d424b2.htm</w:t>
        </w:r>
      </w:hyperlink>
    </w:p>
    <w:p w14:paraId="63E225FC" w14:textId="77777777" w:rsidR="00EA7F9E" w:rsidRDefault="0054273D" w:rsidP="00EA7F9E">
      <w:pPr>
        <w:widowControl w:val="0"/>
        <w:numPr>
          <w:ilvl w:val="0"/>
          <w:numId w:val="8"/>
        </w:numPr>
        <w:tabs>
          <w:tab w:val="left" w:pos="510"/>
        </w:tabs>
        <w:autoSpaceDE w:val="0"/>
        <w:autoSpaceDN w:val="0"/>
        <w:spacing w:before="3" w:line="242" w:lineRule="auto"/>
        <w:ind w:left="360"/>
        <w:rPr>
          <w:rFonts w:ascii="Georgia" w:eastAsia="Calibri" w:hAnsi="Georgia" w:cs="Calibri"/>
          <w:sz w:val="18"/>
          <w:szCs w:val="18"/>
          <w:lang w:bidi="he-IL"/>
        </w:rPr>
      </w:pPr>
      <w:r w:rsidRPr="00591C7A">
        <w:rPr>
          <w:rFonts w:ascii="Georgia" w:eastAsia="Calibri" w:hAnsi="Georgia" w:cs="Calibri"/>
          <w:sz w:val="18"/>
          <w:szCs w:val="18"/>
          <w:lang w:bidi="he-IL"/>
        </w:rPr>
        <w:t xml:space="preserve">Series A MTN prospectus supplement dated </w:t>
      </w:r>
      <w:r w:rsidR="00EA7F9E">
        <w:rPr>
          <w:rFonts w:ascii="Georgia" w:hAnsi="Georgia"/>
          <w:sz w:val="18"/>
          <w:szCs w:val="18"/>
        </w:rPr>
        <w:t xml:space="preserve">December 8, 2025 </w:t>
      </w:r>
      <w:r w:rsidRPr="00591C7A">
        <w:rPr>
          <w:rFonts w:ascii="Georgia" w:eastAsia="Calibri" w:hAnsi="Georgia" w:cs="Calibri"/>
          <w:sz w:val="18"/>
          <w:szCs w:val="18"/>
          <w:lang w:bidi="he-IL"/>
        </w:rPr>
        <w:t xml:space="preserve">and prospectus dated </w:t>
      </w:r>
      <w:r w:rsidR="00EA7F9E">
        <w:rPr>
          <w:rFonts w:ascii="Georgia" w:hAnsi="Georgia"/>
          <w:sz w:val="18"/>
          <w:szCs w:val="18"/>
        </w:rPr>
        <w:t>December 8, 2025</w:t>
      </w:r>
      <w:r w:rsidRPr="00591C7A">
        <w:rPr>
          <w:rFonts w:ascii="Georgia" w:eastAsia="Calibri" w:hAnsi="Georgia" w:cs="Calibri"/>
          <w:sz w:val="18"/>
          <w:szCs w:val="18"/>
          <w:lang w:bidi="he-IL"/>
        </w:rPr>
        <w:t xml:space="preserve">: </w:t>
      </w:r>
    </w:p>
    <w:p w14:paraId="3D13A275" w14:textId="2CFA4218" w:rsidR="00EA7F9E" w:rsidRPr="00EA7F9E" w:rsidRDefault="00EA7F9E" w:rsidP="00EA7F9E">
      <w:pPr>
        <w:widowControl w:val="0"/>
        <w:tabs>
          <w:tab w:val="left" w:pos="510"/>
        </w:tabs>
        <w:autoSpaceDE w:val="0"/>
        <w:autoSpaceDN w:val="0"/>
        <w:spacing w:before="3" w:line="242" w:lineRule="auto"/>
        <w:ind w:left="360"/>
        <w:rPr>
          <w:rFonts w:ascii="Georgia" w:eastAsia="Calibri" w:hAnsi="Georgia" w:cs="Calibri"/>
          <w:sz w:val="18"/>
          <w:szCs w:val="18"/>
          <w:lang w:bidi="he-IL"/>
        </w:rPr>
      </w:pPr>
      <w:hyperlink r:id="rId25" w:history="1">
        <w:r w:rsidRPr="0020333D">
          <w:rPr>
            <w:rStyle w:val="Hyperlink"/>
            <w:rFonts w:ascii="Georgia" w:eastAsia="Calibri" w:hAnsi="Georgia" w:cs="Calibri"/>
            <w:sz w:val="18"/>
            <w:szCs w:val="18"/>
            <w:lang w:bidi="he-IL"/>
          </w:rPr>
          <w:t>https://www.sec.gov/Archives/edgar/data/70858/000119312525310920/d51586d424b3.htm</w:t>
        </w:r>
      </w:hyperlink>
    </w:p>
    <w:p w14:paraId="105F1247" w14:textId="77777777" w:rsidR="003A5AC0" w:rsidRPr="003A5AC0" w:rsidRDefault="003A5AC0" w:rsidP="0024293D">
      <w:pPr>
        <w:pStyle w:val="ListParagraph"/>
        <w:tabs>
          <w:tab w:val="left" w:pos="510"/>
        </w:tabs>
        <w:spacing w:before="3" w:line="242" w:lineRule="auto"/>
        <w:ind w:left="0"/>
        <w:jc w:val="both"/>
        <w:rPr>
          <w:rFonts w:ascii="Georgia" w:hAnsi="Georgia" w:cstheme="minorHAnsi"/>
          <w:sz w:val="18"/>
          <w:szCs w:val="18"/>
        </w:rPr>
      </w:pPr>
    </w:p>
    <w:p w14:paraId="2A4CF01B" w14:textId="77777777" w:rsidR="003A5AC0" w:rsidRPr="00A1094F" w:rsidRDefault="003A5AC0" w:rsidP="0024293D">
      <w:pPr>
        <w:pStyle w:val="BodyText"/>
        <w:spacing w:before="161" w:line="261" w:lineRule="auto"/>
        <w:ind w:firstLine="0"/>
        <w:jc w:val="both"/>
        <w:rPr>
          <w:rFonts w:ascii="Georgia" w:hAnsi="Georgia" w:cstheme="minorHAnsi"/>
          <w:sz w:val="18"/>
          <w:szCs w:val="18"/>
        </w:rPr>
      </w:pPr>
      <w:r w:rsidRPr="00A1094F">
        <w:rPr>
          <w:rFonts w:ascii="Georgia" w:hAnsi="Georgia" w:cstheme="minorHAnsi"/>
          <w:sz w:val="18"/>
          <w:szCs w:val="18"/>
        </w:rPr>
        <w:t xml:space="preserve">These documents have been filed as part of a registration statement with the SEC, which </w:t>
      </w:r>
      <w:r w:rsidRPr="00A1094F">
        <w:rPr>
          <w:rFonts w:ascii="Georgia" w:hAnsi="Georgia" w:cstheme="minorHAnsi"/>
          <w:spacing w:val="-5"/>
          <w:sz w:val="18"/>
          <w:szCs w:val="18"/>
        </w:rPr>
        <w:t xml:space="preserve">may, </w:t>
      </w:r>
      <w:r w:rsidRPr="00A1094F">
        <w:rPr>
          <w:rFonts w:ascii="Georgia" w:hAnsi="Georgia" w:cstheme="minorHAnsi"/>
          <w:sz w:val="18"/>
          <w:szCs w:val="18"/>
        </w:rPr>
        <w:t xml:space="preserve">without cost, be accessed on the SEC website at www.sec.gov or obtained from BofAS by calling 1-800-294-1322. Before you invest, you should read this pricing supplement and the accompanying product supplement, prospectus supplement and prospectus for information about us, BAC and this offering. Any prior or contemporaneous oral statements and any other written materials you may have received are superseded by this pricing supplement and the accompanying product supplement, prospectus supplement and prospectus. Certain terms used but not defined in this pricing supplement have the meanings set forth in the accompanying product supplement or prospectus supplement. Unless otherwise indicated or unless the context requires otherwise, all references in this document to </w:t>
      </w:r>
      <w:r w:rsidRPr="00A1094F">
        <w:rPr>
          <w:rFonts w:ascii="Georgia" w:hAnsi="Georgia" w:cstheme="minorHAnsi"/>
          <w:spacing w:val="-3"/>
          <w:sz w:val="18"/>
          <w:szCs w:val="18"/>
        </w:rPr>
        <w:t xml:space="preserve">“we,” “us,” </w:t>
      </w:r>
      <w:r w:rsidRPr="00A1094F">
        <w:rPr>
          <w:rFonts w:ascii="Georgia" w:hAnsi="Georgia" w:cstheme="minorHAnsi"/>
          <w:spacing w:val="-6"/>
          <w:sz w:val="18"/>
          <w:szCs w:val="18"/>
        </w:rPr>
        <w:t xml:space="preserve">“our,” </w:t>
      </w:r>
      <w:r w:rsidRPr="00A1094F">
        <w:rPr>
          <w:rFonts w:ascii="Georgia" w:hAnsi="Georgia" w:cstheme="minorHAnsi"/>
          <w:sz w:val="18"/>
          <w:szCs w:val="18"/>
        </w:rPr>
        <w:t>or similar references are to BofA Finance, and not to</w:t>
      </w:r>
      <w:r w:rsidRPr="00A1094F">
        <w:rPr>
          <w:rFonts w:ascii="Georgia" w:hAnsi="Georgia" w:cstheme="minorHAnsi"/>
          <w:spacing w:val="28"/>
          <w:sz w:val="18"/>
          <w:szCs w:val="18"/>
        </w:rPr>
        <w:t xml:space="preserve"> </w:t>
      </w:r>
      <w:r w:rsidRPr="00A1094F">
        <w:rPr>
          <w:rFonts w:ascii="Georgia" w:hAnsi="Georgia" w:cstheme="minorHAnsi"/>
          <w:sz w:val="18"/>
          <w:szCs w:val="18"/>
        </w:rPr>
        <w:t>BAC.</w:t>
      </w:r>
    </w:p>
    <w:p w14:paraId="1066D874" w14:textId="77777777" w:rsidR="0054273D" w:rsidRPr="0085547B" w:rsidRDefault="0054273D" w:rsidP="0054273D">
      <w:pPr>
        <w:spacing w:before="161" w:after="240" w:line="261" w:lineRule="auto"/>
        <w:jc w:val="both"/>
        <w:rPr>
          <w:rFonts w:ascii="Georgia" w:eastAsia="Calibri" w:hAnsi="Georgia" w:cs="Calibri"/>
          <w:sz w:val="18"/>
          <w:szCs w:val="18"/>
          <w:lang w:bidi="he-IL"/>
        </w:rPr>
      </w:pPr>
      <w:r w:rsidRPr="0085547B">
        <w:rPr>
          <w:rFonts w:ascii="Georgia" w:eastAsia="Calibri" w:hAnsi="Georgia" w:cs="Calibri"/>
          <w:sz w:val="18"/>
          <w:szCs w:val="18"/>
          <w:lang w:bidi="he-IL"/>
        </w:rPr>
        <w:t>The Securities are our senior debt securities.  Any payments on the Securities are fully and unconditionally guaranteed by BAC. The Securities and the related guarantee are not insured by the Federal Deposit Insurance Corporation or secured by collateral.  The Securities will rank equally in right of payment with all of our other unsecured and unsubordinated obligations</w:t>
      </w:r>
      <w:r w:rsidRPr="007B12C7">
        <w:rPr>
          <w:rFonts w:ascii="Georgia" w:eastAsia="Calibri" w:hAnsi="Georgia" w:cs="Calibri"/>
          <w:sz w:val="18"/>
          <w:szCs w:val="18"/>
          <w:lang w:bidi="he-IL"/>
        </w:rPr>
        <w:t>, except obligations that are subject to any priorities or preferences by law. The related guarantee will rank equally in right of payment with all of BAC’s other unsecured and unsubordinated obligations, except obligations that are subject to any priorities or preferences by law, and senior to its subordinated obligations</w:t>
      </w:r>
      <w:r w:rsidRPr="0085547B">
        <w:rPr>
          <w:rFonts w:ascii="Georgia" w:eastAsia="Calibri" w:hAnsi="Georgia" w:cs="Calibri"/>
          <w:sz w:val="18"/>
          <w:szCs w:val="18"/>
          <w:lang w:bidi="he-IL"/>
        </w:rPr>
        <w:t>. Any payments due on the Securities, including any repayment of the principal amount, will be subject to the credit risk of BofA Finance, as issuer, and BAC, as guarantor.</w:t>
      </w:r>
    </w:p>
    <w:p w14:paraId="04724368" w14:textId="77777777" w:rsidR="003A5AC0" w:rsidRDefault="003A5AC0" w:rsidP="0024293D">
      <w:pPr>
        <w:jc w:val="both"/>
        <w:rPr>
          <w:rFonts w:ascii="Georgia" w:eastAsia="Georgia" w:hAnsi="Georgia" w:cs="Georgia"/>
          <w:sz w:val="18"/>
          <w:szCs w:val="18"/>
        </w:rPr>
      </w:pPr>
    </w:p>
    <w:p w14:paraId="2E909219" w14:textId="77777777" w:rsidR="00B70327" w:rsidRDefault="00B70327" w:rsidP="0024293D">
      <w:pPr>
        <w:pStyle w:val="NormalWeb"/>
        <w:spacing w:before="0" w:beforeAutospacing="0" w:after="120" w:afterAutospacing="0"/>
        <w:jc w:val="both"/>
        <w:rPr>
          <w:rFonts w:ascii="Georgia" w:hAnsi="Georgia"/>
        </w:rPr>
      </w:pPr>
    </w:p>
    <w:p w14:paraId="7B418E16" w14:textId="77777777" w:rsidR="00AF5BC5" w:rsidRDefault="0053625D" w:rsidP="000F6A09">
      <w:pPr>
        <w:pStyle w:val="NormalWeb"/>
        <w:spacing w:before="0" w:beforeAutospacing="0" w:after="0" w:afterAutospacing="0"/>
        <w:jc w:val="both"/>
        <w:rPr>
          <w:rFonts w:ascii="Georgia" w:hAnsi="Georgia"/>
          <w:sz w:val="16"/>
          <w:szCs w:val="16"/>
        </w:rPr>
      </w:pPr>
      <w:r w:rsidRPr="00566EEB">
        <w:rPr>
          <w:rFonts w:ascii="Georgia" w:hAnsi="Georgia"/>
          <w:sz w:val="16"/>
          <w:szCs w:val="16"/>
        </w:rPr>
        <w:br w:type="page"/>
      </w: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rsidRPr="005A7333" w14:paraId="7B42B690" w14:textId="77777777" w:rsidTr="00720616">
        <w:trPr>
          <w:jc w:val="center"/>
        </w:trPr>
        <w:tc>
          <w:tcPr>
            <w:tcW w:w="10800" w:type="dxa"/>
            <w:shd w:val="clear" w:color="auto" w:fill="5E8AB4"/>
          </w:tcPr>
          <w:p w14:paraId="1CF4ED5C" w14:textId="77777777" w:rsidR="00D85361" w:rsidRPr="007A78B5" w:rsidRDefault="00D85361" w:rsidP="00720616">
            <w:pPr>
              <w:spacing w:before="20"/>
              <w:jc w:val="center"/>
              <w:rPr>
                <w:rFonts w:ascii="Verdana" w:hAnsi="Verdana"/>
                <w:sz w:val="20"/>
              </w:rPr>
            </w:pPr>
            <w:r w:rsidRPr="007A78B5">
              <w:rPr>
                <w:rFonts w:ascii="Verdana" w:hAnsi="Verdana" w:cs="Arial"/>
                <w:b/>
                <w:bCs/>
                <w:color w:val="FFFFFF"/>
                <w:sz w:val="20"/>
              </w:rPr>
              <w:lastRenderedPageBreak/>
              <w:t>Investor Considerations</w:t>
            </w:r>
          </w:p>
        </w:tc>
      </w:tr>
    </w:tbl>
    <w:p w14:paraId="4962B1D7" w14:textId="77777777" w:rsidR="00D85361" w:rsidRDefault="00D85361" w:rsidP="0053625D">
      <w:pPr>
        <w:pStyle w:val="NormalWeb"/>
        <w:keepNext/>
        <w:spacing w:before="0" w:beforeAutospacing="0" w:after="0" w:afterAutospacing="0"/>
        <w:jc w:val="both"/>
        <w:rPr>
          <w:rFonts w:ascii="Georgia" w:hAnsi="Georgia"/>
          <w:sz w:val="18"/>
          <w:szCs w:val="18"/>
          <w:lang w:val="en-US"/>
        </w:rPr>
      </w:pPr>
    </w:p>
    <w:p w14:paraId="6A4D64F0" w14:textId="271E42A7" w:rsidR="0053625D" w:rsidRPr="006F67D9" w:rsidRDefault="00204C4F" w:rsidP="0053625D">
      <w:pPr>
        <w:pStyle w:val="NormalWeb"/>
        <w:keepNext/>
        <w:spacing w:before="0" w:beforeAutospacing="0" w:after="0" w:afterAutospacing="0"/>
        <w:jc w:val="both"/>
        <w:rPr>
          <w:rFonts w:ascii="Georgia" w:hAnsi="Georgia"/>
          <w:sz w:val="18"/>
          <w:szCs w:val="18"/>
          <w:lang w:val="en-US"/>
        </w:rPr>
      </w:pPr>
      <w:r w:rsidRPr="004E4F1E">
        <w:rPr>
          <w:rFonts w:ascii="Georgia" w:hAnsi="Georgia"/>
          <w:b/>
          <w:bCs/>
          <w:sz w:val="18"/>
          <w:szCs w:val="18"/>
        </w:rPr>
        <w:t xml:space="preserve">The </w:t>
      </w:r>
      <w:r>
        <w:rPr>
          <w:rFonts w:ascii="Georgia" w:hAnsi="Georgia"/>
          <w:b/>
          <w:bCs/>
          <w:sz w:val="18"/>
          <w:szCs w:val="18"/>
          <w:lang w:val="en-US"/>
        </w:rPr>
        <w:t>S</w:t>
      </w:r>
      <w:r w:rsidRPr="004E4F1E">
        <w:rPr>
          <w:rFonts w:ascii="Georgia" w:hAnsi="Georgia"/>
          <w:b/>
          <w:bCs/>
          <w:sz w:val="18"/>
          <w:szCs w:val="18"/>
        </w:rPr>
        <w:t xml:space="preserve">ecurities are not </w:t>
      </w:r>
      <w:r>
        <w:rPr>
          <w:rFonts w:ascii="Georgia" w:hAnsi="Georgia"/>
          <w:b/>
          <w:bCs/>
          <w:sz w:val="18"/>
          <w:szCs w:val="18"/>
        </w:rPr>
        <w:t>appropriate</w:t>
      </w:r>
      <w:r w:rsidRPr="004E4F1E">
        <w:rPr>
          <w:rFonts w:ascii="Georgia" w:hAnsi="Georgia"/>
          <w:b/>
          <w:bCs/>
          <w:sz w:val="18"/>
          <w:szCs w:val="18"/>
        </w:rPr>
        <w:t xml:space="preserve"> for all inv</w:t>
      </w:r>
      <w:r>
        <w:rPr>
          <w:rFonts w:ascii="Georgia" w:hAnsi="Georgia"/>
          <w:b/>
          <w:bCs/>
          <w:sz w:val="18"/>
          <w:szCs w:val="18"/>
        </w:rPr>
        <w:t xml:space="preserve">estors. The </w:t>
      </w:r>
      <w:r>
        <w:rPr>
          <w:rFonts w:ascii="Georgia" w:hAnsi="Georgia"/>
          <w:b/>
          <w:bCs/>
          <w:sz w:val="18"/>
          <w:szCs w:val="18"/>
          <w:lang w:val="en-US"/>
        </w:rPr>
        <w:t>S</w:t>
      </w:r>
      <w:r>
        <w:rPr>
          <w:rFonts w:ascii="Georgia" w:hAnsi="Georgia"/>
          <w:b/>
          <w:bCs/>
          <w:sz w:val="18"/>
          <w:szCs w:val="18"/>
        </w:rPr>
        <w:t>ecurities may be an appropriate</w:t>
      </w:r>
      <w:r w:rsidRPr="004E4F1E">
        <w:rPr>
          <w:rFonts w:ascii="Georgia" w:hAnsi="Georgia"/>
          <w:b/>
          <w:bCs/>
          <w:sz w:val="18"/>
          <w:szCs w:val="18"/>
        </w:rPr>
        <w:t xml:space="preserve"> investment for </w:t>
      </w:r>
      <w:r>
        <w:rPr>
          <w:rFonts w:ascii="Georgia" w:hAnsi="Georgia"/>
          <w:b/>
          <w:bCs/>
          <w:sz w:val="18"/>
          <w:szCs w:val="18"/>
        </w:rPr>
        <w:t>investors who:</w:t>
      </w:r>
    </w:p>
    <w:p w14:paraId="3626313E" w14:textId="06C17909" w:rsidR="0053625D" w:rsidRPr="006F67D9" w:rsidRDefault="0053625D" w:rsidP="009B043F">
      <w:pPr>
        <w:pStyle w:val="NormalWeb"/>
        <w:spacing w:before="90" w:beforeAutospacing="0" w:after="0" w:afterAutospacing="0"/>
        <w:ind w:left="244" w:hanging="245"/>
        <w:jc w:val="both"/>
        <w:rPr>
          <w:rFonts w:ascii="Georgia" w:hAnsi="Georgia"/>
          <w:sz w:val="18"/>
          <w:szCs w:val="18"/>
          <w:lang w:val="en-US"/>
        </w:rPr>
      </w:pPr>
      <w:r w:rsidRPr="006F67D9">
        <w:rPr>
          <w:rFonts w:ascii="Wingdings 2" w:hAnsi="Wingdings 2"/>
          <w:sz w:val="18"/>
          <w:szCs w:val="18"/>
        </w:rPr>
        <w:t></w:t>
      </w:r>
      <w:r w:rsidRPr="006F67D9">
        <w:rPr>
          <w:sz w:val="18"/>
          <w:szCs w:val="18"/>
        </w:rPr>
        <w:tab/>
      </w:r>
      <w:r w:rsidR="002E469B" w:rsidRPr="006F67D9">
        <w:rPr>
          <w:rFonts w:ascii="Georgia" w:hAnsi="Georgia"/>
          <w:sz w:val="18"/>
          <w:szCs w:val="18"/>
          <w:lang w:val="en-US"/>
        </w:rPr>
        <w:t xml:space="preserve">seek an investment with contingent coupon payments </w:t>
      </w:r>
      <w:r w:rsidR="00363665">
        <w:rPr>
          <w:rFonts w:ascii="Georgia" w:hAnsi="Georgia"/>
          <w:sz w:val="18"/>
          <w:szCs w:val="18"/>
          <w:lang w:val="en-US"/>
        </w:rPr>
        <w:t>a</w:t>
      </w:r>
      <w:r w:rsidR="00363665" w:rsidRPr="006F67D9">
        <w:rPr>
          <w:rFonts w:ascii="Georgia" w:hAnsi="Georgia"/>
          <w:sz w:val="18"/>
          <w:szCs w:val="18"/>
        </w:rPr>
        <w:t>t a rate of</w:t>
      </w:r>
      <w:r w:rsidR="00B21865">
        <w:rPr>
          <w:rFonts w:ascii="Georgia" w:hAnsi="Georgia"/>
          <w:sz w:val="18"/>
          <w:szCs w:val="18"/>
          <w:lang w:val="en-US"/>
        </w:rPr>
        <w:t xml:space="preserve"> </w:t>
      </w:r>
      <w:r w:rsidR="00D05551">
        <w:rPr>
          <w:rFonts w:ascii="Georgia" w:hAnsi="Georgia"/>
          <w:sz w:val="18"/>
          <w:szCs w:val="18"/>
          <w:lang w:val="en-US"/>
        </w:rPr>
        <w:t>1</w:t>
      </w:r>
      <w:r w:rsidR="00913BA1" w:rsidRPr="00913BA1">
        <w:rPr>
          <w:rFonts w:ascii="Georgia" w:hAnsi="Georgia"/>
          <w:sz w:val="18"/>
          <w:szCs w:val="18"/>
          <w:lang w:val="en-US"/>
        </w:rPr>
        <w:t>7.00</w:t>
      </w:r>
      <w:r w:rsidR="00CC0E8D" w:rsidRPr="00CC0E8D">
        <w:rPr>
          <w:rFonts w:ascii="Georgia" w:hAnsi="Georgia"/>
          <w:sz w:val="18"/>
          <w:szCs w:val="18"/>
          <w:lang w:val="en-US"/>
        </w:rPr>
        <w:t>%</w:t>
      </w:r>
      <w:r w:rsidR="00CC0E8D">
        <w:rPr>
          <w:rFonts w:ascii="Georgia" w:hAnsi="Georgia"/>
          <w:sz w:val="18"/>
          <w:szCs w:val="18"/>
          <w:lang w:val="en-US"/>
        </w:rPr>
        <w:t xml:space="preserve"> </w:t>
      </w:r>
      <w:r w:rsidR="00363665" w:rsidRPr="006F67D9">
        <w:rPr>
          <w:rFonts w:ascii="Georgia" w:hAnsi="Georgia"/>
          <w:sz w:val="18"/>
          <w:szCs w:val="18"/>
        </w:rPr>
        <w:t>per annum</w:t>
      </w:r>
      <w:r w:rsidR="0051534F">
        <w:rPr>
          <w:rFonts w:ascii="Georgia" w:hAnsi="Georgia"/>
          <w:sz w:val="18"/>
          <w:szCs w:val="18"/>
          <w:lang w:val="en-US"/>
        </w:rPr>
        <w:t xml:space="preserve"> </w:t>
      </w:r>
      <w:r w:rsidR="002E469B" w:rsidRPr="006F67D9">
        <w:rPr>
          <w:rFonts w:ascii="Georgia" w:hAnsi="Georgia"/>
          <w:sz w:val="18"/>
          <w:szCs w:val="18"/>
          <w:lang w:val="en-US"/>
        </w:rPr>
        <w:t xml:space="preserve">until the earlier of </w:t>
      </w:r>
      <w:r w:rsidR="000A0D6D">
        <w:rPr>
          <w:rFonts w:ascii="Georgia" w:hAnsi="Georgia"/>
          <w:sz w:val="18"/>
          <w:szCs w:val="18"/>
          <w:lang w:val="en-US"/>
        </w:rPr>
        <w:t>the Maturity Date</w:t>
      </w:r>
      <w:r w:rsidR="002E469B" w:rsidRPr="006F67D9">
        <w:rPr>
          <w:rFonts w:ascii="Georgia" w:hAnsi="Georgia"/>
          <w:sz w:val="18"/>
          <w:szCs w:val="18"/>
          <w:lang w:val="en-US"/>
        </w:rPr>
        <w:t xml:space="preserve"> or automatic call</w:t>
      </w:r>
      <w:r w:rsidR="002E469B" w:rsidRPr="006F67D9">
        <w:rPr>
          <w:rFonts w:ascii="Georgia" w:hAnsi="Georgia"/>
          <w:sz w:val="18"/>
          <w:szCs w:val="18"/>
        </w:rPr>
        <w:t>, if</w:t>
      </w:r>
      <w:r w:rsidR="009657C0" w:rsidRPr="006F67D9">
        <w:rPr>
          <w:rFonts w:ascii="Georgia" w:hAnsi="Georgia"/>
          <w:sz w:val="18"/>
          <w:szCs w:val="18"/>
          <w:lang w:val="en-US"/>
        </w:rPr>
        <w:t>,</w:t>
      </w:r>
      <w:r w:rsidR="007054DF" w:rsidRPr="006F67D9">
        <w:rPr>
          <w:rFonts w:ascii="Georgia" w:hAnsi="Georgia"/>
          <w:b/>
          <w:sz w:val="18"/>
          <w:szCs w:val="18"/>
          <w:lang w:val="en-US"/>
        </w:rPr>
        <w:t xml:space="preserve"> and only if</w:t>
      </w:r>
      <w:r w:rsidR="007054DF" w:rsidRPr="006F67D9">
        <w:rPr>
          <w:rFonts w:ascii="Georgia" w:hAnsi="Georgia"/>
          <w:sz w:val="18"/>
          <w:szCs w:val="18"/>
          <w:lang w:val="en-US"/>
        </w:rPr>
        <w:t>,</w:t>
      </w:r>
      <w:r w:rsidR="002E469B" w:rsidRPr="006F67D9">
        <w:rPr>
          <w:rFonts w:ascii="Georgia" w:hAnsi="Georgia"/>
          <w:sz w:val="18"/>
          <w:szCs w:val="18"/>
        </w:rPr>
        <w:t xml:space="preserve"> </w:t>
      </w:r>
      <w:r w:rsidR="001F08A4">
        <w:rPr>
          <w:rFonts w:ascii="Georgia" w:hAnsi="Georgia"/>
          <w:sz w:val="18"/>
          <w:szCs w:val="18"/>
        </w:rPr>
        <w:t xml:space="preserve">the stock closing price of the </w:t>
      </w:r>
      <w:r w:rsidR="00DF3B01">
        <w:rPr>
          <w:rFonts w:ascii="Georgia" w:hAnsi="Georgia"/>
          <w:sz w:val="18"/>
          <w:szCs w:val="18"/>
          <w:lang w:val="en-US"/>
        </w:rPr>
        <w:t>Underlying Stock</w:t>
      </w:r>
      <w:r w:rsidR="002E469B" w:rsidRPr="006F67D9">
        <w:rPr>
          <w:rFonts w:ascii="Georgia" w:hAnsi="Georgia"/>
          <w:sz w:val="18"/>
          <w:szCs w:val="18"/>
        </w:rPr>
        <w:t xml:space="preserve"> on the applicable </w:t>
      </w:r>
      <w:r w:rsidR="00767F93">
        <w:rPr>
          <w:rFonts w:ascii="Georgia" w:hAnsi="Georgia"/>
          <w:sz w:val="18"/>
          <w:szCs w:val="18"/>
        </w:rPr>
        <w:t>Calculation Day</w:t>
      </w:r>
      <w:r w:rsidR="002E469B" w:rsidRPr="006F67D9">
        <w:rPr>
          <w:rFonts w:ascii="Georgia" w:hAnsi="Georgia"/>
          <w:sz w:val="18"/>
          <w:szCs w:val="18"/>
        </w:rPr>
        <w:t xml:space="preserve"> is greater than or equal to </w:t>
      </w:r>
      <w:r w:rsidR="00E0149D">
        <w:rPr>
          <w:rFonts w:ascii="Georgia" w:hAnsi="Georgia"/>
          <w:sz w:val="18"/>
          <w:szCs w:val="18"/>
          <w:lang w:val="en-US"/>
        </w:rPr>
        <w:t>60</w:t>
      </w:r>
      <w:r w:rsidR="00EA0A5D">
        <w:rPr>
          <w:rFonts w:ascii="Georgia" w:hAnsi="Georgia"/>
          <w:sz w:val="18"/>
          <w:szCs w:val="18"/>
          <w:lang w:val="en-US"/>
        </w:rPr>
        <w:t>%</w:t>
      </w:r>
      <w:r w:rsidR="002E469B" w:rsidRPr="006F67D9">
        <w:rPr>
          <w:rFonts w:ascii="Georgia" w:hAnsi="Georgia"/>
          <w:sz w:val="18"/>
          <w:szCs w:val="18"/>
        </w:rPr>
        <w:t xml:space="preserve"> of </w:t>
      </w:r>
      <w:r w:rsidR="00A67B85">
        <w:rPr>
          <w:rFonts w:ascii="Georgia" w:hAnsi="Georgia"/>
          <w:sz w:val="18"/>
          <w:szCs w:val="18"/>
          <w:lang w:val="en-US"/>
        </w:rPr>
        <w:t>the</w:t>
      </w:r>
      <w:r w:rsidR="002E469B" w:rsidRPr="006F67D9">
        <w:rPr>
          <w:rFonts w:ascii="Georgia" w:hAnsi="Georgia"/>
          <w:sz w:val="18"/>
          <w:szCs w:val="18"/>
        </w:rPr>
        <w:t xml:space="preserve"> </w:t>
      </w:r>
      <w:r w:rsidR="00924884">
        <w:rPr>
          <w:rFonts w:ascii="Georgia" w:hAnsi="Georgia"/>
          <w:sz w:val="18"/>
          <w:szCs w:val="18"/>
        </w:rPr>
        <w:t>Starting Price</w:t>
      </w:r>
      <w:r w:rsidR="002E469B" w:rsidRPr="006F67D9">
        <w:rPr>
          <w:rFonts w:ascii="Georgia" w:hAnsi="Georgia"/>
          <w:sz w:val="18"/>
          <w:szCs w:val="18"/>
        </w:rPr>
        <w:t>;</w:t>
      </w:r>
    </w:p>
    <w:p w14:paraId="723BDA22" w14:textId="4764A48C" w:rsidR="0053625D" w:rsidRPr="006F67D9" w:rsidRDefault="0053625D" w:rsidP="00AC3D3F">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rFonts w:ascii="Wingdings 2" w:hAnsi="Wingdings 2"/>
          <w:sz w:val="18"/>
          <w:szCs w:val="18"/>
        </w:rPr>
        <w:tab/>
      </w:r>
      <w:r w:rsidRPr="006F67D9">
        <w:rPr>
          <w:rFonts w:ascii="Georgia" w:hAnsi="Georgia"/>
          <w:sz w:val="18"/>
          <w:szCs w:val="18"/>
        </w:rPr>
        <w:t xml:space="preserve">understand that </w:t>
      </w:r>
      <w:r w:rsidR="009F2199" w:rsidRPr="006F67D9">
        <w:rPr>
          <w:rFonts w:ascii="Georgia" w:hAnsi="Georgia"/>
          <w:sz w:val="18"/>
          <w:szCs w:val="18"/>
        </w:rPr>
        <w:t xml:space="preserve">if </w:t>
      </w:r>
      <w:r w:rsidR="0068303E" w:rsidRPr="006F67D9">
        <w:rPr>
          <w:rFonts w:ascii="Georgia" w:hAnsi="Georgia"/>
          <w:sz w:val="18"/>
          <w:szCs w:val="18"/>
          <w:lang w:val="en-US"/>
        </w:rPr>
        <w:t xml:space="preserve">the </w:t>
      </w:r>
      <w:r w:rsidR="00924884">
        <w:rPr>
          <w:rFonts w:ascii="Georgia" w:hAnsi="Georgia"/>
          <w:sz w:val="18"/>
          <w:szCs w:val="18"/>
          <w:lang w:val="en-US"/>
        </w:rPr>
        <w:t>Ending Price</w:t>
      </w:r>
      <w:r w:rsidR="00484514" w:rsidRPr="006F67D9">
        <w:rPr>
          <w:rFonts w:ascii="Georgia" w:hAnsi="Georgia"/>
          <w:sz w:val="18"/>
          <w:szCs w:val="18"/>
          <w:lang w:val="en-US"/>
        </w:rPr>
        <w:t xml:space="preserve"> of the </w:t>
      </w:r>
      <w:r w:rsidR="00DF3B01">
        <w:rPr>
          <w:rFonts w:ascii="Georgia" w:hAnsi="Georgia"/>
          <w:sz w:val="18"/>
          <w:szCs w:val="18"/>
          <w:lang w:val="en-US"/>
        </w:rPr>
        <w:t>Underlying Stock</w:t>
      </w:r>
      <w:r w:rsidR="009D1E9C" w:rsidRPr="006F67D9">
        <w:rPr>
          <w:rFonts w:ascii="Georgia" w:hAnsi="Georgia"/>
          <w:sz w:val="18"/>
          <w:szCs w:val="18"/>
          <w:lang w:val="en-US"/>
        </w:rPr>
        <w:t xml:space="preserve"> </w:t>
      </w:r>
      <w:r w:rsidR="007812B9" w:rsidRPr="006F67D9">
        <w:rPr>
          <w:rFonts w:ascii="Georgia" w:hAnsi="Georgia"/>
          <w:sz w:val="18"/>
          <w:szCs w:val="18"/>
          <w:lang w:val="en-US"/>
        </w:rPr>
        <w:t xml:space="preserve">on the </w:t>
      </w:r>
      <w:r w:rsidR="00767F93">
        <w:rPr>
          <w:rFonts w:ascii="Georgia" w:hAnsi="Georgia"/>
          <w:sz w:val="18"/>
          <w:szCs w:val="18"/>
          <w:lang w:val="en-US"/>
        </w:rPr>
        <w:t>Final Calculation Day</w:t>
      </w:r>
      <w:r w:rsidR="007812B9" w:rsidRPr="006F67D9">
        <w:rPr>
          <w:rFonts w:ascii="Georgia" w:hAnsi="Georgia"/>
          <w:sz w:val="18"/>
          <w:szCs w:val="18"/>
          <w:lang w:val="en-US"/>
        </w:rPr>
        <w:t xml:space="preserve"> </w:t>
      </w:r>
      <w:r w:rsidR="00484514" w:rsidRPr="006F67D9">
        <w:rPr>
          <w:rFonts w:ascii="Georgia" w:hAnsi="Georgia"/>
          <w:sz w:val="18"/>
          <w:szCs w:val="18"/>
          <w:lang w:val="en-US"/>
        </w:rPr>
        <w:t xml:space="preserve">has </w:t>
      </w:r>
      <w:r w:rsidR="00EC6DC4" w:rsidRPr="006F67D9">
        <w:rPr>
          <w:rFonts w:ascii="Georgia" w:hAnsi="Georgia"/>
          <w:sz w:val="18"/>
          <w:szCs w:val="18"/>
          <w:lang w:val="en-US"/>
        </w:rPr>
        <w:t>decline</w:t>
      </w:r>
      <w:r w:rsidR="00484514" w:rsidRPr="006F67D9">
        <w:rPr>
          <w:rFonts w:ascii="Georgia" w:hAnsi="Georgia"/>
          <w:sz w:val="18"/>
          <w:szCs w:val="18"/>
          <w:lang w:val="en-US"/>
        </w:rPr>
        <w:t>d</w:t>
      </w:r>
      <w:r w:rsidR="002F32E7" w:rsidRPr="006F67D9">
        <w:rPr>
          <w:rFonts w:ascii="Georgia" w:hAnsi="Georgia"/>
          <w:sz w:val="18"/>
          <w:szCs w:val="18"/>
          <w:lang w:val="en-US"/>
        </w:rPr>
        <w:t xml:space="preserve"> by </w:t>
      </w:r>
      <w:r w:rsidR="00750663" w:rsidRPr="006F67D9">
        <w:rPr>
          <w:rFonts w:ascii="Georgia" w:hAnsi="Georgia"/>
          <w:sz w:val="18"/>
          <w:szCs w:val="18"/>
          <w:lang w:val="en-US"/>
        </w:rPr>
        <w:t xml:space="preserve">more than </w:t>
      </w:r>
      <w:r w:rsidR="00255349">
        <w:rPr>
          <w:rFonts w:ascii="Georgia" w:hAnsi="Georgia"/>
          <w:sz w:val="18"/>
          <w:szCs w:val="18"/>
          <w:lang w:val="en-US"/>
        </w:rPr>
        <w:t>40</w:t>
      </w:r>
      <w:r w:rsidR="008003AE">
        <w:rPr>
          <w:rFonts w:ascii="Georgia" w:hAnsi="Georgia"/>
          <w:sz w:val="18"/>
          <w:szCs w:val="18"/>
          <w:lang w:val="en-US"/>
        </w:rPr>
        <w:t>%</w:t>
      </w:r>
      <w:r w:rsidR="00750663" w:rsidRPr="006F67D9">
        <w:rPr>
          <w:rFonts w:ascii="Georgia" w:hAnsi="Georgia"/>
          <w:sz w:val="18"/>
          <w:szCs w:val="18"/>
          <w:lang w:val="en-US"/>
        </w:rPr>
        <w:t xml:space="preserve"> from</w:t>
      </w:r>
      <w:r w:rsidR="009D1E9C" w:rsidRPr="006F67D9">
        <w:rPr>
          <w:rFonts w:ascii="Georgia" w:hAnsi="Georgia"/>
          <w:sz w:val="18"/>
          <w:szCs w:val="18"/>
          <w:lang w:val="en-US"/>
        </w:rPr>
        <w:t xml:space="preserve"> </w:t>
      </w:r>
      <w:r w:rsidR="00A67B85">
        <w:rPr>
          <w:rFonts w:ascii="Georgia" w:hAnsi="Georgia"/>
          <w:sz w:val="18"/>
          <w:szCs w:val="18"/>
          <w:lang w:val="en-US"/>
        </w:rPr>
        <w:t>the</w:t>
      </w:r>
      <w:r w:rsidR="009D1E9C" w:rsidRPr="006F67D9">
        <w:rPr>
          <w:rFonts w:ascii="Georgia" w:hAnsi="Georgia"/>
          <w:sz w:val="18"/>
          <w:szCs w:val="18"/>
          <w:lang w:val="en-US"/>
        </w:rPr>
        <w:t xml:space="preserve"> </w:t>
      </w:r>
      <w:r w:rsidR="00924884">
        <w:rPr>
          <w:rFonts w:ascii="Georgia" w:hAnsi="Georgia"/>
          <w:sz w:val="18"/>
          <w:szCs w:val="18"/>
          <w:lang w:val="en-US"/>
        </w:rPr>
        <w:t>Starting Price</w:t>
      </w:r>
      <w:r w:rsidR="009D1E9C" w:rsidRPr="006F67D9">
        <w:rPr>
          <w:rFonts w:ascii="Georgia" w:hAnsi="Georgia"/>
          <w:sz w:val="18"/>
          <w:szCs w:val="18"/>
          <w:lang w:val="en-US"/>
        </w:rPr>
        <w:t xml:space="preserve">, </w:t>
      </w:r>
      <w:r w:rsidR="009F2199" w:rsidRPr="006F67D9">
        <w:rPr>
          <w:rFonts w:ascii="Georgia" w:hAnsi="Georgia"/>
          <w:sz w:val="18"/>
          <w:szCs w:val="18"/>
        </w:rPr>
        <w:t xml:space="preserve">they will be fully exposed to the </w:t>
      </w:r>
      <w:r w:rsidR="00EC6DC4" w:rsidRPr="006F67D9">
        <w:rPr>
          <w:rFonts w:ascii="Georgia" w:hAnsi="Georgia"/>
          <w:sz w:val="18"/>
          <w:szCs w:val="18"/>
          <w:lang w:val="en-US"/>
        </w:rPr>
        <w:t>decline</w:t>
      </w:r>
      <w:r w:rsidR="009F2199" w:rsidRPr="006F67D9">
        <w:rPr>
          <w:rFonts w:ascii="Georgia" w:hAnsi="Georgia"/>
          <w:sz w:val="18"/>
          <w:szCs w:val="18"/>
        </w:rPr>
        <w:t xml:space="preserve"> in the </w:t>
      </w:r>
      <w:r w:rsidR="00DF3B01">
        <w:rPr>
          <w:rFonts w:ascii="Georgia" w:hAnsi="Georgia"/>
          <w:sz w:val="18"/>
          <w:szCs w:val="18"/>
          <w:lang w:val="en-US"/>
        </w:rPr>
        <w:t>Underlying Stock</w:t>
      </w:r>
      <w:r w:rsidR="009F2199" w:rsidRPr="006F67D9">
        <w:rPr>
          <w:rFonts w:ascii="Georgia" w:hAnsi="Georgia"/>
          <w:sz w:val="18"/>
          <w:szCs w:val="18"/>
        </w:rPr>
        <w:t xml:space="preserve"> from </w:t>
      </w:r>
      <w:r w:rsidR="00A67B85">
        <w:rPr>
          <w:rFonts w:ascii="Georgia" w:hAnsi="Georgia"/>
          <w:sz w:val="18"/>
          <w:szCs w:val="18"/>
          <w:lang w:val="en-US"/>
        </w:rPr>
        <w:t>the</w:t>
      </w:r>
      <w:r w:rsidR="009F2199" w:rsidRPr="006F67D9">
        <w:rPr>
          <w:rFonts w:ascii="Georgia" w:hAnsi="Georgia"/>
          <w:sz w:val="18"/>
          <w:szCs w:val="18"/>
        </w:rPr>
        <w:t xml:space="preserve"> </w:t>
      </w:r>
      <w:r w:rsidR="00924884">
        <w:rPr>
          <w:rFonts w:ascii="Georgia" w:hAnsi="Georgia"/>
          <w:sz w:val="18"/>
          <w:szCs w:val="18"/>
        </w:rPr>
        <w:t>Starting Price</w:t>
      </w:r>
      <w:r w:rsidR="003D11C4" w:rsidRPr="006F67D9">
        <w:rPr>
          <w:rFonts w:ascii="Georgia" w:hAnsi="Georgia"/>
          <w:sz w:val="18"/>
          <w:szCs w:val="18"/>
          <w:lang w:val="en-US"/>
        </w:rPr>
        <w:t xml:space="preserve"> </w:t>
      </w:r>
      <w:r w:rsidR="009F2199" w:rsidRPr="006F67D9">
        <w:rPr>
          <w:rFonts w:ascii="Georgia" w:hAnsi="Georgia"/>
          <w:sz w:val="18"/>
          <w:szCs w:val="18"/>
        </w:rPr>
        <w:t>and will</w:t>
      </w:r>
      <w:r w:rsidRPr="006F67D9">
        <w:rPr>
          <w:rFonts w:ascii="Georgia" w:hAnsi="Georgia"/>
          <w:sz w:val="18"/>
          <w:szCs w:val="18"/>
        </w:rPr>
        <w:t xml:space="preserve"> </w:t>
      </w:r>
      <w:r w:rsidR="00BA10DD">
        <w:rPr>
          <w:rFonts w:ascii="Georgia" w:hAnsi="Georgia"/>
          <w:sz w:val="18"/>
          <w:szCs w:val="18"/>
        </w:rPr>
        <w:t>lose more than</w:t>
      </w:r>
      <w:r w:rsidR="00BA10DD">
        <w:rPr>
          <w:rFonts w:ascii="Georgia" w:hAnsi="Georgia"/>
          <w:sz w:val="18"/>
          <w:szCs w:val="18"/>
          <w:lang w:val="en-US"/>
        </w:rPr>
        <w:t xml:space="preserve"> </w:t>
      </w:r>
      <w:r w:rsidR="00255349">
        <w:rPr>
          <w:rFonts w:ascii="Georgia" w:hAnsi="Georgia"/>
          <w:sz w:val="18"/>
          <w:szCs w:val="18"/>
          <w:lang w:val="en-US"/>
        </w:rPr>
        <w:t>40</w:t>
      </w:r>
      <w:r w:rsidR="008003AE">
        <w:rPr>
          <w:rFonts w:ascii="Georgia" w:hAnsi="Georgia"/>
          <w:sz w:val="18"/>
          <w:szCs w:val="18"/>
          <w:lang w:val="en-US"/>
        </w:rPr>
        <w:t>%</w:t>
      </w:r>
      <w:r w:rsidR="009F2199" w:rsidRPr="006F67D9">
        <w:rPr>
          <w:rFonts w:ascii="Georgia" w:hAnsi="Georgia"/>
          <w:sz w:val="18"/>
          <w:szCs w:val="18"/>
        </w:rPr>
        <w:t xml:space="preserve">, and </w:t>
      </w:r>
      <w:r w:rsidR="005F135A" w:rsidRPr="006F67D9">
        <w:rPr>
          <w:rFonts w:ascii="Georgia" w:hAnsi="Georgia"/>
          <w:sz w:val="18"/>
          <w:szCs w:val="18"/>
          <w:lang w:val="en-US"/>
        </w:rPr>
        <w:t>possibly</w:t>
      </w:r>
      <w:r w:rsidR="009D1E9C" w:rsidRPr="006F67D9">
        <w:rPr>
          <w:rFonts w:ascii="Georgia" w:hAnsi="Georgia"/>
          <w:sz w:val="18"/>
          <w:szCs w:val="18"/>
          <w:lang w:val="en-US"/>
        </w:rPr>
        <w:t xml:space="preserve"> all</w:t>
      </w:r>
      <w:r w:rsidR="009F2199" w:rsidRPr="006F67D9">
        <w:rPr>
          <w:rFonts w:ascii="Georgia" w:hAnsi="Georgia"/>
          <w:sz w:val="18"/>
          <w:szCs w:val="18"/>
        </w:rPr>
        <w:t>,</w:t>
      </w:r>
      <w:r w:rsidRPr="006F67D9">
        <w:rPr>
          <w:rFonts w:ascii="Georgia" w:hAnsi="Georgia"/>
          <w:sz w:val="18"/>
          <w:szCs w:val="18"/>
        </w:rPr>
        <w:t xml:space="preserve"> of the </w:t>
      </w:r>
      <w:r w:rsidR="004A10D5">
        <w:rPr>
          <w:rFonts w:ascii="Georgia" w:hAnsi="Georgia"/>
          <w:sz w:val="18"/>
          <w:szCs w:val="18"/>
          <w:lang w:val="en-US"/>
        </w:rPr>
        <w:t>principal amount</w:t>
      </w:r>
      <w:r w:rsidR="009F2199" w:rsidRPr="006F67D9">
        <w:rPr>
          <w:rFonts w:ascii="Georgia" w:hAnsi="Georgia"/>
          <w:sz w:val="18"/>
          <w:szCs w:val="18"/>
        </w:rPr>
        <w:t xml:space="preserve"> </w:t>
      </w:r>
      <w:r w:rsidR="00AC3D3F">
        <w:rPr>
          <w:rFonts w:ascii="Georgia" w:hAnsi="Georgia"/>
          <w:sz w:val="18"/>
          <w:szCs w:val="18"/>
          <w:lang w:val="en-US"/>
        </w:rPr>
        <w:t>of their Securities at maturity</w:t>
      </w:r>
      <w:r w:rsidRPr="006F67D9">
        <w:rPr>
          <w:rFonts w:ascii="Georgia" w:hAnsi="Georgia"/>
          <w:sz w:val="18"/>
          <w:szCs w:val="18"/>
        </w:rPr>
        <w:t>;</w:t>
      </w:r>
    </w:p>
    <w:p w14:paraId="7D2C368B" w14:textId="6EC786FE" w:rsidR="009C1FFF" w:rsidRPr="006F67D9" w:rsidRDefault="009C1FFF" w:rsidP="009C1FFF">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rFonts w:ascii="Georgia" w:hAnsi="Georgia"/>
          <w:sz w:val="18"/>
          <w:szCs w:val="18"/>
        </w:rPr>
        <w:tab/>
        <w:t xml:space="preserve">are willing to accept the risk that they may receive </w:t>
      </w:r>
      <w:r w:rsidR="00204C4F">
        <w:rPr>
          <w:rFonts w:ascii="Georgia" w:hAnsi="Georgia"/>
          <w:sz w:val="18"/>
          <w:szCs w:val="18"/>
          <w:lang w:val="en-US"/>
        </w:rPr>
        <w:t>few or no</w:t>
      </w:r>
      <w:r w:rsidRPr="006F67D9">
        <w:rPr>
          <w:rFonts w:ascii="Georgia" w:hAnsi="Georgia"/>
          <w:sz w:val="18"/>
          <w:szCs w:val="18"/>
        </w:rPr>
        <w:t xml:space="preserve"> </w:t>
      </w:r>
      <w:r w:rsidR="00CE473A">
        <w:rPr>
          <w:rFonts w:ascii="Georgia" w:hAnsi="Georgia"/>
          <w:sz w:val="18"/>
          <w:szCs w:val="18"/>
        </w:rPr>
        <w:t>Contingent Coupon Payment</w:t>
      </w:r>
      <w:r w:rsidR="00204C4F">
        <w:rPr>
          <w:rFonts w:ascii="Georgia" w:hAnsi="Georgia"/>
          <w:sz w:val="18"/>
          <w:szCs w:val="18"/>
          <w:lang w:val="en-US"/>
        </w:rPr>
        <w:t>s</w:t>
      </w:r>
      <w:r w:rsidRPr="006F67D9">
        <w:rPr>
          <w:rFonts w:ascii="Georgia" w:hAnsi="Georgia"/>
          <w:sz w:val="18"/>
          <w:szCs w:val="18"/>
        </w:rPr>
        <w:t xml:space="preserve"> over the term of </w:t>
      </w:r>
      <w:r w:rsidR="004A10D5">
        <w:rPr>
          <w:rFonts w:ascii="Georgia" w:hAnsi="Georgia"/>
          <w:sz w:val="18"/>
          <w:szCs w:val="18"/>
        </w:rPr>
        <w:t>the Securities</w:t>
      </w:r>
      <w:r w:rsidRPr="006F67D9">
        <w:rPr>
          <w:rFonts w:ascii="Georgia" w:hAnsi="Georgia"/>
          <w:sz w:val="18"/>
          <w:szCs w:val="18"/>
        </w:rPr>
        <w:t xml:space="preserve">; </w:t>
      </w:r>
    </w:p>
    <w:p w14:paraId="24357DCA" w14:textId="1D4ABADF" w:rsidR="009C1FFF" w:rsidRPr="006F67D9" w:rsidRDefault="009C1FFF" w:rsidP="00DB63AB">
      <w:pPr>
        <w:pStyle w:val="NormalWeb"/>
        <w:spacing w:before="90" w:beforeAutospacing="0" w:after="0" w:afterAutospacing="0"/>
        <w:ind w:left="244" w:hanging="245"/>
        <w:jc w:val="both"/>
        <w:rPr>
          <w:rFonts w:ascii="Georgia" w:hAnsi="Georgia"/>
          <w:sz w:val="18"/>
          <w:szCs w:val="18"/>
          <w:lang w:val="en-US"/>
        </w:rPr>
      </w:pPr>
      <w:r w:rsidRPr="006F67D9">
        <w:rPr>
          <w:rFonts w:ascii="Wingdings 2" w:hAnsi="Wingdings 2"/>
          <w:sz w:val="18"/>
          <w:szCs w:val="18"/>
        </w:rPr>
        <w:t></w:t>
      </w:r>
      <w:r w:rsidRPr="006F67D9">
        <w:rPr>
          <w:rFonts w:ascii="Wingdings 2" w:hAnsi="Wingdings 2"/>
          <w:sz w:val="18"/>
          <w:szCs w:val="18"/>
        </w:rPr>
        <w:tab/>
      </w:r>
      <w:r w:rsidRPr="006F67D9">
        <w:rPr>
          <w:rFonts w:ascii="Georgia" w:hAnsi="Georgia"/>
          <w:sz w:val="18"/>
          <w:szCs w:val="18"/>
        </w:rPr>
        <w:t xml:space="preserve">understand that </w:t>
      </w:r>
      <w:r w:rsidR="004A10D5">
        <w:rPr>
          <w:rFonts w:ascii="Georgia" w:hAnsi="Georgia"/>
          <w:sz w:val="18"/>
          <w:szCs w:val="18"/>
        </w:rPr>
        <w:t>the Securities</w:t>
      </w:r>
      <w:r w:rsidRPr="006F67D9">
        <w:rPr>
          <w:rFonts w:ascii="Georgia" w:hAnsi="Georgia"/>
          <w:sz w:val="18"/>
          <w:szCs w:val="18"/>
          <w:lang w:val="en-US"/>
        </w:rPr>
        <w:t xml:space="preserve"> may be automatically called prior to </w:t>
      </w:r>
      <w:r w:rsidR="000A0D6D">
        <w:rPr>
          <w:rFonts w:ascii="Georgia" w:hAnsi="Georgia"/>
          <w:sz w:val="18"/>
          <w:szCs w:val="18"/>
          <w:lang w:val="en-US"/>
        </w:rPr>
        <w:t>the Maturity Date</w:t>
      </w:r>
      <w:r w:rsidRPr="006F67D9">
        <w:rPr>
          <w:rFonts w:ascii="Georgia" w:hAnsi="Georgia"/>
          <w:sz w:val="18"/>
          <w:szCs w:val="18"/>
          <w:lang w:val="en-US"/>
        </w:rPr>
        <w:t xml:space="preserve"> and that the </w:t>
      </w:r>
      <w:r w:rsidRPr="006F67D9">
        <w:rPr>
          <w:rFonts w:ascii="Georgia" w:hAnsi="Georgia"/>
          <w:sz w:val="18"/>
          <w:szCs w:val="18"/>
        </w:rPr>
        <w:t xml:space="preserve">term of </w:t>
      </w:r>
      <w:r w:rsidR="004A10D5">
        <w:rPr>
          <w:rFonts w:ascii="Georgia" w:hAnsi="Georgia"/>
          <w:sz w:val="18"/>
          <w:szCs w:val="18"/>
        </w:rPr>
        <w:t>the Securities</w:t>
      </w:r>
      <w:r w:rsidRPr="006F67D9">
        <w:rPr>
          <w:rFonts w:ascii="Georgia" w:hAnsi="Georgia"/>
          <w:sz w:val="18"/>
          <w:szCs w:val="18"/>
        </w:rPr>
        <w:t xml:space="preserve"> may be as short as </w:t>
      </w:r>
      <w:r w:rsidR="009C19A5" w:rsidRPr="006F67D9">
        <w:rPr>
          <w:rFonts w:ascii="Georgia" w:hAnsi="Georgia"/>
          <w:sz w:val="18"/>
          <w:szCs w:val="18"/>
          <w:lang w:val="en-US"/>
        </w:rPr>
        <w:t xml:space="preserve">approximately </w:t>
      </w:r>
      <w:r w:rsidR="00F3532D">
        <w:rPr>
          <w:rFonts w:ascii="Georgia" w:hAnsi="Georgia"/>
          <w:sz w:val="18"/>
          <w:szCs w:val="18"/>
          <w:lang w:val="en-US"/>
        </w:rPr>
        <w:t>three</w:t>
      </w:r>
      <w:r w:rsidR="00B01529">
        <w:rPr>
          <w:rFonts w:ascii="Georgia" w:hAnsi="Georgia"/>
          <w:sz w:val="18"/>
          <w:szCs w:val="18"/>
          <w:lang w:val="en-US"/>
        </w:rPr>
        <w:t xml:space="preserve"> months</w:t>
      </w:r>
      <w:r w:rsidRPr="006F67D9">
        <w:rPr>
          <w:rFonts w:ascii="Georgia" w:hAnsi="Georgia"/>
          <w:sz w:val="18"/>
          <w:szCs w:val="18"/>
        </w:rPr>
        <w:t>;</w:t>
      </w:r>
    </w:p>
    <w:p w14:paraId="10C21900" w14:textId="4EE13E18" w:rsidR="00166256" w:rsidRPr="006F67D9" w:rsidRDefault="0068303E" w:rsidP="002538CA">
      <w:pPr>
        <w:pStyle w:val="NormalWeb"/>
        <w:spacing w:before="90" w:beforeAutospacing="0" w:after="0" w:afterAutospacing="0"/>
        <w:ind w:left="244" w:hanging="245"/>
        <w:jc w:val="both"/>
        <w:rPr>
          <w:rFonts w:asciiTheme="majorBidi" w:hAnsiTheme="majorBidi" w:cstheme="majorBidi"/>
          <w:sz w:val="18"/>
          <w:szCs w:val="18"/>
          <w:lang w:val="en-US"/>
        </w:rPr>
      </w:pPr>
      <w:r w:rsidRPr="006F67D9">
        <w:rPr>
          <w:rFonts w:ascii="Wingdings 2" w:hAnsi="Wingdings 2"/>
          <w:sz w:val="18"/>
          <w:szCs w:val="18"/>
        </w:rPr>
        <w:t></w:t>
      </w:r>
      <w:r w:rsidRPr="006F67D9">
        <w:rPr>
          <w:rFonts w:ascii="Wingdings 2" w:hAnsi="Wingdings 2"/>
          <w:sz w:val="18"/>
          <w:szCs w:val="18"/>
        </w:rPr>
        <w:tab/>
      </w:r>
      <w:r w:rsidR="00F57F27" w:rsidRPr="006F67D9">
        <w:rPr>
          <w:rFonts w:ascii="Georgia" w:hAnsi="Georgia" w:cstheme="majorBidi"/>
          <w:sz w:val="18"/>
          <w:szCs w:val="18"/>
          <w:lang w:val="en-US"/>
        </w:rPr>
        <w:t>understand and a</w:t>
      </w:r>
      <w:r w:rsidRPr="006F67D9">
        <w:rPr>
          <w:rFonts w:ascii="Georgia" w:hAnsi="Georgia" w:cstheme="majorBidi"/>
          <w:sz w:val="18"/>
          <w:szCs w:val="18"/>
          <w:lang w:val="en-US"/>
        </w:rPr>
        <w:t xml:space="preserve">re willing to accept the full downside risks of </w:t>
      </w:r>
      <w:r w:rsidR="009A7F2A">
        <w:rPr>
          <w:rFonts w:ascii="Georgia" w:hAnsi="Georgia" w:cstheme="majorBidi"/>
          <w:sz w:val="18"/>
          <w:szCs w:val="18"/>
          <w:lang w:val="en-US"/>
        </w:rPr>
        <w:t>the</w:t>
      </w:r>
      <w:r w:rsidR="009E4AF0">
        <w:rPr>
          <w:rFonts w:ascii="Georgia" w:hAnsi="Georgia" w:cstheme="majorBidi"/>
          <w:sz w:val="18"/>
          <w:szCs w:val="18"/>
          <w:lang w:val="en-US"/>
        </w:rPr>
        <w:t xml:space="preserve"> </w:t>
      </w:r>
      <w:r w:rsidR="00E83751">
        <w:rPr>
          <w:rFonts w:ascii="Georgia" w:hAnsi="Georgia" w:cstheme="majorBidi"/>
          <w:sz w:val="18"/>
          <w:szCs w:val="18"/>
          <w:lang w:val="en-US"/>
        </w:rPr>
        <w:t>Underlying Stock;</w:t>
      </w:r>
      <w:r w:rsidR="00166256" w:rsidRPr="006F67D9">
        <w:rPr>
          <w:rFonts w:ascii="Georgia" w:hAnsi="Georgia" w:cstheme="majorBidi"/>
          <w:sz w:val="18"/>
          <w:szCs w:val="18"/>
          <w:lang w:val="en-US"/>
        </w:rPr>
        <w:t xml:space="preserve"> </w:t>
      </w:r>
    </w:p>
    <w:p w14:paraId="0145CAA7" w14:textId="590840DB" w:rsidR="0053625D" w:rsidRPr="006F67D9" w:rsidRDefault="0053625D" w:rsidP="009C1FFF">
      <w:pPr>
        <w:pStyle w:val="NormalWeb"/>
        <w:spacing w:before="90" w:beforeAutospacing="0" w:after="0" w:afterAutospacing="0"/>
        <w:ind w:left="244" w:hanging="245"/>
        <w:jc w:val="both"/>
        <w:rPr>
          <w:sz w:val="18"/>
          <w:szCs w:val="18"/>
        </w:rPr>
      </w:pPr>
      <w:r w:rsidRPr="006F67D9">
        <w:rPr>
          <w:rFonts w:ascii="Wingdings 2" w:hAnsi="Wingdings 2"/>
          <w:sz w:val="18"/>
          <w:szCs w:val="18"/>
        </w:rPr>
        <w:t></w:t>
      </w:r>
      <w:r w:rsidRPr="006F67D9">
        <w:rPr>
          <w:sz w:val="18"/>
          <w:szCs w:val="18"/>
        </w:rPr>
        <w:tab/>
      </w:r>
      <w:r w:rsidRPr="006F67D9">
        <w:rPr>
          <w:rFonts w:ascii="Georgia" w:hAnsi="Georgia"/>
          <w:sz w:val="18"/>
          <w:szCs w:val="18"/>
        </w:rPr>
        <w:t>are willing to forgo participation in any appreciation of</w:t>
      </w:r>
      <w:r w:rsidR="009C1FFF" w:rsidRPr="006F67D9">
        <w:rPr>
          <w:rFonts w:ascii="Georgia" w:hAnsi="Georgia"/>
          <w:sz w:val="18"/>
          <w:szCs w:val="18"/>
          <w:lang w:val="en-US"/>
        </w:rPr>
        <w:t xml:space="preserve"> </w:t>
      </w:r>
      <w:r w:rsidR="002804F2">
        <w:rPr>
          <w:rFonts w:ascii="Georgia" w:hAnsi="Georgia"/>
          <w:sz w:val="18"/>
          <w:szCs w:val="18"/>
          <w:lang w:val="en-US"/>
        </w:rPr>
        <w:t>the</w:t>
      </w:r>
      <w:r w:rsidR="007A73CF" w:rsidRPr="006F67D9">
        <w:rPr>
          <w:rFonts w:ascii="Georgia" w:hAnsi="Georgia"/>
          <w:sz w:val="18"/>
          <w:szCs w:val="18"/>
          <w:lang w:val="en-US"/>
        </w:rPr>
        <w:t xml:space="preserve"> </w:t>
      </w:r>
      <w:r w:rsidR="00E83751">
        <w:rPr>
          <w:rFonts w:ascii="Georgia" w:hAnsi="Georgia"/>
          <w:sz w:val="18"/>
          <w:szCs w:val="18"/>
          <w:lang w:val="en-US"/>
        </w:rPr>
        <w:t>Underlying Stock and</w:t>
      </w:r>
      <w:r w:rsidRPr="006F67D9">
        <w:rPr>
          <w:rFonts w:ascii="Georgia" w:hAnsi="Georgia"/>
          <w:sz w:val="18"/>
          <w:szCs w:val="18"/>
        </w:rPr>
        <w:t xml:space="preserve"> dividends on </w:t>
      </w:r>
      <w:r w:rsidR="00066574" w:rsidRPr="006F67D9">
        <w:rPr>
          <w:rFonts w:ascii="Georgia" w:hAnsi="Georgia"/>
          <w:sz w:val="18"/>
          <w:szCs w:val="18"/>
          <w:lang w:val="en-US"/>
        </w:rPr>
        <w:t xml:space="preserve">the </w:t>
      </w:r>
      <w:r w:rsidR="0092432B">
        <w:rPr>
          <w:rFonts w:ascii="Georgia" w:hAnsi="Georgia"/>
          <w:sz w:val="18"/>
          <w:szCs w:val="18"/>
          <w:lang w:val="en-US"/>
        </w:rPr>
        <w:t>Underlying Stock</w:t>
      </w:r>
      <w:r w:rsidRPr="006F67D9">
        <w:rPr>
          <w:rFonts w:ascii="Georgia" w:hAnsi="Georgia"/>
          <w:sz w:val="18"/>
          <w:szCs w:val="18"/>
        </w:rPr>
        <w:t>;</w:t>
      </w:r>
      <w:r w:rsidR="0086519F" w:rsidRPr="006F67D9">
        <w:rPr>
          <w:rFonts w:ascii="Georgia" w:hAnsi="Georgia"/>
          <w:sz w:val="18"/>
          <w:szCs w:val="18"/>
        </w:rPr>
        <w:t xml:space="preserve"> </w:t>
      </w:r>
      <w:r w:rsidR="00AE6F00" w:rsidRPr="006F67D9">
        <w:rPr>
          <w:rFonts w:ascii="Georgia" w:hAnsi="Georgia"/>
          <w:sz w:val="18"/>
          <w:szCs w:val="18"/>
          <w:lang w:val="en-US"/>
        </w:rPr>
        <w:t>and</w:t>
      </w:r>
    </w:p>
    <w:p w14:paraId="6D7C1E3D" w14:textId="1BDF62F4" w:rsidR="0053625D" w:rsidRPr="006F67D9" w:rsidRDefault="0053625D" w:rsidP="009B59EB">
      <w:pPr>
        <w:pStyle w:val="NormalWeb"/>
        <w:spacing w:before="90" w:beforeAutospacing="0" w:after="0" w:afterAutospacing="0"/>
        <w:ind w:left="244" w:hanging="245"/>
        <w:jc w:val="both"/>
        <w:rPr>
          <w:sz w:val="18"/>
          <w:szCs w:val="18"/>
        </w:rPr>
      </w:pPr>
      <w:r w:rsidRPr="006F67D9">
        <w:rPr>
          <w:rFonts w:ascii="Wingdings 2" w:hAnsi="Wingdings 2"/>
          <w:sz w:val="18"/>
          <w:szCs w:val="18"/>
        </w:rPr>
        <w:t></w:t>
      </w:r>
      <w:r w:rsidRPr="006F67D9">
        <w:rPr>
          <w:sz w:val="18"/>
          <w:szCs w:val="18"/>
        </w:rPr>
        <w:tab/>
      </w:r>
      <w:r w:rsidRPr="006F67D9">
        <w:rPr>
          <w:rFonts w:ascii="Georgia" w:hAnsi="Georgia"/>
          <w:sz w:val="18"/>
          <w:szCs w:val="18"/>
        </w:rPr>
        <w:t xml:space="preserve">are willing to hold </w:t>
      </w:r>
      <w:r w:rsidR="004A10D5">
        <w:rPr>
          <w:rFonts w:ascii="Georgia" w:hAnsi="Georgia"/>
          <w:sz w:val="18"/>
          <w:szCs w:val="18"/>
        </w:rPr>
        <w:t>the Securities</w:t>
      </w:r>
      <w:r w:rsidRPr="006F67D9">
        <w:rPr>
          <w:rFonts w:ascii="Georgia" w:hAnsi="Georgia"/>
          <w:sz w:val="18"/>
          <w:szCs w:val="18"/>
        </w:rPr>
        <w:t xml:space="preserve"> </w:t>
      </w:r>
      <w:r w:rsidR="00204C4F">
        <w:rPr>
          <w:rFonts w:ascii="Georgia" w:hAnsi="Georgia"/>
          <w:sz w:val="18"/>
          <w:szCs w:val="18"/>
          <w:lang w:val="en-US"/>
        </w:rPr>
        <w:t>until</w:t>
      </w:r>
      <w:r w:rsidRPr="006F67D9">
        <w:rPr>
          <w:rFonts w:ascii="Georgia" w:hAnsi="Georgia"/>
          <w:sz w:val="18"/>
          <w:szCs w:val="18"/>
        </w:rPr>
        <w:t xml:space="preserve"> maturity.</w:t>
      </w:r>
    </w:p>
    <w:p w14:paraId="4DA1057E" w14:textId="0DF349F6" w:rsidR="0053625D" w:rsidRPr="006F67D9" w:rsidRDefault="00204C4F" w:rsidP="0053625D">
      <w:pPr>
        <w:pStyle w:val="NormalWeb"/>
        <w:keepNext/>
        <w:spacing w:before="180" w:beforeAutospacing="0" w:after="0" w:afterAutospacing="0"/>
        <w:jc w:val="both"/>
        <w:rPr>
          <w:rFonts w:ascii="Georgia" w:hAnsi="Georgia"/>
          <w:sz w:val="18"/>
          <w:szCs w:val="18"/>
        </w:rPr>
      </w:pPr>
      <w:r w:rsidRPr="004E4F1E">
        <w:rPr>
          <w:rFonts w:ascii="Georgia" w:hAnsi="Georgia"/>
          <w:b/>
          <w:bCs/>
          <w:sz w:val="18"/>
          <w:szCs w:val="18"/>
        </w:rPr>
        <w:t xml:space="preserve">The </w:t>
      </w:r>
      <w:r>
        <w:rPr>
          <w:rFonts w:ascii="Georgia" w:hAnsi="Georgia"/>
          <w:b/>
          <w:bCs/>
          <w:sz w:val="18"/>
          <w:szCs w:val="18"/>
          <w:lang w:val="en-US"/>
        </w:rPr>
        <w:t>S</w:t>
      </w:r>
      <w:r w:rsidRPr="004E4F1E">
        <w:rPr>
          <w:rFonts w:ascii="Georgia" w:hAnsi="Georgia"/>
          <w:b/>
          <w:bCs/>
          <w:sz w:val="18"/>
          <w:szCs w:val="18"/>
        </w:rPr>
        <w:t>ecurities</w:t>
      </w:r>
      <w:r>
        <w:rPr>
          <w:rFonts w:ascii="Georgia" w:hAnsi="Georgia"/>
          <w:b/>
          <w:bCs/>
          <w:sz w:val="18"/>
          <w:szCs w:val="18"/>
        </w:rPr>
        <w:t xml:space="preserve"> may not be an appropriate</w:t>
      </w:r>
      <w:r w:rsidRPr="004E4F1E">
        <w:rPr>
          <w:rFonts w:ascii="Georgia" w:hAnsi="Georgia"/>
          <w:b/>
          <w:bCs/>
          <w:sz w:val="18"/>
          <w:szCs w:val="18"/>
        </w:rPr>
        <w:t xml:space="preserve"> investment for investors who:</w:t>
      </w:r>
    </w:p>
    <w:p w14:paraId="355C9767" w14:textId="77777777" w:rsidR="00C23496" w:rsidRPr="006F67D9" w:rsidRDefault="00C23496" w:rsidP="00C23496">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sz w:val="18"/>
          <w:szCs w:val="18"/>
        </w:rPr>
        <w:tab/>
      </w:r>
      <w:r w:rsidRPr="006F67D9">
        <w:rPr>
          <w:rFonts w:ascii="Georgia" w:hAnsi="Georgia"/>
          <w:sz w:val="18"/>
          <w:szCs w:val="18"/>
        </w:rPr>
        <w:t xml:space="preserve">seek a liquid investment or are unable or unwilling to hold </w:t>
      </w:r>
      <w:r w:rsidR="004A10D5">
        <w:rPr>
          <w:rFonts w:ascii="Georgia" w:hAnsi="Georgia"/>
          <w:sz w:val="18"/>
          <w:szCs w:val="18"/>
        </w:rPr>
        <w:t>the Securities</w:t>
      </w:r>
      <w:r w:rsidRPr="006F67D9">
        <w:rPr>
          <w:rFonts w:ascii="Georgia" w:hAnsi="Georgia"/>
          <w:sz w:val="18"/>
          <w:szCs w:val="18"/>
        </w:rPr>
        <w:t xml:space="preserve"> to</w:t>
      </w:r>
      <w:r w:rsidRPr="006F67D9">
        <w:rPr>
          <w:rFonts w:ascii="Georgia" w:hAnsi="Georgia"/>
          <w:sz w:val="18"/>
          <w:szCs w:val="18"/>
          <w:lang w:val="en-US"/>
        </w:rPr>
        <w:t xml:space="preserve"> </w:t>
      </w:r>
      <w:r w:rsidRPr="006F67D9">
        <w:rPr>
          <w:rFonts w:ascii="Georgia" w:hAnsi="Georgia"/>
          <w:sz w:val="18"/>
          <w:szCs w:val="18"/>
        </w:rPr>
        <w:t>maturity;</w:t>
      </w:r>
    </w:p>
    <w:p w14:paraId="3C292216" w14:textId="5AFC7E93" w:rsidR="00C23496" w:rsidRPr="006F67D9" w:rsidRDefault="00C23496" w:rsidP="00AC3D3F">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sz w:val="18"/>
          <w:szCs w:val="18"/>
          <w:lang w:val="en-US"/>
        </w:rPr>
        <w:tab/>
      </w:r>
      <w:r w:rsidRPr="006F67D9">
        <w:rPr>
          <w:rFonts w:ascii="Georgia" w:hAnsi="Georgia"/>
          <w:sz w:val="18"/>
          <w:szCs w:val="18"/>
        </w:rPr>
        <w:t xml:space="preserve">require full payment of the </w:t>
      </w:r>
      <w:r w:rsidR="004A10D5">
        <w:rPr>
          <w:rFonts w:ascii="Georgia" w:hAnsi="Georgia"/>
          <w:sz w:val="18"/>
          <w:szCs w:val="18"/>
          <w:lang w:val="en-US"/>
        </w:rPr>
        <w:t>principal amount</w:t>
      </w:r>
      <w:r w:rsidRPr="006F67D9">
        <w:rPr>
          <w:rFonts w:ascii="Georgia" w:hAnsi="Georgia"/>
          <w:sz w:val="18"/>
          <w:szCs w:val="18"/>
          <w:lang w:val="en-US"/>
        </w:rPr>
        <w:t xml:space="preserve"> </w:t>
      </w:r>
      <w:r w:rsidRPr="006F67D9">
        <w:rPr>
          <w:rFonts w:ascii="Georgia" w:hAnsi="Georgia"/>
          <w:sz w:val="18"/>
          <w:szCs w:val="18"/>
        </w:rPr>
        <w:t xml:space="preserve">of </w:t>
      </w:r>
      <w:r w:rsidR="004A10D5">
        <w:rPr>
          <w:rFonts w:ascii="Georgia" w:hAnsi="Georgia"/>
          <w:sz w:val="18"/>
          <w:szCs w:val="18"/>
        </w:rPr>
        <w:t>the Securities</w:t>
      </w:r>
      <w:r w:rsidR="00AC3D3F">
        <w:rPr>
          <w:rFonts w:ascii="Georgia" w:hAnsi="Georgia"/>
          <w:sz w:val="18"/>
          <w:szCs w:val="18"/>
          <w:lang w:val="en-US"/>
        </w:rPr>
        <w:t xml:space="preserve"> at maturity</w:t>
      </w:r>
      <w:r w:rsidRPr="006F67D9">
        <w:rPr>
          <w:rFonts w:ascii="Georgia" w:hAnsi="Georgia"/>
          <w:sz w:val="18"/>
          <w:szCs w:val="18"/>
        </w:rPr>
        <w:t>;</w:t>
      </w:r>
    </w:p>
    <w:p w14:paraId="110D6D67" w14:textId="77777777" w:rsidR="00C23496" w:rsidRPr="006F67D9" w:rsidRDefault="00C23496" w:rsidP="00C23496">
      <w:pPr>
        <w:pStyle w:val="NormalWeb"/>
        <w:spacing w:before="90" w:beforeAutospacing="0" w:after="0" w:afterAutospacing="0"/>
        <w:ind w:hanging="1"/>
        <w:jc w:val="both"/>
        <w:rPr>
          <w:sz w:val="18"/>
          <w:szCs w:val="18"/>
          <w:lang w:val="en-US"/>
        </w:rPr>
      </w:pPr>
      <w:r w:rsidRPr="006F67D9">
        <w:rPr>
          <w:rFonts w:ascii="Wingdings 2" w:hAnsi="Wingdings 2"/>
          <w:sz w:val="18"/>
          <w:szCs w:val="18"/>
        </w:rPr>
        <w:t></w:t>
      </w:r>
      <w:r w:rsidRPr="006F67D9">
        <w:rPr>
          <w:sz w:val="18"/>
          <w:szCs w:val="18"/>
          <w:lang w:val="en-US"/>
        </w:rPr>
        <w:t xml:space="preserve">   </w:t>
      </w:r>
      <w:r w:rsidRPr="006F67D9">
        <w:rPr>
          <w:rFonts w:ascii="Georgia" w:hAnsi="Georgia"/>
          <w:sz w:val="18"/>
          <w:szCs w:val="18"/>
          <w:lang w:val="en-US"/>
        </w:rPr>
        <w:t>seek a security with a fixed term</w:t>
      </w:r>
      <w:r w:rsidRPr="006F67D9">
        <w:rPr>
          <w:rFonts w:ascii="Georgia" w:hAnsi="Georgia"/>
          <w:sz w:val="18"/>
          <w:szCs w:val="18"/>
        </w:rPr>
        <w:t>;</w:t>
      </w:r>
    </w:p>
    <w:p w14:paraId="4B2ABFDD" w14:textId="7EFCD6C1" w:rsidR="00C23496" w:rsidRPr="006F67D9" w:rsidRDefault="00C23496" w:rsidP="00AC3D3F">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rFonts w:ascii="Wingdings 2" w:hAnsi="Wingdings 2"/>
          <w:sz w:val="18"/>
          <w:szCs w:val="18"/>
        </w:rPr>
        <w:tab/>
      </w:r>
      <w:r w:rsidR="00AC3D3F">
        <w:rPr>
          <w:rFonts w:ascii="Georgia" w:hAnsi="Georgia"/>
          <w:sz w:val="18"/>
          <w:szCs w:val="18"/>
          <w:lang w:val="en-US"/>
        </w:rPr>
        <w:t>are unwilling to purchase S</w:t>
      </w:r>
      <w:r w:rsidRPr="006F67D9">
        <w:rPr>
          <w:rFonts w:ascii="Georgia" w:hAnsi="Georgia"/>
          <w:sz w:val="18"/>
          <w:szCs w:val="18"/>
          <w:lang w:val="en-US"/>
        </w:rPr>
        <w:t xml:space="preserve">ecurities with an estimated value as of the </w:t>
      </w:r>
      <w:r w:rsidR="009559E8">
        <w:rPr>
          <w:rFonts w:ascii="Georgia" w:hAnsi="Georgia"/>
          <w:sz w:val="18"/>
          <w:szCs w:val="18"/>
          <w:lang w:val="en-US"/>
        </w:rPr>
        <w:t>Pricing Date</w:t>
      </w:r>
      <w:r w:rsidRPr="006F67D9">
        <w:rPr>
          <w:rFonts w:ascii="Georgia" w:hAnsi="Georgia"/>
          <w:sz w:val="18"/>
          <w:szCs w:val="18"/>
          <w:lang w:val="en-US"/>
        </w:rPr>
        <w:t xml:space="preserve"> that is lower than the </w:t>
      </w:r>
      <w:r w:rsidR="00AC3D3F">
        <w:rPr>
          <w:rFonts w:ascii="Georgia" w:hAnsi="Georgia"/>
          <w:sz w:val="18"/>
          <w:szCs w:val="18"/>
          <w:lang w:val="en-US"/>
        </w:rPr>
        <w:t>public offering price</w:t>
      </w:r>
      <w:r w:rsidRPr="006F67D9">
        <w:rPr>
          <w:rFonts w:ascii="Georgia" w:hAnsi="Georgia"/>
          <w:sz w:val="18"/>
          <w:szCs w:val="18"/>
          <w:lang w:val="en-US"/>
        </w:rPr>
        <w:t xml:space="preserve"> set forth on the cover page</w:t>
      </w:r>
      <w:r w:rsidR="00140DE1">
        <w:rPr>
          <w:rFonts w:ascii="Georgia" w:hAnsi="Georgia"/>
          <w:sz w:val="18"/>
          <w:szCs w:val="18"/>
          <w:lang w:val="en-US"/>
        </w:rPr>
        <w:t xml:space="preserve"> of this pricing supplement;</w:t>
      </w:r>
    </w:p>
    <w:p w14:paraId="420F6B02" w14:textId="308EFFE0" w:rsidR="00C23496" w:rsidRPr="006F67D9" w:rsidRDefault="00C23496" w:rsidP="009B043F">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rFonts w:ascii="Wingdings 2" w:hAnsi="Wingdings 2"/>
          <w:sz w:val="18"/>
          <w:szCs w:val="18"/>
        </w:rPr>
        <w:tab/>
      </w:r>
      <w:r w:rsidRPr="006F67D9">
        <w:rPr>
          <w:rFonts w:ascii="Georgia" w:hAnsi="Georgia"/>
          <w:sz w:val="18"/>
          <w:szCs w:val="18"/>
        </w:rPr>
        <w:t xml:space="preserve">are unwilling to accept the risk that </w:t>
      </w:r>
      <w:r w:rsidR="001F08A4">
        <w:rPr>
          <w:rFonts w:ascii="Georgia" w:hAnsi="Georgia"/>
          <w:sz w:val="18"/>
          <w:szCs w:val="18"/>
        </w:rPr>
        <w:t xml:space="preserve">the stock closing price of the </w:t>
      </w:r>
      <w:r w:rsidR="00DF3B01">
        <w:rPr>
          <w:rFonts w:ascii="Georgia" w:hAnsi="Georgia"/>
          <w:sz w:val="18"/>
          <w:szCs w:val="18"/>
          <w:lang w:val="en-US"/>
        </w:rPr>
        <w:t>Underlying Stock</w:t>
      </w:r>
      <w:r w:rsidR="00970813" w:rsidRPr="006F67D9">
        <w:rPr>
          <w:rFonts w:ascii="Georgia" w:hAnsi="Georgia"/>
          <w:sz w:val="18"/>
          <w:szCs w:val="18"/>
          <w:lang w:val="en-US"/>
        </w:rPr>
        <w:t xml:space="preserve"> on the </w:t>
      </w:r>
      <w:r w:rsidR="00767F93">
        <w:rPr>
          <w:rFonts w:ascii="Georgia" w:hAnsi="Georgia"/>
          <w:sz w:val="18"/>
          <w:szCs w:val="18"/>
          <w:lang w:val="en-US"/>
        </w:rPr>
        <w:t>Final Calculation Day</w:t>
      </w:r>
      <w:r w:rsidRPr="006F67D9">
        <w:rPr>
          <w:rFonts w:ascii="Georgia" w:hAnsi="Georgia"/>
          <w:sz w:val="18"/>
          <w:szCs w:val="18"/>
          <w:lang w:val="en-US"/>
        </w:rPr>
        <w:t xml:space="preserve"> </w:t>
      </w:r>
      <w:r w:rsidRPr="006F67D9">
        <w:rPr>
          <w:rFonts w:ascii="Georgia" w:hAnsi="Georgia"/>
          <w:sz w:val="18"/>
          <w:szCs w:val="18"/>
        </w:rPr>
        <w:t>may dec</w:t>
      </w:r>
      <w:r w:rsidRPr="006F67D9">
        <w:rPr>
          <w:rFonts w:ascii="Georgia" w:hAnsi="Georgia"/>
          <w:sz w:val="18"/>
          <w:szCs w:val="18"/>
          <w:lang w:val="en-US"/>
        </w:rPr>
        <w:t>line</w:t>
      </w:r>
      <w:r w:rsidRPr="006F67D9">
        <w:rPr>
          <w:rFonts w:ascii="Georgia" w:hAnsi="Georgia"/>
          <w:sz w:val="18"/>
          <w:szCs w:val="18"/>
        </w:rPr>
        <w:t xml:space="preserve"> by </w:t>
      </w:r>
      <w:r w:rsidR="00750663" w:rsidRPr="006F67D9">
        <w:rPr>
          <w:rFonts w:ascii="Georgia" w:hAnsi="Georgia"/>
          <w:sz w:val="18"/>
          <w:szCs w:val="18"/>
        </w:rPr>
        <w:t xml:space="preserve">more than </w:t>
      </w:r>
      <w:r w:rsidR="00255349">
        <w:rPr>
          <w:rFonts w:ascii="Georgia" w:hAnsi="Georgia"/>
          <w:sz w:val="18"/>
          <w:szCs w:val="18"/>
          <w:lang w:val="en-US"/>
        </w:rPr>
        <w:t>40</w:t>
      </w:r>
      <w:r w:rsidR="008003AE">
        <w:rPr>
          <w:rFonts w:ascii="Georgia" w:hAnsi="Georgia"/>
          <w:sz w:val="18"/>
          <w:szCs w:val="18"/>
          <w:lang w:val="en-US"/>
        </w:rPr>
        <w:t>%</w:t>
      </w:r>
      <w:r w:rsidR="00750663" w:rsidRPr="006F67D9">
        <w:rPr>
          <w:rFonts w:ascii="Georgia" w:hAnsi="Georgia"/>
          <w:sz w:val="18"/>
          <w:szCs w:val="18"/>
        </w:rPr>
        <w:t xml:space="preserve"> from</w:t>
      </w:r>
      <w:r w:rsidRPr="006F67D9">
        <w:rPr>
          <w:rFonts w:ascii="Georgia" w:hAnsi="Georgia"/>
          <w:sz w:val="18"/>
          <w:szCs w:val="18"/>
        </w:rPr>
        <w:t xml:space="preserve"> </w:t>
      </w:r>
      <w:r w:rsidR="00A67B85">
        <w:rPr>
          <w:rFonts w:ascii="Georgia" w:hAnsi="Georgia"/>
          <w:sz w:val="18"/>
          <w:szCs w:val="18"/>
          <w:lang w:val="en-US"/>
        </w:rPr>
        <w:t>the</w:t>
      </w:r>
      <w:r w:rsidRPr="006F67D9">
        <w:rPr>
          <w:rFonts w:ascii="Georgia" w:hAnsi="Georgia"/>
          <w:sz w:val="18"/>
          <w:szCs w:val="18"/>
        </w:rPr>
        <w:t xml:space="preserve"> </w:t>
      </w:r>
      <w:r w:rsidR="00924884">
        <w:rPr>
          <w:rFonts w:ascii="Georgia" w:hAnsi="Georgia"/>
          <w:sz w:val="18"/>
          <w:szCs w:val="18"/>
        </w:rPr>
        <w:t>Starting Price</w:t>
      </w:r>
      <w:r w:rsidRPr="006F67D9">
        <w:rPr>
          <w:rFonts w:ascii="Georgia" w:hAnsi="Georgia"/>
          <w:sz w:val="18"/>
          <w:szCs w:val="18"/>
        </w:rPr>
        <w:t>;</w:t>
      </w:r>
    </w:p>
    <w:p w14:paraId="648910E1" w14:textId="77777777" w:rsidR="00C23496" w:rsidRPr="006F67D9" w:rsidRDefault="00C23496" w:rsidP="00C23496">
      <w:pPr>
        <w:pStyle w:val="NormalWeb"/>
        <w:spacing w:before="90" w:beforeAutospacing="0" w:after="0" w:afterAutospacing="0"/>
        <w:ind w:left="244" w:hanging="245"/>
        <w:jc w:val="both"/>
        <w:rPr>
          <w:rFonts w:ascii="Georgia" w:hAnsi="Georgia"/>
          <w:sz w:val="18"/>
          <w:szCs w:val="18"/>
          <w:lang w:val="en-US"/>
        </w:rPr>
      </w:pPr>
      <w:r w:rsidRPr="006F67D9">
        <w:rPr>
          <w:rFonts w:ascii="Wingdings 2" w:hAnsi="Wingdings 2"/>
          <w:sz w:val="18"/>
          <w:szCs w:val="18"/>
        </w:rPr>
        <w:t></w:t>
      </w:r>
      <w:r w:rsidRPr="006F67D9">
        <w:rPr>
          <w:sz w:val="18"/>
          <w:szCs w:val="18"/>
        </w:rPr>
        <w:tab/>
      </w:r>
      <w:r w:rsidRPr="006F67D9">
        <w:rPr>
          <w:rFonts w:ascii="Georgia" w:hAnsi="Georgia"/>
          <w:sz w:val="18"/>
          <w:szCs w:val="18"/>
        </w:rPr>
        <w:t xml:space="preserve">seek certainty of current income over the term of </w:t>
      </w:r>
      <w:r w:rsidR="004A10D5">
        <w:rPr>
          <w:rFonts w:ascii="Georgia" w:hAnsi="Georgia"/>
          <w:sz w:val="18"/>
          <w:szCs w:val="18"/>
        </w:rPr>
        <w:t>the Securities</w:t>
      </w:r>
      <w:r w:rsidRPr="006F67D9">
        <w:rPr>
          <w:rFonts w:ascii="Georgia" w:hAnsi="Georgia"/>
          <w:sz w:val="18"/>
          <w:szCs w:val="18"/>
        </w:rPr>
        <w:t>;</w:t>
      </w:r>
    </w:p>
    <w:p w14:paraId="795969D1" w14:textId="23A94B78" w:rsidR="00E017AE" w:rsidRPr="006F67D9" w:rsidRDefault="00C23496" w:rsidP="009C19A5">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sz w:val="18"/>
          <w:szCs w:val="18"/>
        </w:rPr>
        <w:tab/>
      </w:r>
      <w:r w:rsidRPr="006F67D9">
        <w:rPr>
          <w:rFonts w:ascii="Georgia" w:hAnsi="Georgia"/>
          <w:sz w:val="18"/>
          <w:szCs w:val="18"/>
        </w:rPr>
        <w:t>seek exposure to the upside performance of</w:t>
      </w:r>
      <w:r w:rsidRPr="006F67D9">
        <w:rPr>
          <w:rFonts w:ascii="Georgia" w:hAnsi="Georgia"/>
          <w:sz w:val="18"/>
          <w:szCs w:val="18"/>
          <w:lang w:val="en-US"/>
        </w:rPr>
        <w:t xml:space="preserve"> </w:t>
      </w:r>
      <w:r w:rsidR="0061529D">
        <w:rPr>
          <w:rFonts w:ascii="Georgia" w:hAnsi="Georgia"/>
          <w:sz w:val="18"/>
          <w:szCs w:val="18"/>
          <w:lang w:val="en-US"/>
        </w:rPr>
        <w:t>the</w:t>
      </w:r>
      <w:r w:rsidR="009E4AF0">
        <w:rPr>
          <w:rFonts w:ascii="Georgia" w:hAnsi="Georgia"/>
          <w:sz w:val="18"/>
          <w:szCs w:val="18"/>
          <w:lang w:val="en-US"/>
        </w:rPr>
        <w:t xml:space="preserve"> </w:t>
      </w:r>
      <w:r w:rsidR="00E83751">
        <w:rPr>
          <w:rFonts w:ascii="Georgia" w:hAnsi="Georgia"/>
          <w:sz w:val="18"/>
          <w:szCs w:val="18"/>
          <w:lang w:val="en-US"/>
        </w:rPr>
        <w:t>Underlying Stock;</w:t>
      </w:r>
      <w:r w:rsidRPr="006F67D9">
        <w:rPr>
          <w:rFonts w:ascii="Georgia" w:hAnsi="Georgia"/>
          <w:sz w:val="18"/>
          <w:szCs w:val="18"/>
        </w:rPr>
        <w:t xml:space="preserve"> </w:t>
      </w:r>
    </w:p>
    <w:p w14:paraId="2DB9EE0D" w14:textId="2CACF49E" w:rsidR="00C23496" w:rsidRPr="006F67D9" w:rsidRDefault="00C23496" w:rsidP="00CC688A">
      <w:pPr>
        <w:pStyle w:val="NormalWeb"/>
        <w:spacing w:before="90" w:beforeAutospacing="0" w:after="0" w:afterAutospacing="0"/>
        <w:ind w:left="244" w:hanging="245"/>
        <w:jc w:val="both"/>
        <w:rPr>
          <w:sz w:val="18"/>
          <w:szCs w:val="18"/>
        </w:rPr>
      </w:pPr>
      <w:r w:rsidRPr="006F67D9">
        <w:rPr>
          <w:rFonts w:ascii="Wingdings 2" w:hAnsi="Wingdings 2"/>
          <w:sz w:val="18"/>
          <w:szCs w:val="18"/>
        </w:rPr>
        <w:t></w:t>
      </w:r>
      <w:r w:rsidRPr="006F67D9">
        <w:rPr>
          <w:sz w:val="18"/>
          <w:szCs w:val="18"/>
        </w:rPr>
        <w:tab/>
      </w:r>
      <w:r w:rsidRPr="006F67D9">
        <w:rPr>
          <w:rFonts w:ascii="Georgia" w:hAnsi="Georgia"/>
          <w:sz w:val="18"/>
          <w:szCs w:val="18"/>
        </w:rPr>
        <w:t>are unwilling to accept the risk of exposure to</w:t>
      </w:r>
      <w:r w:rsidR="009D625F" w:rsidRPr="006F67D9">
        <w:rPr>
          <w:rFonts w:ascii="Georgia" w:hAnsi="Georgia"/>
          <w:sz w:val="18"/>
          <w:szCs w:val="18"/>
          <w:lang w:val="en-US"/>
        </w:rPr>
        <w:t xml:space="preserve"> </w:t>
      </w:r>
      <w:r w:rsidRPr="006F67D9">
        <w:rPr>
          <w:rFonts w:ascii="Georgia" w:hAnsi="Georgia"/>
          <w:sz w:val="18"/>
          <w:szCs w:val="18"/>
          <w:lang w:val="en-US"/>
        </w:rPr>
        <w:t>the</w:t>
      </w:r>
      <w:r w:rsidR="00DB115F" w:rsidRPr="006F67D9">
        <w:rPr>
          <w:rFonts w:ascii="Georgia" w:hAnsi="Georgia"/>
          <w:sz w:val="18"/>
          <w:szCs w:val="18"/>
          <w:lang w:val="en-US"/>
        </w:rPr>
        <w:t xml:space="preserve"> </w:t>
      </w:r>
      <w:r w:rsidR="0092432B">
        <w:rPr>
          <w:rFonts w:ascii="Georgia" w:hAnsi="Georgia"/>
          <w:sz w:val="18"/>
          <w:szCs w:val="18"/>
          <w:lang w:val="en-US"/>
        </w:rPr>
        <w:t>Underlying Stock</w:t>
      </w:r>
      <w:r w:rsidRPr="006F67D9">
        <w:rPr>
          <w:rFonts w:ascii="Georgia" w:hAnsi="Georgia"/>
          <w:sz w:val="18"/>
          <w:szCs w:val="18"/>
        </w:rPr>
        <w:t>;</w:t>
      </w:r>
    </w:p>
    <w:p w14:paraId="50EE39DF" w14:textId="2E528E83" w:rsidR="00BF6F9B" w:rsidRPr="0043431A" w:rsidRDefault="00C23496" w:rsidP="00BF6F9B">
      <w:pPr>
        <w:pStyle w:val="NormalWeb"/>
        <w:spacing w:before="90" w:beforeAutospacing="0" w:after="0" w:afterAutospacing="0"/>
        <w:ind w:left="244" w:hanging="245"/>
        <w:jc w:val="both"/>
        <w:rPr>
          <w:rFonts w:ascii="Georgia" w:hAnsi="Georgia"/>
          <w:sz w:val="18"/>
          <w:szCs w:val="18"/>
        </w:rPr>
      </w:pPr>
      <w:r w:rsidRPr="006F67D9">
        <w:rPr>
          <w:rFonts w:ascii="Wingdings 2" w:hAnsi="Wingdings 2"/>
          <w:sz w:val="18"/>
          <w:szCs w:val="18"/>
        </w:rPr>
        <w:t></w:t>
      </w:r>
      <w:r w:rsidRPr="006F67D9">
        <w:rPr>
          <w:sz w:val="18"/>
          <w:szCs w:val="18"/>
        </w:rPr>
        <w:tab/>
      </w:r>
      <w:r w:rsidR="00BF6F9B" w:rsidRPr="0043431A">
        <w:rPr>
          <w:rFonts w:ascii="Georgia" w:hAnsi="Georgia"/>
          <w:sz w:val="18"/>
          <w:szCs w:val="18"/>
        </w:rPr>
        <w:t xml:space="preserve">are </w:t>
      </w:r>
      <w:r w:rsidR="00BF6F9B">
        <w:rPr>
          <w:rFonts w:ascii="Georgia" w:eastAsia="Georgia" w:hAnsi="Georgia" w:cs="Georgia"/>
          <w:color w:val="000000"/>
          <w:sz w:val="18"/>
          <w:szCs w:val="18"/>
        </w:rPr>
        <w:t xml:space="preserve">unwilling to accept the credit risk of BofA Finance, as issuer, and BAC, as guarantor, to obtain exposure to the </w:t>
      </w:r>
      <w:r w:rsidR="0092432B">
        <w:rPr>
          <w:rFonts w:ascii="Georgia" w:eastAsia="Georgia" w:hAnsi="Georgia" w:cs="Georgia"/>
          <w:color w:val="000000"/>
          <w:sz w:val="18"/>
          <w:szCs w:val="18"/>
        </w:rPr>
        <w:t>Underlying Stock</w:t>
      </w:r>
      <w:r w:rsidR="00BF6F9B">
        <w:rPr>
          <w:rFonts w:ascii="Georgia" w:eastAsia="Georgia" w:hAnsi="Georgia" w:cs="Georgia"/>
          <w:color w:val="000000"/>
          <w:sz w:val="18"/>
          <w:szCs w:val="18"/>
        </w:rPr>
        <w:t xml:space="preserve"> generally, or to obtain exposure to the </w:t>
      </w:r>
      <w:r w:rsidR="0092432B">
        <w:rPr>
          <w:rFonts w:ascii="Georgia" w:eastAsia="Georgia" w:hAnsi="Georgia" w:cs="Georgia"/>
          <w:color w:val="000000"/>
          <w:sz w:val="18"/>
          <w:szCs w:val="18"/>
        </w:rPr>
        <w:t>Underlying Stock</w:t>
      </w:r>
      <w:r w:rsidR="00BF6F9B">
        <w:rPr>
          <w:rFonts w:ascii="Georgia" w:eastAsia="Georgia" w:hAnsi="Georgia" w:cs="Georgia"/>
          <w:color w:val="000000"/>
          <w:sz w:val="18"/>
          <w:szCs w:val="18"/>
        </w:rPr>
        <w:t xml:space="preserve"> that the Securities provide specifically</w:t>
      </w:r>
      <w:r w:rsidR="00BF6F9B" w:rsidRPr="0043431A">
        <w:rPr>
          <w:rFonts w:ascii="Georgia" w:hAnsi="Georgia"/>
          <w:sz w:val="18"/>
          <w:szCs w:val="18"/>
        </w:rPr>
        <w:t xml:space="preserve">; or </w:t>
      </w:r>
    </w:p>
    <w:p w14:paraId="5E2EEEFC" w14:textId="77777777" w:rsidR="00C23496" w:rsidRPr="006F67D9" w:rsidRDefault="00C23496" w:rsidP="00C23496">
      <w:pPr>
        <w:pStyle w:val="NormalWeb"/>
        <w:spacing w:before="90" w:beforeAutospacing="0" w:after="0" w:afterAutospacing="0"/>
        <w:ind w:left="244" w:hanging="245"/>
        <w:jc w:val="both"/>
        <w:rPr>
          <w:sz w:val="18"/>
          <w:szCs w:val="18"/>
          <w:lang w:val="en-US"/>
        </w:rPr>
      </w:pPr>
      <w:r w:rsidRPr="006F67D9">
        <w:rPr>
          <w:rFonts w:ascii="Wingdings 2" w:hAnsi="Wingdings 2"/>
          <w:sz w:val="18"/>
          <w:szCs w:val="18"/>
        </w:rPr>
        <w:t></w:t>
      </w:r>
      <w:r w:rsidRPr="006F67D9">
        <w:rPr>
          <w:sz w:val="18"/>
          <w:szCs w:val="18"/>
        </w:rPr>
        <w:tab/>
      </w:r>
      <w:r w:rsidRPr="006F67D9">
        <w:rPr>
          <w:rFonts w:ascii="Georgia" w:hAnsi="Georgia"/>
          <w:sz w:val="18"/>
          <w:szCs w:val="18"/>
        </w:rPr>
        <w:t xml:space="preserve">prefer the lower risk of </w:t>
      </w:r>
      <w:r w:rsidRPr="006F67D9">
        <w:rPr>
          <w:rFonts w:ascii="Georgia" w:hAnsi="Georgia"/>
          <w:sz w:val="18"/>
          <w:szCs w:val="18"/>
          <w:lang w:val="en-US"/>
        </w:rPr>
        <w:t xml:space="preserve">conventional </w:t>
      </w:r>
      <w:r w:rsidRPr="006F67D9">
        <w:rPr>
          <w:rFonts w:ascii="Georgia" w:hAnsi="Georgia"/>
          <w:sz w:val="18"/>
          <w:szCs w:val="18"/>
        </w:rPr>
        <w:t xml:space="preserve">fixed income investments with comparable maturities issued by companies with comparable credit ratings. </w:t>
      </w:r>
    </w:p>
    <w:p w14:paraId="17D542B8" w14:textId="77777777" w:rsidR="00204C4F" w:rsidRDefault="00204C4F" w:rsidP="00204C4F">
      <w:pPr>
        <w:pStyle w:val="NormalWeb"/>
        <w:spacing w:before="90" w:beforeAutospacing="0" w:after="0" w:afterAutospacing="0"/>
        <w:ind w:left="244" w:hanging="245"/>
        <w:jc w:val="both"/>
        <w:rPr>
          <w:sz w:val="20"/>
          <w:szCs w:val="20"/>
          <w:lang w:val="en-US"/>
        </w:rPr>
      </w:pPr>
    </w:p>
    <w:p w14:paraId="4993249F" w14:textId="11E9D82A" w:rsidR="00D75B87" w:rsidRDefault="00204C4F" w:rsidP="00204C4F">
      <w:pPr>
        <w:pStyle w:val="NormalWeb"/>
        <w:spacing w:before="90" w:beforeAutospacing="0" w:after="0" w:afterAutospacing="0"/>
        <w:ind w:hanging="1"/>
        <w:jc w:val="both"/>
        <w:rPr>
          <w:sz w:val="20"/>
          <w:szCs w:val="20"/>
          <w:lang w:val="en-US"/>
        </w:rPr>
      </w:pPr>
      <w:r w:rsidRPr="00134280">
        <w:rPr>
          <w:rFonts w:ascii="Georgia" w:hAnsi="Georgia"/>
          <w:b/>
          <w:bCs/>
          <w:color w:val="000000"/>
          <w:sz w:val="18"/>
          <w:szCs w:val="18"/>
        </w:rPr>
        <w:t>The considerations identified above are not exhaustive. Whet</w:t>
      </w:r>
      <w:r>
        <w:rPr>
          <w:rFonts w:ascii="Georgia" w:hAnsi="Georgia"/>
          <w:b/>
          <w:bCs/>
          <w:color w:val="000000"/>
          <w:sz w:val="18"/>
          <w:szCs w:val="18"/>
        </w:rPr>
        <w:t xml:space="preserve">her or not the </w:t>
      </w:r>
      <w:r>
        <w:rPr>
          <w:rFonts w:ascii="Georgia" w:hAnsi="Georgia"/>
          <w:b/>
          <w:bCs/>
          <w:color w:val="000000"/>
          <w:sz w:val="18"/>
          <w:szCs w:val="18"/>
          <w:lang w:val="en-US"/>
        </w:rPr>
        <w:t>S</w:t>
      </w:r>
      <w:r>
        <w:rPr>
          <w:rFonts w:ascii="Georgia" w:hAnsi="Georgia"/>
          <w:b/>
          <w:bCs/>
          <w:color w:val="000000"/>
          <w:sz w:val="18"/>
          <w:szCs w:val="18"/>
        </w:rPr>
        <w:t xml:space="preserve">ecurities are an </w:t>
      </w:r>
      <w:r>
        <w:rPr>
          <w:rFonts w:ascii="Georgia" w:hAnsi="Georgia"/>
          <w:b/>
          <w:bCs/>
          <w:sz w:val="18"/>
          <w:szCs w:val="18"/>
        </w:rPr>
        <w:t>appropriate</w:t>
      </w:r>
      <w:r w:rsidRPr="004E4F1E">
        <w:rPr>
          <w:rFonts w:ascii="Georgia" w:hAnsi="Georgia"/>
          <w:b/>
          <w:bCs/>
          <w:sz w:val="18"/>
          <w:szCs w:val="18"/>
        </w:rPr>
        <w:t xml:space="preserve"> </w:t>
      </w:r>
      <w:r w:rsidRPr="00134280">
        <w:rPr>
          <w:rFonts w:ascii="Georgia" w:hAnsi="Georgia"/>
          <w:b/>
          <w:bCs/>
          <w:color w:val="000000"/>
          <w:sz w:val="18"/>
          <w:szCs w:val="18"/>
        </w:rPr>
        <w:t xml:space="preserve">investment for you will depend on your individual circumstances, and you should reach an investment decision only after you and your investment, legal, tax, accounting and other advisors have carefully considered the </w:t>
      </w:r>
      <w:r>
        <w:rPr>
          <w:rFonts w:ascii="Georgia" w:hAnsi="Georgia"/>
          <w:b/>
          <w:bCs/>
          <w:sz w:val="18"/>
          <w:szCs w:val="18"/>
        </w:rPr>
        <w:t xml:space="preserve">appropriateness </w:t>
      </w:r>
      <w:r w:rsidRPr="00134280">
        <w:rPr>
          <w:rFonts w:ascii="Georgia" w:hAnsi="Georgia"/>
          <w:b/>
          <w:bCs/>
          <w:color w:val="000000"/>
          <w:sz w:val="18"/>
          <w:szCs w:val="18"/>
        </w:rPr>
        <w:t xml:space="preserve">of an investment in the </w:t>
      </w:r>
      <w:r w:rsidR="008E3600">
        <w:rPr>
          <w:rFonts w:ascii="Georgia" w:hAnsi="Georgia"/>
          <w:b/>
          <w:bCs/>
          <w:color w:val="000000"/>
          <w:sz w:val="18"/>
          <w:szCs w:val="18"/>
          <w:lang w:val="en-US"/>
        </w:rPr>
        <w:t>S</w:t>
      </w:r>
      <w:r w:rsidRPr="00134280">
        <w:rPr>
          <w:rFonts w:ascii="Georgia" w:hAnsi="Georgia"/>
          <w:b/>
          <w:bCs/>
          <w:color w:val="000000"/>
          <w:sz w:val="18"/>
          <w:szCs w:val="18"/>
        </w:rPr>
        <w:t xml:space="preserve">ecurities in light of your particular circumstances. You should also review </w:t>
      </w:r>
      <w:r w:rsidR="008A057A" w:rsidRPr="00134280">
        <w:rPr>
          <w:rFonts w:ascii="Georgia" w:hAnsi="Georgia"/>
          <w:b/>
          <w:bCs/>
          <w:color w:val="000000"/>
          <w:sz w:val="18"/>
          <w:szCs w:val="18"/>
        </w:rPr>
        <w:t>carefully “Selected</w:t>
      </w:r>
      <w:r w:rsidRPr="00134280">
        <w:rPr>
          <w:rFonts w:ascii="Georgia" w:hAnsi="Georgia"/>
          <w:b/>
          <w:bCs/>
          <w:color w:val="000000"/>
          <w:sz w:val="18"/>
          <w:szCs w:val="18"/>
        </w:rPr>
        <w:t xml:space="preserve"> Risk Considerations” </w:t>
      </w:r>
      <w:r>
        <w:rPr>
          <w:rFonts w:ascii="Georgia" w:hAnsi="Georgia"/>
          <w:b/>
          <w:bCs/>
          <w:color w:val="000000"/>
          <w:sz w:val="18"/>
          <w:szCs w:val="18"/>
        </w:rPr>
        <w:t xml:space="preserve">herein </w:t>
      </w:r>
      <w:r w:rsidR="008A057A">
        <w:rPr>
          <w:rFonts w:ascii="Georgia" w:hAnsi="Georgia"/>
          <w:b/>
          <w:bCs/>
          <w:color w:val="000000"/>
          <w:sz w:val="18"/>
          <w:szCs w:val="18"/>
        </w:rPr>
        <w:t>and “Risk</w:t>
      </w:r>
      <w:r>
        <w:rPr>
          <w:rFonts w:ascii="Georgia" w:hAnsi="Georgia"/>
          <w:b/>
          <w:bCs/>
          <w:color w:val="000000"/>
          <w:sz w:val="18"/>
          <w:szCs w:val="18"/>
        </w:rPr>
        <w:t xml:space="preserve"> Factors” in</w:t>
      </w:r>
      <w:r w:rsidR="008E3600">
        <w:rPr>
          <w:rFonts w:ascii="Georgia" w:hAnsi="Georgia"/>
          <w:b/>
          <w:bCs/>
          <w:color w:val="000000"/>
          <w:sz w:val="18"/>
          <w:szCs w:val="18"/>
          <w:lang w:val="en-US"/>
        </w:rPr>
        <w:t xml:space="preserve"> each of</w:t>
      </w:r>
      <w:r>
        <w:rPr>
          <w:rFonts w:ascii="Georgia" w:hAnsi="Georgia"/>
          <w:b/>
          <w:bCs/>
          <w:color w:val="000000"/>
          <w:sz w:val="18"/>
          <w:szCs w:val="18"/>
        </w:rPr>
        <w:t xml:space="preserve"> the accompanying product supplement</w:t>
      </w:r>
      <w:r w:rsidR="008E3600">
        <w:rPr>
          <w:rFonts w:ascii="Georgia" w:hAnsi="Georgia"/>
          <w:b/>
          <w:bCs/>
          <w:color w:val="000000"/>
          <w:sz w:val="18"/>
          <w:szCs w:val="18"/>
          <w:lang w:val="en-US"/>
        </w:rPr>
        <w:t>, prospectus supplement and prospectus</w:t>
      </w:r>
      <w:r>
        <w:rPr>
          <w:rFonts w:ascii="Georgia" w:hAnsi="Georgia"/>
          <w:b/>
          <w:bCs/>
          <w:color w:val="000000"/>
          <w:sz w:val="18"/>
          <w:szCs w:val="18"/>
        </w:rPr>
        <w:t xml:space="preserve"> </w:t>
      </w:r>
      <w:r w:rsidRPr="00134280">
        <w:rPr>
          <w:rFonts w:ascii="Georgia" w:hAnsi="Georgia"/>
          <w:b/>
          <w:bCs/>
          <w:color w:val="000000"/>
          <w:sz w:val="18"/>
          <w:szCs w:val="18"/>
        </w:rPr>
        <w:t>for risks r</w:t>
      </w:r>
      <w:r w:rsidRPr="00F1143F">
        <w:rPr>
          <w:rFonts w:ascii="Georgia" w:hAnsi="Georgia"/>
          <w:b/>
          <w:bCs/>
          <w:color w:val="000000"/>
          <w:sz w:val="18"/>
          <w:szCs w:val="18"/>
        </w:rPr>
        <w:t xml:space="preserve">elated to an investment in the </w:t>
      </w:r>
      <w:r w:rsidRPr="00F1143F">
        <w:rPr>
          <w:rFonts w:ascii="Georgia" w:hAnsi="Georgia"/>
          <w:b/>
          <w:bCs/>
          <w:color w:val="000000"/>
          <w:sz w:val="18"/>
          <w:szCs w:val="18"/>
          <w:lang w:val="en-US"/>
        </w:rPr>
        <w:t>S</w:t>
      </w:r>
      <w:r w:rsidRPr="00F1143F">
        <w:rPr>
          <w:rFonts w:ascii="Georgia" w:hAnsi="Georgia"/>
          <w:b/>
          <w:bCs/>
          <w:color w:val="000000"/>
          <w:sz w:val="18"/>
          <w:szCs w:val="18"/>
        </w:rPr>
        <w:t xml:space="preserve">ecurities. For more information about the </w:t>
      </w:r>
      <w:r w:rsidR="0092432B" w:rsidRPr="00F1143F">
        <w:rPr>
          <w:rFonts w:ascii="Georgia" w:hAnsi="Georgia"/>
          <w:b/>
          <w:bCs/>
          <w:color w:val="000000"/>
          <w:sz w:val="18"/>
          <w:szCs w:val="18"/>
          <w:lang w:val="en-US"/>
        </w:rPr>
        <w:t>Underlying Stock</w:t>
      </w:r>
      <w:r w:rsidRPr="00F1143F">
        <w:rPr>
          <w:rFonts w:ascii="Georgia" w:hAnsi="Georgia"/>
          <w:b/>
          <w:bCs/>
          <w:color w:val="000000"/>
          <w:sz w:val="18"/>
          <w:szCs w:val="18"/>
        </w:rPr>
        <w:t xml:space="preserve">, please see the section titled </w:t>
      </w:r>
      <w:r w:rsidRPr="00F1143F">
        <w:rPr>
          <w:rFonts w:ascii="Georgia" w:hAnsi="Georgia" w:cs="Arial"/>
          <w:b/>
          <w:bCs/>
          <w:sz w:val="18"/>
          <w:szCs w:val="18"/>
          <w:lang w:val="en-US" w:eastAsia="en-US"/>
        </w:rPr>
        <w:t xml:space="preserve">“The </w:t>
      </w:r>
      <w:r w:rsidR="00AE173B" w:rsidRPr="00AE173B">
        <w:rPr>
          <w:rFonts w:ascii="Georgia" w:hAnsi="Georgia" w:cs="Arial"/>
          <w:b/>
          <w:bCs/>
          <w:sz w:val="18"/>
          <w:szCs w:val="18"/>
          <w:lang w:val="en-US" w:eastAsia="en-US"/>
        </w:rPr>
        <w:t>Class A Common Stock of Roku, Inc.</w:t>
      </w:r>
      <w:r w:rsidRPr="00F1143F">
        <w:rPr>
          <w:rFonts w:ascii="Georgia" w:hAnsi="Georgia" w:cs="Arial"/>
          <w:b/>
          <w:bCs/>
          <w:sz w:val="18"/>
          <w:szCs w:val="18"/>
          <w:lang w:val="en-US" w:eastAsia="en-US"/>
        </w:rPr>
        <w:t>” below.</w:t>
      </w:r>
    </w:p>
    <w:p w14:paraId="2CF0B0E5" w14:textId="77777777" w:rsidR="0053625D" w:rsidRDefault="0053625D" w:rsidP="0053625D">
      <w:pPr>
        <w:pStyle w:val="NormalWeb"/>
        <w:spacing w:before="0" w:beforeAutospacing="0" w:after="0" w:afterAutospacing="0"/>
        <w:rPr>
          <w:sz w:val="15"/>
          <w:szCs w:val="15"/>
        </w:rPr>
        <w:sectPr w:rsidR="0053625D" w:rsidSect="0032650F">
          <w:pgSz w:w="12240" w:h="15840" w:code="1"/>
          <w:pgMar w:top="288" w:right="720" w:bottom="288" w:left="720" w:header="360" w:footer="288" w:gutter="0"/>
          <w:cols w:space="720"/>
          <w:docGrid w:linePitch="326"/>
        </w:sectPr>
      </w:pP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425B032C" w14:textId="77777777" w:rsidTr="00720616">
        <w:trPr>
          <w:jc w:val="center"/>
        </w:trPr>
        <w:tc>
          <w:tcPr>
            <w:tcW w:w="10800" w:type="dxa"/>
            <w:vAlign w:val="center"/>
          </w:tcPr>
          <w:p w14:paraId="28BEFF75" w14:textId="77777777" w:rsidR="00D85361" w:rsidRDefault="00D85361" w:rsidP="00720616">
            <w:pPr>
              <w:rPr>
                <w:sz w:val="1"/>
                <w:szCs w:val="24"/>
              </w:rPr>
            </w:pPr>
          </w:p>
        </w:tc>
      </w:tr>
      <w:tr w:rsidR="00D85361" w14:paraId="58EBB823" w14:textId="77777777" w:rsidTr="00720616">
        <w:trPr>
          <w:jc w:val="center"/>
        </w:trPr>
        <w:tc>
          <w:tcPr>
            <w:tcW w:w="10800" w:type="dxa"/>
            <w:shd w:val="clear" w:color="auto" w:fill="5E8AB4"/>
          </w:tcPr>
          <w:p w14:paraId="38957664" w14:textId="57A00241" w:rsidR="00D85361" w:rsidRPr="007A78B5" w:rsidRDefault="00D85361" w:rsidP="00720616">
            <w:pPr>
              <w:spacing w:before="20"/>
              <w:jc w:val="center"/>
              <w:rPr>
                <w:rFonts w:ascii="Verdana" w:hAnsi="Verdana"/>
                <w:sz w:val="20"/>
              </w:rPr>
            </w:pPr>
            <w:r w:rsidRPr="007A78B5">
              <w:rPr>
                <w:rFonts w:ascii="Verdana" w:hAnsi="Verdana" w:cs="Arial"/>
                <w:b/>
                <w:bCs/>
                <w:color w:val="FFFFFF"/>
                <w:sz w:val="20"/>
              </w:rPr>
              <w:t xml:space="preserve">Determining Payment On A </w:t>
            </w:r>
            <w:r w:rsidR="00E85A7D">
              <w:rPr>
                <w:rFonts w:ascii="Verdana" w:hAnsi="Verdana" w:cs="Arial"/>
                <w:b/>
                <w:bCs/>
                <w:color w:val="FFFFFF"/>
                <w:sz w:val="20"/>
              </w:rPr>
              <w:t>Contingent Coupon Payment Date</w:t>
            </w:r>
            <w:r w:rsidRPr="007A78B5">
              <w:rPr>
                <w:rFonts w:ascii="Verdana" w:hAnsi="Verdana" w:cs="Arial"/>
                <w:b/>
                <w:bCs/>
                <w:color w:val="FFFFFF"/>
                <w:sz w:val="20"/>
              </w:rPr>
              <w:t xml:space="preserve"> and at Maturity</w:t>
            </w:r>
          </w:p>
        </w:tc>
      </w:tr>
    </w:tbl>
    <w:p w14:paraId="69C6F32F" w14:textId="5FB6BBD4" w:rsidR="00C10746" w:rsidRPr="009931DE" w:rsidRDefault="00F2389B" w:rsidP="00821A82">
      <w:pPr>
        <w:pStyle w:val="NormalWeb"/>
        <w:keepNext/>
        <w:spacing w:before="120" w:beforeAutospacing="0" w:after="180" w:afterAutospacing="0"/>
        <w:jc w:val="both"/>
        <w:rPr>
          <w:rFonts w:ascii="Georgia" w:hAnsi="Georgia"/>
          <w:sz w:val="18"/>
          <w:szCs w:val="18"/>
          <w:lang w:val="en-US"/>
        </w:rPr>
      </w:pPr>
      <w:r>
        <w:rPr>
          <w:rFonts w:ascii="Georgia" w:hAnsi="Georgia"/>
          <w:sz w:val="18"/>
          <w:szCs w:val="18"/>
          <w:lang w:val="en-US"/>
        </w:rPr>
        <w:t xml:space="preserve">If </w:t>
      </w:r>
      <w:r w:rsidR="004A10D5">
        <w:rPr>
          <w:rFonts w:ascii="Georgia" w:hAnsi="Georgia"/>
          <w:sz w:val="18"/>
          <w:szCs w:val="18"/>
          <w:lang w:val="en-US"/>
        </w:rPr>
        <w:t>the Securities</w:t>
      </w:r>
      <w:r>
        <w:rPr>
          <w:rFonts w:ascii="Georgia" w:hAnsi="Georgia"/>
          <w:sz w:val="18"/>
          <w:szCs w:val="18"/>
          <w:lang w:val="en-US"/>
        </w:rPr>
        <w:t xml:space="preserve"> have not been previously automatically called, on</w:t>
      </w:r>
      <w:r w:rsidR="00B06EDE" w:rsidRPr="009931DE">
        <w:rPr>
          <w:rFonts w:ascii="Georgia" w:hAnsi="Georgia"/>
          <w:sz w:val="18"/>
          <w:szCs w:val="18"/>
        </w:rPr>
        <w:t xml:space="preserve"> each </w:t>
      </w:r>
      <w:r w:rsidR="00E85A7D">
        <w:rPr>
          <w:rFonts w:ascii="Georgia" w:hAnsi="Georgia"/>
          <w:sz w:val="18"/>
          <w:szCs w:val="18"/>
        </w:rPr>
        <w:t>Contingent Coupon Payment Date</w:t>
      </w:r>
      <w:r w:rsidR="00B06EDE" w:rsidRPr="009931DE">
        <w:rPr>
          <w:rFonts w:ascii="Georgia" w:hAnsi="Georgia"/>
          <w:sz w:val="18"/>
          <w:szCs w:val="18"/>
        </w:rPr>
        <w:t xml:space="preserve">, </w:t>
      </w:r>
      <w:r w:rsidR="00AC3D3F">
        <w:rPr>
          <w:rFonts w:ascii="Georgia" w:hAnsi="Georgia"/>
          <w:sz w:val="18"/>
          <w:szCs w:val="18"/>
          <w:lang w:val="en-US"/>
        </w:rPr>
        <w:t xml:space="preserve">either </w:t>
      </w:r>
      <w:r w:rsidR="00AC3D3F">
        <w:rPr>
          <w:rFonts w:ascii="Georgia" w:hAnsi="Georgia"/>
          <w:sz w:val="18"/>
          <w:szCs w:val="18"/>
        </w:rPr>
        <w:t xml:space="preserve">you will </w:t>
      </w:r>
      <w:r w:rsidR="00B06EDE" w:rsidRPr="009931DE">
        <w:rPr>
          <w:rFonts w:ascii="Georgia" w:hAnsi="Georgia"/>
          <w:sz w:val="18"/>
          <w:szCs w:val="18"/>
        </w:rPr>
        <w:t xml:space="preserve">receive a </w:t>
      </w:r>
      <w:r w:rsidR="00CE473A">
        <w:rPr>
          <w:rFonts w:ascii="Georgia" w:hAnsi="Georgia"/>
          <w:sz w:val="18"/>
          <w:szCs w:val="18"/>
        </w:rPr>
        <w:t>Contingent Coupon Payment</w:t>
      </w:r>
      <w:r w:rsidR="00B06EDE" w:rsidRPr="009931DE">
        <w:rPr>
          <w:rFonts w:ascii="Georgia" w:hAnsi="Georgia"/>
          <w:sz w:val="18"/>
          <w:szCs w:val="18"/>
        </w:rPr>
        <w:t xml:space="preserve"> or you will not receive a </w:t>
      </w:r>
      <w:r w:rsidR="00CE473A">
        <w:rPr>
          <w:rFonts w:ascii="Georgia" w:hAnsi="Georgia"/>
          <w:sz w:val="18"/>
          <w:szCs w:val="18"/>
        </w:rPr>
        <w:t>Contingent Coupon Payment</w:t>
      </w:r>
      <w:r w:rsidR="00B06EDE" w:rsidRPr="009931DE">
        <w:rPr>
          <w:rFonts w:ascii="Georgia" w:hAnsi="Georgia"/>
          <w:sz w:val="18"/>
          <w:szCs w:val="18"/>
        </w:rPr>
        <w:t xml:space="preserve">, depending on </w:t>
      </w:r>
      <w:r w:rsidR="001F08A4">
        <w:rPr>
          <w:rFonts w:ascii="Georgia" w:hAnsi="Georgia"/>
          <w:sz w:val="18"/>
          <w:szCs w:val="18"/>
        </w:rPr>
        <w:t xml:space="preserve">the stock closing price of the </w:t>
      </w:r>
      <w:r w:rsidR="00DF3B01">
        <w:rPr>
          <w:rFonts w:ascii="Georgia" w:hAnsi="Georgia"/>
          <w:sz w:val="18"/>
          <w:szCs w:val="18"/>
          <w:lang w:val="en-US"/>
        </w:rPr>
        <w:t>Underlying Stock</w:t>
      </w:r>
      <w:r w:rsidR="00B06EDE" w:rsidRPr="009931DE">
        <w:rPr>
          <w:rFonts w:ascii="Georgia" w:hAnsi="Georgia"/>
          <w:sz w:val="18"/>
          <w:szCs w:val="18"/>
        </w:rPr>
        <w:t xml:space="preserve"> on the related </w:t>
      </w:r>
      <w:r w:rsidR="00767F93">
        <w:rPr>
          <w:rFonts w:ascii="Georgia" w:hAnsi="Georgia"/>
          <w:sz w:val="18"/>
          <w:szCs w:val="18"/>
        </w:rPr>
        <w:t>Calculation Day</w:t>
      </w:r>
      <w:r w:rsidR="00821A82">
        <w:rPr>
          <w:rFonts w:ascii="Georgia" w:hAnsi="Georgia"/>
          <w:sz w:val="18"/>
          <w:szCs w:val="18"/>
          <w:lang w:val="en-US"/>
        </w:rPr>
        <w:t>, determined</w:t>
      </w:r>
      <w:r w:rsidR="00886A2A">
        <w:rPr>
          <w:rFonts w:ascii="Georgia" w:hAnsi="Georgia"/>
          <w:sz w:val="18"/>
          <w:szCs w:val="18"/>
          <w:lang w:val="en-US"/>
        </w:rPr>
        <w:t xml:space="preserve"> as follows:</w:t>
      </w:r>
      <w:r w:rsidR="00BF6F9B">
        <w:rPr>
          <w:rFonts w:ascii="Georgia" w:hAnsi="Georgia"/>
          <w:sz w:val="18"/>
          <w:szCs w:val="18"/>
          <w:lang w:val="en-US"/>
        </w:rPr>
        <w:t xml:space="preserve"> </w:t>
      </w:r>
    </w:p>
    <w:p w14:paraId="106C495D" w14:textId="0050919B" w:rsidR="006407D2" w:rsidRPr="009931DE" w:rsidRDefault="008E6958" w:rsidP="0032650F">
      <w:pPr>
        <w:pStyle w:val="NormalWeb"/>
        <w:keepNext/>
        <w:spacing w:before="0" w:beforeAutospacing="0" w:after="180" w:afterAutospacing="0"/>
        <w:jc w:val="center"/>
        <w:rPr>
          <w:rFonts w:ascii="Georgia" w:hAnsi="Georgia"/>
          <w:sz w:val="18"/>
          <w:szCs w:val="18"/>
          <w:lang w:val="en-US"/>
        </w:rPr>
      </w:pPr>
      <w:r w:rsidRPr="008E6958">
        <w:rPr>
          <w:rFonts w:ascii="Georgia" w:hAnsi="Georgia"/>
          <w:noProof/>
          <w:sz w:val="18"/>
          <w:szCs w:val="18"/>
          <w:lang w:val="en-US"/>
        </w:rPr>
        <mc:AlternateContent>
          <mc:Choice Requires="wps">
            <w:drawing>
              <wp:anchor distT="45720" distB="45720" distL="114300" distR="114300" simplePos="0" relativeHeight="251668992" behindDoc="0" locked="0" layoutInCell="1" allowOverlap="1" wp14:anchorId="1BD1E11D" wp14:editId="3BC62136">
                <wp:simplePos x="0" y="0"/>
                <wp:positionH relativeFrom="column">
                  <wp:posOffset>6252357</wp:posOffset>
                </wp:positionH>
                <wp:positionV relativeFrom="paragraph">
                  <wp:posOffset>721797</wp:posOffset>
                </wp:positionV>
                <wp:extent cx="409699" cy="3143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699" cy="314325"/>
                        </a:xfrm>
                        <a:prstGeom prst="rect">
                          <a:avLst/>
                        </a:prstGeom>
                        <a:noFill/>
                        <a:ln w="9525">
                          <a:noFill/>
                          <a:miter lim="800000"/>
                          <a:headEnd/>
                          <a:tailEnd/>
                        </a:ln>
                      </wps:spPr>
                      <wps:txbx>
                        <w:txbxContent>
                          <w:p w14:paraId="6C5E5E80" w14:textId="0D7239B1" w:rsidR="008E6958" w:rsidRPr="008E6958" w:rsidRDefault="00913BA1">
                            <w:pPr>
                              <w:rPr>
                                <w:rFonts w:asciiTheme="minorHAnsi" w:hAnsiTheme="minorHAnsi" w:cstheme="minorHAnsi"/>
                              </w:rPr>
                            </w:pPr>
                            <w:r>
                              <w:rPr>
                                <w:rFonts w:asciiTheme="minorHAnsi" w:hAnsiTheme="minorHAnsi" w:cstheme="minorHAnsi"/>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D1E11D" id="_x0000_t202" coordsize="21600,21600" o:spt="202" path="m,l,21600r21600,l21600,xe">
                <v:stroke joinstyle="miter"/>
                <v:path gradientshapeok="t" o:connecttype="rect"/>
              </v:shapetype>
              <v:shape id="Text Box 2" o:spid="_x0000_s1026" type="#_x0000_t202" style="position:absolute;left:0;text-align:left;margin-left:492.3pt;margin-top:56.85pt;width:32.25pt;height:24.7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" filled="f" stroked="f">
                <v:textbox>
                  <w:txbxContent>
                    <w:p w14:paraId="6C5E5E80" w14:textId="0D7239B1" w:rsidR="008E6958" w:rsidRPr="008E6958" w:rsidRDefault="00913BA1">
                      <w:pPr>
                        <w:rPr>
                          <w:rFonts w:asciiTheme="minorHAnsi" w:hAnsiTheme="minorHAnsi" w:cstheme="minorHAnsi"/>
                        </w:rPr>
                      </w:pPr>
                      <w:r>
                        <w:rPr>
                          <w:rFonts w:asciiTheme="minorHAnsi" w:hAnsiTheme="minorHAnsi" w:cstheme="minorHAnsi"/>
                        </w:rPr>
                        <w:t>4</w:t>
                      </w:r>
                    </w:p>
                  </w:txbxContent>
                </v:textbox>
              </v:shape>
            </w:pict>
          </mc:Fallback>
        </mc:AlternateContent>
      </w:r>
      <w:r>
        <w:rPr>
          <w:noProof/>
        </w:rPr>
        <w:drawing>
          <wp:inline distT="0" distB="0" distL="0" distR="0" wp14:anchorId="33FFF708" wp14:editId="7DB4CA84">
            <wp:extent cx="6857143" cy="2104762"/>
            <wp:effectExtent l="0" t="0" r="1270" b="0"/>
            <wp:docPr id="13961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85922" name=""/>
                    <pic:cNvPicPr/>
                  </pic:nvPicPr>
                  <pic:blipFill>
                    <a:blip r:embed="rId26"/>
                    <a:stretch>
                      <a:fillRect/>
                    </a:stretch>
                  </pic:blipFill>
                  <pic:spPr>
                    <a:xfrm>
                      <a:off x="0" y="0"/>
                      <a:ext cx="6857143" cy="2104762"/>
                    </a:xfrm>
                    <a:prstGeom prst="rect">
                      <a:avLst/>
                    </a:prstGeom>
                  </pic:spPr>
                </pic:pic>
              </a:graphicData>
            </a:graphic>
          </wp:inline>
        </w:drawing>
      </w:r>
    </w:p>
    <w:p w14:paraId="649E06DB" w14:textId="18B30CD5" w:rsidR="00B56FD3" w:rsidRDefault="00204C4F" w:rsidP="00821A82">
      <w:pPr>
        <w:pStyle w:val="NormalWeb"/>
        <w:keepNext/>
        <w:spacing w:before="0" w:beforeAutospacing="0" w:after="180" w:afterAutospacing="0"/>
        <w:jc w:val="both"/>
        <w:rPr>
          <w:rFonts w:ascii="Georgia" w:hAnsi="Georgia"/>
          <w:sz w:val="18"/>
          <w:szCs w:val="18"/>
          <w:lang w:val="en-US"/>
        </w:rPr>
      </w:pPr>
      <w:r>
        <w:rPr>
          <w:rFonts w:ascii="Georgia" w:hAnsi="Georgia"/>
          <w:sz w:val="18"/>
          <w:szCs w:val="18"/>
          <w:lang w:val="en-US"/>
        </w:rPr>
        <w:t>I</w:t>
      </w:r>
      <w:r w:rsidR="00B06EDE" w:rsidRPr="009931DE">
        <w:rPr>
          <w:rFonts w:ascii="Georgia" w:hAnsi="Georgia"/>
          <w:sz w:val="18"/>
          <w:szCs w:val="18"/>
          <w:lang w:val="en-US"/>
        </w:rPr>
        <w:t xml:space="preserve">f </w:t>
      </w:r>
      <w:r w:rsidR="004A10D5">
        <w:rPr>
          <w:rFonts w:ascii="Georgia" w:hAnsi="Georgia"/>
          <w:sz w:val="18"/>
          <w:szCs w:val="18"/>
          <w:lang w:val="en-US"/>
        </w:rPr>
        <w:t>the Securities</w:t>
      </w:r>
      <w:r w:rsidR="00B06EDE" w:rsidRPr="009931DE">
        <w:rPr>
          <w:rFonts w:ascii="Georgia" w:hAnsi="Georgia"/>
          <w:sz w:val="18"/>
          <w:szCs w:val="18"/>
          <w:lang w:val="en-US"/>
        </w:rPr>
        <w:t xml:space="preserve"> have not been automatically called prior to </w:t>
      </w:r>
      <w:r w:rsidR="008A4420">
        <w:rPr>
          <w:rFonts w:ascii="Georgia" w:hAnsi="Georgia"/>
          <w:sz w:val="18"/>
          <w:szCs w:val="18"/>
          <w:lang w:val="en-US"/>
        </w:rPr>
        <w:t>the Maturity</w:t>
      </w:r>
      <w:r w:rsidR="000A0D6D">
        <w:rPr>
          <w:rFonts w:ascii="Georgia" w:hAnsi="Georgia"/>
          <w:sz w:val="18"/>
          <w:szCs w:val="18"/>
          <w:lang w:val="en-US"/>
        </w:rPr>
        <w:t xml:space="preserve"> Date</w:t>
      </w:r>
      <w:r w:rsidR="00B06EDE" w:rsidRPr="009931DE">
        <w:rPr>
          <w:rFonts w:ascii="Georgia" w:hAnsi="Georgia"/>
          <w:sz w:val="18"/>
          <w:szCs w:val="18"/>
          <w:lang w:val="en-US"/>
        </w:rPr>
        <w:t xml:space="preserve">, </w:t>
      </w:r>
      <w:r>
        <w:rPr>
          <w:rFonts w:ascii="Georgia" w:hAnsi="Georgia"/>
          <w:sz w:val="18"/>
          <w:szCs w:val="18"/>
          <w:lang w:val="en-US"/>
        </w:rPr>
        <w:t xml:space="preserve">then at maturity </w:t>
      </w:r>
      <w:r w:rsidR="00B06EDE" w:rsidRPr="009931DE">
        <w:rPr>
          <w:rFonts w:ascii="Georgia" w:hAnsi="Georgia"/>
          <w:sz w:val="18"/>
          <w:szCs w:val="18"/>
          <w:lang w:val="en-US"/>
        </w:rPr>
        <w:t xml:space="preserve">you will receive (in addition to the final </w:t>
      </w:r>
      <w:r w:rsidR="00CE473A">
        <w:rPr>
          <w:rFonts w:ascii="Georgia" w:hAnsi="Georgia"/>
          <w:sz w:val="18"/>
          <w:szCs w:val="18"/>
          <w:lang w:val="en-US"/>
        </w:rPr>
        <w:t>Contingent Coupon Payment</w:t>
      </w:r>
      <w:r w:rsidR="001C3C19" w:rsidRPr="009931DE">
        <w:rPr>
          <w:rFonts w:ascii="Georgia" w:hAnsi="Georgia"/>
          <w:sz w:val="18"/>
          <w:szCs w:val="18"/>
          <w:lang w:val="en-US"/>
        </w:rPr>
        <w:t xml:space="preserve">, if </w:t>
      </w:r>
      <w:r w:rsidR="00AC3D3F">
        <w:rPr>
          <w:rFonts w:ascii="Georgia" w:hAnsi="Georgia"/>
          <w:sz w:val="18"/>
          <w:szCs w:val="18"/>
          <w:lang w:val="en-US"/>
        </w:rPr>
        <w:t>otherwise payable</w:t>
      </w:r>
      <w:r w:rsidR="00B06EDE" w:rsidRPr="009931DE">
        <w:rPr>
          <w:rFonts w:ascii="Georgia" w:hAnsi="Georgia"/>
          <w:sz w:val="18"/>
          <w:szCs w:val="18"/>
          <w:lang w:val="en-US"/>
        </w:rPr>
        <w:t xml:space="preserve">) a cash payment </w:t>
      </w:r>
      <w:r w:rsidR="00BF6F9B">
        <w:rPr>
          <w:rFonts w:ascii="Georgia" w:hAnsi="Georgia"/>
          <w:sz w:val="18"/>
          <w:szCs w:val="18"/>
          <w:lang w:val="en-US"/>
        </w:rPr>
        <w:t>per Security</w:t>
      </w:r>
      <w:r w:rsidR="00B06EDE" w:rsidRPr="009931DE">
        <w:rPr>
          <w:rFonts w:ascii="Georgia" w:hAnsi="Georgia"/>
          <w:sz w:val="18"/>
          <w:szCs w:val="18"/>
          <w:lang w:val="en-US"/>
        </w:rPr>
        <w:t xml:space="preserve"> (the </w:t>
      </w:r>
      <w:r w:rsidR="007F55FA">
        <w:rPr>
          <w:rFonts w:ascii="Georgia" w:hAnsi="Georgia"/>
          <w:sz w:val="18"/>
          <w:szCs w:val="18"/>
          <w:lang w:val="en-US"/>
        </w:rPr>
        <w:t>Maturity Payment Amount</w:t>
      </w:r>
      <w:r w:rsidR="00B06EDE" w:rsidRPr="009931DE">
        <w:rPr>
          <w:rFonts w:ascii="Georgia" w:hAnsi="Georgia"/>
          <w:sz w:val="18"/>
          <w:szCs w:val="18"/>
          <w:lang w:val="en-US"/>
        </w:rPr>
        <w:t xml:space="preserve">) </w:t>
      </w:r>
      <w:r w:rsidR="00C10746" w:rsidRPr="009931DE">
        <w:rPr>
          <w:rFonts w:ascii="Georgia" w:hAnsi="Georgia"/>
          <w:sz w:val="18"/>
          <w:szCs w:val="18"/>
          <w:lang w:val="en-US"/>
        </w:rPr>
        <w:t xml:space="preserve">based on the </w:t>
      </w:r>
      <w:r w:rsidR="00924884">
        <w:rPr>
          <w:rFonts w:ascii="Georgia" w:hAnsi="Georgia"/>
          <w:sz w:val="18"/>
          <w:szCs w:val="18"/>
          <w:lang w:val="en-US"/>
        </w:rPr>
        <w:t>Ending Price</w:t>
      </w:r>
      <w:r w:rsidR="005646D7" w:rsidRPr="009931DE">
        <w:rPr>
          <w:rFonts w:ascii="Georgia" w:hAnsi="Georgia"/>
          <w:sz w:val="18"/>
          <w:szCs w:val="18"/>
          <w:lang w:val="en-US"/>
        </w:rPr>
        <w:t xml:space="preserve"> of the </w:t>
      </w:r>
      <w:r w:rsidR="00DF3B01">
        <w:rPr>
          <w:rFonts w:ascii="Georgia" w:hAnsi="Georgia"/>
          <w:sz w:val="18"/>
          <w:szCs w:val="18"/>
          <w:lang w:val="en-US"/>
        </w:rPr>
        <w:t>Underlying Stock</w:t>
      </w:r>
      <w:r w:rsidR="00886A2A">
        <w:rPr>
          <w:rFonts w:ascii="Georgia" w:hAnsi="Georgia"/>
          <w:sz w:val="18"/>
          <w:szCs w:val="18"/>
          <w:lang w:val="en-US"/>
        </w:rPr>
        <w:t xml:space="preserve">, </w:t>
      </w:r>
      <w:r w:rsidR="00821A82">
        <w:rPr>
          <w:rFonts w:ascii="Georgia" w:hAnsi="Georgia"/>
          <w:sz w:val="18"/>
          <w:szCs w:val="18"/>
          <w:lang w:val="en-US"/>
        </w:rPr>
        <w:t xml:space="preserve">calculated </w:t>
      </w:r>
      <w:r w:rsidR="00886A2A">
        <w:rPr>
          <w:rFonts w:ascii="Georgia" w:hAnsi="Georgia"/>
          <w:sz w:val="18"/>
          <w:szCs w:val="18"/>
          <w:lang w:val="en-US"/>
        </w:rPr>
        <w:t>as follows:</w:t>
      </w:r>
    </w:p>
    <w:p w14:paraId="1D79EEC1" w14:textId="0A4493C6" w:rsidR="00DA4AD5" w:rsidRPr="009931DE" w:rsidRDefault="00DA4AD5" w:rsidP="00DA4AD5">
      <w:pPr>
        <w:pStyle w:val="NormalWeb"/>
        <w:keepNext/>
        <w:spacing w:before="0" w:beforeAutospacing="0" w:after="180" w:afterAutospacing="0"/>
        <w:jc w:val="center"/>
        <w:rPr>
          <w:rFonts w:ascii="Georgia" w:hAnsi="Georgia"/>
          <w:sz w:val="18"/>
          <w:szCs w:val="18"/>
          <w:lang w:val="en-US"/>
        </w:rPr>
      </w:pPr>
    </w:p>
    <w:p w14:paraId="69C92ADE" w14:textId="77C92307" w:rsidR="00950A85" w:rsidRPr="009931DE" w:rsidRDefault="005E76D3" w:rsidP="00B56FD3">
      <w:pPr>
        <w:pStyle w:val="NormalWeb"/>
        <w:keepNext/>
        <w:spacing w:before="0" w:beforeAutospacing="0" w:after="180" w:afterAutospacing="0"/>
        <w:jc w:val="center"/>
        <w:rPr>
          <w:rFonts w:ascii="Georgia" w:hAnsi="Georgia"/>
          <w:sz w:val="18"/>
          <w:szCs w:val="18"/>
          <w:lang w:val="en-US"/>
        </w:rPr>
      </w:pPr>
      <w:r w:rsidRPr="00B959AB">
        <w:rPr>
          <w:noProof/>
          <w:lang w:val="en-US" w:eastAsia="en-US"/>
        </w:rPr>
        <mc:AlternateContent>
          <mc:Choice Requires="wpg">
            <w:drawing>
              <wp:anchor distT="0" distB="0" distL="114300" distR="114300" simplePos="0" relativeHeight="251665920" behindDoc="0" locked="0" layoutInCell="1" allowOverlap="1" wp14:anchorId="7A51CC6F" wp14:editId="2F1CB922">
                <wp:simplePos x="0" y="0"/>
                <wp:positionH relativeFrom="column">
                  <wp:posOffset>171450</wp:posOffset>
                </wp:positionH>
                <wp:positionV relativeFrom="paragraph">
                  <wp:posOffset>52705</wp:posOffset>
                </wp:positionV>
                <wp:extent cx="6381750" cy="2771775"/>
                <wp:effectExtent l="0" t="0" r="0" b="9525"/>
                <wp:wrapNone/>
                <wp:docPr id="16" name="Group 4"/>
                <wp:cNvGraphicFramePr/>
                <a:graphic xmlns:a="http://schemas.openxmlformats.org/drawingml/2006/main">
                  <a:graphicData uri="http://schemas.microsoft.com/office/word/2010/wordprocessingGroup">
                    <wpg:wgp>
                      <wpg:cNvGrpSpPr/>
                      <wpg:grpSpPr>
                        <a:xfrm>
                          <a:off x="0" y="0"/>
                          <a:ext cx="6381750" cy="2771775"/>
                          <a:chOff x="0" y="0"/>
                          <a:chExt cx="4914733" cy="2688299"/>
                        </a:xfrm>
                      </wpg:grpSpPr>
                      <wps:wsp>
                        <wps:cNvPr id="17" name="Rounded Rectangle 17"/>
                        <wps:cNvSpPr>
                          <a:spLocks noChangeArrowheads="1"/>
                        </wps:cNvSpPr>
                        <wps:spPr bwMode="auto">
                          <a:xfrm>
                            <a:off x="0" y="1"/>
                            <a:ext cx="2327324" cy="900285"/>
                          </a:xfrm>
                          <a:prstGeom prst="roundRect">
                            <a:avLst>
                              <a:gd name="adj" fmla="val 16667"/>
                            </a:avLst>
                          </a:prstGeom>
                          <a:solidFill>
                            <a:srgbClr val="8AA3B3"/>
                          </a:solidFill>
                          <a:ln w="25400" algn="ctr">
                            <a:noFill/>
                            <a:round/>
                            <a:headEnd/>
                            <a:tailEnd/>
                          </a:ln>
                        </wps:spPr>
                        <wps:txbx>
                          <w:txbxContent>
                            <w:p w14:paraId="66E7E0E4" w14:textId="43CBE97A" w:rsidR="005E76D3" w:rsidRDefault="00A85882" w:rsidP="005E76D3">
                              <w:pPr>
                                <w:pStyle w:val="NormalWeb"/>
                                <w:spacing w:before="0" w:beforeAutospacing="0" w:after="0" w:afterAutospacing="0"/>
                                <w:jc w:val="center"/>
                                <w:textAlignment w:val="baseline"/>
                              </w:pPr>
                              <w:r w:rsidRPr="00A85882">
                                <w:rPr>
                                  <w:rFonts w:ascii="Verdana" w:hAnsi="Verdana" w:cstheme="minorBidi"/>
                                  <w:color w:val="FFFFFF"/>
                                  <w:kern w:val="24"/>
                                  <w:sz w:val="20"/>
                                  <w:szCs w:val="20"/>
                                  <w:lang w:val="en-US"/>
                                </w:rPr>
                                <w:t xml:space="preserve">Is the Ending Price of the Underlying Stock on the Final Calculation Day greater than or equal to </w:t>
                              </w:r>
                              <w:r w:rsidR="00821A82">
                                <w:rPr>
                                  <w:rFonts w:ascii="Verdana" w:hAnsi="Verdana" w:cstheme="minorBidi"/>
                                  <w:color w:val="FFFFFF"/>
                                  <w:kern w:val="24"/>
                                  <w:sz w:val="20"/>
                                  <w:szCs w:val="20"/>
                                  <w:lang w:val="en-US"/>
                                </w:rPr>
                                <w:t>the</w:t>
                              </w:r>
                              <w:r w:rsidRPr="00A85882">
                                <w:rPr>
                                  <w:rFonts w:ascii="Verdana" w:hAnsi="Verdana" w:cstheme="minorBidi"/>
                                  <w:color w:val="FFFFFF"/>
                                  <w:kern w:val="24"/>
                                  <w:sz w:val="20"/>
                                  <w:szCs w:val="20"/>
                                  <w:lang w:val="en-US"/>
                                </w:rPr>
                                <w:t xml:space="preserve"> Threshold Price?</w:t>
                              </w:r>
                            </w:p>
                          </w:txbxContent>
                        </wps:txbx>
                        <wps:bodyPr anchor="ctr"/>
                      </wps:wsp>
                      <wps:wsp>
                        <wps:cNvPr id="18" name="Rounded Rectangle 18"/>
                        <wps:cNvSpPr>
                          <a:spLocks noChangeArrowheads="1"/>
                        </wps:cNvSpPr>
                        <wps:spPr bwMode="auto">
                          <a:xfrm>
                            <a:off x="2935460" y="0"/>
                            <a:ext cx="1979273" cy="971724"/>
                          </a:xfrm>
                          <a:prstGeom prst="roundRect">
                            <a:avLst>
                              <a:gd name="adj" fmla="val 16667"/>
                            </a:avLst>
                          </a:prstGeom>
                          <a:solidFill>
                            <a:srgbClr val="DADBBF"/>
                          </a:solidFill>
                          <a:ln w="25400" algn="ctr">
                            <a:noFill/>
                            <a:round/>
                            <a:headEnd/>
                            <a:tailEnd/>
                          </a:ln>
                        </wps:spPr>
                        <wps:txbx>
                          <w:txbxContent>
                            <w:p w14:paraId="68AB6F61" w14:textId="77777777" w:rsidR="005E76D3" w:rsidRDefault="005E76D3" w:rsidP="005E76D3">
                              <w:pPr>
                                <w:pStyle w:val="NormalWeb"/>
                                <w:spacing w:before="0" w:beforeAutospacing="0" w:after="0" w:afterAutospacing="0"/>
                                <w:textAlignment w:val="baseline"/>
                              </w:pPr>
                              <w:r>
                                <w:rPr>
                                  <w:rFonts w:ascii="Verdana" w:hAnsi="Verdana" w:cstheme="minorBidi"/>
                                  <w:color w:val="000000" w:themeColor="text1"/>
                                  <w:kern w:val="24"/>
                                  <w:sz w:val="20"/>
                                  <w:szCs w:val="20"/>
                                </w:rPr>
                                <w:t xml:space="preserve">You will receive per </w:t>
                              </w:r>
                              <w:r>
                                <w:rPr>
                                  <w:rFonts w:ascii="Verdana" w:hAnsi="Verdana" w:cstheme="minorBidi"/>
                                  <w:color w:val="000000" w:themeColor="text1"/>
                                  <w:kern w:val="24"/>
                                  <w:sz w:val="20"/>
                                  <w:szCs w:val="20"/>
                                  <w:lang w:val="en-US"/>
                                </w:rPr>
                                <w:t>S</w:t>
                              </w:r>
                              <w:r>
                                <w:rPr>
                                  <w:rFonts w:ascii="Verdana" w:hAnsi="Verdana" w:cstheme="minorBidi"/>
                                  <w:color w:val="000000" w:themeColor="text1"/>
                                  <w:kern w:val="24"/>
                                  <w:sz w:val="20"/>
                                  <w:szCs w:val="20"/>
                                </w:rPr>
                                <w:t xml:space="preserve">ecurity: $1,000 </w:t>
                              </w:r>
                            </w:p>
                          </w:txbxContent>
                        </wps:txbx>
                        <wps:bodyPr anchor="ctr"/>
                      </wps:wsp>
                      <wps:wsp>
                        <wps:cNvPr id="21" name="TextBox 33"/>
                        <wps:cNvSpPr txBox="1">
                          <a:spLocks noChangeArrowheads="1"/>
                        </wps:cNvSpPr>
                        <wps:spPr bwMode="auto">
                          <a:xfrm>
                            <a:off x="2411298" y="229973"/>
                            <a:ext cx="447352" cy="238251"/>
                          </a:xfrm>
                          <a:prstGeom prst="rect">
                            <a:avLst/>
                          </a:prstGeom>
                          <a:noFill/>
                          <a:ln w="9525" algn="ctr">
                            <a:noFill/>
                            <a:miter lim="800000"/>
                            <a:headEnd/>
                            <a:tailEnd/>
                          </a:ln>
                        </wps:spPr>
                        <wps:txbx>
                          <w:txbxContent>
                            <w:p w14:paraId="13DCD34D" w14:textId="77777777" w:rsidR="005E76D3" w:rsidRDefault="005E76D3" w:rsidP="005E76D3">
                              <w:pPr>
                                <w:pStyle w:val="NormalWeb"/>
                                <w:spacing w:before="0" w:beforeAutospacing="0" w:after="0" w:afterAutospacing="0"/>
                                <w:textAlignment w:val="baseline"/>
                              </w:pPr>
                              <w:r>
                                <w:rPr>
                                  <w:rFonts w:ascii="Verdana" w:hAnsi="Verdana" w:cstheme="minorBidi"/>
                                  <w:color w:val="000000" w:themeColor="text1"/>
                                  <w:kern w:val="24"/>
                                  <w:sz w:val="20"/>
                                  <w:szCs w:val="20"/>
                                </w:rPr>
                                <w:t>Yes</w:t>
                              </w:r>
                            </w:p>
                          </w:txbxContent>
                        </wps:txbx>
                        <wps:bodyPr wrap="square">
                          <a:noAutofit/>
                        </wps:bodyPr>
                      </wps:wsp>
                      <wps:wsp>
                        <wps:cNvPr id="22" name="TextBox 35"/>
                        <wps:cNvSpPr txBox="1">
                          <a:spLocks noChangeArrowheads="1"/>
                        </wps:cNvSpPr>
                        <wps:spPr bwMode="auto">
                          <a:xfrm>
                            <a:off x="503725" y="971524"/>
                            <a:ext cx="395044" cy="238251"/>
                          </a:xfrm>
                          <a:prstGeom prst="rect">
                            <a:avLst/>
                          </a:prstGeom>
                          <a:noFill/>
                          <a:ln w="9525" algn="ctr">
                            <a:noFill/>
                            <a:miter lim="800000"/>
                            <a:headEnd/>
                            <a:tailEnd/>
                          </a:ln>
                        </wps:spPr>
                        <wps:txbx>
                          <w:txbxContent>
                            <w:p w14:paraId="19A2FC81" w14:textId="77777777" w:rsidR="005E76D3" w:rsidRDefault="005E76D3" w:rsidP="005E76D3">
                              <w:pPr>
                                <w:pStyle w:val="NormalWeb"/>
                                <w:spacing w:before="0" w:beforeAutospacing="0" w:after="0" w:afterAutospacing="0"/>
                                <w:textAlignment w:val="baseline"/>
                              </w:pPr>
                              <w:r>
                                <w:rPr>
                                  <w:rFonts w:ascii="Verdana" w:hAnsi="Verdana" w:cstheme="minorBidi"/>
                                  <w:color w:val="000000" w:themeColor="text1"/>
                                  <w:kern w:val="24"/>
                                  <w:sz w:val="20"/>
                                  <w:szCs w:val="20"/>
                                </w:rPr>
                                <w:t>No</w:t>
                              </w:r>
                            </w:p>
                          </w:txbxContent>
                        </wps:txbx>
                        <wps:bodyPr wrap="square">
                          <a:noAutofit/>
                        </wps:bodyPr>
                      </wps:wsp>
                      <wps:wsp>
                        <wps:cNvPr id="23" name="Rectangle 37"/>
                        <wps:cNvSpPr>
                          <a:spLocks noChangeArrowheads="1"/>
                        </wps:cNvSpPr>
                        <wps:spPr bwMode="auto">
                          <a:xfrm>
                            <a:off x="55141" y="1404604"/>
                            <a:ext cx="4859592" cy="1283695"/>
                          </a:xfrm>
                          <a:prstGeom prst="roundRect">
                            <a:avLst>
                              <a:gd name="adj" fmla="val 16667"/>
                            </a:avLst>
                          </a:prstGeom>
                          <a:solidFill>
                            <a:srgbClr val="D7D3C7"/>
                          </a:solidFill>
                          <a:ln w="25400" algn="ctr">
                            <a:noFill/>
                            <a:round/>
                            <a:headEnd/>
                            <a:tailEnd/>
                          </a:ln>
                        </wps:spPr>
                        <wps:txbx>
                          <w:txbxContent>
                            <w:p w14:paraId="1CBD97F0" w14:textId="1858509B" w:rsidR="005E76D3" w:rsidRDefault="005E76D3" w:rsidP="005E76D3">
                              <w:pPr>
                                <w:pStyle w:val="NormalWeb"/>
                                <w:spacing w:before="0" w:beforeAutospacing="0" w:after="0" w:afterAutospacing="0"/>
                                <w:textAlignment w:val="baseline"/>
                                <w:rPr>
                                  <w:rFonts w:ascii="Verdana" w:hAnsi="Verdana" w:cstheme="minorBidi"/>
                                  <w:color w:val="000000" w:themeColor="text1"/>
                                  <w:kern w:val="24"/>
                                  <w:sz w:val="20"/>
                                  <w:szCs w:val="20"/>
                                </w:rPr>
                              </w:pPr>
                              <w:r>
                                <w:rPr>
                                  <w:rFonts w:ascii="Verdana" w:hAnsi="Verdana" w:cstheme="minorBidi"/>
                                  <w:color w:val="000000" w:themeColor="text1"/>
                                  <w:kern w:val="24"/>
                                  <w:sz w:val="20"/>
                                  <w:szCs w:val="20"/>
                                </w:rPr>
                                <w:t xml:space="preserve">You will receive per </w:t>
                              </w:r>
                              <w:r>
                                <w:rPr>
                                  <w:rFonts w:ascii="Verdana" w:hAnsi="Verdana" w:cstheme="minorBidi"/>
                                  <w:color w:val="000000" w:themeColor="text1"/>
                                  <w:kern w:val="24"/>
                                  <w:sz w:val="20"/>
                                  <w:szCs w:val="20"/>
                                  <w:lang w:val="en-US"/>
                                </w:rPr>
                                <w:t>S</w:t>
                              </w:r>
                              <w:r>
                                <w:rPr>
                                  <w:rFonts w:ascii="Verdana" w:hAnsi="Verdana" w:cstheme="minorBidi"/>
                                  <w:color w:val="000000" w:themeColor="text1"/>
                                  <w:kern w:val="24"/>
                                  <w:sz w:val="20"/>
                                  <w:szCs w:val="20"/>
                                </w:rPr>
                                <w:t>ecurity:</w:t>
                              </w:r>
                            </w:p>
                            <w:p w14:paraId="0F1904AE" w14:textId="77777777" w:rsidR="00A85882" w:rsidRDefault="00A85882" w:rsidP="005E76D3">
                              <w:pPr>
                                <w:pStyle w:val="NormalWeb"/>
                                <w:spacing w:before="0" w:beforeAutospacing="0" w:after="0" w:afterAutospacing="0"/>
                                <w:textAlignment w:val="baseline"/>
                              </w:pPr>
                            </w:p>
                            <w:p w14:paraId="606547DE" w14:textId="00C8C97C" w:rsidR="00A85882" w:rsidRPr="00A85882" w:rsidRDefault="00A85882" w:rsidP="00A85882">
                              <w:pPr>
                                <w:pStyle w:val="NormalWeb"/>
                                <w:spacing w:before="0" w:beforeAutospacing="0" w:after="0" w:afterAutospacing="0"/>
                                <w:textAlignment w:val="baseline"/>
                                <w:rPr>
                                  <w:rFonts w:ascii="Verdana" w:hAnsi="Verdana" w:cstheme="minorBidi"/>
                                  <w:color w:val="000000" w:themeColor="text1"/>
                                  <w:kern w:val="24"/>
                                  <w:sz w:val="20"/>
                                  <w:szCs w:val="20"/>
                                </w:rPr>
                              </w:pPr>
                              <w:r w:rsidRPr="00A85882">
                                <w:rPr>
                                  <w:rFonts w:ascii="Verdana" w:hAnsi="Verdana" w:cstheme="minorBidi"/>
                                  <w:color w:val="000000" w:themeColor="text1"/>
                                  <w:kern w:val="24"/>
                                  <w:sz w:val="20"/>
                                  <w:szCs w:val="20"/>
                                </w:rPr>
                                <w:t xml:space="preserve">$1,000 x </w:t>
                              </w:r>
                              <w:r w:rsidR="00E3552D">
                                <w:rPr>
                                  <w:rFonts w:ascii="Verdana" w:hAnsi="Verdana" w:cstheme="minorBidi"/>
                                  <w:color w:val="000000" w:themeColor="text1"/>
                                  <w:kern w:val="24"/>
                                  <w:sz w:val="20"/>
                                  <w:szCs w:val="20"/>
                                  <w:lang w:val="en-US"/>
                                </w:rPr>
                                <w:t>Performance Factor</w:t>
                              </w:r>
                              <w:r w:rsidRPr="00A85882">
                                <w:rPr>
                                  <w:rFonts w:ascii="Verdana" w:hAnsi="Verdana" w:cstheme="minorBidi"/>
                                  <w:color w:val="000000" w:themeColor="text1"/>
                                  <w:kern w:val="24"/>
                                  <w:sz w:val="20"/>
                                  <w:szCs w:val="20"/>
                                </w:rPr>
                                <w:t xml:space="preserve"> of the Underlying Stock on the Final Calculation Day</w:t>
                              </w:r>
                            </w:p>
                            <w:p w14:paraId="2883007E" w14:textId="77777777" w:rsidR="00A85882" w:rsidRPr="00A85882" w:rsidRDefault="00A85882" w:rsidP="00A85882">
                              <w:pPr>
                                <w:pStyle w:val="NormalWeb"/>
                                <w:spacing w:before="0" w:beforeAutospacing="0" w:after="0" w:afterAutospacing="0"/>
                                <w:textAlignment w:val="baseline"/>
                                <w:rPr>
                                  <w:rFonts w:ascii="Verdana" w:hAnsi="Verdana" w:cstheme="minorBidi"/>
                                  <w:color w:val="000000" w:themeColor="text1"/>
                                  <w:kern w:val="24"/>
                                  <w:sz w:val="20"/>
                                  <w:szCs w:val="20"/>
                                </w:rPr>
                              </w:pPr>
                            </w:p>
                            <w:p w14:paraId="6A4F1AEF" w14:textId="664B729E" w:rsidR="005E76D3" w:rsidRDefault="00A85882" w:rsidP="00A85882">
                              <w:pPr>
                                <w:pStyle w:val="NormalWeb"/>
                                <w:spacing w:before="0" w:beforeAutospacing="0" w:after="0" w:afterAutospacing="0"/>
                                <w:textAlignment w:val="baseline"/>
                              </w:pPr>
                              <w:r w:rsidRPr="00A85882">
                                <w:rPr>
                                  <w:rFonts w:ascii="Verdana" w:hAnsi="Verdana" w:cstheme="minorBidi"/>
                                  <w:color w:val="000000" w:themeColor="text1"/>
                                  <w:kern w:val="24"/>
                                  <w:sz w:val="20"/>
                                  <w:szCs w:val="20"/>
                                  <w:lang w:val="en-US"/>
                                </w:rPr>
                                <w:t xml:space="preserve">In this case, you will </w:t>
                              </w:r>
                              <w:r w:rsidR="00A923E1" w:rsidRPr="00A85882">
                                <w:rPr>
                                  <w:rFonts w:ascii="Verdana" w:hAnsi="Verdana" w:cstheme="minorBidi"/>
                                  <w:color w:val="000000" w:themeColor="text1"/>
                                  <w:kern w:val="24"/>
                                  <w:sz w:val="20"/>
                                  <w:szCs w:val="20"/>
                                  <w:lang w:val="en-US"/>
                                </w:rPr>
                                <w:t>lose</w:t>
                              </w:r>
                              <w:r w:rsidRPr="00A85882">
                                <w:rPr>
                                  <w:rFonts w:ascii="Verdana" w:hAnsi="Verdana" w:cstheme="minorBidi"/>
                                  <w:color w:val="000000" w:themeColor="text1"/>
                                  <w:kern w:val="24"/>
                                  <w:sz w:val="20"/>
                                  <w:szCs w:val="20"/>
                                  <w:lang w:val="en-US"/>
                                </w:rPr>
                                <w:t xml:space="preserve"> more than </w:t>
                              </w:r>
                              <w:r w:rsidR="00913BA1">
                                <w:rPr>
                                  <w:rFonts w:ascii="Verdana" w:hAnsi="Verdana" w:cstheme="minorBidi"/>
                                  <w:color w:val="000000" w:themeColor="text1"/>
                                  <w:kern w:val="24"/>
                                  <w:sz w:val="20"/>
                                  <w:szCs w:val="20"/>
                                  <w:lang w:val="en-US"/>
                                </w:rPr>
                                <w:t>40</w:t>
                              </w:r>
                              <w:r w:rsidRPr="00A85882">
                                <w:rPr>
                                  <w:rFonts w:ascii="Verdana" w:hAnsi="Verdana" w:cstheme="minorBidi"/>
                                  <w:color w:val="000000" w:themeColor="text1"/>
                                  <w:kern w:val="24"/>
                                  <w:sz w:val="20"/>
                                  <w:szCs w:val="20"/>
                                  <w:lang w:val="en-US"/>
                                </w:rPr>
                                <w:t>%, and possibly all, of the principal amount of your Securities at maturity.</w:t>
                              </w:r>
                            </w:p>
                          </w:txbxContent>
                        </wps:txbx>
                        <wps:bodyPr anchor="ctr"/>
                      </wps:wsp>
                      <wps:wsp>
                        <wps:cNvPr id="24" name="Straight Arrow Connector 24"/>
                        <wps:cNvCnPr>
                          <a:cxnSpLocks noChangeShapeType="1"/>
                        </wps:cNvCnPr>
                        <wps:spPr bwMode="auto">
                          <a:xfrm flipV="1">
                            <a:off x="2327324" y="546980"/>
                            <a:ext cx="615950" cy="0"/>
                          </a:xfrm>
                          <a:prstGeom prst="straightConnector1">
                            <a:avLst/>
                          </a:prstGeom>
                          <a:noFill/>
                          <a:ln w="19050" algn="ctr">
                            <a:solidFill>
                              <a:srgbClr val="8AA3B3"/>
                            </a:solidFill>
                            <a:round/>
                            <a:headEnd/>
                            <a:tailEnd type="arrow" w="med" len="med"/>
                          </a:ln>
                        </wps:spPr>
                        <wps:bodyPr/>
                      </wps:wsp>
                      <wps:wsp>
                        <wps:cNvPr id="25" name="Straight Arrow Connector 25"/>
                        <wps:cNvCnPr>
                          <a:cxnSpLocks noChangeShapeType="1"/>
                        </wps:cNvCnPr>
                        <wps:spPr bwMode="auto">
                          <a:xfrm>
                            <a:off x="932383" y="900286"/>
                            <a:ext cx="3175" cy="503238"/>
                          </a:xfrm>
                          <a:prstGeom prst="straightConnector1">
                            <a:avLst/>
                          </a:prstGeom>
                          <a:noFill/>
                          <a:ln w="19050" algn="ctr">
                            <a:solidFill>
                              <a:srgbClr val="8AA3B3"/>
                            </a:solidFill>
                            <a:round/>
                            <a:headEnd/>
                            <a:tailEnd type="arrow" w="med" len="med"/>
                          </a:ln>
                        </wps:spPr>
                        <wps:bodyPr/>
                      </wps:wsp>
                    </wpg:wgp>
                  </a:graphicData>
                </a:graphic>
                <wp14:sizeRelH relativeFrom="margin">
                  <wp14:pctWidth>0</wp14:pctWidth>
                </wp14:sizeRelH>
                <wp14:sizeRelV relativeFrom="margin">
                  <wp14:pctHeight>0</wp14:pctHeight>
                </wp14:sizeRelV>
              </wp:anchor>
            </w:drawing>
          </mc:Choice>
          <mc:Fallback>
            <w:pict>
              <v:group w14:anchorId="7A51CC6F" id="Group 4" o:spid="_x0000_s1027" style="position:absolute;left:0;text-align:left;margin-left:13.5pt;margin-top:4.15pt;width:502.5pt;height:218.25pt;z-index:251665920;mso-width-relative:margin;mso-height-relative:margin" coordsize="49147,26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">
                <v:roundrect id="Rounded Rectangle 17" o:spid="_x0000_s1028" style="position:absolute;width:23273;height:90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" fillcolor="#8aa3b3" stroked="f" strokeweight="2pt">
                  <v:textbox>
                    <w:txbxContent>
                      <w:p w14:paraId="66E7E0E4" w14:textId="43CBE97A" w:rsidR="005E76D3" w:rsidRDefault="00A85882" w:rsidP="005E76D3">
                        <w:pPr>
                          <w:pStyle w:val="NormalWeb"/>
                          <w:spacing w:before="0" w:beforeAutospacing="0" w:after="0" w:afterAutospacing="0"/>
                          <w:jc w:val="center"/>
                          <w:textAlignment w:val="baseline"/>
                        </w:pPr>
                        <w:r w:rsidRPr="00A85882">
                          <w:rPr>
                            <w:rFonts w:ascii="Verdana" w:hAnsi="Verdana" w:cstheme="minorBidi"/>
                            <w:color w:val="FFFFFF"/>
                            <w:kern w:val="24"/>
                            <w:sz w:val="20"/>
                            <w:szCs w:val="20"/>
                            <w:lang w:val="en-US"/>
                          </w:rPr>
                          <w:t xml:space="preserve">Is the Ending Price of the Underlying Stock on the Final Calculation Day greater than or equal to </w:t>
                        </w:r>
                        <w:r w:rsidR="00821A82">
                          <w:rPr>
                            <w:rFonts w:ascii="Verdana" w:hAnsi="Verdana" w:cstheme="minorBidi"/>
                            <w:color w:val="FFFFFF"/>
                            <w:kern w:val="24"/>
                            <w:sz w:val="20"/>
                            <w:szCs w:val="20"/>
                            <w:lang w:val="en-US"/>
                          </w:rPr>
                          <w:t>the</w:t>
                        </w:r>
                        <w:r w:rsidRPr="00A85882">
                          <w:rPr>
                            <w:rFonts w:ascii="Verdana" w:hAnsi="Verdana" w:cstheme="minorBidi"/>
                            <w:color w:val="FFFFFF"/>
                            <w:kern w:val="24"/>
                            <w:sz w:val="20"/>
                            <w:szCs w:val="20"/>
                            <w:lang w:val="en-US"/>
                          </w:rPr>
                          <w:t xml:space="preserve"> Threshold Price?</w:t>
                        </w:r>
                      </w:p>
                    </w:txbxContent>
                  </v:textbox>
                </v:roundrect>
                <v:roundrect id="Rounded Rectangle 18" o:spid="_x0000_s1029" style="position:absolute;left:29354;width:19793;height:97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" fillcolor="#dadbbf" stroked="f" strokeweight="2pt">
                  <v:textbox>
                    <w:txbxContent>
                      <w:p w14:paraId="68AB6F61" w14:textId="77777777" w:rsidR="005E76D3" w:rsidRDefault="005E76D3" w:rsidP="005E76D3">
                        <w:pPr>
                          <w:pStyle w:val="NormalWeb"/>
                          <w:spacing w:before="0" w:beforeAutospacing="0" w:after="0" w:afterAutospacing="0"/>
                          <w:textAlignment w:val="baseline"/>
                        </w:pPr>
                        <w:r>
                          <w:rPr>
                            <w:rFonts w:ascii="Verdana" w:hAnsi="Verdana" w:cstheme="minorBidi"/>
                            <w:color w:val="000000" w:themeColor="text1"/>
                            <w:kern w:val="24"/>
                            <w:sz w:val="20"/>
                            <w:szCs w:val="20"/>
                          </w:rPr>
                          <w:t xml:space="preserve">You will receive per </w:t>
                        </w:r>
                        <w:r>
                          <w:rPr>
                            <w:rFonts w:ascii="Verdana" w:hAnsi="Verdana" w:cstheme="minorBidi"/>
                            <w:color w:val="000000" w:themeColor="text1"/>
                            <w:kern w:val="24"/>
                            <w:sz w:val="20"/>
                            <w:szCs w:val="20"/>
                            <w:lang w:val="en-US"/>
                          </w:rPr>
                          <w:t>S</w:t>
                        </w:r>
                        <w:r>
                          <w:rPr>
                            <w:rFonts w:ascii="Verdana" w:hAnsi="Verdana" w:cstheme="minorBidi"/>
                            <w:color w:val="000000" w:themeColor="text1"/>
                            <w:kern w:val="24"/>
                            <w:sz w:val="20"/>
                            <w:szCs w:val="20"/>
                          </w:rPr>
                          <w:t xml:space="preserve">ecurity: $1,000 </w:t>
                        </w:r>
                      </w:p>
                    </w:txbxContent>
                  </v:textbox>
                </v:roundrect>
                <v:shape id="TextBox 33" o:spid="_x0000_s1030" type="#_x0000_t202" style="position:absolute;left:24112;top:2299;width:4474;height:2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3DCD34D" w14:textId="77777777" w:rsidR="005E76D3" w:rsidRDefault="005E76D3" w:rsidP="005E76D3">
                        <w:pPr>
                          <w:pStyle w:val="NormalWeb"/>
                          <w:spacing w:before="0" w:beforeAutospacing="0" w:after="0" w:afterAutospacing="0"/>
                          <w:textAlignment w:val="baseline"/>
                        </w:pPr>
                        <w:r>
                          <w:rPr>
                            <w:rFonts w:ascii="Verdana" w:hAnsi="Verdana" w:cstheme="minorBidi"/>
                            <w:color w:val="000000" w:themeColor="text1"/>
                            <w:kern w:val="24"/>
                            <w:sz w:val="20"/>
                            <w:szCs w:val="20"/>
                          </w:rPr>
                          <w:t>Yes</w:t>
                        </w:r>
                      </w:p>
                    </w:txbxContent>
                  </v:textbox>
                </v:shape>
                <v:shape id="TextBox 35" o:spid="_x0000_s1031" type="#_x0000_t202" style="position:absolute;left:5037;top:9715;width:3950;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19A2FC81" w14:textId="77777777" w:rsidR="005E76D3" w:rsidRDefault="005E76D3" w:rsidP="005E76D3">
                        <w:pPr>
                          <w:pStyle w:val="NormalWeb"/>
                          <w:spacing w:before="0" w:beforeAutospacing="0" w:after="0" w:afterAutospacing="0"/>
                          <w:textAlignment w:val="baseline"/>
                        </w:pPr>
                        <w:r>
                          <w:rPr>
                            <w:rFonts w:ascii="Verdana" w:hAnsi="Verdana" w:cstheme="minorBidi"/>
                            <w:color w:val="000000" w:themeColor="text1"/>
                            <w:kern w:val="24"/>
                            <w:sz w:val="20"/>
                            <w:szCs w:val="20"/>
                          </w:rPr>
                          <w:t>No</w:t>
                        </w:r>
                      </w:p>
                    </w:txbxContent>
                  </v:textbox>
                </v:shape>
                <v:roundrect id="Rectangle 37" o:spid="_x0000_s1032" style="position:absolute;left:551;top:14046;width:48596;height:128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" fillcolor="#d7d3c7" stroked="f" strokeweight="2pt">
                  <v:textbox>
                    <w:txbxContent>
                      <w:p w14:paraId="1CBD97F0" w14:textId="1858509B" w:rsidR="005E76D3" w:rsidRDefault="005E76D3" w:rsidP="005E76D3">
                        <w:pPr>
                          <w:pStyle w:val="NormalWeb"/>
                          <w:spacing w:before="0" w:beforeAutospacing="0" w:after="0" w:afterAutospacing="0"/>
                          <w:textAlignment w:val="baseline"/>
                          <w:rPr>
                            <w:rFonts w:ascii="Verdana" w:hAnsi="Verdana" w:cstheme="minorBidi"/>
                            <w:color w:val="000000" w:themeColor="text1"/>
                            <w:kern w:val="24"/>
                            <w:sz w:val="20"/>
                            <w:szCs w:val="20"/>
                          </w:rPr>
                        </w:pPr>
                        <w:r>
                          <w:rPr>
                            <w:rFonts w:ascii="Verdana" w:hAnsi="Verdana" w:cstheme="minorBidi"/>
                            <w:color w:val="000000" w:themeColor="text1"/>
                            <w:kern w:val="24"/>
                            <w:sz w:val="20"/>
                            <w:szCs w:val="20"/>
                          </w:rPr>
                          <w:t xml:space="preserve">You will receive per </w:t>
                        </w:r>
                        <w:r>
                          <w:rPr>
                            <w:rFonts w:ascii="Verdana" w:hAnsi="Verdana" w:cstheme="minorBidi"/>
                            <w:color w:val="000000" w:themeColor="text1"/>
                            <w:kern w:val="24"/>
                            <w:sz w:val="20"/>
                            <w:szCs w:val="20"/>
                            <w:lang w:val="en-US"/>
                          </w:rPr>
                          <w:t>S</w:t>
                        </w:r>
                        <w:r>
                          <w:rPr>
                            <w:rFonts w:ascii="Verdana" w:hAnsi="Verdana" w:cstheme="minorBidi"/>
                            <w:color w:val="000000" w:themeColor="text1"/>
                            <w:kern w:val="24"/>
                            <w:sz w:val="20"/>
                            <w:szCs w:val="20"/>
                          </w:rPr>
                          <w:t>ecurity:</w:t>
                        </w:r>
                      </w:p>
                      <w:p w14:paraId="0F1904AE" w14:textId="77777777" w:rsidR="00A85882" w:rsidRDefault="00A85882" w:rsidP="005E76D3">
                        <w:pPr>
                          <w:pStyle w:val="NormalWeb"/>
                          <w:spacing w:before="0" w:beforeAutospacing="0" w:after="0" w:afterAutospacing="0"/>
                          <w:textAlignment w:val="baseline"/>
                        </w:pPr>
                      </w:p>
                      <w:p w14:paraId="606547DE" w14:textId="00C8C97C" w:rsidR="00A85882" w:rsidRPr="00A85882" w:rsidRDefault="00A85882" w:rsidP="00A85882">
                        <w:pPr>
                          <w:pStyle w:val="NormalWeb"/>
                          <w:spacing w:before="0" w:beforeAutospacing="0" w:after="0" w:afterAutospacing="0"/>
                          <w:textAlignment w:val="baseline"/>
                          <w:rPr>
                            <w:rFonts w:ascii="Verdana" w:hAnsi="Verdana" w:cstheme="minorBidi"/>
                            <w:color w:val="000000" w:themeColor="text1"/>
                            <w:kern w:val="24"/>
                            <w:sz w:val="20"/>
                            <w:szCs w:val="20"/>
                          </w:rPr>
                        </w:pPr>
                        <w:r w:rsidRPr="00A85882">
                          <w:rPr>
                            <w:rFonts w:ascii="Verdana" w:hAnsi="Verdana" w:cstheme="minorBidi"/>
                            <w:color w:val="000000" w:themeColor="text1"/>
                            <w:kern w:val="24"/>
                            <w:sz w:val="20"/>
                            <w:szCs w:val="20"/>
                          </w:rPr>
                          <w:t xml:space="preserve">$1,000 x </w:t>
                        </w:r>
                        <w:r w:rsidR="00E3552D">
                          <w:rPr>
                            <w:rFonts w:ascii="Verdana" w:hAnsi="Verdana" w:cstheme="minorBidi"/>
                            <w:color w:val="000000" w:themeColor="text1"/>
                            <w:kern w:val="24"/>
                            <w:sz w:val="20"/>
                            <w:szCs w:val="20"/>
                            <w:lang w:val="en-US"/>
                          </w:rPr>
                          <w:t>Performance Factor</w:t>
                        </w:r>
                        <w:r w:rsidRPr="00A85882">
                          <w:rPr>
                            <w:rFonts w:ascii="Verdana" w:hAnsi="Verdana" w:cstheme="minorBidi"/>
                            <w:color w:val="000000" w:themeColor="text1"/>
                            <w:kern w:val="24"/>
                            <w:sz w:val="20"/>
                            <w:szCs w:val="20"/>
                          </w:rPr>
                          <w:t xml:space="preserve"> of the Underlying Stock on the Final Calculation Day</w:t>
                        </w:r>
                      </w:p>
                      <w:p w14:paraId="2883007E" w14:textId="77777777" w:rsidR="00A85882" w:rsidRPr="00A85882" w:rsidRDefault="00A85882" w:rsidP="00A85882">
                        <w:pPr>
                          <w:pStyle w:val="NormalWeb"/>
                          <w:spacing w:before="0" w:beforeAutospacing="0" w:after="0" w:afterAutospacing="0"/>
                          <w:textAlignment w:val="baseline"/>
                          <w:rPr>
                            <w:rFonts w:ascii="Verdana" w:hAnsi="Verdana" w:cstheme="minorBidi"/>
                            <w:color w:val="000000" w:themeColor="text1"/>
                            <w:kern w:val="24"/>
                            <w:sz w:val="20"/>
                            <w:szCs w:val="20"/>
                          </w:rPr>
                        </w:pPr>
                      </w:p>
                      <w:p w14:paraId="6A4F1AEF" w14:textId="664B729E" w:rsidR="005E76D3" w:rsidRDefault="00A85882" w:rsidP="00A85882">
                        <w:pPr>
                          <w:pStyle w:val="NormalWeb"/>
                          <w:spacing w:before="0" w:beforeAutospacing="0" w:after="0" w:afterAutospacing="0"/>
                          <w:textAlignment w:val="baseline"/>
                        </w:pPr>
                        <w:r w:rsidRPr="00A85882">
                          <w:rPr>
                            <w:rFonts w:ascii="Verdana" w:hAnsi="Verdana" w:cstheme="minorBidi"/>
                            <w:color w:val="000000" w:themeColor="text1"/>
                            <w:kern w:val="24"/>
                            <w:sz w:val="20"/>
                            <w:szCs w:val="20"/>
                            <w:lang w:val="en-US"/>
                          </w:rPr>
                          <w:t xml:space="preserve">In this case, you will </w:t>
                        </w:r>
                        <w:r w:rsidR="00A923E1" w:rsidRPr="00A85882">
                          <w:rPr>
                            <w:rFonts w:ascii="Verdana" w:hAnsi="Verdana" w:cstheme="minorBidi"/>
                            <w:color w:val="000000" w:themeColor="text1"/>
                            <w:kern w:val="24"/>
                            <w:sz w:val="20"/>
                            <w:szCs w:val="20"/>
                            <w:lang w:val="en-US"/>
                          </w:rPr>
                          <w:t>lose</w:t>
                        </w:r>
                        <w:r w:rsidRPr="00A85882">
                          <w:rPr>
                            <w:rFonts w:ascii="Verdana" w:hAnsi="Verdana" w:cstheme="minorBidi"/>
                            <w:color w:val="000000" w:themeColor="text1"/>
                            <w:kern w:val="24"/>
                            <w:sz w:val="20"/>
                            <w:szCs w:val="20"/>
                            <w:lang w:val="en-US"/>
                          </w:rPr>
                          <w:t xml:space="preserve"> more than </w:t>
                        </w:r>
                        <w:r w:rsidR="00913BA1">
                          <w:rPr>
                            <w:rFonts w:ascii="Verdana" w:hAnsi="Verdana" w:cstheme="minorBidi"/>
                            <w:color w:val="000000" w:themeColor="text1"/>
                            <w:kern w:val="24"/>
                            <w:sz w:val="20"/>
                            <w:szCs w:val="20"/>
                            <w:lang w:val="en-US"/>
                          </w:rPr>
                          <w:t>40</w:t>
                        </w:r>
                        <w:r w:rsidRPr="00A85882">
                          <w:rPr>
                            <w:rFonts w:ascii="Verdana" w:hAnsi="Verdana" w:cstheme="minorBidi"/>
                            <w:color w:val="000000" w:themeColor="text1"/>
                            <w:kern w:val="24"/>
                            <w:sz w:val="20"/>
                            <w:szCs w:val="20"/>
                            <w:lang w:val="en-US"/>
                          </w:rPr>
                          <w:t>%, and possibly all, of the principal amount of your Securities at maturity.</w:t>
                        </w:r>
                      </w:p>
                    </w:txbxContent>
                  </v:textbox>
                </v:roundrect>
                <v:shapetype id="_x0000_t32" coordsize="21600,21600" o:spt="32" o:oned="t" path="m,l21600,21600e" filled="f">
                  <v:path arrowok="t" fillok="f" o:connecttype="none"/>
                  <o:lock v:ext="edit" shapetype="t"/>
                </v:shapetype>
                <v:shape id="Straight Arrow Connector 24" o:spid="_x0000_s1033" type="#_x0000_t32" style="position:absolute;left:23273;top:5469;width:615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" strokecolor="#8aa3b3" strokeweight="1.5pt">
                  <v:stroke endarrow="open"/>
                </v:shape>
                <v:shape id="Straight Arrow Connector 25" o:spid="_x0000_s1034" type="#_x0000_t32" style="position:absolute;left:9323;top:9002;width:32;height:50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" strokecolor="#8aa3b3" strokeweight="1.5pt">
                  <v:stroke endarrow="open"/>
                </v:shape>
              </v:group>
            </w:pict>
          </mc:Fallback>
        </mc:AlternateContent>
      </w:r>
    </w:p>
    <w:p w14:paraId="657E6ECC" w14:textId="1486C871" w:rsidR="008B4D63" w:rsidRPr="00B8111D" w:rsidRDefault="008B4D63" w:rsidP="008B33A8">
      <w:pPr>
        <w:pStyle w:val="NormalWeb"/>
        <w:keepNext/>
        <w:spacing w:before="0" w:beforeAutospacing="0" w:after="180" w:afterAutospacing="0"/>
        <w:jc w:val="center"/>
        <w:rPr>
          <w:lang w:val="en-US"/>
        </w:rPr>
        <w:sectPr w:rsidR="008B4D63" w:rsidRPr="00B8111D" w:rsidSect="00BE7EBC">
          <w:pgSz w:w="12240" w:h="15840" w:code="1"/>
          <w:pgMar w:top="288" w:right="720" w:bottom="288" w:left="720" w:header="360" w:footer="288" w:gutter="0"/>
          <w:cols w:space="720"/>
          <w:docGrid w:linePitch="326"/>
        </w:sectPr>
      </w:pP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08169924" w14:textId="77777777" w:rsidTr="00720616">
        <w:trPr>
          <w:jc w:val="center"/>
        </w:trPr>
        <w:tc>
          <w:tcPr>
            <w:tcW w:w="10800" w:type="dxa"/>
            <w:vAlign w:val="center"/>
          </w:tcPr>
          <w:p w14:paraId="3E6D7462" w14:textId="77777777" w:rsidR="00D85361" w:rsidRDefault="00D85361" w:rsidP="00720616">
            <w:pPr>
              <w:rPr>
                <w:sz w:val="1"/>
                <w:szCs w:val="24"/>
              </w:rPr>
            </w:pPr>
          </w:p>
        </w:tc>
      </w:tr>
      <w:tr w:rsidR="00D85361" w:rsidRPr="000747AC" w14:paraId="4D740F3A" w14:textId="77777777" w:rsidTr="00720616">
        <w:trPr>
          <w:jc w:val="center"/>
        </w:trPr>
        <w:tc>
          <w:tcPr>
            <w:tcW w:w="10800" w:type="dxa"/>
            <w:shd w:val="clear" w:color="auto" w:fill="5E8AB4"/>
          </w:tcPr>
          <w:p w14:paraId="65FD9CC5" w14:textId="77777777" w:rsidR="00D85361" w:rsidRPr="007A78B5" w:rsidRDefault="00D85361" w:rsidP="00720616">
            <w:pPr>
              <w:spacing w:before="20"/>
              <w:jc w:val="center"/>
              <w:rPr>
                <w:rFonts w:ascii="Verdana" w:hAnsi="Verdana"/>
                <w:sz w:val="20"/>
              </w:rPr>
            </w:pPr>
            <w:r w:rsidRPr="007A78B5">
              <w:rPr>
                <w:rFonts w:ascii="Verdana" w:hAnsi="Verdana" w:cs="Arial"/>
                <w:b/>
                <w:bCs/>
                <w:color w:val="FFFFFF"/>
                <w:sz w:val="20"/>
              </w:rPr>
              <w:t>Hypothetical Payout Profile</w:t>
            </w:r>
          </w:p>
        </w:tc>
      </w:tr>
    </w:tbl>
    <w:p w14:paraId="7878FFDB" w14:textId="5CDC75F4" w:rsidR="002354F4" w:rsidRPr="009931DE" w:rsidRDefault="002354F4" w:rsidP="00204C4F">
      <w:pPr>
        <w:pStyle w:val="NormalWeb"/>
        <w:spacing w:before="120"/>
        <w:jc w:val="both"/>
        <w:rPr>
          <w:rFonts w:ascii="Georgia" w:hAnsi="Georgia"/>
          <w:sz w:val="18"/>
          <w:szCs w:val="18"/>
          <w:lang w:val="en-US"/>
        </w:rPr>
      </w:pPr>
      <w:r w:rsidRPr="009931DE">
        <w:rPr>
          <w:rFonts w:ascii="Georgia" w:hAnsi="Georgia"/>
          <w:sz w:val="18"/>
          <w:szCs w:val="18"/>
        </w:rPr>
        <w:t xml:space="preserve">The following profile illustrates the potential </w:t>
      </w:r>
      <w:r w:rsidR="007F55FA">
        <w:rPr>
          <w:rFonts w:ascii="Georgia" w:hAnsi="Georgia"/>
          <w:sz w:val="18"/>
          <w:szCs w:val="18"/>
          <w:lang w:val="en-US"/>
        </w:rPr>
        <w:t>Maturity Payment Amount</w:t>
      </w:r>
      <w:r w:rsidR="00E154A9" w:rsidRPr="009931DE">
        <w:rPr>
          <w:rFonts w:ascii="Georgia" w:hAnsi="Georgia"/>
          <w:sz w:val="18"/>
          <w:szCs w:val="18"/>
          <w:lang w:val="en-US"/>
        </w:rPr>
        <w:t xml:space="preserve"> </w:t>
      </w:r>
      <w:r w:rsidRPr="009931DE">
        <w:rPr>
          <w:rFonts w:ascii="Georgia" w:hAnsi="Georgia"/>
          <w:sz w:val="18"/>
          <w:szCs w:val="18"/>
          <w:lang w:val="en-US"/>
        </w:rPr>
        <w:t xml:space="preserve">on </w:t>
      </w:r>
      <w:r w:rsidR="004A10D5">
        <w:rPr>
          <w:rFonts w:ascii="Georgia" w:hAnsi="Georgia"/>
          <w:sz w:val="18"/>
          <w:szCs w:val="18"/>
          <w:lang w:val="en-US"/>
        </w:rPr>
        <w:t>the Securities</w:t>
      </w:r>
      <w:r w:rsidRPr="009931DE">
        <w:rPr>
          <w:rFonts w:ascii="Georgia" w:hAnsi="Georgia"/>
          <w:sz w:val="18"/>
          <w:szCs w:val="18"/>
          <w:lang w:val="en-US"/>
        </w:rPr>
        <w:t xml:space="preserve"> (excluding the final </w:t>
      </w:r>
      <w:r w:rsidR="00CE473A">
        <w:rPr>
          <w:rFonts w:ascii="Georgia" w:hAnsi="Georgia"/>
          <w:sz w:val="18"/>
          <w:szCs w:val="18"/>
          <w:lang w:val="en-US"/>
        </w:rPr>
        <w:t>Contingent Coupon Payment</w:t>
      </w:r>
      <w:r w:rsidRPr="009931DE">
        <w:rPr>
          <w:rFonts w:ascii="Georgia" w:hAnsi="Georgia"/>
          <w:sz w:val="18"/>
          <w:szCs w:val="18"/>
          <w:lang w:val="en-US"/>
        </w:rPr>
        <w:t>, if any)</w:t>
      </w:r>
      <w:r w:rsidR="00A51A55" w:rsidRPr="009931DE">
        <w:rPr>
          <w:rFonts w:ascii="Georgia" w:hAnsi="Georgia"/>
          <w:sz w:val="18"/>
          <w:szCs w:val="18"/>
          <w:lang w:val="en-US"/>
        </w:rPr>
        <w:t xml:space="preserve"> for a range of hypothetical performances of the </w:t>
      </w:r>
      <w:r w:rsidR="00DF3B01">
        <w:rPr>
          <w:rFonts w:ascii="Georgia" w:hAnsi="Georgia"/>
          <w:sz w:val="18"/>
          <w:szCs w:val="18"/>
          <w:lang w:val="en-US"/>
        </w:rPr>
        <w:t>Underlying Stock</w:t>
      </w:r>
      <w:r w:rsidR="00A500C4" w:rsidRPr="009931DE">
        <w:rPr>
          <w:rFonts w:ascii="Georgia" w:hAnsi="Georgia"/>
          <w:sz w:val="18"/>
          <w:szCs w:val="18"/>
          <w:lang w:val="en-US"/>
        </w:rPr>
        <w:t xml:space="preserve"> on the </w:t>
      </w:r>
      <w:r w:rsidR="00767F93">
        <w:rPr>
          <w:rFonts w:ascii="Georgia" w:hAnsi="Georgia"/>
          <w:sz w:val="18"/>
          <w:szCs w:val="18"/>
          <w:lang w:val="en-US"/>
        </w:rPr>
        <w:t>Final Calculation Day</w:t>
      </w:r>
      <w:r w:rsidR="00EA5277" w:rsidRPr="009931DE">
        <w:rPr>
          <w:rFonts w:ascii="Georgia" w:hAnsi="Georgia"/>
          <w:sz w:val="18"/>
          <w:szCs w:val="18"/>
          <w:lang w:val="en-US"/>
        </w:rPr>
        <w:t xml:space="preserve"> from </w:t>
      </w:r>
      <w:r w:rsidR="009F15CB">
        <w:rPr>
          <w:rFonts w:ascii="Georgia" w:hAnsi="Georgia"/>
          <w:sz w:val="18"/>
          <w:szCs w:val="18"/>
          <w:lang w:val="en-US"/>
        </w:rPr>
        <w:t>the</w:t>
      </w:r>
      <w:r w:rsidR="00EA5277" w:rsidRPr="009931DE">
        <w:rPr>
          <w:rFonts w:ascii="Georgia" w:hAnsi="Georgia"/>
          <w:sz w:val="18"/>
          <w:szCs w:val="18"/>
          <w:lang w:val="en-US"/>
        </w:rPr>
        <w:t xml:space="preserve"> </w:t>
      </w:r>
      <w:r w:rsidR="00924884">
        <w:rPr>
          <w:rFonts w:ascii="Georgia" w:hAnsi="Georgia"/>
          <w:sz w:val="18"/>
          <w:szCs w:val="18"/>
          <w:lang w:val="en-US"/>
        </w:rPr>
        <w:t>Starting Price</w:t>
      </w:r>
      <w:r w:rsidR="00EA5277" w:rsidRPr="009931DE">
        <w:rPr>
          <w:rFonts w:ascii="Georgia" w:hAnsi="Georgia"/>
          <w:sz w:val="18"/>
          <w:szCs w:val="18"/>
          <w:lang w:val="en-US"/>
        </w:rPr>
        <w:t xml:space="preserve"> to </w:t>
      </w:r>
      <w:r w:rsidR="009F15CB">
        <w:rPr>
          <w:rFonts w:ascii="Georgia" w:hAnsi="Georgia"/>
          <w:sz w:val="18"/>
          <w:szCs w:val="18"/>
          <w:lang w:val="en-US"/>
        </w:rPr>
        <w:t>the</w:t>
      </w:r>
      <w:r w:rsidR="00EA5277" w:rsidRPr="009931DE">
        <w:rPr>
          <w:rFonts w:ascii="Georgia" w:hAnsi="Georgia"/>
          <w:sz w:val="18"/>
          <w:szCs w:val="18"/>
          <w:lang w:val="en-US"/>
        </w:rPr>
        <w:t xml:space="preserve"> </w:t>
      </w:r>
      <w:r w:rsidR="00924884">
        <w:rPr>
          <w:rFonts w:ascii="Georgia" w:hAnsi="Georgia"/>
          <w:sz w:val="18"/>
          <w:szCs w:val="18"/>
          <w:lang w:val="en-US"/>
        </w:rPr>
        <w:t>Ending Price</w:t>
      </w:r>
      <w:r w:rsidRPr="009931DE">
        <w:rPr>
          <w:rFonts w:ascii="Georgia" w:hAnsi="Georgia"/>
          <w:sz w:val="18"/>
          <w:szCs w:val="18"/>
          <w:lang w:val="en-US"/>
        </w:rPr>
        <w:t xml:space="preserve">, assuming </w:t>
      </w:r>
      <w:r w:rsidR="004A10D5">
        <w:rPr>
          <w:rFonts w:ascii="Georgia" w:hAnsi="Georgia"/>
          <w:sz w:val="18"/>
          <w:szCs w:val="18"/>
          <w:lang w:val="en-US"/>
        </w:rPr>
        <w:t>the Securities</w:t>
      </w:r>
      <w:r w:rsidRPr="009931DE">
        <w:rPr>
          <w:rFonts w:ascii="Georgia" w:hAnsi="Georgia"/>
          <w:sz w:val="18"/>
          <w:szCs w:val="18"/>
          <w:lang w:val="en-US"/>
        </w:rPr>
        <w:t xml:space="preserve"> have not been automatically called prior to </w:t>
      </w:r>
      <w:r w:rsidR="008A4420">
        <w:rPr>
          <w:rFonts w:ascii="Georgia" w:hAnsi="Georgia"/>
          <w:sz w:val="18"/>
          <w:szCs w:val="18"/>
          <w:lang w:val="en-US"/>
        </w:rPr>
        <w:t>the Maturity</w:t>
      </w:r>
      <w:r w:rsidR="000A0D6D">
        <w:rPr>
          <w:rFonts w:ascii="Georgia" w:hAnsi="Georgia"/>
          <w:sz w:val="18"/>
          <w:szCs w:val="18"/>
          <w:lang w:val="en-US"/>
        </w:rPr>
        <w:t xml:space="preserve"> Date</w:t>
      </w:r>
      <w:r w:rsidRPr="009931DE">
        <w:rPr>
          <w:rFonts w:ascii="Georgia" w:hAnsi="Georgia"/>
          <w:sz w:val="18"/>
          <w:szCs w:val="18"/>
          <w:lang w:val="en-US"/>
        </w:rPr>
        <w:t xml:space="preserve">. </w:t>
      </w:r>
      <w:r w:rsidR="00204C4F" w:rsidRPr="00204C4F">
        <w:rPr>
          <w:rFonts w:ascii="Georgia" w:hAnsi="Georgia"/>
          <w:sz w:val="18"/>
          <w:szCs w:val="18"/>
        </w:rPr>
        <w:t>As this profile</w:t>
      </w:r>
      <w:r w:rsidR="00204C4F">
        <w:rPr>
          <w:rFonts w:ascii="Georgia" w:hAnsi="Georgia"/>
          <w:sz w:val="18"/>
          <w:szCs w:val="18"/>
          <w:lang w:val="en-US"/>
        </w:rPr>
        <w:t xml:space="preserve"> </w:t>
      </w:r>
      <w:r w:rsidR="00204C4F" w:rsidRPr="00204C4F">
        <w:rPr>
          <w:rFonts w:ascii="Georgia" w:hAnsi="Georgia"/>
          <w:sz w:val="18"/>
          <w:szCs w:val="18"/>
        </w:rPr>
        <w:t>illustrates, in no event will you have a positive rate of return based solely on the Maturity Payment Amount received at maturity; any</w:t>
      </w:r>
      <w:r w:rsidR="00204C4F">
        <w:rPr>
          <w:rFonts w:ascii="Georgia" w:hAnsi="Georgia"/>
          <w:sz w:val="18"/>
          <w:szCs w:val="18"/>
          <w:lang w:val="en-US"/>
        </w:rPr>
        <w:t xml:space="preserve"> </w:t>
      </w:r>
      <w:r w:rsidR="00204C4F" w:rsidRPr="00204C4F">
        <w:rPr>
          <w:rFonts w:ascii="Georgia" w:hAnsi="Georgia"/>
          <w:sz w:val="18"/>
          <w:szCs w:val="18"/>
          <w:lang w:val="en-US"/>
        </w:rPr>
        <w:t xml:space="preserve">positive return will be based solely on the </w:t>
      </w:r>
      <w:r w:rsidR="00204C4F">
        <w:rPr>
          <w:rFonts w:ascii="Georgia" w:hAnsi="Georgia"/>
          <w:sz w:val="18"/>
          <w:szCs w:val="18"/>
          <w:lang w:val="en-US"/>
        </w:rPr>
        <w:t>Contingent Coupon Payments</w:t>
      </w:r>
      <w:r w:rsidR="00204C4F" w:rsidRPr="00204C4F">
        <w:rPr>
          <w:rFonts w:ascii="Georgia" w:hAnsi="Georgia"/>
          <w:sz w:val="18"/>
          <w:szCs w:val="18"/>
          <w:lang w:val="en-US"/>
        </w:rPr>
        <w:t xml:space="preserve">, if any, received during the term of the </w:t>
      </w:r>
      <w:r w:rsidR="00204C4F">
        <w:rPr>
          <w:rFonts w:ascii="Georgia" w:hAnsi="Georgia"/>
          <w:sz w:val="18"/>
          <w:szCs w:val="18"/>
          <w:lang w:val="en-US"/>
        </w:rPr>
        <w:t>S</w:t>
      </w:r>
      <w:r w:rsidR="00204C4F" w:rsidRPr="00204C4F">
        <w:rPr>
          <w:rFonts w:ascii="Georgia" w:hAnsi="Georgia"/>
          <w:sz w:val="18"/>
          <w:szCs w:val="18"/>
          <w:lang w:val="en-US"/>
        </w:rPr>
        <w:t>ecurities.</w:t>
      </w:r>
      <w:r w:rsidR="00204C4F">
        <w:rPr>
          <w:rFonts w:ascii="Georgia" w:hAnsi="Georgia"/>
          <w:sz w:val="18"/>
          <w:szCs w:val="18"/>
          <w:lang w:val="en-US"/>
        </w:rPr>
        <w:t xml:space="preserve"> </w:t>
      </w:r>
      <w:r w:rsidRPr="009931DE">
        <w:rPr>
          <w:rFonts w:ascii="Georgia" w:hAnsi="Georgia"/>
          <w:sz w:val="18"/>
          <w:szCs w:val="18"/>
          <w:lang w:val="en-US"/>
        </w:rPr>
        <w:t xml:space="preserve">This graph has been prepared for purposes of illustration only. Your actual return will depend on the actual </w:t>
      </w:r>
      <w:r w:rsidR="00924884">
        <w:rPr>
          <w:rFonts w:ascii="Georgia" w:hAnsi="Georgia"/>
          <w:sz w:val="18"/>
          <w:szCs w:val="18"/>
          <w:lang w:val="en-US"/>
        </w:rPr>
        <w:t>Ending Price</w:t>
      </w:r>
      <w:r w:rsidR="000C7C27" w:rsidRPr="009931DE">
        <w:rPr>
          <w:rFonts w:ascii="Georgia" w:hAnsi="Georgia"/>
          <w:sz w:val="18"/>
          <w:szCs w:val="18"/>
          <w:lang w:val="en-US"/>
        </w:rPr>
        <w:t xml:space="preserve"> of the </w:t>
      </w:r>
      <w:r w:rsidR="00DF3B01">
        <w:rPr>
          <w:rFonts w:ascii="Georgia" w:hAnsi="Georgia"/>
          <w:sz w:val="18"/>
          <w:szCs w:val="18"/>
          <w:lang w:val="en-US"/>
        </w:rPr>
        <w:t>Underlying Stock</w:t>
      </w:r>
      <w:r w:rsidR="000C7C27" w:rsidRPr="009931DE">
        <w:rPr>
          <w:rFonts w:ascii="Georgia" w:hAnsi="Georgia"/>
          <w:sz w:val="18"/>
          <w:szCs w:val="18"/>
          <w:lang w:val="en-US"/>
        </w:rPr>
        <w:t xml:space="preserve"> on the </w:t>
      </w:r>
      <w:r w:rsidR="00767F93">
        <w:rPr>
          <w:rFonts w:ascii="Georgia" w:hAnsi="Georgia"/>
          <w:sz w:val="18"/>
          <w:szCs w:val="18"/>
          <w:lang w:val="en-US"/>
        </w:rPr>
        <w:t>Final Calculation Day</w:t>
      </w:r>
      <w:r w:rsidR="00A500C4" w:rsidRPr="009931DE">
        <w:rPr>
          <w:rFonts w:ascii="Georgia" w:hAnsi="Georgia"/>
          <w:sz w:val="18"/>
          <w:szCs w:val="18"/>
          <w:lang w:val="en-US"/>
        </w:rPr>
        <w:t xml:space="preserve"> </w:t>
      </w:r>
      <w:r w:rsidRPr="009931DE">
        <w:rPr>
          <w:rFonts w:ascii="Georgia" w:hAnsi="Georgia"/>
          <w:sz w:val="18"/>
          <w:szCs w:val="18"/>
          <w:lang w:val="en-US"/>
        </w:rPr>
        <w:t xml:space="preserve">and whether you hold </w:t>
      </w:r>
      <w:r w:rsidR="00A1094F">
        <w:rPr>
          <w:rFonts w:ascii="Georgia" w:hAnsi="Georgia"/>
          <w:sz w:val="18"/>
          <w:szCs w:val="18"/>
          <w:lang w:val="en-US"/>
        </w:rPr>
        <w:t>your Securities</w:t>
      </w:r>
      <w:r w:rsidRPr="009931DE">
        <w:rPr>
          <w:rFonts w:ascii="Georgia" w:hAnsi="Georgia"/>
          <w:sz w:val="18"/>
          <w:szCs w:val="18"/>
          <w:lang w:val="en-US"/>
        </w:rPr>
        <w:t xml:space="preserve"> to </w:t>
      </w:r>
      <w:r w:rsidR="000A0D6D">
        <w:rPr>
          <w:rFonts w:ascii="Georgia" w:hAnsi="Georgia"/>
          <w:sz w:val="18"/>
          <w:szCs w:val="18"/>
          <w:lang w:val="en-US"/>
        </w:rPr>
        <w:t>the Maturity Date</w:t>
      </w:r>
      <w:r w:rsidRPr="009931DE">
        <w:rPr>
          <w:rFonts w:ascii="Georgia" w:hAnsi="Georgia"/>
          <w:sz w:val="18"/>
          <w:szCs w:val="18"/>
          <w:lang w:val="en-US"/>
        </w:rPr>
        <w:t>.</w:t>
      </w:r>
    </w:p>
    <w:p w14:paraId="54FC61F4" w14:textId="77777777" w:rsidR="00312C80" w:rsidRPr="009931DE" w:rsidRDefault="00312C80" w:rsidP="003F43A2">
      <w:pPr>
        <w:pStyle w:val="NormalWeb"/>
        <w:spacing w:before="0" w:beforeAutospacing="0" w:after="0" w:afterAutospacing="0"/>
        <w:jc w:val="both"/>
        <w:rPr>
          <w:sz w:val="18"/>
          <w:szCs w:val="18"/>
          <w:lang w:val="en-US"/>
        </w:rPr>
      </w:pPr>
    </w:p>
    <w:p w14:paraId="7146AEF8" w14:textId="2074581C" w:rsidR="009A20D9" w:rsidRPr="009931DE" w:rsidRDefault="009A20D9" w:rsidP="00106C73">
      <w:pPr>
        <w:pStyle w:val="NormalWeb"/>
        <w:spacing w:before="0" w:beforeAutospacing="0" w:after="0" w:afterAutospacing="0"/>
        <w:jc w:val="center"/>
        <w:rPr>
          <w:sz w:val="18"/>
          <w:szCs w:val="18"/>
          <w:lang w:val="en-US"/>
        </w:rPr>
      </w:pPr>
    </w:p>
    <w:p w14:paraId="3FB35E6C" w14:textId="77777777" w:rsidR="007C4755" w:rsidRPr="007C4755" w:rsidRDefault="007C4755" w:rsidP="0053625D">
      <w:pPr>
        <w:pStyle w:val="NormalWeb"/>
        <w:spacing w:before="0" w:beforeAutospacing="0" w:after="0" w:afterAutospacing="0"/>
        <w:rPr>
          <w:sz w:val="20"/>
          <w:szCs w:val="20"/>
          <w:lang w:val="en-US"/>
        </w:rPr>
      </w:pPr>
    </w:p>
    <w:p w14:paraId="5F3A38AA" w14:textId="128FA156" w:rsidR="0053625D" w:rsidRPr="00F92C46" w:rsidRDefault="00CC0E8D" w:rsidP="00096D0E">
      <w:pPr>
        <w:pStyle w:val="NormalWeb"/>
        <w:spacing w:before="0" w:beforeAutospacing="0" w:after="0" w:afterAutospacing="0"/>
        <w:jc w:val="center"/>
        <w:rPr>
          <w:sz w:val="20"/>
          <w:szCs w:val="20"/>
        </w:rPr>
        <w:sectPr w:rsidR="0053625D" w:rsidRPr="00F92C46" w:rsidSect="00BE7EBC">
          <w:pgSz w:w="12240" w:h="15840" w:code="1"/>
          <w:pgMar w:top="288" w:right="720" w:bottom="288" w:left="720" w:header="360" w:footer="288" w:gutter="0"/>
          <w:cols w:space="720"/>
          <w:docGrid w:linePitch="326"/>
        </w:sectPr>
      </w:pPr>
      <w:r>
        <w:rPr>
          <w:noProof/>
          <w:sz w:val="20"/>
          <w:szCs w:val="20"/>
        </w:rPr>
        <w:drawing>
          <wp:inline distT="0" distB="0" distL="0" distR="0" wp14:anchorId="2B2D101F" wp14:editId="6EF8FC1C">
            <wp:extent cx="6858000" cy="4314751"/>
            <wp:effectExtent l="0" t="0" r="0" b="0"/>
            <wp:docPr id="182029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8637"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6858000" cy="4314751"/>
                    </a:xfrm>
                    <a:prstGeom prst="rect">
                      <a:avLst/>
                    </a:prstGeom>
                  </pic:spPr>
                </pic:pic>
              </a:graphicData>
            </a:graphic>
          </wp:inline>
        </w:drawing>
      </w: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30A67BCC" w14:textId="77777777" w:rsidTr="00720616">
        <w:trPr>
          <w:jc w:val="center"/>
        </w:trPr>
        <w:tc>
          <w:tcPr>
            <w:tcW w:w="10800" w:type="dxa"/>
            <w:vAlign w:val="center"/>
          </w:tcPr>
          <w:p w14:paraId="579CAD05" w14:textId="77777777" w:rsidR="00D85361" w:rsidRDefault="00D85361" w:rsidP="00720616">
            <w:pPr>
              <w:rPr>
                <w:sz w:val="1"/>
                <w:szCs w:val="24"/>
              </w:rPr>
            </w:pPr>
          </w:p>
        </w:tc>
      </w:tr>
      <w:tr w:rsidR="00D85361" w14:paraId="4C111171" w14:textId="77777777" w:rsidTr="00720616">
        <w:trPr>
          <w:jc w:val="center"/>
        </w:trPr>
        <w:tc>
          <w:tcPr>
            <w:tcW w:w="10800" w:type="dxa"/>
            <w:shd w:val="clear" w:color="auto" w:fill="5E8AB4"/>
          </w:tcPr>
          <w:p w14:paraId="7DE818EC" w14:textId="62924D53" w:rsidR="00D85361" w:rsidRPr="007A78B5" w:rsidRDefault="00204C4F" w:rsidP="00720616">
            <w:pPr>
              <w:spacing w:before="20"/>
              <w:jc w:val="center"/>
              <w:rPr>
                <w:rFonts w:ascii="Verdana" w:hAnsi="Verdana"/>
                <w:sz w:val="20"/>
              </w:rPr>
            </w:pPr>
            <w:r>
              <w:rPr>
                <w:rFonts w:ascii="Verdana" w:hAnsi="Verdana" w:cs="Arial"/>
                <w:b/>
                <w:bCs/>
                <w:color w:val="FFFFFF"/>
                <w:sz w:val="20"/>
              </w:rPr>
              <w:t xml:space="preserve">Selected </w:t>
            </w:r>
            <w:r w:rsidR="00D85361" w:rsidRPr="007A78B5">
              <w:rPr>
                <w:rFonts w:ascii="Verdana" w:hAnsi="Verdana" w:cs="Arial"/>
                <w:b/>
                <w:bCs/>
                <w:color w:val="FFFFFF"/>
                <w:sz w:val="20"/>
              </w:rPr>
              <w:t xml:space="preserve">Risk </w:t>
            </w:r>
            <w:r>
              <w:rPr>
                <w:rFonts w:ascii="Verdana" w:hAnsi="Verdana" w:cs="Arial"/>
                <w:b/>
                <w:bCs/>
                <w:color w:val="FFFFFF"/>
                <w:sz w:val="20"/>
              </w:rPr>
              <w:t>Considerations</w:t>
            </w:r>
          </w:p>
        </w:tc>
      </w:tr>
    </w:tbl>
    <w:p w14:paraId="45D6F1B2" w14:textId="67EBE62C" w:rsidR="00AF35BB" w:rsidRPr="00820F11" w:rsidRDefault="00AF35BB" w:rsidP="00820F11">
      <w:pPr>
        <w:adjustRightInd w:val="0"/>
        <w:spacing w:before="240"/>
        <w:jc w:val="both"/>
        <w:rPr>
          <w:rFonts w:ascii="Georgia" w:eastAsia="Georgia" w:hAnsi="Georgia" w:cs="Georgia"/>
          <w:sz w:val="18"/>
          <w:szCs w:val="18"/>
        </w:rPr>
      </w:pPr>
      <w:r w:rsidRPr="00820F11">
        <w:rPr>
          <w:rFonts w:ascii="Georgia" w:hAnsi="Georgia"/>
          <w:sz w:val="18"/>
          <w:szCs w:val="18"/>
        </w:rPr>
        <w:t xml:space="preserve">The Securities have complex features and investing in the Securities will involve risks not associated with an investment in conventional debt securities. </w:t>
      </w:r>
      <w:r w:rsidRPr="00820F11">
        <w:rPr>
          <w:rFonts w:ascii="Georgia" w:eastAsia="Georgia" w:hAnsi="Georgia" w:cs="Georgia"/>
          <w:sz w:val="18"/>
          <w:szCs w:val="18"/>
        </w:rPr>
        <w:t xml:space="preserve">Your decision to purchase the Securities should be made only after carefully considering the risks of an investment in the Securities, including those discussed below, with your advisors in light of your particular circumstances. The Securities are not an appropriate investment for you if you are not knowledgeable about significant elements of the Securities or financial matters in general. You should carefully review the more detailed explanation of risks relating to the Securities in the “Risk Factors” sections beginning on page </w:t>
      </w:r>
      <w:r w:rsidRPr="002B3B32">
        <w:rPr>
          <w:rFonts w:ascii="Georgia" w:eastAsia="Georgia" w:hAnsi="Georgia" w:cs="Georgia"/>
          <w:sz w:val="18"/>
          <w:szCs w:val="18"/>
        </w:rPr>
        <w:t>PS-</w:t>
      </w:r>
      <w:r w:rsidR="001F058A">
        <w:rPr>
          <w:rFonts w:ascii="Georgia" w:eastAsia="Georgia" w:hAnsi="Georgia" w:cs="Georgia"/>
          <w:sz w:val="18"/>
          <w:szCs w:val="18"/>
        </w:rPr>
        <w:t>6</w:t>
      </w:r>
      <w:r w:rsidRPr="00820F11">
        <w:rPr>
          <w:rFonts w:ascii="Georgia" w:eastAsia="Georgia" w:hAnsi="Georgia" w:cs="Georgia"/>
          <w:sz w:val="18"/>
          <w:szCs w:val="18"/>
        </w:rPr>
        <w:t xml:space="preserve"> of the accompanying product supplement, page S-</w:t>
      </w:r>
      <w:r w:rsidR="001F058A">
        <w:rPr>
          <w:rFonts w:ascii="Georgia" w:eastAsia="Georgia" w:hAnsi="Georgia" w:cs="Georgia"/>
          <w:sz w:val="18"/>
          <w:szCs w:val="18"/>
        </w:rPr>
        <w:t>7</w:t>
      </w:r>
      <w:r w:rsidRPr="00820F11">
        <w:rPr>
          <w:rFonts w:ascii="Georgia" w:eastAsia="Georgia" w:hAnsi="Georgia" w:cs="Georgia"/>
          <w:sz w:val="18"/>
          <w:szCs w:val="18"/>
        </w:rPr>
        <w:t xml:space="preserve"> of the accompanying prospectus supplement and page 7 of the accompanying prospectus.</w:t>
      </w:r>
    </w:p>
    <w:p w14:paraId="620304BE" w14:textId="77777777" w:rsidR="00AF35BB" w:rsidRPr="00820F11" w:rsidRDefault="00AF35BB" w:rsidP="00820F11">
      <w:pPr>
        <w:adjustRightInd w:val="0"/>
        <w:jc w:val="both"/>
        <w:rPr>
          <w:rFonts w:ascii="Georgia" w:eastAsia="Georgia" w:hAnsi="Georgia" w:cs="Georgia"/>
          <w:sz w:val="18"/>
          <w:szCs w:val="18"/>
        </w:rPr>
      </w:pPr>
    </w:p>
    <w:p w14:paraId="28D9C704" w14:textId="77777777" w:rsidR="00AF35BB" w:rsidRPr="00820F11" w:rsidRDefault="00AF35BB" w:rsidP="00820F11">
      <w:pPr>
        <w:jc w:val="both"/>
        <w:rPr>
          <w:rFonts w:ascii="Georgia" w:hAnsi="Georgia" w:cstheme="minorHAnsi"/>
          <w:b/>
          <w:bCs/>
          <w:sz w:val="18"/>
          <w:szCs w:val="18"/>
          <w:u w:val="single"/>
          <w:lang w:val="en-GB"/>
        </w:rPr>
      </w:pPr>
      <w:r w:rsidRPr="00820F11">
        <w:rPr>
          <w:rFonts w:ascii="Georgia" w:hAnsi="Georgia" w:cstheme="minorHAnsi"/>
          <w:b/>
          <w:bCs/>
          <w:sz w:val="18"/>
          <w:szCs w:val="18"/>
          <w:u w:val="single"/>
          <w:lang w:val="en-GB"/>
        </w:rPr>
        <w:t>Structure-related Risks</w:t>
      </w:r>
    </w:p>
    <w:p w14:paraId="45B49DB3" w14:textId="77777777" w:rsidR="00AF35BB" w:rsidRPr="00820F11" w:rsidRDefault="00AF35BB" w:rsidP="00820F11">
      <w:pPr>
        <w:jc w:val="both"/>
        <w:rPr>
          <w:rFonts w:ascii="Georgia" w:hAnsi="Georgia" w:cstheme="minorHAnsi"/>
          <w:b/>
          <w:bCs/>
          <w:sz w:val="18"/>
          <w:szCs w:val="18"/>
          <w:u w:val="single"/>
        </w:rPr>
      </w:pPr>
    </w:p>
    <w:p w14:paraId="3D12AD2D" w14:textId="7D590921" w:rsidR="00623A57" w:rsidRPr="00820F11" w:rsidRDefault="00623A57" w:rsidP="00820F11">
      <w:pPr>
        <w:pStyle w:val="BulletedListBlueLeftPadNoJustifyListBodyBlackListItem"/>
        <w:jc w:val="both"/>
        <w:rPr>
          <w:rFonts w:ascii="Georgia" w:hAnsi="Georgia"/>
          <w:sz w:val="18"/>
          <w:szCs w:val="18"/>
        </w:rPr>
      </w:pPr>
      <w:r w:rsidRPr="00820F11">
        <w:rPr>
          <w:rFonts w:ascii="Georgia" w:hAnsi="Georgia"/>
          <w:b/>
          <w:bCs/>
          <w:sz w:val="18"/>
          <w:szCs w:val="18"/>
        </w:rPr>
        <w:t>Your investment may result in a loss; there is no guaranteed return of principal.</w:t>
      </w:r>
      <w:r w:rsidRPr="00820F11">
        <w:rPr>
          <w:rFonts w:ascii="Georgia" w:hAnsi="Georgia"/>
          <w:sz w:val="18"/>
          <w:szCs w:val="18"/>
        </w:rPr>
        <w:t xml:space="preserve"> There is no fixed principal repayment amount on </w:t>
      </w:r>
      <w:r w:rsidR="00DD08B2" w:rsidRPr="00820F11">
        <w:rPr>
          <w:rFonts w:ascii="Georgia" w:hAnsi="Georgia"/>
          <w:sz w:val="18"/>
          <w:szCs w:val="18"/>
        </w:rPr>
        <w:t>the Securities</w:t>
      </w:r>
      <w:r w:rsidRPr="00820F11">
        <w:rPr>
          <w:rFonts w:ascii="Georgia" w:hAnsi="Georgia"/>
          <w:sz w:val="18"/>
          <w:szCs w:val="18"/>
        </w:rPr>
        <w:t xml:space="preserve"> at maturity. If </w:t>
      </w:r>
      <w:r w:rsidR="00DD08B2" w:rsidRPr="00820F11">
        <w:rPr>
          <w:rFonts w:ascii="Georgia" w:hAnsi="Georgia"/>
          <w:sz w:val="18"/>
          <w:szCs w:val="18"/>
        </w:rPr>
        <w:t>the Securities</w:t>
      </w:r>
      <w:r w:rsidRPr="00820F11">
        <w:rPr>
          <w:rFonts w:ascii="Georgia" w:hAnsi="Georgia"/>
          <w:sz w:val="18"/>
          <w:szCs w:val="18"/>
        </w:rPr>
        <w:t xml:space="preserve"> are not</w:t>
      </w:r>
      <w:r w:rsidR="00002704" w:rsidRPr="00820F11">
        <w:rPr>
          <w:rFonts w:ascii="Georgia" w:hAnsi="Georgia"/>
          <w:sz w:val="18"/>
          <w:szCs w:val="18"/>
        </w:rPr>
        <w:t xml:space="preserve"> automatically</w:t>
      </w:r>
      <w:r w:rsidRPr="00820F11">
        <w:rPr>
          <w:rFonts w:ascii="Georgia" w:hAnsi="Georgia"/>
          <w:sz w:val="18"/>
          <w:szCs w:val="18"/>
        </w:rPr>
        <w:t xml:space="preserve"> called prior to maturity and the </w:t>
      </w:r>
      <w:r w:rsidR="00924884">
        <w:rPr>
          <w:rFonts w:ascii="Georgia" w:hAnsi="Georgia"/>
          <w:sz w:val="18"/>
          <w:szCs w:val="18"/>
        </w:rPr>
        <w:t>Ending Price</w:t>
      </w:r>
      <w:r w:rsidRPr="00820F11">
        <w:rPr>
          <w:rFonts w:ascii="Georgia" w:hAnsi="Georgia"/>
          <w:sz w:val="18"/>
          <w:szCs w:val="18"/>
        </w:rPr>
        <w:t xml:space="preserve"> of </w:t>
      </w:r>
      <w:r w:rsidR="009F15CB" w:rsidRPr="009F15CB">
        <w:rPr>
          <w:rFonts w:ascii="Georgia" w:hAnsi="Georgia"/>
          <w:sz w:val="18"/>
          <w:szCs w:val="18"/>
        </w:rPr>
        <w:t>the</w:t>
      </w:r>
      <w:r w:rsidRPr="00820F11">
        <w:rPr>
          <w:rFonts w:ascii="Georgia" w:hAnsi="Georgia"/>
          <w:sz w:val="18"/>
          <w:szCs w:val="18"/>
        </w:rPr>
        <w:t xml:space="preserve"> </w:t>
      </w:r>
      <w:r w:rsidR="0045618C">
        <w:rPr>
          <w:rFonts w:ascii="Georgia" w:hAnsi="Georgia"/>
          <w:sz w:val="18"/>
          <w:szCs w:val="18"/>
        </w:rPr>
        <w:t>Underlying Stock is</w:t>
      </w:r>
      <w:r w:rsidRPr="00820F11">
        <w:rPr>
          <w:rFonts w:ascii="Georgia" w:hAnsi="Georgia"/>
          <w:sz w:val="18"/>
          <w:szCs w:val="18"/>
        </w:rPr>
        <w:t xml:space="preserve"> less than </w:t>
      </w:r>
      <w:r w:rsidR="009F15CB">
        <w:rPr>
          <w:rFonts w:ascii="Georgia" w:hAnsi="Georgia"/>
          <w:sz w:val="18"/>
          <w:szCs w:val="18"/>
        </w:rPr>
        <w:t>the</w:t>
      </w:r>
      <w:r w:rsidRPr="00820F11">
        <w:rPr>
          <w:rFonts w:ascii="Georgia" w:hAnsi="Georgia"/>
          <w:sz w:val="18"/>
          <w:szCs w:val="18"/>
        </w:rPr>
        <w:t xml:space="preserve"> </w:t>
      </w:r>
      <w:r w:rsidR="0045618C">
        <w:rPr>
          <w:rFonts w:ascii="Georgia" w:hAnsi="Georgia"/>
          <w:sz w:val="18"/>
          <w:szCs w:val="18"/>
        </w:rPr>
        <w:t>Threshold Price</w:t>
      </w:r>
      <w:r w:rsidRPr="00820F11">
        <w:rPr>
          <w:rFonts w:ascii="Georgia" w:hAnsi="Georgia"/>
          <w:sz w:val="18"/>
          <w:szCs w:val="18"/>
        </w:rPr>
        <w:t xml:space="preserve">, at maturity you will lose 1% of the principal amount for each 1% that the </w:t>
      </w:r>
      <w:r w:rsidR="00924884">
        <w:rPr>
          <w:rFonts w:ascii="Georgia" w:hAnsi="Georgia"/>
          <w:sz w:val="18"/>
          <w:szCs w:val="18"/>
        </w:rPr>
        <w:t>Ending Price</w:t>
      </w:r>
      <w:r w:rsidRPr="00820F11">
        <w:rPr>
          <w:rFonts w:ascii="Georgia" w:hAnsi="Georgia"/>
          <w:sz w:val="18"/>
          <w:szCs w:val="18"/>
        </w:rPr>
        <w:t xml:space="preserve"> of the </w:t>
      </w:r>
      <w:r w:rsidR="00DF3B01">
        <w:rPr>
          <w:rFonts w:ascii="Georgia" w:hAnsi="Georgia"/>
          <w:sz w:val="18"/>
          <w:szCs w:val="18"/>
        </w:rPr>
        <w:t>Underlying Stock</w:t>
      </w:r>
      <w:r w:rsidRPr="00820F11">
        <w:rPr>
          <w:rFonts w:ascii="Georgia" w:hAnsi="Georgia"/>
          <w:sz w:val="18"/>
          <w:szCs w:val="18"/>
        </w:rPr>
        <w:t xml:space="preserve"> is less than </w:t>
      </w:r>
      <w:r w:rsidR="009F15CB">
        <w:rPr>
          <w:rFonts w:ascii="Georgia" w:hAnsi="Georgia"/>
          <w:sz w:val="18"/>
          <w:szCs w:val="18"/>
        </w:rPr>
        <w:t>the</w:t>
      </w:r>
      <w:r w:rsidRPr="00820F11">
        <w:rPr>
          <w:rFonts w:ascii="Georgia" w:hAnsi="Georgia"/>
          <w:sz w:val="18"/>
          <w:szCs w:val="18"/>
        </w:rPr>
        <w:t xml:space="preserve"> </w:t>
      </w:r>
      <w:r w:rsidR="00924884">
        <w:rPr>
          <w:rFonts w:ascii="Georgia" w:hAnsi="Georgia"/>
          <w:sz w:val="18"/>
          <w:szCs w:val="18"/>
        </w:rPr>
        <w:t>Starting Price</w:t>
      </w:r>
      <w:r w:rsidRPr="00820F11">
        <w:rPr>
          <w:rFonts w:ascii="Georgia" w:hAnsi="Georgia"/>
          <w:sz w:val="18"/>
          <w:szCs w:val="18"/>
        </w:rPr>
        <w:t xml:space="preserve">. In that case, you will lose a significant portion or all of your </w:t>
      </w:r>
      <w:r w:rsidR="00002704" w:rsidRPr="00820F11">
        <w:rPr>
          <w:rFonts w:ascii="Georgia" w:hAnsi="Georgia"/>
          <w:sz w:val="18"/>
          <w:szCs w:val="18"/>
        </w:rPr>
        <w:t>investment</w:t>
      </w:r>
      <w:r w:rsidRPr="00820F11">
        <w:rPr>
          <w:rFonts w:ascii="Georgia" w:hAnsi="Georgia"/>
          <w:sz w:val="18"/>
          <w:szCs w:val="18"/>
        </w:rPr>
        <w:t xml:space="preserve"> in </w:t>
      </w:r>
      <w:r w:rsidR="00DD08B2" w:rsidRPr="00820F11">
        <w:rPr>
          <w:rFonts w:ascii="Georgia" w:hAnsi="Georgia"/>
          <w:sz w:val="18"/>
          <w:szCs w:val="18"/>
        </w:rPr>
        <w:t>the Securities</w:t>
      </w:r>
      <w:r w:rsidRPr="00820F11">
        <w:rPr>
          <w:rFonts w:ascii="Georgia" w:hAnsi="Georgia"/>
          <w:sz w:val="18"/>
          <w:szCs w:val="18"/>
        </w:rPr>
        <w:t>.</w:t>
      </w:r>
    </w:p>
    <w:p w14:paraId="108A6653" w14:textId="4D4B7D41" w:rsidR="00623A57" w:rsidRPr="00820F11" w:rsidRDefault="00623A57" w:rsidP="00820F11">
      <w:pPr>
        <w:pStyle w:val="BulletedListBlueLeftPadNoJustifyListBodyBlackListItem"/>
        <w:jc w:val="both"/>
        <w:rPr>
          <w:rFonts w:ascii="Georgia" w:hAnsi="Georgia"/>
          <w:sz w:val="18"/>
          <w:szCs w:val="18"/>
        </w:rPr>
      </w:pPr>
      <w:r w:rsidRPr="00820F11">
        <w:rPr>
          <w:rFonts w:ascii="Georgia" w:hAnsi="Georgia"/>
          <w:b/>
          <w:bCs/>
          <w:sz w:val="18"/>
          <w:szCs w:val="18"/>
        </w:rPr>
        <w:t xml:space="preserve">Your return on </w:t>
      </w:r>
      <w:r w:rsidR="00DD08B2" w:rsidRPr="00820F11">
        <w:rPr>
          <w:rFonts w:ascii="Georgia" w:hAnsi="Georgia"/>
          <w:b/>
          <w:bCs/>
          <w:sz w:val="18"/>
          <w:szCs w:val="18"/>
        </w:rPr>
        <w:t>the Securities</w:t>
      </w:r>
      <w:r w:rsidRPr="00820F11">
        <w:rPr>
          <w:rFonts w:ascii="Georgia" w:hAnsi="Georgia"/>
          <w:b/>
          <w:bCs/>
          <w:sz w:val="18"/>
          <w:szCs w:val="18"/>
        </w:rPr>
        <w:t xml:space="preserve"> is limited to the return represented by the Contingent Coupon Payments, if any, over the term of </w:t>
      </w:r>
      <w:r w:rsidR="00DD08B2" w:rsidRPr="00820F11">
        <w:rPr>
          <w:rFonts w:ascii="Georgia" w:hAnsi="Georgia"/>
          <w:b/>
          <w:bCs/>
          <w:sz w:val="18"/>
          <w:szCs w:val="18"/>
        </w:rPr>
        <w:t>the Securities</w:t>
      </w:r>
      <w:r w:rsidRPr="00820F11">
        <w:rPr>
          <w:rFonts w:ascii="Georgia" w:hAnsi="Georgia"/>
          <w:b/>
          <w:bCs/>
          <w:sz w:val="18"/>
          <w:szCs w:val="18"/>
        </w:rPr>
        <w:t>.</w:t>
      </w:r>
      <w:r w:rsidRPr="00820F11">
        <w:rPr>
          <w:rFonts w:ascii="Georgia" w:hAnsi="Georgia"/>
          <w:sz w:val="18"/>
          <w:szCs w:val="18"/>
        </w:rPr>
        <w:t xml:space="preserve"> Your return on </w:t>
      </w:r>
      <w:r w:rsidR="00DD08B2" w:rsidRPr="00820F11">
        <w:rPr>
          <w:rFonts w:ascii="Georgia" w:hAnsi="Georgia"/>
          <w:sz w:val="18"/>
          <w:szCs w:val="18"/>
        </w:rPr>
        <w:t>the Securities</w:t>
      </w:r>
      <w:r w:rsidRPr="00820F11">
        <w:rPr>
          <w:rFonts w:ascii="Georgia" w:hAnsi="Georgia"/>
          <w:sz w:val="18"/>
          <w:szCs w:val="18"/>
        </w:rPr>
        <w:t xml:space="preserve"> is limited to the Contingent Coupon Payments paid over the term of </w:t>
      </w:r>
      <w:r w:rsidR="00DD08B2" w:rsidRPr="00820F11">
        <w:rPr>
          <w:rFonts w:ascii="Georgia" w:hAnsi="Georgia"/>
          <w:sz w:val="18"/>
          <w:szCs w:val="18"/>
        </w:rPr>
        <w:t>the Securities</w:t>
      </w:r>
      <w:r w:rsidRPr="00820F11">
        <w:rPr>
          <w:rFonts w:ascii="Georgia" w:hAnsi="Georgia"/>
          <w:sz w:val="18"/>
          <w:szCs w:val="18"/>
        </w:rPr>
        <w:t>, regardless of the extent to which the</w:t>
      </w:r>
      <w:r w:rsidR="00445AF5">
        <w:rPr>
          <w:rFonts w:ascii="Georgia" w:hAnsi="Georgia"/>
          <w:sz w:val="18"/>
          <w:szCs w:val="18"/>
        </w:rPr>
        <w:t xml:space="preserve"> stock</w:t>
      </w:r>
      <w:r w:rsidRPr="00820F11">
        <w:rPr>
          <w:rFonts w:ascii="Georgia" w:hAnsi="Georgia"/>
          <w:sz w:val="18"/>
          <w:szCs w:val="18"/>
        </w:rPr>
        <w:t xml:space="preserve"> </w:t>
      </w:r>
      <w:r w:rsidR="003C7491">
        <w:rPr>
          <w:rFonts w:ascii="Georgia" w:hAnsi="Georgia"/>
          <w:sz w:val="18"/>
          <w:szCs w:val="18"/>
        </w:rPr>
        <w:t>closing price</w:t>
      </w:r>
      <w:r w:rsidR="00CC688A" w:rsidRPr="00820F11">
        <w:rPr>
          <w:rFonts w:ascii="Georgia" w:hAnsi="Georgia"/>
          <w:sz w:val="18"/>
          <w:szCs w:val="18"/>
        </w:rPr>
        <w:t xml:space="preserve"> </w:t>
      </w:r>
      <w:r w:rsidR="00820F11" w:rsidRPr="00820F11">
        <w:rPr>
          <w:rFonts w:ascii="Georgia" w:hAnsi="Georgia"/>
          <w:sz w:val="18"/>
          <w:szCs w:val="18"/>
        </w:rPr>
        <w:t xml:space="preserve">of </w:t>
      </w:r>
      <w:r w:rsidR="00545ED1">
        <w:rPr>
          <w:rFonts w:ascii="Georgia" w:hAnsi="Georgia"/>
          <w:sz w:val="18"/>
          <w:szCs w:val="18"/>
        </w:rPr>
        <w:t>the</w:t>
      </w:r>
      <w:r w:rsidR="00820F11" w:rsidRPr="00820F11">
        <w:rPr>
          <w:rFonts w:ascii="Georgia" w:hAnsi="Georgia"/>
          <w:sz w:val="18"/>
          <w:szCs w:val="18"/>
        </w:rPr>
        <w:t xml:space="preserve"> </w:t>
      </w:r>
      <w:r w:rsidR="0045618C">
        <w:rPr>
          <w:rFonts w:ascii="Georgia" w:hAnsi="Georgia"/>
          <w:sz w:val="18"/>
          <w:szCs w:val="18"/>
        </w:rPr>
        <w:t>Underlying Stock on</w:t>
      </w:r>
      <w:r w:rsidR="00820F11" w:rsidRPr="00820F11">
        <w:rPr>
          <w:rFonts w:ascii="Georgia" w:hAnsi="Georgia"/>
          <w:sz w:val="18"/>
          <w:szCs w:val="18"/>
        </w:rPr>
        <w:t xml:space="preserve"> any </w:t>
      </w:r>
      <w:r w:rsidR="00767F93">
        <w:rPr>
          <w:rFonts w:ascii="Georgia" w:hAnsi="Georgia"/>
          <w:sz w:val="18"/>
          <w:szCs w:val="18"/>
        </w:rPr>
        <w:t>Calculation Day</w:t>
      </w:r>
      <w:r w:rsidR="00820F11" w:rsidRPr="00820F11">
        <w:rPr>
          <w:rFonts w:ascii="Georgia" w:hAnsi="Georgia"/>
          <w:sz w:val="18"/>
          <w:szCs w:val="18"/>
        </w:rPr>
        <w:t xml:space="preserve"> </w:t>
      </w:r>
      <w:r w:rsidRPr="00820F11">
        <w:rPr>
          <w:rFonts w:ascii="Georgia" w:hAnsi="Georgia"/>
          <w:sz w:val="18"/>
          <w:szCs w:val="18"/>
        </w:rPr>
        <w:t xml:space="preserve">or </w:t>
      </w:r>
      <w:r w:rsidR="00820F11" w:rsidRPr="00820F11">
        <w:rPr>
          <w:rFonts w:ascii="Georgia" w:hAnsi="Georgia"/>
          <w:sz w:val="18"/>
          <w:szCs w:val="18"/>
        </w:rPr>
        <w:t xml:space="preserve">the </w:t>
      </w:r>
      <w:r w:rsidR="00924884">
        <w:rPr>
          <w:rFonts w:ascii="Georgia" w:hAnsi="Georgia"/>
          <w:sz w:val="18"/>
          <w:szCs w:val="18"/>
        </w:rPr>
        <w:t>Ending Price</w:t>
      </w:r>
      <w:r w:rsidRPr="00820F11">
        <w:rPr>
          <w:rFonts w:ascii="Georgia" w:hAnsi="Georgia"/>
          <w:sz w:val="18"/>
          <w:szCs w:val="18"/>
        </w:rPr>
        <w:t xml:space="preserve"> of </w:t>
      </w:r>
      <w:r w:rsidR="00545ED1">
        <w:rPr>
          <w:rFonts w:ascii="Georgia" w:hAnsi="Georgia"/>
          <w:sz w:val="18"/>
          <w:szCs w:val="18"/>
        </w:rPr>
        <w:t>the</w:t>
      </w:r>
      <w:r w:rsidRPr="00820F11">
        <w:rPr>
          <w:rFonts w:ascii="Georgia" w:hAnsi="Georgia"/>
          <w:sz w:val="18"/>
          <w:szCs w:val="18"/>
        </w:rPr>
        <w:t xml:space="preserve"> Underlying</w:t>
      </w:r>
      <w:r w:rsidR="00077A08">
        <w:rPr>
          <w:rFonts w:ascii="Georgia" w:hAnsi="Georgia"/>
          <w:sz w:val="18"/>
          <w:szCs w:val="18"/>
        </w:rPr>
        <w:t xml:space="preserve"> Stock</w:t>
      </w:r>
      <w:r w:rsidRPr="00820F11">
        <w:rPr>
          <w:rFonts w:ascii="Georgia" w:hAnsi="Georgia"/>
          <w:sz w:val="18"/>
          <w:szCs w:val="18"/>
        </w:rPr>
        <w:t xml:space="preserve"> exceeds </w:t>
      </w:r>
      <w:r w:rsidR="00545ED1">
        <w:rPr>
          <w:rFonts w:ascii="Georgia" w:hAnsi="Georgia"/>
          <w:sz w:val="18"/>
          <w:szCs w:val="18"/>
        </w:rPr>
        <w:t>the</w:t>
      </w:r>
      <w:r w:rsidRPr="00820F11">
        <w:rPr>
          <w:rFonts w:ascii="Georgia" w:hAnsi="Georgia"/>
          <w:sz w:val="18"/>
          <w:szCs w:val="18"/>
        </w:rPr>
        <w:t xml:space="preserve"> Coupon Barrier or </w:t>
      </w:r>
      <w:r w:rsidR="00924884">
        <w:rPr>
          <w:rFonts w:ascii="Georgia" w:hAnsi="Georgia"/>
          <w:sz w:val="18"/>
          <w:szCs w:val="18"/>
        </w:rPr>
        <w:t>Starting Price</w:t>
      </w:r>
      <w:r w:rsidRPr="00820F11">
        <w:rPr>
          <w:rFonts w:ascii="Georgia" w:hAnsi="Georgia"/>
          <w:sz w:val="18"/>
          <w:szCs w:val="18"/>
        </w:rPr>
        <w:t xml:space="preserve">, as applicable. Similarly, the amount payable at maturity or upon an </w:t>
      </w:r>
      <w:r w:rsidR="00AC3D3F">
        <w:rPr>
          <w:rFonts w:ascii="Georgia" w:hAnsi="Georgia"/>
          <w:sz w:val="18"/>
          <w:szCs w:val="18"/>
        </w:rPr>
        <w:t>automatic c</w:t>
      </w:r>
      <w:r w:rsidR="002B62CF" w:rsidRPr="00820F11">
        <w:rPr>
          <w:rFonts w:ascii="Georgia" w:hAnsi="Georgia"/>
          <w:sz w:val="18"/>
          <w:szCs w:val="18"/>
        </w:rPr>
        <w:t>all</w:t>
      </w:r>
      <w:r w:rsidRPr="00820F11">
        <w:rPr>
          <w:rFonts w:ascii="Georgia" w:hAnsi="Georgia"/>
          <w:sz w:val="18"/>
          <w:szCs w:val="18"/>
        </w:rPr>
        <w:t xml:space="preserve"> will never exceed the sum of the principal amount and the applicable Contingent Coupon Payment, regardless of the extent to which the </w:t>
      </w:r>
      <w:r w:rsidR="00445AF5">
        <w:rPr>
          <w:rFonts w:ascii="Georgia" w:hAnsi="Georgia"/>
          <w:sz w:val="18"/>
          <w:szCs w:val="18"/>
        </w:rPr>
        <w:t xml:space="preserve">stock </w:t>
      </w:r>
      <w:r w:rsidR="003C7491">
        <w:rPr>
          <w:rFonts w:ascii="Georgia" w:hAnsi="Georgia"/>
          <w:sz w:val="18"/>
          <w:szCs w:val="18"/>
        </w:rPr>
        <w:t>closing price</w:t>
      </w:r>
      <w:r w:rsidRPr="00820F11">
        <w:rPr>
          <w:rFonts w:ascii="Georgia" w:hAnsi="Georgia"/>
          <w:sz w:val="18"/>
          <w:szCs w:val="18"/>
        </w:rPr>
        <w:t xml:space="preserve"> of </w:t>
      </w:r>
      <w:r w:rsidR="00667223">
        <w:rPr>
          <w:rFonts w:ascii="Georgia" w:hAnsi="Georgia"/>
          <w:sz w:val="18"/>
          <w:szCs w:val="18"/>
        </w:rPr>
        <w:t>the</w:t>
      </w:r>
      <w:r w:rsidRPr="00820F11">
        <w:rPr>
          <w:rFonts w:ascii="Georgia" w:hAnsi="Georgia"/>
          <w:sz w:val="18"/>
          <w:szCs w:val="18"/>
        </w:rPr>
        <w:t xml:space="preserve"> </w:t>
      </w:r>
      <w:r w:rsidR="0045618C">
        <w:rPr>
          <w:rFonts w:ascii="Georgia" w:hAnsi="Georgia"/>
          <w:sz w:val="18"/>
          <w:szCs w:val="18"/>
        </w:rPr>
        <w:t>Underlying Stock on</w:t>
      </w:r>
      <w:r w:rsidR="00820F11" w:rsidRPr="00820F11">
        <w:rPr>
          <w:rFonts w:ascii="Georgia" w:hAnsi="Georgia"/>
          <w:sz w:val="18"/>
          <w:szCs w:val="18"/>
        </w:rPr>
        <w:t xml:space="preserve"> any </w:t>
      </w:r>
      <w:r w:rsidR="00767F93">
        <w:rPr>
          <w:rFonts w:ascii="Georgia" w:hAnsi="Georgia"/>
          <w:sz w:val="18"/>
          <w:szCs w:val="18"/>
        </w:rPr>
        <w:t>Calculation Day</w:t>
      </w:r>
      <w:r w:rsidR="00820F11" w:rsidRPr="00820F11">
        <w:rPr>
          <w:rFonts w:ascii="Georgia" w:hAnsi="Georgia"/>
          <w:sz w:val="18"/>
          <w:szCs w:val="18"/>
        </w:rPr>
        <w:t xml:space="preserve"> </w:t>
      </w:r>
      <w:r w:rsidRPr="00820F11">
        <w:rPr>
          <w:rFonts w:ascii="Georgia" w:hAnsi="Georgia"/>
          <w:sz w:val="18"/>
          <w:szCs w:val="18"/>
        </w:rPr>
        <w:t xml:space="preserve">exceeds </w:t>
      </w:r>
      <w:r w:rsidR="00667223">
        <w:rPr>
          <w:rFonts w:ascii="Georgia" w:hAnsi="Georgia"/>
          <w:sz w:val="18"/>
          <w:szCs w:val="18"/>
        </w:rPr>
        <w:t>the</w:t>
      </w:r>
      <w:r w:rsidRPr="00820F11">
        <w:rPr>
          <w:rFonts w:ascii="Georgia" w:hAnsi="Georgia"/>
          <w:sz w:val="18"/>
          <w:szCs w:val="18"/>
        </w:rPr>
        <w:t xml:space="preserve"> </w:t>
      </w:r>
      <w:r w:rsidR="00924884">
        <w:rPr>
          <w:rFonts w:ascii="Georgia" w:hAnsi="Georgia"/>
          <w:sz w:val="18"/>
          <w:szCs w:val="18"/>
        </w:rPr>
        <w:t>Starting Price</w:t>
      </w:r>
      <w:r w:rsidR="008B085E">
        <w:rPr>
          <w:rFonts w:ascii="Georgia" w:hAnsi="Georgia"/>
          <w:sz w:val="18"/>
          <w:szCs w:val="18"/>
        </w:rPr>
        <w:t xml:space="preserve"> or Call Value</w:t>
      </w:r>
      <w:r w:rsidR="000A7C6A">
        <w:rPr>
          <w:rFonts w:ascii="Georgia" w:hAnsi="Georgia"/>
          <w:sz w:val="18"/>
          <w:szCs w:val="18"/>
        </w:rPr>
        <w:t>, as applicable</w:t>
      </w:r>
      <w:r w:rsidRPr="00820F11">
        <w:rPr>
          <w:rFonts w:ascii="Georgia" w:hAnsi="Georgia"/>
          <w:sz w:val="18"/>
          <w:szCs w:val="18"/>
        </w:rPr>
        <w:t xml:space="preserve">. In contrast, a direct investment in the </w:t>
      </w:r>
      <w:r w:rsidR="0092432B">
        <w:rPr>
          <w:rFonts w:ascii="Georgia" w:hAnsi="Georgia"/>
          <w:sz w:val="18"/>
          <w:szCs w:val="18"/>
        </w:rPr>
        <w:t>Underlying Stock</w:t>
      </w:r>
      <w:r w:rsidRPr="00820F11">
        <w:rPr>
          <w:rFonts w:ascii="Georgia" w:hAnsi="Georgia"/>
          <w:sz w:val="18"/>
          <w:szCs w:val="18"/>
        </w:rPr>
        <w:t xml:space="preserve"> would allow you to receive the benefit of any appreciation in </w:t>
      </w:r>
      <w:r w:rsidR="002804F2">
        <w:rPr>
          <w:rFonts w:ascii="Georgia" w:hAnsi="Georgia"/>
          <w:sz w:val="18"/>
          <w:szCs w:val="18"/>
        </w:rPr>
        <w:t>its</w:t>
      </w:r>
      <w:r w:rsidRPr="00820F11">
        <w:rPr>
          <w:rFonts w:ascii="Georgia" w:hAnsi="Georgia"/>
          <w:sz w:val="18"/>
          <w:szCs w:val="18"/>
        </w:rPr>
        <w:t xml:space="preserve"> </w:t>
      </w:r>
      <w:r w:rsidR="00693C69">
        <w:rPr>
          <w:rFonts w:ascii="Georgia" w:hAnsi="Georgia"/>
          <w:sz w:val="18"/>
          <w:szCs w:val="18"/>
        </w:rPr>
        <w:t>price</w:t>
      </w:r>
      <w:r w:rsidRPr="00820F11">
        <w:rPr>
          <w:rFonts w:ascii="Georgia" w:hAnsi="Georgia"/>
          <w:sz w:val="18"/>
          <w:szCs w:val="18"/>
        </w:rPr>
        <w:t xml:space="preserve">. Thus, any return on </w:t>
      </w:r>
      <w:r w:rsidR="00DD08B2" w:rsidRPr="00820F11">
        <w:rPr>
          <w:rFonts w:ascii="Georgia" w:hAnsi="Georgia"/>
          <w:sz w:val="18"/>
          <w:szCs w:val="18"/>
        </w:rPr>
        <w:t>the Securities</w:t>
      </w:r>
      <w:r w:rsidRPr="00820F11">
        <w:rPr>
          <w:rFonts w:ascii="Georgia" w:hAnsi="Georgia"/>
          <w:sz w:val="18"/>
          <w:szCs w:val="18"/>
        </w:rPr>
        <w:t xml:space="preserve"> will not reflect the return you would realize if you actually owned those securities and received the dividends paid or distributions made on them.</w:t>
      </w:r>
    </w:p>
    <w:p w14:paraId="1BEC8190" w14:textId="1A4B0F77" w:rsidR="002B62CF" w:rsidRPr="00820F11" w:rsidRDefault="002B62CF" w:rsidP="00AC3D3F">
      <w:pPr>
        <w:pStyle w:val="BulletedListBlueLeftPadNoJustifyListBodyBlackListItem"/>
        <w:jc w:val="both"/>
        <w:rPr>
          <w:rFonts w:ascii="Georgia" w:hAnsi="Georgia"/>
          <w:sz w:val="18"/>
          <w:szCs w:val="18"/>
        </w:rPr>
      </w:pPr>
      <w:r w:rsidRPr="00820F11">
        <w:rPr>
          <w:rFonts w:ascii="Georgia" w:hAnsi="Georgia"/>
          <w:b/>
          <w:bCs/>
          <w:sz w:val="18"/>
          <w:szCs w:val="18"/>
        </w:rPr>
        <w:t>The Securit</w:t>
      </w:r>
      <w:r w:rsidR="00AC3D3F">
        <w:rPr>
          <w:rFonts w:ascii="Georgia" w:hAnsi="Georgia"/>
          <w:b/>
          <w:bCs/>
          <w:sz w:val="18"/>
          <w:szCs w:val="18"/>
        </w:rPr>
        <w:t>ies are subject to a potential automatic c</w:t>
      </w:r>
      <w:r w:rsidRPr="00820F11">
        <w:rPr>
          <w:rFonts w:ascii="Georgia" w:hAnsi="Georgia"/>
          <w:b/>
          <w:bCs/>
          <w:sz w:val="18"/>
          <w:szCs w:val="18"/>
        </w:rPr>
        <w:t>all, which would limit your ability to receive the Contingent Coupon Payments over the full term of the Securities.</w:t>
      </w:r>
      <w:r w:rsidRPr="00820F11">
        <w:rPr>
          <w:rFonts w:ascii="Georgia" w:hAnsi="Georgia"/>
          <w:sz w:val="18"/>
          <w:szCs w:val="18"/>
        </w:rPr>
        <w:t xml:space="preserve"> The Securit</w:t>
      </w:r>
      <w:r w:rsidR="00AC3D3F">
        <w:rPr>
          <w:rFonts w:ascii="Georgia" w:hAnsi="Georgia"/>
          <w:sz w:val="18"/>
          <w:szCs w:val="18"/>
        </w:rPr>
        <w:t>ies are subject to a potential a</w:t>
      </w:r>
      <w:r w:rsidRPr="00820F11">
        <w:rPr>
          <w:rFonts w:ascii="Georgia" w:hAnsi="Georgia"/>
          <w:sz w:val="18"/>
          <w:szCs w:val="18"/>
        </w:rPr>
        <w:t xml:space="preserve">utomatic </w:t>
      </w:r>
      <w:r w:rsidR="00AC3D3F">
        <w:rPr>
          <w:rFonts w:ascii="Georgia" w:hAnsi="Georgia"/>
          <w:sz w:val="18"/>
          <w:szCs w:val="18"/>
        </w:rPr>
        <w:t>c</w:t>
      </w:r>
      <w:r w:rsidRPr="00820F11">
        <w:rPr>
          <w:rFonts w:ascii="Georgia" w:hAnsi="Georgia"/>
          <w:sz w:val="18"/>
          <w:szCs w:val="18"/>
        </w:rPr>
        <w:t>all. Beginning in</w:t>
      </w:r>
      <w:r w:rsidR="007E2D3D">
        <w:rPr>
          <w:rFonts w:ascii="Georgia" w:hAnsi="Georgia"/>
          <w:sz w:val="18"/>
          <w:szCs w:val="18"/>
        </w:rPr>
        <w:t xml:space="preserve"> </w:t>
      </w:r>
      <w:r w:rsidR="00F91C31">
        <w:rPr>
          <w:rFonts w:ascii="Georgia" w:hAnsi="Georgia"/>
          <w:sz w:val="18"/>
          <w:szCs w:val="18"/>
        </w:rPr>
        <w:t>April</w:t>
      </w:r>
      <w:r w:rsidR="00D345DB" w:rsidRPr="000A3CCE">
        <w:rPr>
          <w:rFonts w:ascii="Georgia" w:hAnsi="Georgia"/>
          <w:sz w:val="18"/>
          <w:szCs w:val="18"/>
        </w:rPr>
        <w:t xml:space="preserve"> </w:t>
      </w:r>
      <w:r w:rsidR="000A3CCE" w:rsidRPr="000A3CCE">
        <w:rPr>
          <w:rFonts w:ascii="Georgia" w:hAnsi="Georgia"/>
          <w:sz w:val="18"/>
          <w:szCs w:val="18"/>
        </w:rPr>
        <w:t>202</w:t>
      </w:r>
      <w:r w:rsidR="004A4B3E">
        <w:rPr>
          <w:rFonts w:ascii="Georgia" w:hAnsi="Georgia"/>
          <w:sz w:val="18"/>
          <w:szCs w:val="18"/>
        </w:rPr>
        <w:t>6</w:t>
      </w:r>
      <w:r w:rsidRPr="00820F11">
        <w:rPr>
          <w:rFonts w:ascii="Georgia" w:hAnsi="Georgia"/>
          <w:sz w:val="18"/>
          <w:szCs w:val="18"/>
        </w:rPr>
        <w:t>, the Securities will be automatically cal</w:t>
      </w:r>
      <w:r w:rsidR="00AC3D3F">
        <w:rPr>
          <w:rFonts w:ascii="Georgia" w:hAnsi="Georgia"/>
          <w:sz w:val="18"/>
          <w:szCs w:val="18"/>
        </w:rPr>
        <w:t xml:space="preserve">led if, on any </w:t>
      </w:r>
      <w:r w:rsidR="00767F93">
        <w:rPr>
          <w:rFonts w:ascii="Georgia" w:hAnsi="Georgia"/>
          <w:sz w:val="18"/>
          <w:szCs w:val="18"/>
        </w:rPr>
        <w:t>Calculation Day</w:t>
      </w:r>
      <w:r w:rsidR="00780A10" w:rsidRPr="00780A10">
        <w:rPr>
          <w:rFonts w:ascii="Georgia" w:hAnsi="Georgia"/>
          <w:sz w:val="18"/>
          <w:szCs w:val="18"/>
        </w:rPr>
        <w:t xml:space="preserve"> prior to the </w:t>
      </w:r>
      <w:r w:rsidR="00767F93">
        <w:rPr>
          <w:rFonts w:ascii="Georgia" w:hAnsi="Georgia"/>
          <w:sz w:val="18"/>
          <w:szCs w:val="18"/>
        </w:rPr>
        <w:t>Final Calculation Day</w:t>
      </w:r>
      <w:r w:rsidRPr="00820F11">
        <w:rPr>
          <w:rFonts w:ascii="Georgia" w:hAnsi="Georgia"/>
          <w:sz w:val="18"/>
          <w:szCs w:val="18"/>
        </w:rPr>
        <w:t xml:space="preserve">, </w:t>
      </w:r>
      <w:r w:rsidR="001F08A4">
        <w:rPr>
          <w:rFonts w:ascii="Georgia" w:hAnsi="Georgia"/>
          <w:sz w:val="18"/>
          <w:szCs w:val="18"/>
        </w:rPr>
        <w:t xml:space="preserve">the stock closing price of the </w:t>
      </w:r>
      <w:r w:rsidR="00DF3B01">
        <w:rPr>
          <w:rFonts w:ascii="Georgia" w:hAnsi="Georgia"/>
          <w:sz w:val="18"/>
          <w:szCs w:val="18"/>
        </w:rPr>
        <w:t>Underlying Stock</w:t>
      </w:r>
      <w:r w:rsidRPr="00820F11">
        <w:rPr>
          <w:rFonts w:ascii="Georgia" w:hAnsi="Georgia"/>
          <w:sz w:val="18"/>
          <w:szCs w:val="18"/>
        </w:rPr>
        <w:t xml:space="preserve"> is greater than or equal to </w:t>
      </w:r>
      <w:r w:rsidR="009F15CB">
        <w:rPr>
          <w:rFonts w:ascii="Georgia" w:hAnsi="Georgia"/>
          <w:sz w:val="18"/>
          <w:szCs w:val="18"/>
        </w:rPr>
        <w:t>the</w:t>
      </w:r>
      <w:r w:rsidRPr="00820F11">
        <w:rPr>
          <w:rFonts w:ascii="Georgia" w:hAnsi="Georgia"/>
          <w:sz w:val="18"/>
          <w:szCs w:val="18"/>
        </w:rPr>
        <w:t xml:space="preserve"> </w:t>
      </w:r>
      <w:r w:rsidR="000A7C6A">
        <w:rPr>
          <w:rFonts w:ascii="Georgia" w:hAnsi="Georgia"/>
          <w:sz w:val="18"/>
          <w:szCs w:val="18"/>
        </w:rPr>
        <w:t>Call Value</w:t>
      </w:r>
      <w:r w:rsidRPr="00820F11">
        <w:rPr>
          <w:rFonts w:ascii="Georgia" w:hAnsi="Georgia"/>
          <w:sz w:val="18"/>
          <w:szCs w:val="18"/>
        </w:rPr>
        <w:t xml:space="preserve">. If the Securities are automatically called prior to the Maturity Date, you will be entitled to receive the principal amount and the Contingent Coupon Payment with respect to the applicable </w:t>
      </w:r>
      <w:r w:rsidR="00767F93">
        <w:rPr>
          <w:rFonts w:ascii="Georgia" w:hAnsi="Georgia"/>
          <w:sz w:val="18"/>
          <w:szCs w:val="18"/>
        </w:rPr>
        <w:t>Calculation Day</w:t>
      </w:r>
      <w:r w:rsidR="005965B6">
        <w:rPr>
          <w:rFonts w:ascii="Georgia" w:hAnsi="Georgia"/>
          <w:sz w:val="18"/>
          <w:szCs w:val="18"/>
        </w:rPr>
        <w:t>, and no further amounts will be payable with respect to the Securities</w:t>
      </w:r>
      <w:r w:rsidRPr="00820F11">
        <w:rPr>
          <w:rFonts w:ascii="Georgia" w:hAnsi="Georgia"/>
          <w:sz w:val="18"/>
          <w:szCs w:val="18"/>
        </w:rPr>
        <w:t>. In this case, you will lose the opportunity to continue to receive Contingent Coupon Paym</w:t>
      </w:r>
      <w:r w:rsidR="004D7626">
        <w:rPr>
          <w:rFonts w:ascii="Georgia" w:hAnsi="Georgia"/>
          <w:sz w:val="18"/>
          <w:szCs w:val="18"/>
        </w:rPr>
        <w:t>ents after the date of the automatic c</w:t>
      </w:r>
      <w:r w:rsidRPr="00820F11">
        <w:rPr>
          <w:rFonts w:ascii="Georgia" w:hAnsi="Georgia"/>
          <w:sz w:val="18"/>
          <w:szCs w:val="18"/>
        </w:rPr>
        <w:t>all. If the Securities are called prior to the Maturity Date, you may be unable to invest in other securities with a similar level of risk that could provide a return that is similar to the Securities.</w:t>
      </w:r>
    </w:p>
    <w:p w14:paraId="7505E16A" w14:textId="6247FCE7" w:rsidR="00623A57" w:rsidRPr="00820F11" w:rsidRDefault="00623A57" w:rsidP="00820F11">
      <w:pPr>
        <w:pStyle w:val="BulletedListBlueLeftPadNoJustifyListBodyBlackListItem"/>
        <w:jc w:val="both"/>
        <w:rPr>
          <w:rFonts w:ascii="Georgia" w:hAnsi="Georgia"/>
          <w:sz w:val="18"/>
          <w:szCs w:val="18"/>
        </w:rPr>
      </w:pPr>
      <w:r w:rsidRPr="00820F11">
        <w:rPr>
          <w:rFonts w:ascii="Georgia" w:hAnsi="Georgia"/>
          <w:b/>
          <w:bCs/>
          <w:sz w:val="18"/>
          <w:szCs w:val="18"/>
        </w:rPr>
        <w:t>You may not receive any Contingent Coupon Payments.</w:t>
      </w:r>
      <w:r w:rsidRPr="00820F11">
        <w:rPr>
          <w:rFonts w:ascii="Georgia" w:hAnsi="Georgia"/>
          <w:sz w:val="18"/>
          <w:szCs w:val="18"/>
        </w:rPr>
        <w:t xml:space="preserve"> </w:t>
      </w:r>
      <w:r w:rsidR="00DD08B2" w:rsidRPr="00820F11">
        <w:rPr>
          <w:rFonts w:ascii="Georgia" w:hAnsi="Georgia"/>
          <w:sz w:val="18"/>
          <w:szCs w:val="18"/>
        </w:rPr>
        <w:t>The Securities</w:t>
      </w:r>
      <w:r w:rsidRPr="00820F11">
        <w:rPr>
          <w:rFonts w:ascii="Georgia" w:hAnsi="Georgia"/>
          <w:sz w:val="18"/>
          <w:szCs w:val="18"/>
        </w:rPr>
        <w:t xml:space="preserve"> do not provide for any regular fixed coupon payments. Investors in </w:t>
      </w:r>
      <w:r w:rsidR="00DD08B2" w:rsidRPr="00820F11">
        <w:rPr>
          <w:rFonts w:ascii="Georgia" w:hAnsi="Georgia"/>
          <w:sz w:val="18"/>
          <w:szCs w:val="18"/>
        </w:rPr>
        <w:t>the Securities</w:t>
      </w:r>
      <w:r w:rsidRPr="00820F11">
        <w:rPr>
          <w:rFonts w:ascii="Georgia" w:hAnsi="Georgia"/>
          <w:sz w:val="18"/>
          <w:szCs w:val="18"/>
        </w:rPr>
        <w:t xml:space="preserve"> will not necessarily receive any Contingent Coupon Payments on </w:t>
      </w:r>
      <w:r w:rsidR="00DD08B2" w:rsidRPr="00820F11">
        <w:rPr>
          <w:rFonts w:ascii="Georgia" w:hAnsi="Georgia"/>
          <w:sz w:val="18"/>
          <w:szCs w:val="18"/>
        </w:rPr>
        <w:t>the Securities</w:t>
      </w:r>
      <w:r w:rsidRPr="00820F11">
        <w:rPr>
          <w:rFonts w:ascii="Georgia" w:hAnsi="Georgia"/>
          <w:sz w:val="18"/>
          <w:szCs w:val="18"/>
        </w:rPr>
        <w:t xml:space="preserve">. If </w:t>
      </w:r>
      <w:r w:rsidR="001F08A4">
        <w:rPr>
          <w:rFonts w:ascii="Georgia" w:hAnsi="Georgia"/>
          <w:sz w:val="18"/>
          <w:szCs w:val="18"/>
        </w:rPr>
        <w:t xml:space="preserve">the stock closing price of the </w:t>
      </w:r>
      <w:r w:rsidR="00DF3B01">
        <w:rPr>
          <w:rFonts w:ascii="Georgia" w:hAnsi="Georgia"/>
          <w:sz w:val="18"/>
          <w:szCs w:val="18"/>
        </w:rPr>
        <w:t>Underlying Stock</w:t>
      </w:r>
      <w:r w:rsidR="00820F11">
        <w:rPr>
          <w:rFonts w:ascii="Georgia" w:hAnsi="Georgia"/>
          <w:sz w:val="18"/>
          <w:szCs w:val="18"/>
        </w:rPr>
        <w:t xml:space="preserve"> on a </w:t>
      </w:r>
      <w:r w:rsidR="00767F93">
        <w:rPr>
          <w:rFonts w:ascii="Georgia" w:hAnsi="Georgia"/>
          <w:sz w:val="18"/>
          <w:szCs w:val="18"/>
        </w:rPr>
        <w:t>Calculation Day</w:t>
      </w:r>
      <w:r w:rsidR="00820F11">
        <w:rPr>
          <w:rFonts w:ascii="Georgia" w:hAnsi="Georgia"/>
          <w:sz w:val="18"/>
          <w:szCs w:val="18"/>
        </w:rPr>
        <w:t xml:space="preserve"> is less than </w:t>
      </w:r>
      <w:r w:rsidR="00545ED1">
        <w:rPr>
          <w:rFonts w:ascii="Georgia" w:hAnsi="Georgia"/>
          <w:sz w:val="18"/>
          <w:szCs w:val="18"/>
        </w:rPr>
        <w:t>the</w:t>
      </w:r>
      <w:r w:rsidR="00820F11">
        <w:rPr>
          <w:rFonts w:ascii="Georgia" w:hAnsi="Georgia"/>
          <w:sz w:val="18"/>
          <w:szCs w:val="18"/>
        </w:rPr>
        <w:t xml:space="preserve"> Coupon Barrier</w:t>
      </w:r>
      <w:r w:rsidRPr="00820F11">
        <w:rPr>
          <w:rFonts w:ascii="Georgia" w:hAnsi="Georgia"/>
          <w:sz w:val="18"/>
          <w:szCs w:val="18"/>
        </w:rPr>
        <w:t xml:space="preserve">, you will not receive the Contingent Coupon Payment applicable to that </w:t>
      </w:r>
      <w:r w:rsidR="00767F93">
        <w:rPr>
          <w:rFonts w:ascii="Georgia" w:hAnsi="Georgia"/>
          <w:sz w:val="18"/>
          <w:szCs w:val="18"/>
        </w:rPr>
        <w:t>Calculation Day</w:t>
      </w:r>
      <w:r w:rsidRPr="00820F11">
        <w:rPr>
          <w:rFonts w:ascii="Georgia" w:hAnsi="Georgia"/>
          <w:sz w:val="18"/>
          <w:szCs w:val="18"/>
        </w:rPr>
        <w:t xml:space="preserve">. If </w:t>
      </w:r>
      <w:r w:rsidR="001F08A4">
        <w:rPr>
          <w:rFonts w:ascii="Georgia" w:hAnsi="Georgia"/>
          <w:sz w:val="18"/>
          <w:szCs w:val="18"/>
        </w:rPr>
        <w:t xml:space="preserve">the stock closing price of the </w:t>
      </w:r>
      <w:r w:rsidR="00DF3B01">
        <w:rPr>
          <w:rFonts w:ascii="Georgia" w:hAnsi="Georgia"/>
          <w:sz w:val="18"/>
          <w:szCs w:val="18"/>
        </w:rPr>
        <w:t>Underlying Stock</w:t>
      </w:r>
      <w:r w:rsidR="00820F11">
        <w:rPr>
          <w:rFonts w:ascii="Georgia" w:hAnsi="Georgia"/>
          <w:sz w:val="18"/>
          <w:szCs w:val="18"/>
        </w:rPr>
        <w:t xml:space="preserve"> </w:t>
      </w:r>
      <w:r w:rsidRPr="00820F11">
        <w:rPr>
          <w:rFonts w:ascii="Georgia" w:hAnsi="Georgia"/>
          <w:sz w:val="18"/>
          <w:szCs w:val="18"/>
        </w:rPr>
        <w:t xml:space="preserve">is less than </w:t>
      </w:r>
      <w:r w:rsidR="00545ED1">
        <w:rPr>
          <w:rFonts w:ascii="Georgia" w:hAnsi="Georgia"/>
          <w:sz w:val="18"/>
          <w:szCs w:val="18"/>
        </w:rPr>
        <w:t>the</w:t>
      </w:r>
      <w:r w:rsidRPr="00820F11">
        <w:rPr>
          <w:rFonts w:ascii="Georgia" w:hAnsi="Georgia"/>
          <w:sz w:val="18"/>
          <w:szCs w:val="18"/>
        </w:rPr>
        <w:t xml:space="preserve"> Coupon Barrier on all the </w:t>
      </w:r>
      <w:r w:rsidR="00767F93">
        <w:rPr>
          <w:rFonts w:ascii="Georgia" w:hAnsi="Georgia"/>
          <w:sz w:val="18"/>
          <w:szCs w:val="18"/>
        </w:rPr>
        <w:t>Calculation Day</w:t>
      </w:r>
      <w:r w:rsidRPr="00820F11">
        <w:rPr>
          <w:rFonts w:ascii="Georgia" w:hAnsi="Georgia"/>
          <w:sz w:val="18"/>
          <w:szCs w:val="18"/>
        </w:rPr>
        <w:t xml:space="preserve">s during the term of </w:t>
      </w:r>
      <w:r w:rsidR="00DD08B2" w:rsidRPr="00820F11">
        <w:rPr>
          <w:rFonts w:ascii="Georgia" w:hAnsi="Georgia"/>
          <w:sz w:val="18"/>
          <w:szCs w:val="18"/>
        </w:rPr>
        <w:t>the Securities</w:t>
      </w:r>
      <w:r w:rsidRPr="00820F11">
        <w:rPr>
          <w:rFonts w:ascii="Georgia" w:hAnsi="Georgia"/>
          <w:sz w:val="18"/>
          <w:szCs w:val="18"/>
        </w:rPr>
        <w:t xml:space="preserve">, you will not receive any Contingent Coupon Payments during the term of </w:t>
      </w:r>
      <w:r w:rsidR="00DD08B2" w:rsidRPr="00820F11">
        <w:rPr>
          <w:rFonts w:ascii="Georgia" w:hAnsi="Georgia"/>
          <w:sz w:val="18"/>
          <w:szCs w:val="18"/>
        </w:rPr>
        <w:t>the Securities</w:t>
      </w:r>
      <w:r w:rsidRPr="00820F11">
        <w:rPr>
          <w:rFonts w:ascii="Georgia" w:hAnsi="Georgia"/>
          <w:sz w:val="18"/>
          <w:szCs w:val="18"/>
        </w:rPr>
        <w:t xml:space="preserve">, and will not receive a positive return on </w:t>
      </w:r>
      <w:r w:rsidR="00DD08B2" w:rsidRPr="00820F11">
        <w:rPr>
          <w:rFonts w:ascii="Georgia" w:hAnsi="Georgia"/>
          <w:sz w:val="18"/>
          <w:szCs w:val="18"/>
        </w:rPr>
        <w:t>the Securities</w:t>
      </w:r>
      <w:r w:rsidRPr="00820F11">
        <w:rPr>
          <w:rFonts w:ascii="Georgia" w:hAnsi="Georgia"/>
          <w:sz w:val="18"/>
          <w:szCs w:val="18"/>
        </w:rPr>
        <w:t>.</w:t>
      </w:r>
    </w:p>
    <w:p w14:paraId="2BA849BC" w14:textId="7EC97B9F" w:rsidR="00375E76" w:rsidRPr="00055A4E" w:rsidRDefault="00375E76" w:rsidP="0073127B">
      <w:pPr>
        <w:pStyle w:val="NormalWeb"/>
        <w:spacing w:before="120" w:beforeAutospacing="0" w:after="0" w:afterAutospacing="0"/>
        <w:jc w:val="both"/>
        <w:rPr>
          <w:rFonts w:ascii="Georgia" w:hAnsi="Georgia"/>
          <w:b/>
          <w:bCs/>
          <w:sz w:val="18"/>
          <w:szCs w:val="18"/>
        </w:rPr>
      </w:pPr>
      <w:bookmarkStart w:id="1" w:name="_cp_text_2_770"/>
      <w:r w:rsidRPr="009931DE">
        <w:rPr>
          <w:rFonts w:ascii="Georgia" w:hAnsi="Georgia"/>
          <w:b/>
          <w:bCs/>
          <w:sz w:val="18"/>
          <w:szCs w:val="18"/>
        </w:rPr>
        <w:t>Higher Contingent Coupon Rates</w:t>
      </w:r>
      <w:r w:rsidR="00055A4E" w:rsidRPr="009931DE">
        <w:rPr>
          <w:rFonts w:ascii="Georgia" w:hAnsi="Georgia"/>
          <w:b/>
          <w:bCs/>
          <w:sz w:val="18"/>
          <w:szCs w:val="18"/>
        </w:rPr>
        <w:t xml:space="preserve"> are associated with greater risk</w:t>
      </w:r>
      <w:r w:rsidRPr="009931DE">
        <w:rPr>
          <w:rFonts w:ascii="Georgia" w:hAnsi="Georgia"/>
          <w:b/>
          <w:bCs/>
          <w:sz w:val="18"/>
          <w:szCs w:val="18"/>
        </w:rPr>
        <w:t>.</w:t>
      </w:r>
      <w:bookmarkStart w:id="2" w:name="_cp_text_2_771"/>
      <w:bookmarkEnd w:id="1"/>
      <w:r w:rsidR="00055A4E">
        <w:rPr>
          <w:rFonts w:ascii="Georgia" w:hAnsi="Georgia"/>
          <w:b/>
          <w:bCs/>
          <w:sz w:val="18"/>
          <w:szCs w:val="18"/>
          <w:lang w:val="en-US"/>
        </w:rPr>
        <w:t xml:space="preserve"> </w:t>
      </w:r>
      <w:r>
        <w:rPr>
          <w:rFonts w:ascii="Georgia" w:hAnsi="Georgia"/>
          <w:bCs/>
          <w:sz w:val="18"/>
          <w:szCs w:val="18"/>
        </w:rPr>
        <w:t xml:space="preserve">The </w:t>
      </w:r>
      <w:r w:rsidR="00055A4E">
        <w:rPr>
          <w:rFonts w:ascii="Georgia" w:hAnsi="Georgia"/>
          <w:bCs/>
          <w:sz w:val="18"/>
          <w:szCs w:val="18"/>
          <w:lang w:val="en-US"/>
        </w:rPr>
        <w:t>Securities</w:t>
      </w:r>
      <w:r w:rsidRPr="009931DE">
        <w:rPr>
          <w:rFonts w:ascii="Georgia" w:hAnsi="Georgia"/>
          <w:bCs/>
          <w:sz w:val="18"/>
          <w:szCs w:val="18"/>
        </w:rPr>
        <w:t xml:space="preserve"> offer Contingent Coupon Payments at a higher rate, if paid, than the fixed rate we would pay on conventional debt securities of the same maturity. These higher potential Contingent Coupon Payments are associated with greater levels of expected risk as of the </w:t>
      </w:r>
      <w:r w:rsidR="000A68C7">
        <w:rPr>
          <w:rFonts w:ascii="Georgia" w:hAnsi="Georgia"/>
          <w:bCs/>
          <w:sz w:val="18"/>
          <w:szCs w:val="18"/>
        </w:rPr>
        <w:t>Pricing Date</w:t>
      </w:r>
      <w:r w:rsidRPr="009931DE">
        <w:rPr>
          <w:rFonts w:ascii="Georgia" w:hAnsi="Georgia"/>
          <w:bCs/>
          <w:sz w:val="18"/>
          <w:szCs w:val="18"/>
        </w:rPr>
        <w:t xml:space="preserve"> as compared to conventional debt securities, including the risk that you may not receive a Contingent Coupon Payment on one or more, or any, </w:t>
      </w:r>
      <w:r w:rsidR="00E85A7D">
        <w:rPr>
          <w:rFonts w:ascii="Georgia" w:hAnsi="Georgia"/>
          <w:bCs/>
          <w:sz w:val="18"/>
          <w:szCs w:val="18"/>
        </w:rPr>
        <w:t>Contingent Coupon Payment Date</w:t>
      </w:r>
      <w:r w:rsidRPr="009931DE">
        <w:rPr>
          <w:rFonts w:ascii="Georgia" w:hAnsi="Georgia"/>
          <w:bCs/>
          <w:sz w:val="18"/>
          <w:szCs w:val="18"/>
        </w:rPr>
        <w:t xml:space="preserve">s and the risk that you may lose a substantial portion, and possibly all, of the </w:t>
      </w:r>
      <w:r>
        <w:rPr>
          <w:rFonts w:ascii="Georgia" w:hAnsi="Georgia"/>
          <w:bCs/>
          <w:sz w:val="18"/>
          <w:szCs w:val="18"/>
          <w:lang w:val="en-US"/>
        </w:rPr>
        <w:t>principal amount</w:t>
      </w:r>
      <w:r w:rsidR="009416B1">
        <w:rPr>
          <w:rFonts w:ascii="Georgia" w:hAnsi="Georgia"/>
          <w:bCs/>
          <w:sz w:val="18"/>
          <w:szCs w:val="18"/>
        </w:rPr>
        <w:t xml:space="preserve"> per </w:t>
      </w:r>
      <w:r w:rsidR="009416B1">
        <w:rPr>
          <w:rFonts w:ascii="Georgia" w:hAnsi="Georgia"/>
          <w:bCs/>
          <w:sz w:val="18"/>
          <w:szCs w:val="18"/>
          <w:lang w:val="en-US"/>
        </w:rPr>
        <w:t>S</w:t>
      </w:r>
      <w:r w:rsidRPr="009931DE">
        <w:rPr>
          <w:rFonts w:ascii="Georgia" w:hAnsi="Georgia"/>
          <w:bCs/>
          <w:sz w:val="18"/>
          <w:szCs w:val="18"/>
        </w:rPr>
        <w:t>ecurity at maturity.</w:t>
      </w:r>
      <w:bookmarkStart w:id="3" w:name="_cp_text_2_772"/>
      <w:bookmarkEnd w:id="2"/>
      <w:r w:rsidRPr="009931DE">
        <w:rPr>
          <w:rFonts w:ascii="Georgia" w:hAnsi="Georgia"/>
          <w:bCs/>
          <w:sz w:val="18"/>
          <w:szCs w:val="18"/>
          <w:lang w:val="en-US"/>
        </w:rPr>
        <w:t xml:space="preserve"> </w:t>
      </w:r>
      <w:r w:rsidRPr="009931DE">
        <w:rPr>
          <w:rFonts w:ascii="Georgia" w:hAnsi="Georgia"/>
          <w:bCs/>
          <w:sz w:val="18"/>
          <w:szCs w:val="18"/>
        </w:rPr>
        <w:t xml:space="preserve">The volatility of the </w:t>
      </w:r>
      <w:r w:rsidR="0092432B">
        <w:rPr>
          <w:rFonts w:ascii="Georgia" w:hAnsi="Georgia"/>
          <w:bCs/>
          <w:sz w:val="18"/>
          <w:szCs w:val="18"/>
          <w:lang w:val="en-US"/>
        </w:rPr>
        <w:t>Underlying Stock</w:t>
      </w:r>
      <w:r w:rsidRPr="009931DE">
        <w:rPr>
          <w:rFonts w:ascii="Georgia" w:hAnsi="Georgia"/>
          <w:bCs/>
          <w:sz w:val="18"/>
          <w:szCs w:val="18"/>
        </w:rPr>
        <w:t xml:space="preserve"> </w:t>
      </w:r>
      <w:r w:rsidR="002804F2">
        <w:rPr>
          <w:rFonts w:ascii="Georgia" w:hAnsi="Georgia"/>
          <w:bCs/>
          <w:sz w:val="18"/>
          <w:szCs w:val="18"/>
          <w:lang w:val="en-US"/>
        </w:rPr>
        <w:t>is an</w:t>
      </w:r>
      <w:r w:rsidRPr="009931DE">
        <w:rPr>
          <w:rFonts w:ascii="Georgia" w:hAnsi="Georgia"/>
          <w:bCs/>
          <w:sz w:val="18"/>
          <w:szCs w:val="18"/>
        </w:rPr>
        <w:t xml:space="preserve"> important factors affecting this risk.  Volatility is a measurement of the size and frequency of daily fluctuations in the </w:t>
      </w:r>
      <w:r w:rsidR="0092432B">
        <w:rPr>
          <w:rFonts w:ascii="Georgia" w:hAnsi="Georgia"/>
          <w:bCs/>
          <w:sz w:val="18"/>
          <w:szCs w:val="18"/>
          <w:lang w:val="en-US"/>
        </w:rPr>
        <w:t>price</w:t>
      </w:r>
      <w:r w:rsidRPr="009931DE">
        <w:rPr>
          <w:rFonts w:ascii="Georgia" w:hAnsi="Georgia"/>
          <w:bCs/>
          <w:sz w:val="18"/>
          <w:szCs w:val="18"/>
          <w:lang w:val="en-US"/>
        </w:rPr>
        <w:t xml:space="preserve"> of </w:t>
      </w:r>
      <w:r w:rsidR="0061529D">
        <w:rPr>
          <w:rFonts w:ascii="Georgia" w:hAnsi="Georgia"/>
          <w:bCs/>
          <w:sz w:val="18"/>
          <w:szCs w:val="18"/>
          <w:lang w:val="en-US"/>
        </w:rPr>
        <w:t>the</w:t>
      </w:r>
      <w:r w:rsidRPr="009931DE">
        <w:rPr>
          <w:rFonts w:ascii="Georgia" w:hAnsi="Georgia"/>
          <w:bCs/>
          <w:sz w:val="18"/>
          <w:szCs w:val="18"/>
          <w:lang w:val="en-US"/>
        </w:rPr>
        <w:t xml:space="preserve"> </w:t>
      </w:r>
      <w:r w:rsidR="00BE5A69">
        <w:rPr>
          <w:rFonts w:ascii="Georgia" w:hAnsi="Georgia"/>
          <w:bCs/>
          <w:sz w:val="18"/>
          <w:szCs w:val="18"/>
          <w:lang w:val="en-US"/>
        </w:rPr>
        <w:t>Underlying Stock,</w:t>
      </w:r>
      <w:r w:rsidRPr="009931DE">
        <w:rPr>
          <w:rFonts w:ascii="Georgia" w:hAnsi="Georgia"/>
          <w:bCs/>
          <w:sz w:val="18"/>
          <w:szCs w:val="18"/>
        </w:rPr>
        <w:t xml:space="preserve"> typically observed over a specified period of time.  Volatility can be measured in a variety of ways, including on a historical basis or on an expected basis as implied by option prices in the market.  Greater expected volatility of the </w:t>
      </w:r>
      <w:r w:rsidR="0092432B">
        <w:rPr>
          <w:rFonts w:ascii="Georgia" w:hAnsi="Georgia"/>
          <w:bCs/>
          <w:sz w:val="18"/>
          <w:szCs w:val="18"/>
          <w:lang w:val="en-US"/>
        </w:rPr>
        <w:t>Underlying Stock</w:t>
      </w:r>
      <w:r w:rsidRPr="009931DE">
        <w:rPr>
          <w:rFonts w:ascii="Georgia" w:hAnsi="Georgia"/>
          <w:bCs/>
          <w:sz w:val="18"/>
          <w:szCs w:val="18"/>
        </w:rPr>
        <w:t xml:space="preserve"> as of the </w:t>
      </w:r>
      <w:r w:rsidR="000A68C7">
        <w:rPr>
          <w:rFonts w:ascii="Georgia" w:hAnsi="Georgia"/>
          <w:bCs/>
          <w:sz w:val="18"/>
          <w:szCs w:val="18"/>
        </w:rPr>
        <w:t>Pricing Date</w:t>
      </w:r>
      <w:r w:rsidRPr="009931DE">
        <w:rPr>
          <w:rFonts w:ascii="Georgia" w:hAnsi="Georgia"/>
          <w:bCs/>
          <w:sz w:val="18"/>
          <w:szCs w:val="18"/>
        </w:rPr>
        <w:t xml:space="preserve"> may result in a higher Contingent Coupon Rate, but it also represents a greater expected likelihood as of the </w:t>
      </w:r>
      <w:r w:rsidR="000A68C7">
        <w:rPr>
          <w:rFonts w:ascii="Georgia" w:hAnsi="Georgia"/>
          <w:bCs/>
          <w:sz w:val="18"/>
          <w:szCs w:val="18"/>
        </w:rPr>
        <w:t>Pricing Date</w:t>
      </w:r>
      <w:r w:rsidRPr="009931DE">
        <w:rPr>
          <w:rFonts w:ascii="Georgia" w:hAnsi="Georgia"/>
          <w:bCs/>
          <w:sz w:val="18"/>
          <w:szCs w:val="18"/>
        </w:rPr>
        <w:t xml:space="preserve"> that </w:t>
      </w:r>
      <w:r w:rsidR="00445AF5">
        <w:rPr>
          <w:rFonts w:ascii="Georgia" w:hAnsi="Georgia"/>
          <w:bCs/>
          <w:sz w:val="18"/>
          <w:szCs w:val="18"/>
        </w:rPr>
        <w:t>the stock closing price</w:t>
      </w:r>
      <w:r w:rsidRPr="009931DE">
        <w:rPr>
          <w:rFonts w:ascii="Georgia" w:hAnsi="Georgia"/>
          <w:bCs/>
          <w:sz w:val="18"/>
          <w:szCs w:val="18"/>
        </w:rPr>
        <w:t xml:space="preserve"> of </w:t>
      </w:r>
      <w:r w:rsidR="005F6082">
        <w:rPr>
          <w:rFonts w:ascii="Georgia" w:hAnsi="Georgia"/>
          <w:bCs/>
          <w:sz w:val="18"/>
          <w:szCs w:val="18"/>
          <w:lang w:val="en-US"/>
        </w:rPr>
        <w:t>the</w:t>
      </w:r>
      <w:r w:rsidRPr="009931DE">
        <w:rPr>
          <w:rFonts w:ascii="Georgia" w:hAnsi="Georgia"/>
          <w:bCs/>
          <w:sz w:val="18"/>
          <w:szCs w:val="18"/>
        </w:rPr>
        <w:t xml:space="preserve"> </w:t>
      </w:r>
      <w:r w:rsidR="0045618C">
        <w:rPr>
          <w:rFonts w:ascii="Georgia" w:hAnsi="Georgia"/>
          <w:bCs/>
          <w:sz w:val="18"/>
          <w:szCs w:val="18"/>
          <w:lang w:val="en-US"/>
        </w:rPr>
        <w:t>Underlying Stock will</w:t>
      </w:r>
      <w:r w:rsidRPr="009931DE">
        <w:rPr>
          <w:rFonts w:ascii="Georgia" w:hAnsi="Georgia"/>
          <w:bCs/>
          <w:sz w:val="18"/>
          <w:szCs w:val="18"/>
        </w:rPr>
        <w:t xml:space="preserve"> be less than </w:t>
      </w:r>
      <w:r w:rsidR="005F6082">
        <w:rPr>
          <w:rFonts w:ascii="Georgia" w:hAnsi="Georgia"/>
          <w:bCs/>
          <w:sz w:val="18"/>
          <w:szCs w:val="18"/>
          <w:lang w:val="en-US"/>
        </w:rPr>
        <w:t>the</w:t>
      </w:r>
      <w:r>
        <w:rPr>
          <w:rFonts w:ascii="Georgia" w:hAnsi="Georgia"/>
          <w:bCs/>
          <w:sz w:val="18"/>
          <w:szCs w:val="18"/>
          <w:lang w:val="en-US"/>
        </w:rPr>
        <w:t xml:space="preserve"> Coupon Barrier</w:t>
      </w:r>
      <w:r w:rsidRPr="009931DE">
        <w:rPr>
          <w:rFonts w:ascii="Georgia" w:hAnsi="Georgia"/>
          <w:bCs/>
          <w:sz w:val="18"/>
          <w:szCs w:val="18"/>
        </w:rPr>
        <w:t xml:space="preserve"> on one or more </w:t>
      </w:r>
      <w:r w:rsidR="00767F93">
        <w:rPr>
          <w:rFonts w:ascii="Georgia" w:hAnsi="Georgia"/>
          <w:bCs/>
          <w:sz w:val="18"/>
          <w:szCs w:val="18"/>
          <w:lang w:val="en-US"/>
        </w:rPr>
        <w:t>Calculation Day</w:t>
      </w:r>
      <w:r>
        <w:rPr>
          <w:rFonts w:ascii="Georgia" w:hAnsi="Georgia"/>
          <w:bCs/>
          <w:sz w:val="18"/>
          <w:szCs w:val="18"/>
          <w:lang w:val="en-US"/>
        </w:rPr>
        <w:t>s</w:t>
      </w:r>
      <w:r w:rsidRPr="009931DE">
        <w:rPr>
          <w:rFonts w:ascii="Georgia" w:hAnsi="Georgia"/>
          <w:bCs/>
          <w:sz w:val="18"/>
          <w:szCs w:val="18"/>
        </w:rPr>
        <w:t xml:space="preserve">, such that you will not receive one or more, or any, Contingent Coupon Payments during the term of the </w:t>
      </w:r>
      <w:r>
        <w:rPr>
          <w:rFonts w:ascii="Georgia" w:hAnsi="Georgia"/>
          <w:bCs/>
          <w:sz w:val="18"/>
          <w:szCs w:val="18"/>
          <w:lang w:val="en-US"/>
        </w:rPr>
        <w:t>S</w:t>
      </w:r>
      <w:r w:rsidRPr="009931DE">
        <w:rPr>
          <w:rFonts w:ascii="Georgia" w:hAnsi="Georgia"/>
          <w:bCs/>
          <w:sz w:val="18"/>
          <w:szCs w:val="18"/>
        </w:rPr>
        <w:t xml:space="preserve">ecurities, and that </w:t>
      </w:r>
      <w:r w:rsidR="00445AF5">
        <w:rPr>
          <w:rFonts w:ascii="Georgia" w:hAnsi="Georgia"/>
          <w:bCs/>
          <w:sz w:val="18"/>
          <w:szCs w:val="18"/>
        </w:rPr>
        <w:t>the stock closing price</w:t>
      </w:r>
      <w:r w:rsidRPr="009931DE">
        <w:rPr>
          <w:rFonts w:ascii="Georgia" w:hAnsi="Georgia"/>
          <w:bCs/>
          <w:sz w:val="18"/>
          <w:szCs w:val="18"/>
        </w:rPr>
        <w:t xml:space="preserve"> of </w:t>
      </w:r>
      <w:r w:rsidR="005F6082">
        <w:rPr>
          <w:rFonts w:ascii="Georgia" w:hAnsi="Georgia"/>
          <w:bCs/>
          <w:sz w:val="18"/>
          <w:szCs w:val="18"/>
          <w:lang w:val="en-US"/>
        </w:rPr>
        <w:t>the</w:t>
      </w:r>
      <w:r w:rsidRPr="009931DE">
        <w:rPr>
          <w:rFonts w:ascii="Georgia" w:hAnsi="Georgia"/>
          <w:bCs/>
          <w:sz w:val="18"/>
          <w:szCs w:val="18"/>
        </w:rPr>
        <w:t xml:space="preserve"> </w:t>
      </w:r>
      <w:r w:rsidR="0045618C">
        <w:rPr>
          <w:rFonts w:ascii="Georgia" w:hAnsi="Georgia"/>
          <w:bCs/>
          <w:sz w:val="18"/>
          <w:szCs w:val="18"/>
          <w:lang w:val="en-US"/>
        </w:rPr>
        <w:t>Underlying Stock will</w:t>
      </w:r>
      <w:r w:rsidRPr="009931DE">
        <w:rPr>
          <w:rFonts w:ascii="Georgia" w:hAnsi="Georgia"/>
          <w:bCs/>
          <w:sz w:val="18"/>
          <w:szCs w:val="18"/>
        </w:rPr>
        <w:t xml:space="preserve"> be less than </w:t>
      </w:r>
      <w:r w:rsidR="005F6082">
        <w:rPr>
          <w:rFonts w:ascii="Georgia" w:hAnsi="Georgia"/>
          <w:bCs/>
          <w:sz w:val="18"/>
          <w:szCs w:val="18"/>
          <w:lang w:val="en-US"/>
        </w:rPr>
        <w:t>the</w:t>
      </w:r>
      <w:r w:rsidRPr="009931DE">
        <w:rPr>
          <w:rFonts w:ascii="Georgia" w:hAnsi="Georgia"/>
          <w:bCs/>
          <w:sz w:val="18"/>
          <w:szCs w:val="18"/>
        </w:rPr>
        <w:t xml:space="preserve"> </w:t>
      </w:r>
      <w:r w:rsidR="0045618C">
        <w:rPr>
          <w:rFonts w:ascii="Georgia" w:hAnsi="Georgia"/>
          <w:bCs/>
          <w:sz w:val="18"/>
          <w:szCs w:val="18"/>
          <w:lang w:val="en-US"/>
        </w:rPr>
        <w:t>Threshold Price</w:t>
      </w:r>
      <w:r w:rsidRPr="009931DE">
        <w:rPr>
          <w:rFonts w:ascii="Georgia" w:hAnsi="Georgia"/>
          <w:bCs/>
          <w:sz w:val="18"/>
          <w:szCs w:val="18"/>
        </w:rPr>
        <w:t xml:space="preserve"> on the </w:t>
      </w:r>
      <w:r w:rsidR="00767F93">
        <w:rPr>
          <w:rFonts w:ascii="Georgia" w:hAnsi="Georgia"/>
          <w:bCs/>
          <w:sz w:val="18"/>
          <w:szCs w:val="18"/>
          <w:lang w:val="en-US"/>
        </w:rPr>
        <w:t>Final Calculation Day</w:t>
      </w:r>
      <w:r>
        <w:rPr>
          <w:rFonts w:ascii="Georgia" w:hAnsi="Georgia"/>
          <w:bCs/>
          <w:sz w:val="18"/>
          <w:szCs w:val="18"/>
          <w:lang w:val="en-US"/>
        </w:rPr>
        <w:t xml:space="preserve"> </w:t>
      </w:r>
      <w:r w:rsidRPr="009931DE">
        <w:rPr>
          <w:rFonts w:ascii="Georgia" w:hAnsi="Georgia"/>
          <w:bCs/>
          <w:sz w:val="18"/>
          <w:szCs w:val="18"/>
        </w:rPr>
        <w:t xml:space="preserve">such that you will lose a substantial portion, and possibly all, of the </w:t>
      </w:r>
      <w:r>
        <w:rPr>
          <w:rFonts w:ascii="Georgia" w:hAnsi="Georgia"/>
          <w:bCs/>
          <w:sz w:val="18"/>
          <w:szCs w:val="18"/>
          <w:lang w:val="en-US"/>
        </w:rPr>
        <w:t>principal amount</w:t>
      </w:r>
      <w:r>
        <w:rPr>
          <w:rFonts w:ascii="Georgia" w:hAnsi="Georgia"/>
          <w:bCs/>
          <w:sz w:val="18"/>
          <w:szCs w:val="18"/>
        </w:rPr>
        <w:t xml:space="preserve"> per </w:t>
      </w:r>
      <w:r>
        <w:rPr>
          <w:rFonts w:ascii="Georgia" w:hAnsi="Georgia"/>
          <w:bCs/>
          <w:sz w:val="18"/>
          <w:szCs w:val="18"/>
          <w:lang w:val="en-US"/>
        </w:rPr>
        <w:t>S</w:t>
      </w:r>
      <w:r w:rsidRPr="009931DE">
        <w:rPr>
          <w:rFonts w:ascii="Georgia" w:hAnsi="Georgia"/>
          <w:bCs/>
          <w:sz w:val="18"/>
          <w:szCs w:val="18"/>
        </w:rPr>
        <w:t xml:space="preserve">ecurity at maturity. In general, the higher </w:t>
      </w:r>
      <w:bookmarkStart w:id="4" w:name="_cp_text_5_773"/>
      <w:bookmarkEnd w:id="3"/>
      <w:r w:rsidRPr="009931DE">
        <w:rPr>
          <w:rFonts w:ascii="Georgia" w:hAnsi="Georgia"/>
          <w:bCs/>
          <w:sz w:val="18"/>
          <w:szCs w:val="18"/>
        </w:rPr>
        <w:t xml:space="preserve">the Contingent Coupon Rate </w:t>
      </w:r>
      <w:bookmarkStart w:id="5" w:name="_cp_text_2_774"/>
      <w:bookmarkEnd w:id="4"/>
      <w:r w:rsidRPr="009931DE">
        <w:rPr>
          <w:rFonts w:ascii="Georgia" w:hAnsi="Georgia"/>
          <w:bCs/>
          <w:sz w:val="18"/>
          <w:szCs w:val="18"/>
        </w:rPr>
        <w:t xml:space="preserve">is relative to the fixed rate we would pay on conventional debt securities, the greater the expected risk that you will not receive one or more, or any, </w:t>
      </w:r>
      <w:r w:rsidR="00055A4E" w:rsidRPr="009931DE">
        <w:rPr>
          <w:rFonts w:ascii="Georgia" w:hAnsi="Georgia"/>
          <w:bCs/>
          <w:sz w:val="18"/>
          <w:szCs w:val="18"/>
        </w:rPr>
        <w:t xml:space="preserve">Contingent Coupon Payments </w:t>
      </w:r>
      <w:r w:rsidRPr="009931DE">
        <w:rPr>
          <w:rFonts w:ascii="Georgia" w:hAnsi="Georgia"/>
          <w:bCs/>
          <w:sz w:val="18"/>
          <w:szCs w:val="18"/>
        </w:rPr>
        <w:t xml:space="preserve">during the term of the </w:t>
      </w:r>
      <w:r w:rsidR="00055A4E">
        <w:rPr>
          <w:rFonts w:ascii="Georgia" w:hAnsi="Georgia"/>
          <w:bCs/>
          <w:sz w:val="18"/>
          <w:szCs w:val="18"/>
          <w:lang w:val="en-US"/>
        </w:rPr>
        <w:t>S</w:t>
      </w:r>
      <w:r w:rsidRPr="009931DE">
        <w:rPr>
          <w:rFonts w:ascii="Georgia" w:hAnsi="Georgia"/>
          <w:bCs/>
          <w:sz w:val="18"/>
          <w:szCs w:val="18"/>
        </w:rPr>
        <w:t xml:space="preserve">ecurities and that you will lose a substantial portion, and possibly all, of the </w:t>
      </w:r>
      <w:r w:rsidR="00055A4E">
        <w:rPr>
          <w:rFonts w:ascii="Georgia" w:hAnsi="Georgia"/>
          <w:bCs/>
          <w:sz w:val="18"/>
          <w:szCs w:val="18"/>
          <w:lang w:val="en-US"/>
        </w:rPr>
        <w:t>principal amount</w:t>
      </w:r>
      <w:r w:rsidR="009416B1">
        <w:rPr>
          <w:rFonts w:ascii="Georgia" w:hAnsi="Georgia"/>
          <w:bCs/>
          <w:sz w:val="18"/>
          <w:szCs w:val="18"/>
        </w:rPr>
        <w:t xml:space="preserve"> per S</w:t>
      </w:r>
      <w:r w:rsidRPr="009931DE">
        <w:rPr>
          <w:rFonts w:ascii="Georgia" w:hAnsi="Georgia"/>
          <w:bCs/>
          <w:sz w:val="18"/>
          <w:szCs w:val="18"/>
        </w:rPr>
        <w:t xml:space="preserve">ecurity at maturity. </w:t>
      </w:r>
    </w:p>
    <w:bookmarkEnd w:id="5"/>
    <w:p w14:paraId="755CF8F3" w14:textId="581751B5" w:rsidR="00623A57" w:rsidRDefault="00623A57" w:rsidP="00820F11">
      <w:pPr>
        <w:pStyle w:val="BulletedListBlueLeftPadNoJustifyListBodyBlackListItem"/>
        <w:jc w:val="both"/>
        <w:rPr>
          <w:rFonts w:ascii="Georgia" w:hAnsi="Georgia"/>
          <w:sz w:val="18"/>
          <w:szCs w:val="18"/>
        </w:rPr>
      </w:pPr>
      <w:r w:rsidRPr="00820F11">
        <w:rPr>
          <w:rFonts w:ascii="Georgia" w:hAnsi="Georgia"/>
          <w:b/>
          <w:bCs/>
          <w:sz w:val="18"/>
          <w:szCs w:val="18"/>
        </w:rPr>
        <w:t xml:space="preserve">Your return on </w:t>
      </w:r>
      <w:r w:rsidR="00DD08B2" w:rsidRPr="00820F11">
        <w:rPr>
          <w:rFonts w:ascii="Georgia" w:hAnsi="Georgia"/>
          <w:b/>
          <w:bCs/>
          <w:sz w:val="18"/>
          <w:szCs w:val="18"/>
        </w:rPr>
        <w:t>the Securities</w:t>
      </w:r>
      <w:r w:rsidRPr="00820F11">
        <w:rPr>
          <w:rFonts w:ascii="Georgia" w:hAnsi="Georgia"/>
          <w:b/>
          <w:bCs/>
          <w:sz w:val="18"/>
          <w:szCs w:val="18"/>
        </w:rPr>
        <w:t xml:space="preserve"> may be less than the yield on a conventional debt security of comparable maturity. </w:t>
      </w:r>
      <w:r w:rsidRPr="00820F11">
        <w:rPr>
          <w:rFonts w:ascii="Georgia" w:hAnsi="Georgia"/>
          <w:sz w:val="18"/>
          <w:szCs w:val="18"/>
        </w:rPr>
        <w:t xml:space="preserve">Any return that you receive on </w:t>
      </w:r>
      <w:r w:rsidR="00DD08B2" w:rsidRPr="00820F11">
        <w:rPr>
          <w:rFonts w:ascii="Georgia" w:hAnsi="Georgia"/>
          <w:sz w:val="18"/>
          <w:szCs w:val="18"/>
        </w:rPr>
        <w:t>the Securities</w:t>
      </w:r>
      <w:r w:rsidRPr="00820F11">
        <w:rPr>
          <w:rFonts w:ascii="Georgia" w:hAnsi="Georgia"/>
          <w:sz w:val="18"/>
          <w:szCs w:val="18"/>
        </w:rPr>
        <w:t xml:space="preserve"> may be less than the return you would earn if you purchased a conventional debt security with the same Maturity Date. As a result, your investment in </w:t>
      </w:r>
      <w:r w:rsidR="00DD08B2" w:rsidRPr="00820F11">
        <w:rPr>
          <w:rFonts w:ascii="Georgia" w:hAnsi="Georgia"/>
          <w:sz w:val="18"/>
          <w:szCs w:val="18"/>
        </w:rPr>
        <w:t>the Securities</w:t>
      </w:r>
      <w:r w:rsidRPr="00820F11">
        <w:rPr>
          <w:rFonts w:ascii="Georgia" w:hAnsi="Georgia"/>
          <w:sz w:val="18"/>
          <w:szCs w:val="18"/>
        </w:rPr>
        <w:t xml:space="preserve"> may not reflect the full opportunity cost to you when you consider factors, such as inflation, that affect the time value of money. In addition, if interest rates increase during the term of </w:t>
      </w:r>
      <w:r w:rsidR="00DD08B2" w:rsidRPr="00820F11">
        <w:rPr>
          <w:rFonts w:ascii="Georgia" w:hAnsi="Georgia"/>
          <w:sz w:val="18"/>
          <w:szCs w:val="18"/>
        </w:rPr>
        <w:t>the Securities</w:t>
      </w:r>
      <w:r w:rsidRPr="00820F11">
        <w:rPr>
          <w:rFonts w:ascii="Georgia" w:hAnsi="Georgia"/>
          <w:sz w:val="18"/>
          <w:szCs w:val="18"/>
        </w:rPr>
        <w:t>, the Contingent Coupon Payment (if any) may be less than the yield on a conventional debt security of comparable maturity.</w:t>
      </w:r>
    </w:p>
    <w:p w14:paraId="6D869C93" w14:textId="050B6F13" w:rsidR="00375E76" w:rsidRDefault="00375E76" w:rsidP="004D7626">
      <w:pPr>
        <w:pStyle w:val="BulletedListBlueLeftPadNoJustifyListBodyBlackListItem"/>
        <w:jc w:val="both"/>
        <w:rPr>
          <w:rFonts w:ascii="Georgia" w:hAnsi="Georgia"/>
          <w:sz w:val="18"/>
          <w:szCs w:val="18"/>
        </w:rPr>
      </w:pPr>
      <w:r w:rsidRPr="00820F11">
        <w:rPr>
          <w:rFonts w:ascii="Georgia" w:hAnsi="Georgia"/>
          <w:b/>
          <w:bCs/>
          <w:sz w:val="18"/>
          <w:szCs w:val="18"/>
        </w:rPr>
        <w:lastRenderedPageBreak/>
        <w:t xml:space="preserve">The Contingent Coupon Payment, </w:t>
      </w:r>
      <w:r w:rsidR="004D7626">
        <w:rPr>
          <w:rFonts w:ascii="Georgia" w:hAnsi="Georgia"/>
          <w:b/>
          <w:bCs/>
          <w:sz w:val="18"/>
          <w:szCs w:val="18"/>
        </w:rPr>
        <w:t>payment upon automatic c</w:t>
      </w:r>
      <w:r>
        <w:rPr>
          <w:rFonts w:ascii="Georgia" w:hAnsi="Georgia"/>
          <w:b/>
          <w:bCs/>
          <w:sz w:val="18"/>
          <w:szCs w:val="18"/>
        </w:rPr>
        <w:t>all</w:t>
      </w:r>
      <w:r w:rsidRPr="00820F11">
        <w:rPr>
          <w:rFonts w:ascii="Georgia" w:hAnsi="Georgia"/>
          <w:b/>
          <w:bCs/>
          <w:sz w:val="18"/>
          <w:szCs w:val="18"/>
        </w:rPr>
        <w:t xml:space="preserve"> or </w:t>
      </w:r>
      <w:r w:rsidR="007F55FA">
        <w:rPr>
          <w:rFonts w:ascii="Georgia" w:hAnsi="Georgia"/>
          <w:b/>
          <w:bCs/>
          <w:sz w:val="18"/>
          <w:szCs w:val="18"/>
        </w:rPr>
        <w:t>Maturity Payment Amount</w:t>
      </w:r>
      <w:r w:rsidRPr="00820F11">
        <w:rPr>
          <w:rFonts w:ascii="Georgia" w:hAnsi="Georgia"/>
          <w:b/>
          <w:bCs/>
          <w:sz w:val="18"/>
          <w:szCs w:val="18"/>
        </w:rPr>
        <w:t xml:space="preserve">, as applicable, will not reflect the </w:t>
      </w:r>
      <w:r w:rsidR="007C50AF">
        <w:rPr>
          <w:rFonts w:ascii="Georgia" w:hAnsi="Georgia"/>
          <w:b/>
          <w:bCs/>
          <w:sz w:val="18"/>
          <w:szCs w:val="18"/>
        </w:rPr>
        <w:t>price</w:t>
      </w:r>
      <w:r w:rsidRPr="00820F11">
        <w:rPr>
          <w:rFonts w:ascii="Georgia" w:hAnsi="Georgia"/>
          <w:b/>
          <w:bCs/>
          <w:sz w:val="18"/>
          <w:szCs w:val="18"/>
        </w:rPr>
        <w:t xml:space="preserve"> of the </w:t>
      </w:r>
      <w:r w:rsidR="0092432B">
        <w:rPr>
          <w:rFonts w:ascii="Georgia" w:hAnsi="Georgia"/>
          <w:b/>
          <w:bCs/>
          <w:sz w:val="18"/>
          <w:szCs w:val="18"/>
        </w:rPr>
        <w:t>Underlying Stock</w:t>
      </w:r>
      <w:r w:rsidRPr="00820F11">
        <w:rPr>
          <w:rFonts w:ascii="Georgia" w:hAnsi="Georgia"/>
          <w:b/>
          <w:bCs/>
          <w:sz w:val="18"/>
          <w:szCs w:val="18"/>
        </w:rPr>
        <w:t xml:space="preserve"> other than on the </w:t>
      </w:r>
      <w:r w:rsidR="00767F93">
        <w:rPr>
          <w:rFonts w:ascii="Georgia" w:hAnsi="Georgia"/>
          <w:b/>
          <w:bCs/>
          <w:sz w:val="18"/>
          <w:szCs w:val="18"/>
        </w:rPr>
        <w:t>Calculation Day</w:t>
      </w:r>
      <w:r w:rsidRPr="00820F11">
        <w:rPr>
          <w:rFonts w:ascii="Georgia" w:hAnsi="Georgia"/>
          <w:b/>
          <w:bCs/>
          <w:sz w:val="18"/>
          <w:szCs w:val="18"/>
        </w:rPr>
        <w:t xml:space="preserve">s. </w:t>
      </w:r>
      <w:r w:rsidRPr="00820F11">
        <w:rPr>
          <w:rFonts w:ascii="Georgia" w:hAnsi="Georgia"/>
          <w:sz w:val="18"/>
          <w:szCs w:val="18"/>
        </w:rPr>
        <w:t xml:space="preserve">The </w:t>
      </w:r>
      <w:r w:rsidR="007C50AF">
        <w:rPr>
          <w:rFonts w:ascii="Georgia" w:hAnsi="Georgia"/>
          <w:sz w:val="18"/>
          <w:szCs w:val="18"/>
        </w:rPr>
        <w:t>price</w:t>
      </w:r>
      <w:r w:rsidRPr="00820F11">
        <w:rPr>
          <w:rFonts w:ascii="Georgia" w:hAnsi="Georgia"/>
          <w:sz w:val="18"/>
          <w:szCs w:val="18"/>
        </w:rPr>
        <w:t xml:space="preserve"> of the </w:t>
      </w:r>
      <w:r w:rsidR="0092432B">
        <w:rPr>
          <w:rFonts w:ascii="Georgia" w:hAnsi="Georgia"/>
          <w:sz w:val="18"/>
          <w:szCs w:val="18"/>
        </w:rPr>
        <w:t>Underlying Stock</w:t>
      </w:r>
      <w:r w:rsidRPr="00820F11">
        <w:rPr>
          <w:rFonts w:ascii="Georgia" w:hAnsi="Georgia"/>
          <w:sz w:val="18"/>
          <w:szCs w:val="18"/>
        </w:rPr>
        <w:t xml:space="preserve"> during the term of the Securities other than on the </w:t>
      </w:r>
      <w:r w:rsidR="00767F93">
        <w:rPr>
          <w:rFonts w:ascii="Georgia" w:hAnsi="Georgia"/>
          <w:sz w:val="18"/>
          <w:szCs w:val="18"/>
        </w:rPr>
        <w:t>Calculation Day</w:t>
      </w:r>
      <w:r w:rsidRPr="00820F11">
        <w:rPr>
          <w:rFonts w:ascii="Georgia" w:hAnsi="Georgia"/>
          <w:sz w:val="18"/>
          <w:szCs w:val="18"/>
        </w:rPr>
        <w:t xml:space="preserve">s will not affect payments on the Securities. Notwithstanding the foregoing, investors should generally be aware of the performance of the </w:t>
      </w:r>
      <w:r w:rsidR="0092432B">
        <w:rPr>
          <w:rFonts w:ascii="Georgia" w:hAnsi="Georgia"/>
          <w:sz w:val="18"/>
          <w:szCs w:val="18"/>
        </w:rPr>
        <w:t>Underlying Stock</w:t>
      </w:r>
      <w:r w:rsidRPr="00820F11">
        <w:rPr>
          <w:rFonts w:ascii="Georgia" w:hAnsi="Georgia"/>
          <w:sz w:val="18"/>
          <w:szCs w:val="18"/>
        </w:rPr>
        <w:t xml:space="preserve"> while holding the Securities, as the performance of the </w:t>
      </w:r>
      <w:r w:rsidR="0092432B">
        <w:rPr>
          <w:rFonts w:ascii="Georgia" w:hAnsi="Georgia"/>
          <w:sz w:val="18"/>
          <w:szCs w:val="18"/>
        </w:rPr>
        <w:t>Underlying Stock</w:t>
      </w:r>
      <w:r w:rsidRPr="00820F11">
        <w:rPr>
          <w:rFonts w:ascii="Georgia" w:hAnsi="Georgia"/>
          <w:sz w:val="18"/>
          <w:szCs w:val="18"/>
        </w:rPr>
        <w:t xml:space="preserve"> may influence the market value of the Securities. The calculation agent will determine whether each Contingent Coupon Payment is payable and will calculate the </w:t>
      </w:r>
      <w:r w:rsidR="004D7626">
        <w:rPr>
          <w:rFonts w:ascii="Georgia" w:hAnsi="Georgia"/>
          <w:sz w:val="18"/>
          <w:szCs w:val="18"/>
        </w:rPr>
        <w:t xml:space="preserve">payment upon </w:t>
      </w:r>
      <w:r w:rsidR="0048377D">
        <w:rPr>
          <w:rFonts w:ascii="Georgia" w:hAnsi="Georgia"/>
          <w:sz w:val="18"/>
          <w:szCs w:val="18"/>
        </w:rPr>
        <w:t xml:space="preserve">an </w:t>
      </w:r>
      <w:r w:rsidR="004D7626">
        <w:rPr>
          <w:rFonts w:ascii="Georgia" w:hAnsi="Georgia"/>
          <w:sz w:val="18"/>
          <w:szCs w:val="18"/>
        </w:rPr>
        <w:t>automatic c</w:t>
      </w:r>
      <w:r>
        <w:rPr>
          <w:rFonts w:ascii="Georgia" w:hAnsi="Georgia"/>
          <w:sz w:val="18"/>
          <w:szCs w:val="18"/>
        </w:rPr>
        <w:t xml:space="preserve">all </w:t>
      </w:r>
      <w:r w:rsidRPr="00820F11">
        <w:rPr>
          <w:rFonts w:ascii="Georgia" w:hAnsi="Georgia"/>
          <w:sz w:val="18"/>
          <w:szCs w:val="18"/>
        </w:rPr>
        <w:t xml:space="preserve">or the </w:t>
      </w:r>
      <w:r w:rsidR="007F55FA">
        <w:rPr>
          <w:rFonts w:ascii="Georgia" w:hAnsi="Georgia"/>
          <w:sz w:val="18"/>
          <w:szCs w:val="18"/>
        </w:rPr>
        <w:t>Maturity Payment Amount</w:t>
      </w:r>
      <w:r w:rsidRPr="00820F11">
        <w:rPr>
          <w:rFonts w:ascii="Georgia" w:hAnsi="Georgia"/>
          <w:sz w:val="18"/>
          <w:szCs w:val="18"/>
        </w:rPr>
        <w:t xml:space="preserve">, as applicable, by comparing only the </w:t>
      </w:r>
      <w:r w:rsidR="00924884">
        <w:rPr>
          <w:rFonts w:ascii="Georgia" w:hAnsi="Georgia"/>
          <w:sz w:val="18"/>
          <w:szCs w:val="18"/>
        </w:rPr>
        <w:t>Starting Price</w:t>
      </w:r>
      <w:r w:rsidRPr="00820F11">
        <w:rPr>
          <w:rFonts w:ascii="Georgia" w:hAnsi="Georgia"/>
          <w:sz w:val="18"/>
          <w:szCs w:val="18"/>
        </w:rPr>
        <w:t>, the Coupon Barrier</w:t>
      </w:r>
      <w:r w:rsidR="009801F4">
        <w:rPr>
          <w:rFonts w:ascii="Georgia" w:hAnsi="Georgia"/>
          <w:sz w:val="18"/>
          <w:szCs w:val="18"/>
        </w:rPr>
        <w:t>, Call Value</w:t>
      </w:r>
      <w:r w:rsidRPr="00820F11">
        <w:rPr>
          <w:rFonts w:ascii="Georgia" w:hAnsi="Georgia"/>
          <w:sz w:val="18"/>
          <w:szCs w:val="18"/>
        </w:rPr>
        <w:t xml:space="preserve"> or the </w:t>
      </w:r>
      <w:r w:rsidR="0045618C">
        <w:rPr>
          <w:rFonts w:ascii="Georgia" w:hAnsi="Georgia"/>
          <w:sz w:val="18"/>
          <w:szCs w:val="18"/>
        </w:rPr>
        <w:t>Threshold Price</w:t>
      </w:r>
      <w:r w:rsidRPr="00820F11">
        <w:rPr>
          <w:rFonts w:ascii="Georgia" w:hAnsi="Georgia"/>
          <w:sz w:val="18"/>
          <w:szCs w:val="18"/>
        </w:rPr>
        <w:t xml:space="preserve">, as applicable, to </w:t>
      </w:r>
      <w:r w:rsidR="00445AF5">
        <w:rPr>
          <w:rFonts w:ascii="Georgia" w:hAnsi="Georgia"/>
          <w:sz w:val="18"/>
          <w:szCs w:val="18"/>
        </w:rPr>
        <w:t>the stock closing price</w:t>
      </w:r>
      <w:r>
        <w:rPr>
          <w:rFonts w:ascii="Georgia" w:hAnsi="Georgia"/>
          <w:sz w:val="18"/>
          <w:szCs w:val="18"/>
        </w:rPr>
        <w:t xml:space="preserve"> on the applicable </w:t>
      </w:r>
      <w:r w:rsidR="00767F93">
        <w:rPr>
          <w:rFonts w:ascii="Georgia" w:hAnsi="Georgia"/>
          <w:sz w:val="18"/>
          <w:szCs w:val="18"/>
        </w:rPr>
        <w:t>Calculation Day</w:t>
      </w:r>
      <w:r w:rsidRPr="00820F11">
        <w:rPr>
          <w:rFonts w:ascii="Georgia" w:hAnsi="Georgia"/>
          <w:sz w:val="18"/>
          <w:szCs w:val="18"/>
        </w:rPr>
        <w:t xml:space="preserve"> or the </w:t>
      </w:r>
      <w:r w:rsidR="00924884">
        <w:rPr>
          <w:rFonts w:ascii="Georgia" w:hAnsi="Georgia"/>
          <w:sz w:val="18"/>
          <w:szCs w:val="18"/>
        </w:rPr>
        <w:t>Ending Price</w:t>
      </w:r>
      <w:r w:rsidRPr="00820F11">
        <w:rPr>
          <w:rFonts w:ascii="Georgia" w:hAnsi="Georgia"/>
          <w:sz w:val="18"/>
          <w:szCs w:val="18"/>
        </w:rPr>
        <w:t xml:space="preserve"> for </w:t>
      </w:r>
      <w:r w:rsidR="005F6082">
        <w:rPr>
          <w:rFonts w:ascii="Georgia" w:hAnsi="Georgia"/>
          <w:sz w:val="18"/>
          <w:szCs w:val="18"/>
        </w:rPr>
        <w:t>the Un</w:t>
      </w:r>
      <w:r w:rsidR="0045618C">
        <w:rPr>
          <w:rFonts w:ascii="Georgia" w:hAnsi="Georgia"/>
          <w:sz w:val="18"/>
          <w:szCs w:val="18"/>
        </w:rPr>
        <w:t>derlying Stock.</w:t>
      </w:r>
      <w:r w:rsidRPr="00820F11">
        <w:rPr>
          <w:rFonts w:ascii="Georgia" w:hAnsi="Georgia"/>
          <w:sz w:val="18"/>
          <w:szCs w:val="18"/>
        </w:rPr>
        <w:t xml:space="preserve"> No other </w:t>
      </w:r>
      <w:r w:rsidR="007C50AF">
        <w:rPr>
          <w:rFonts w:ascii="Georgia" w:hAnsi="Georgia"/>
          <w:sz w:val="18"/>
          <w:szCs w:val="18"/>
        </w:rPr>
        <w:t>prices</w:t>
      </w:r>
      <w:r w:rsidRPr="00820F11">
        <w:rPr>
          <w:rFonts w:ascii="Georgia" w:hAnsi="Georgia"/>
          <w:sz w:val="18"/>
          <w:szCs w:val="18"/>
        </w:rPr>
        <w:t xml:space="preserve"> of the </w:t>
      </w:r>
      <w:r w:rsidR="0092432B">
        <w:rPr>
          <w:rFonts w:ascii="Georgia" w:hAnsi="Georgia"/>
          <w:sz w:val="18"/>
          <w:szCs w:val="18"/>
        </w:rPr>
        <w:t>Underlying Stock</w:t>
      </w:r>
      <w:r w:rsidRPr="00820F11">
        <w:rPr>
          <w:rFonts w:ascii="Georgia" w:hAnsi="Georgia"/>
          <w:sz w:val="18"/>
          <w:szCs w:val="18"/>
        </w:rPr>
        <w:t xml:space="preserve"> will be taken into account. As a result, if the Securities are not automatically called prior to maturity, and the </w:t>
      </w:r>
      <w:r w:rsidR="00924884">
        <w:rPr>
          <w:rFonts w:ascii="Georgia" w:hAnsi="Georgia"/>
          <w:sz w:val="18"/>
          <w:szCs w:val="18"/>
        </w:rPr>
        <w:t>Ending Price</w:t>
      </w:r>
      <w:r w:rsidRPr="00820F11">
        <w:rPr>
          <w:rFonts w:ascii="Georgia" w:hAnsi="Georgia"/>
          <w:sz w:val="18"/>
          <w:szCs w:val="18"/>
        </w:rPr>
        <w:t xml:space="preserve"> of the </w:t>
      </w:r>
      <w:r w:rsidR="00DF3B01">
        <w:rPr>
          <w:rFonts w:ascii="Georgia" w:hAnsi="Georgia"/>
          <w:sz w:val="18"/>
          <w:szCs w:val="18"/>
        </w:rPr>
        <w:t>Underlying Stock</w:t>
      </w:r>
      <w:r w:rsidRPr="00820F11">
        <w:rPr>
          <w:rFonts w:ascii="Georgia" w:hAnsi="Georgia"/>
          <w:sz w:val="18"/>
          <w:szCs w:val="18"/>
        </w:rPr>
        <w:t xml:space="preserve"> is less than </w:t>
      </w:r>
      <w:r w:rsidR="005F6082">
        <w:rPr>
          <w:rFonts w:ascii="Georgia" w:hAnsi="Georgia"/>
          <w:sz w:val="18"/>
          <w:szCs w:val="18"/>
        </w:rPr>
        <w:t>the</w:t>
      </w:r>
      <w:r w:rsidRPr="00820F11">
        <w:rPr>
          <w:rFonts w:ascii="Georgia" w:hAnsi="Georgia"/>
          <w:sz w:val="18"/>
          <w:szCs w:val="18"/>
        </w:rPr>
        <w:t xml:space="preserve"> </w:t>
      </w:r>
      <w:r w:rsidR="0045618C">
        <w:rPr>
          <w:rFonts w:ascii="Georgia" w:hAnsi="Georgia"/>
          <w:sz w:val="18"/>
          <w:szCs w:val="18"/>
        </w:rPr>
        <w:t>Threshold Price</w:t>
      </w:r>
      <w:r w:rsidRPr="00820F11">
        <w:rPr>
          <w:rFonts w:ascii="Georgia" w:hAnsi="Georgia"/>
          <w:sz w:val="18"/>
          <w:szCs w:val="18"/>
        </w:rPr>
        <w:t xml:space="preserve">, you will receive less than the principal amount at maturity even if the </w:t>
      </w:r>
      <w:r w:rsidR="0092432B">
        <w:rPr>
          <w:rFonts w:ascii="Georgia" w:hAnsi="Georgia"/>
          <w:sz w:val="18"/>
          <w:szCs w:val="18"/>
        </w:rPr>
        <w:t>price</w:t>
      </w:r>
      <w:r w:rsidRPr="00820F11">
        <w:rPr>
          <w:rFonts w:ascii="Georgia" w:hAnsi="Georgia"/>
          <w:sz w:val="18"/>
          <w:szCs w:val="18"/>
        </w:rPr>
        <w:t xml:space="preserve"> of </w:t>
      </w:r>
      <w:r w:rsidR="005F6082">
        <w:rPr>
          <w:rFonts w:ascii="Georgia" w:hAnsi="Georgia"/>
          <w:sz w:val="18"/>
          <w:szCs w:val="18"/>
        </w:rPr>
        <w:t>the</w:t>
      </w:r>
      <w:r w:rsidRPr="00820F11">
        <w:rPr>
          <w:rFonts w:ascii="Georgia" w:hAnsi="Georgia"/>
          <w:sz w:val="18"/>
          <w:szCs w:val="18"/>
        </w:rPr>
        <w:t xml:space="preserve"> Underlying </w:t>
      </w:r>
      <w:r w:rsidR="0045618C">
        <w:rPr>
          <w:rFonts w:ascii="Georgia" w:hAnsi="Georgia"/>
          <w:sz w:val="18"/>
          <w:szCs w:val="18"/>
        </w:rPr>
        <w:t xml:space="preserve">Stock </w:t>
      </w:r>
      <w:r w:rsidRPr="00820F11">
        <w:rPr>
          <w:rFonts w:ascii="Georgia" w:hAnsi="Georgia"/>
          <w:sz w:val="18"/>
          <w:szCs w:val="18"/>
        </w:rPr>
        <w:t xml:space="preserve">was always above </w:t>
      </w:r>
      <w:r w:rsidR="005F6082">
        <w:rPr>
          <w:rFonts w:ascii="Georgia" w:hAnsi="Georgia"/>
          <w:sz w:val="18"/>
          <w:szCs w:val="18"/>
        </w:rPr>
        <w:t xml:space="preserve">the </w:t>
      </w:r>
      <w:r w:rsidR="0045618C">
        <w:rPr>
          <w:rFonts w:ascii="Georgia" w:hAnsi="Georgia"/>
          <w:sz w:val="18"/>
          <w:szCs w:val="18"/>
        </w:rPr>
        <w:t>Threshold Price</w:t>
      </w:r>
      <w:r w:rsidRPr="00820F11">
        <w:rPr>
          <w:rFonts w:ascii="Georgia" w:hAnsi="Georgia"/>
          <w:sz w:val="18"/>
          <w:szCs w:val="18"/>
        </w:rPr>
        <w:t xml:space="preserve"> prior to the </w:t>
      </w:r>
      <w:r w:rsidR="00767F93">
        <w:rPr>
          <w:rFonts w:ascii="Georgia" w:hAnsi="Georgia"/>
          <w:sz w:val="18"/>
          <w:szCs w:val="18"/>
        </w:rPr>
        <w:t>Final Calculation Day</w:t>
      </w:r>
      <w:r w:rsidRPr="00820F11">
        <w:rPr>
          <w:rFonts w:ascii="Georgia" w:hAnsi="Georgia"/>
          <w:sz w:val="18"/>
          <w:szCs w:val="18"/>
        </w:rPr>
        <w:t>.</w:t>
      </w:r>
    </w:p>
    <w:p w14:paraId="2FF767AE" w14:textId="4C404730" w:rsidR="00153C53" w:rsidRDefault="00153C53" w:rsidP="00153C53">
      <w:pPr>
        <w:pStyle w:val="NormalWeb"/>
        <w:spacing w:before="120" w:beforeAutospacing="0" w:after="0" w:afterAutospacing="0"/>
        <w:jc w:val="both"/>
        <w:rPr>
          <w:rFonts w:ascii="Georgia" w:hAnsi="Georgia"/>
          <w:sz w:val="18"/>
          <w:szCs w:val="18"/>
          <w:lang w:val="en-US"/>
        </w:rPr>
      </w:pPr>
      <w:r w:rsidRPr="009931DE">
        <w:rPr>
          <w:rFonts w:ascii="Georgia" w:hAnsi="Georgia"/>
          <w:b/>
          <w:bCs/>
          <w:sz w:val="18"/>
          <w:szCs w:val="18"/>
          <w:lang w:val="en-US"/>
        </w:rPr>
        <w:t xml:space="preserve">A </w:t>
      </w:r>
      <w:r w:rsidR="00E85A7D">
        <w:rPr>
          <w:rFonts w:ascii="Georgia" w:hAnsi="Georgia"/>
          <w:b/>
          <w:bCs/>
          <w:sz w:val="18"/>
          <w:szCs w:val="18"/>
          <w:lang w:val="en-US"/>
        </w:rPr>
        <w:t>Contingent Coupon Payment Date</w:t>
      </w:r>
      <w:r w:rsidRPr="009931DE">
        <w:rPr>
          <w:rFonts w:ascii="Georgia" w:hAnsi="Georgia"/>
          <w:b/>
          <w:bCs/>
          <w:sz w:val="18"/>
          <w:szCs w:val="18"/>
          <w:lang w:val="en-US"/>
        </w:rPr>
        <w:t xml:space="preserve">, </w:t>
      </w:r>
      <w:r w:rsidR="00E63912">
        <w:rPr>
          <w:rFonts w:ascii="Georgia" w:hAnsi="Georgia"/>
          <w:b/>
          <w:bCs/>
          <w:sz w:val="18"/>
          <w:szCs w:val="18"/>
          <w:lang w:val="en-US"/>
        </w:rPr>
        <w:t>a</w:t>
      </w:r>
      <w:r w:rsidRPr="009931DE">
        <w:rPr>
          <w:rFonts w:ascii="Georgia" w:hAnsi="Georgia"/>
          <w:b/>
          <w:bCs/>
          <w:sz w:val="18"/>
          <w:szCs w:val="18"/>
        </w:rPr>
        <w:t xml:space="preserve"> Call Settlement Date </w:t>
      </w:r>
      <w:r w:rsidR="00E63912">
        <w:rPr>
          <w:rFonts w:ascii="Georgia" w:hAnsi="Georgia"/>
          <w:b/>
          <w:bCs/>
          <w:sz w:val="18"/>
          <w:szCs w:val="18"/>
          <w:lang w:val="en-US"/>
        </w:rPr>
        <w:t>a</w:t>
      </w:r>
      <w:r w:rsidRPr="009931DE">
        <w:rPr>
          <w:rFonts w:ascii="Georgia" w:hAnsi="Georgia"/>
          <w:b/>
          <w:bCs/>
          <w:sz w:val="18"/>
          <w:szCs w:val="18"/>
        </w:rPr>
        <w:t xml:space="preserve">nd </w:t>
      </w:r>
      <w:r w:rsidR="00E63912">
        <w:rPr>
          <w:rFonts w:ascii="Georgia" w:hAnsi="Georgia"/>
          <w:b/>
          <w:bCs/>
          <w:sz w:val="18"/>
          <w:szCs w:val="18"/>
          <w:lang w:val="en-US"/>
        </w:rPr>
        <w:t>t</w:t>
      </w:r>
      <w:r w:rsidRPr="009931DE">
        <w:rPr>
          <w:rFonts w:ascii="Georgia" w:hAnsi="Georgia"/>
          <w:b/>
          <w:bCs/>
          <w:sz w:val="18"/>
          <w:szCs w:val="18"/>
        </w:rPr>
        <w:t xml:space="preserve">he Maturity Date </w:t>
      </w:r>
      <w:r w:rsidR="00E63912">
        <w:rPr>
          <w:rFonts w:ascii="Georgia" w:hAnsi="Georgia"/>
          <w:b/>
          <w:bCs/>
          <w:sz w:val="18"/>
          <w:szCs w:val="18"/>
          <w:lang w:val="en-US"/>
        </w:rPr>
        <w:t>m</w:t>
      </w:r>
      <w:r w:rsidRPr="009931DE">
        <w:rPr>
          <w:rFonts w:ascii="Georgia" w:hAnsi="Georgia"/>
          <w:b/>
          <w:bCs/>
          <w:sz w:val="18"/>
          <w:szCs w:val="18"/>
          <w:lang w:val="en-US"/>
        </w:rPr>
        <w:t xml:space="preserve">ay </w:t>
      </w:r>
      <w:r w:rsidR="00E63912">
        <w:rPr>
          <w:rFonts w:ascii="Georgia" w:hAnsi="Georgia"/>
          <w:b/>
          <w:bCs/>
          <w:sz w:val="18"/>
          <w:szCs w:val="18"/>
          <w:lang w:val="en-US"/>
        </w:rPr>
        <w:t>b</w:t>
      </w:r>
      <w:r w:rsidRPr="009931DE">
        <w:rPr>
          <w:rFonts w:ascii="Georgia" w:hAnsi="Georgia"/>
          <w:b/>
          <w:bCs/>
          <w:sz w:val="18"/>
          <w:szCs w:val="18"/>
          <w:lang w:val="en-US"/>
        </w:rPr>
        <w:t xml:space="preserve">e </w:t>
      </w:r>
      <w:r w:rsidR="00E63912">
        <w:rPr>
          <w:rFonts w:ascii="Georgia" w:hAnsi="Georgia"/>
          <w:b/>
          <w:bCs/>
          <w:sz w:val="18"/>
          <w:szCs w:val="18"/>
          <w:lang w:val="en-US"/>
        </w:rPr>
        <w:t>p</w:t>
      </w:r>
      <w:r w:rsidRPr="009931DE">
        <w:rPr>
          <w:rFonts w:ascii="Georgia" w:hAnsi="Georgia"/>
          <w:b/>
          <w:bCs/>
          <w:sz w:val="18"/>
          <w:szCs w:val="18"/>
          <w:lang w:val="en-US"/>
        </w:rPr>
        <w:t xml:space="preserve">ostponed </w:t>
      </w:r>
      <w:r w:rsidR="00E63912">
        <w:rPr>
          <w:rFonts w:ascii="Georgia" w:hAnsi="Georgia"/>
          <w:b/>
          <w:bCs/>
          <w:sz w:val="18"/>
          <w:szCs w:val="18"/>
          <w:lang w:val="en-US"/>
        </w:rPr>
        <w:t>i</w:t>
      </w:r>
      <w:r w:rsidRPr="009931DE">
        <w:rPr>
          <w:rFonts w:ascii="Georgia" w:hAnsi="Georgia"/>
          <w:b/>
          <w:bCs/>
          <w:sz w:val="18"/>
          <w:szCs w:val="18"/>
          <w:lang w:val="en-US"/>
        </w:rPr>
        <w:t xml:space="preserve">f </w:t>
      </w:r>
      <w:r w:rsidR="008A057A">
        <w:rPr>
          <w:rFonts w:ascii="Georgia" w:hAnsi="Georgia"/>
          <w:b/>
          <w:bCs/>
          <w:sz w:val="18"/>
          <w:szCs w:val="18"/>
          <w:lang w:val="en-US"/>
        </w:rPr>
        <w:t>a</w:t>
      </w:r>
      <w:r>
        <w:rPr>
          <w:rFonts w:ascii="Georgia" w:hAnsi="Georgia"/>
          <w:b/>
          <w:bCs/>
          <w:sz w:val="18"/>
          <w:szCs w:val="18"/>
          <w:lang w:val="en-US"/>
        </w:rPr>
        <w:t xml:space="preserve"> </w:t>
      </w:r>
      <w:r w:rsidR="00767F93">
        <w:rPr>
          <w:rFonts w:ascii="Georgia" w:hAnsi="Georgia"/>
          <w:b/>
          <w:bCs/>
          <w:sz w:val="18"/>
          <w:szCs w:val="18"/>
          <w:lang w:val="en-US"/>
        </w:rPr>
        <w:t>Calculation Day</w:t>
      </w:r>
      <w:r w:rsidRPr="009931DE">
        <w:rPr>
          <w:rFonts w:ascii="Georgia" w:hAnsi="Georgia"/>
          <w:b/>
          <w:bCs/>
          <w:sz w:val="18"/>
          <w:szCs w:val="18"/>
          <w:lang w:val="en-US"/>
        </w:rPr>
        <w:t xml:space="preserve"> </w:t>
      </w:r>
      <w:r w:rsidR="00E63912">
        <w:rPr>
          <w:rFonts w:ascii="Georgia" w:hAnsi="Georgia"/>
          <w:b/>
          <w:bCs/>
          <w:sz w:val="18"/>
          <w:szCs w:val="18"/>
          <w:lang w:val="en-US"/>
        </w:rPr>
        <w:t>i</w:t>
      </w:r>
      <w:r w:rsidRPr="009931DE">
        <w:rPr>
          <w:rFonts w:ascii="Georgia" w:hAnsi="Georgia"/>
          <w:b/>
          <w:bCs/>
          <w:sz w:val="18"/>
          <w:szCs w:val="18"/>
          <w:lang w:val="en-US"/>
        </w:rPr>
        <w:t xml:space="preserve">s </w:t>
      </w:r>
      <w:r w:rsidR="00E63912">
        <w:rPr>
          <w:rFonts w:ascii="Georgia" w:hAnsi="Georgia"/>
          <w:b/>
          <w:bCs/>
          <w:sz w:val="18"/>
          <w:szCs w:val="18"/>
          <w:lang w:val="en-US"/>
        </w:rPr>
        <w:t>p</w:t>
      </w:r>
      <w:r w:rsidRPr="009931DE">
        <w:rPr>
          <w:rFonts w:ascii="Georgia" w:hAnsi="Georgia"/>
          <w:b/>
          <w:bCs/>
          <w:sz w:val="18"/>
          <w:szCs w:val="18"/>
          <w:lang w:val="en-US"/>
        </w:rPr>
        <w:t>ostponed</w:t>
      </w:r>
      <w:r w:rsidRPr="009931DE">
        <w:rPr>
          <w:rFonts w:ascii="Georgia" w:hAnsi="Georgia"/>
          <w:b/>
          <w:bCs/>
          <w:sz w:val="18"/>
          <w:szCs w:val="18"/>
        </w:rPr>
        <w:t>.</w:t>
      </w:r>
      <w:r w:rsidR="009A6263">
        <w:rPr>
          <w:rFonts w:ascii="Georgia" w:hAnsi="Georgia"/>
          <w:b/>
          <w:bCs/>
          <w:sz w:val="18"/>
          <w:szCs w:val="18"/>
        </w:rPr>
        <w:t xml:space="preserve"> </w:t>
      </w:r>
      <w:r w:rsidR="008A057A">
        <w:rPr>
          <w:rFonts w:ascii="Georgia" w:hAnsi="Georgia"/>
          <w:sz w:val="18"/>
          <w:szCs w:val="18"/>
          <w:lang w:val="en-US"/>
        </w:rPr>
        <w:t>A</w:t>
      </w:r>
      <w:r>
        <w:rPr>
          <w:rFonts w:ascii="Georgia" w:hAnsi="Georgia"/>
          <w:sz w:val="18"/>
          <w:szCs w:val="18"/>
          <w:lang w:val="en-US"/>
        </w:rPr>
        <w:t xml:space="preserve"> </w:t>
      </w:r>
      <w:r w:rsidR="00767F93">
        <w:rPr>
          <w:rFonts w:ascii="Georgia" w:hAnsi="Georgia"/>
          <w:sz w:val="18"/>
          <w:szCs w:val="18"/>
          <w:lang w:val="en-US"/>
        </w:rPr>
        <w:t>Calculation Day</w:t>
      </w:r>
      <w:r w:rsidRPr="00D40A90">
        <w:rPr>
          <w:rFonts w:ascii="Georgia" w:hAnsi="Georgia"/>
          <w:sz w:val="18"/>
          <w:szCs w:val="18"/>
        </w:rPr>
        <w:t xml:space="preserve"> (including the </w:t>
      </w:r>
      <w:r w:rsidR="00767F93">
        <w:rPr>
          <w:rFonts w:ascii="Georgia" w:hAnsi="Georgia"/>
          <w:sz w:val="18"/>
          <w:szCs w:val="18"/>
          <w:lang w:val="en-US"/>
        </w:rPr>
        <w:t>Final Calculation Day</w:t>
      </w:r>
      <w:r w:rsidRPr="00D40A90">
        <w:rPr>
          <w:rFonts w:ascii="Georgia" w:hAnsi="Georgia"/>
          <w:sz w:val="18"/>
          <w:szCs w:val="18"/>
        </w:rPr>
        <w:t xml:space="preserve">) with respect to </w:t>
      </w:r>
      <w:r w:rsidR="0061529D">
        <w:rPr>
          <w:rFonts w:ascii="Georgia" w:hAnsi="Georgia"/>
          <w:sz w:val="18"/>
          <w:szCs w:val="18"/>
          <w:lang w:val="en-US"/>
        </w:rPr>
        <w:t>the</w:t>
      </w:r>
      <w:r w:rsidRPr="00D40A90">
        <w:rPr>
          <w:rFonts w:ascii="Georgia" w:hAnsi="Georgia"/>
          <w:sz w:val="18"/>
          <w:szCs w:val="18"/>
        </w:rPr>
        <w:t xml:space="preserve"> </w:t>
      </w:r>
      <w:r w:rsidR="0045618C">
        <w:rPr>
          <w:rFonts w:ascii="Georgia" w:hAnsi="Georgia"/>
          <w:sz w:val="18"/>
          <w:szCs w:val="18"/>
          <w:lang w:val="en-US"/>
        </w:rPr>
        <w:t>Underlying Stock will</w:t>
      </w:r>
      <w:r w:rsidRPr="00D40A90">
        <w:rPr>
          <w:rFonts w:ascii="Georgia" w:hAnsi="Georgia"/>
          <w:sz w:val="18"/>
          <w:szCs w:val="18"/>
        </w:rPr>
        <w:t xml:space="preserve"> be postponed if the applicable originally scheduled </w:t>
      </w:r>
      <w:r w:rsidR="00767F93">
        <w:rPr>
          <w:rFonts w:ascii="Georgia" w:hAnsi="Georgia"/>
          <w:sz w:val="18"/>
          <w:szCs w:val="18"/>
          <w:lang w:val="en-US"/>
        </w:rPr>
        <w:t>Calculation Day</w:t>
      </w:r>
      <w:r w:rsidRPr="00D40A90">
        <w:rPr>
          <w:rFonts w:ascii="Georgia" w:hAnsi="Georgia"/>
          <w:sz w:val="18"/>
          <w:szCs w:val="18"/>
        </w:rPr>
        <w:t xml:space="preserve"> is not a trading day with respect to </w:t>
      </w:r>
      <w:r w:rsidR="00667223">
        <w:rPr>
          <w:rFonts w:ascii="Georgia" w:hAnsi="Georgia"/>
          <w:sz w:val="18"/>
          <w:szCs w:val="18"/>
          <w:lang w:val="en-US"/>
        </w:rPr>
        <w:t>the</w:t>
      </w:r>
      <w:r w:rsidRPr="00D40A90">
        <w:rPr>
          <w:rFonts w:ascii="Georgia" w:hAnsi="Georgia"/>
          <w:sz w:val="18"/>
          <w:szCs w:val="18"/>
        </w:rPr>
        <w:t xml:space="preserve"> </w:t>
      </w:r>
      <w:r w:rsidR="0045618C">
        <w:rPr>
          <w:rFonts w:ascii="Georgia" w:hAnsi="Georgia"/>
          <w:sz w:val="18"/>
          <w:szCs w:val="18"/>
          <w:lang w:val="en-US"/>
        </w:rPr>
        <w:t>Underlying Stock or</w:t>
      </w:r>
      <w:r w:rsidRPr="00D40A90">
        <w:rPr>
          <w:rFonts w:ascii="Georgia" w:hAnsi="Georgia"/>
          <w:sz w:val="18"/>
          <w:szCs w:val="18"/>
        </w:rPr>
        <w:t xml:space="preserve"> if the calculation agent determines that a market disruption event has occurred or is continuing with respect to th</w:t>
      </w:r>
      <w:r w:rsidR="005B7E2B">
        <w:rPr>
          <w:rFonts w:ascii="Georgia" w:hAnsi="Georgia"/>
          <w:sz w:val="18"/>
          <w:szCs w:val="18"/>
          <w:lang w:val="en-US"/>
        </w:rPr>
        <w:t>e</w:t>
      </w:r>
      <w:r w:rsidRPr="00D40A90">
        <w:rPr>
          <w:rFonts w:ascii="Georgia" w:hAnsi="Georgia"/>
          <w:sz w:val="18"/>
          <w:szCs w:val="18"/>
        </w:rPr>
        <w:t xml:space="preserve"> </w:t>
      </w:r>
      <w:r w:rsidR="0045618C">
        <w:rPr>
          <w:rFonts w:ascii="Georgia" w:hAnsi="Georgia"/>
          <w:sz w:val="18"/>
          <w:szCs w:val="18"/>
          <w:lang w:val="en-US"/>
        </w:rPr>
        <w:t>Underlying Stock on</w:t>
      </w:r>
      <w:r w:rsidRPr="00D40A90">
        <w:rPr>
          <w:rFonts w:ascii="Georgia" w:hAnsi="Georgia"/>
          <w:sz w:val="18"/>
          <w:szCs w:val="18"/>
        </w:rPr>
        <w:t xml:space="preserve"> that </w:t>
      </w:r>
      <w:r w:rsidR="00767F93">
        <w:rPr>
          <w:rFonts w:ascii="Georgia" w:hAnsi="Georgia"/>
          <w:sz w:val="18"/>
          <w:szCs w:val="18"/>
          <w:lang w:val="en-US"/>
        </w:rPr>
        <w:t>Calculation Day</w:t>
      </w:r>
      <w:r w:rsidRPr="00D40A90">
        <w:rPr>
          <w:rFonts w:ascii="Georgia" w:hAnsi="Georgia"/>
          <w:sz w:val="18"/>
          <w:szCs w:val="18"/>
        </w:rPr>
        <w:t xml:space="preserve">. If such a postponement occurs with respect to </w:t>
      </w:r>
      <w:r>
        <w:rPr>
          <w:rFonts w:ascii="Georgia" w:hAnsi="Georgia"/>
          <w:sz w:val="18"/>
          <w:szCs w:val="18"/>
          <w:lang w:val="en-US"/>
        </w:rPr>
        <w:t xml:space="preserve">an </w:t>
      </w:r>
      <w:r w:rsidR="00767F93">
        <w:rPr>
          <w:rFonts w:ascii="Georgia" w:hAnsi="Georgia"/>
          <w:sz w:val="18"/>
          <w:szCs w:val="18"/>
          <w:lang w:val="en-US"/>
        </w:rPr>
        <w:t>Calculation Day</w:t>
      </w:r>
      <w:r w:rsidRPr="00D40A90">
        <w:rPr>
          <w:rFonts w:ascii="Georgia" w:hAnsi="Georgia"/>
          <w:sz w:val="18"/>
          <w:szCs w:val="18"/>
        </w:rPr>
        <w:t xml:space="preserve"> other than the </w:t>
      </w:r>
      <w:r w:rsidR="00767F93">
        <w:rPr>
          <w:rFonts w:ascii="Georgia" w:hAnsi="Georgia"/>
          <w:sz w:val="18"/>
          <w:szCs w:val="18"/>
          <w:lang w:val="en-US"/>
        </w:rPr>
        <w:t>Final Calculation Day</w:t>
      </w:r>
      <w:r w:rsidRPr="00D40A90">
        <w:rPr>
          <w:rFonts w:ascii="Georgia" w:hAnsi="Georgia"/>
          <w:sz w:val="18"/>
          <w:szCs w:val="18"/>
        </w:rPr>
        <w:t xml:space="preserve">, then the related </w:t>
      </w:r>
      <w:r w:rsidR="00E85A7D">
        <w:rPr>
          <w:rFonts w:ascii="Georgia" w:hAnsi="Georgia"/>
          <w:sz w:val="18"/>
          <w:szCs w:val="18"/>
          <w:lang w:val="en-US"/>
        </w:rPr>
        <w:t>Contingent Coupon Payment Date</w:t>
      </w:r>
      <w:r w:rsidRPr="00D40A90">
        <w:rPr>
          <w:rFonts w:ascii="Georgia" w:hAnsi="Georgia"/>
          <w:sz w:val="18"/>
          <w:szCs w:val="18"/>
        </w:rPr>
        <w:t xml:space="preserve"> or Call Settlement Date, as applicable, will be postponed. If such a postponement occurs with respect to the </w:t>
      </w:r>
      <w:r w:rsidR="00767F93">
        <w:rPr>
          <w:rFonts w:ascii="Georgia" w:hAnsi="Georgia"/>
          <w:sz w:val="18"/>
          <w:szCs w:val="18"/>
          <w:lang w:val="en-US"/>
        </w:rPr>
        <w:t>Final Calculation Day</w:t>
      </w:r>
      <w:r w:rsidRPr="00D40A90">
        <w:rPr>
          <w:rFonts w:ascii="Georgia" w:hAnsi="Georgia"/>
          <w:sz w:val="18"/>
          <w:szCs w:val="18"/>
        </w:rPr>
        <w:t xml:space="preserve">, the </w:t>
      </w:r>
      <w:r>
        <w:rPr>
          <w:rFonts w:ascii="Georgia" w:hAnsi="Georgia"/>
          <w:sz w:val="18"/>
          <w:szCs w:val="18"/>
          <w:lang w:val="en-US"/>
        </w:rPr>
        <w:t>Maturity Date</w:t>
      </w:r>
      <w:r w:rsidRPr="00D40A90">
        <w:rPr>
          <w:rFonts w:ascii="Georgia" w:hAnsi="Georgia"/>
          <w:sz w:val="18"/>
          <w:szCs w:val="18"/>
        </w:rPr>
        <w:t xml:space="preserve"> will be the later of (i) the initial </w:t>
      </w:r>
      <w:r>
        <w:rPr>
          <w:rFonts w:ascii="Georgia" w:hAnsi="Georgia"/>
          <w:sz w:val="18"/>
          <w:szCs w:val="18"/>
          <w:lang w:val="en-US"/>
        </w:rPr>
        <w:t>M</w:t>
      </w:r>
      <w:r w:rsidRPr="00D40A90">
        <w:rPr>
          <w:rFonts w:ascii="Georgia" w:hAnsi="Georgia"/>
          <w:sz w:val="18"/>
          <w:szCs w:val="18"/>
        </w:rPr>
        <w:t xml:space="preserve">aturity </w:t>
      </w:r>
      <w:r>
        <w:rPr>
          <w:rFonts w:ascii="Georgia" w:hAnsi="Georgia"/>
          <w:sz w:val="18"/>
          <w:szCs w:val="18"/>
          <w:lang w:val="en-US"/>
        </w:rPr>
        <w:t>D</w:t>
      </w:r>
      <w:r w:rsidRPr="00D40A90">
        <w:rPr>
          <w:rFonts w:ascii="Georgia" w:hAnsi="Georgia"/>
          <w:sz w:val="18"/>
          <w:szCs w:val="18"/>
        </w:rPr>
        <w:t xml:space="preserve">ate and (ii) three business days after the last </w:t>
      </w:r>
      <w:r w:rsidR="00767F93">
        <w:rPr>
          <w:rFonts w:ascii="Georgia" w:hAnsi="Georgia"/>
          <w:sz w:val="18"/>
          <w:szCs w:val="18"/>
          <w:lang w:val="en-US"/>
        </w:rPr>
        <w:t>Final Calculation Day</w:t>
      </w:r>
      <w:r w:rsidRPr="00D40A90">
        <w:rPr>
          <w:rFonts w:ascii="Georgia" w:hAnsi="Georgia"/>
          <w:sz w:val="18"/>
          <w:szCs w:val="18"/>
        </w:rPr>
        <w:t xml:space="preserve"> as postponed.</w:t>
      </w:r>
    </w:p>
    <w:p w14:paraId="0AC7894D" w14:textId="51E4F90D" w:rsidR="00623A57" w:rsidRPr="00820F11" w:rsidRDefault="002C12BE" w:rsidP="004D7626">
      <w:pPr>
        <w:pStyle w:val="BulletedListBlueLeftPadNoJustifyListBodyBlackListItem"/>
        <w:jc w:val="both"/>
        <w:rPr>
          <w:rFonts w:ascii="Georgia" w:hAnsi="Georgia"/>
          <w:sz w:val="18"/>
          <w:szCs w:val="18"/>
        </w:rPr>
      </w:pPr>
      <w:r w:rsidRPr="00820F11">
        <w:rPr>
          <w:rFonts w:ascii="Georgia" w:hAnsi="Georgia" w:cstheme="minorHAnsi"/>
          <w:b/>
          <w:bCs/>
          <w:sz w:val="18"/>
          <w:szCs w:val="18"/>
        </w:rPr>
        <w:t>Any payment on the Securities is subject to our credit risk and the credit risk of the Guarantor, and actual or perceived changes in our or the Guarantor’s creditworthiness are expected to affect the value of</w:t>
      </w:r>
      <w:r w:rsidR="001F058A">
        <w:rPr>
          <w:rFonts w:ascii="Georgia" w:hAnsi="Georgia" w:cstheme="minorHAnsi"/>
          <w:b/>
          <w:bCs/>
          <w:sz w:val="18"/>
          <w:szCs w:val="18"/>
        </w:rPr>
        <w:t xml:space="preserve">, or any amounts payable on, </w:t>
      </w:r>
      <w:r w:rsidRPr="00820F11">
        <w:rPr>
          <w:rFonts w:ascii="Georgia" w:hAnsi="Georgia" w:cstheme="minorHAnsi"/>
          <w:b/>
          <w:bCs/>
          <w:sz w:val="18"/>
          <w:szCs w:val="18"/>
        </w:rPr>
        <w:t>the Securities</w:t>
      </w:r>
      <w:r w:rsidRPr="00820F11">
        <w:rPr>
          <w:rFonts w:ascii="Georgia" w:hAnsi="Georgia" w:cstheme="minorHAnsi"/>
          <w:sz w:val="18"/>
          <w:szCs w:val="18"/>
        </w:rPr>
        <w:t>.</w:t>
      </w:r>
      <w:r w:rsidR="00375E76">
        <w:rPr>
          <w:rFonts w:ascii="Georgia" w:hAnsi="Georgia" w:cstheme="minorHAnsi"/>
          <w:sz w:val="18"/>
          <w:szCs w:val="18"/>
        </w:rPr>
        <w:t xml:space="preserve"> </w:t>
      </w:r>
      <w:r w:rsidR="00880507" w:rsidRPr="00820F11">
        <w:rPr>
          <w:rFonts w:ascii="Georgia" w:hAnsi="Georgia"/>
          <w:sz w:val="18"/>
          <w:szCs w:val="18"/>
        </w:rPr>
        <w:t xml:space="preserve">The </w:t>
      </w:r>
      <w:r w:rsidRPr="00820F11">
        <w:rPr>
          <w:rFonts w:ascii="Georgia" w:hAnsi="Georgia"/>
          <w:sz w:val="18"/>
          <w:szCs w:val="18"/>
        </w:rPr>
        <w:t>Securities</w:t>
      </w:r>
      <w:r w:rsidR="00623A57" w:rsidRPr="00820F11">
        <w:rPr>
          <w:rFonts w:ascii="Georgia" w:hAnsi="Georgia"/>
          <w:sz w:val="18"/>
          <w:szCs w:val="18"/>
        </w:rPr>
        <w:t xml:space="preserve"> are our unsecured</w:t>
      </w:r>
      <w:r w:rsidR="001F058A">
        <w:rPr>
          <w:rFonts w:ascii="Georgia" w:hAnsi="Georgia"/>
          <w:sz w:val="18"/>
          <w:szCs w:val="18"/>
        </w:rPr>
        <w:t xml:space="preserve"> senior</w:t>
      </w:r>
      <w:r w:rsidR="00623A57" w:rsidRPr="00820F11">
        <w:rPr>
          <w:rFonts w:ascii="Georgia" w:hAnsi="Georgia"/>
          <w:sz w:val="18"/>
          <w:szCs w:val="18"/>
        </w:rPr>
        <w:t xml:space="preserve"> debt securities. Any payment on </w:t>
      </w:r>
      <w:r w:rsidR="00DD08B2" w:rsidRPr="00820F11">
        <w:rPr>
          <w:rFonts w:ascii="Georgia" w:hAnsi="Georgia"/>
          <w:sz w:val="18"/>
          <w:szCs w:val="18"/>
        </w:rPr>
        <w:t>the Securities</w:t>
      </w:r>
      <w:r w:rsidR="00623A57" w:rsidRPr="00820F11">
        <w:rPr>
          <w:rFonts w:ascii="Georgia" w:hAnsi="Georgia"/>
          <w:sz w:val="18"/>
          <w:szCs w:val="18"/>
        </w:rPr>
        <w:t xml:space="preserve"> will be fully and unconditionally guaranteed by the Guarantor. </w:t>
      </w:r>
      <w:r w:rsidR="00DD08B2" w:rsidRPr="00820F11">
        <w:rPr>
          <w:rFonts w:ascii="Georgia" w:hAnsi="Georgia"/>
          <w:sz w:val="18"/>
          <w:szCs w:val="18"/>
        </w:rPr>
        <w:t>The Securities</w:t>
      </w:r>
      <w:r w:rsidR="00623A57" w:rsidRPr="00820F11">
        <w:rPr>
          <w:rFonts w:ascii="Georgia" w:hAnsi="Georgia"/>
          <w:sz w:val="18"/>
          <w:szCs w:val="18"/>
        </w:rPr>
        <w:t xml:space="preserve"> are not guaranteed by any entity other than the Guarantor. As a result, your receipt of the </w:t>
      </w:r>
      <w:r w:rsidR="004D7626">
        <w:rPr>
          <w:rFonts w:ascii="Georgia" w:hAnsi="Georgia"/>
          <w:sz w:val="18"/>
          <w:szCs w:val="18"/>
        </w:rPr>
        <w:t xml:space="preserve">payment upon </w:t>
      </w:r>
      <w:r w:rsidR="0048377D">
        <w:rPr>
          <w:rFonts w:ascii="Georgia" w:hAnsi="Georgia"/>
          <w:sz w:val="18"/>
          <w:szCs w:val="18"/>
        </w:rPr>
        <w:t xml:space="preserve">an </w:t>
      </w:r>
      <w:r w:rsidR="004D7626">
        <w:rPr>
          <w:rFonts w:ascii="Georgia" w:hAnsi="Georgia"/>
          <w:sz w:val="18"/>
          <w:szCs w:val="18"/>
        </w:rPr>
        <w:t>a</w:t>
      </w:r>
      <w:r w:rsidR="00375E76">
        <w:rPr>
          <w:rFonts w:ascii="Georgia" w:hAnsi="Georgia"/>
          <w:sz w:val="18"/>
          <w:szCs w:val="18"/>
        </w:rPr>
        <w:t xml:space="preserve">utomatic </w:t>
      </w:r>
      <w:r w:rsidR="004D7626">
        <w:rPr>
          <w:rFonts w:ascii="Georgia" w:hAnsi="Georgia"/>
          <w:sz w:val="18"/>
          <w:szCs w:val="18"/>
        </w:rPr>
        <w:t>c</w:t>
      </w:r>
      <w:r w:rsidR="00375E76">
        <w:rPr>
          <w:rFonts w:ascii="Georgia" w:hAnsi="Georgia"/>
          <w:sz w:val="18"/>
          <w:szCs w:val="18"/>
        </w:rPr>
        <w:t xml:space="preserve">all </w:t>
      </w:r>
      <w:r w:rsidR="00623A57" w:rsidRPr="00820F11">
        <w:rPr>
          <w:rFonts w:ascii="Georgia" w:hAnsi="Georgia"/>
          <w:sz w:val="18"/>
          <w:szCs w:val="18"/>
        </w:rPr>
        <w:t xml:space="preserve">or the </w:t>
      </w:r>
      <w:r w:rsidR="007F55FA">
        <w:rPr>
          <w:rFonts w:ascii="Georgia" w:hAnsi="Georgia"/>
          <w:sz w:val="18"/>
          <w:szCs w:val="18"/>
        </w:rPr>
        <w:t>Maturity Payment Amount</w:t>
      </w:r>
      <w:r w:rsidR="00623A57" w:rsidRPr="00820F11">
        <w:rPr>
          <w:rFonts w:ascii="Georgia" w:hAnsi="Georgia"/>
          <w:sz w:val="18"/>
          <w:szCs w:val="18"/>
        </w:rPr>
        <w:t xml:space="preserve"> at maturity, as applicable, will be dependent upon our ability and the ability of the Guarantor to repay our respective obligations under </w:t>
      </w:r>
      <w:r w:rsidR="00DD08B2" w:rsidRPr="00820F11">
        <w:rPr>
          <w:rFonts w:ascii="Georgia" w:hAnsi="Georgia"/>
          <w:sz w:val="18"/>
          <w:szCs w:val="18"/>
        </w:rPr>
        <w:t>the Securities</w:t>
      </w:r>
      <w:r w:rsidR="00623A57" w:rsidRPr="00820F11">
        <w:rPr>
          <w:rFonts w:ascii="Georgia" w:hAnsi="Georgia"/>
          <w:sz w:val="18"/>
          <w:szCs w:val="18"/>
        </w:rPr>
        <w:t xml:space="preserve"> on the applicable </w:t>
      </w:r>
      <w:r w:rsidR="00E85A7D">
        <w:rPr>
          <w:rFonts w:ascii="Georgia" w:hAnsi="Georgia"/>
          <w:sz w:val="18"/>
          <w:szCs w:val="18"/>
        </w:rPr>
        <w:t>Contingent Coupon Payment Date</w:t>
      </w:r>
      <w:r w:rsidR="00623A57" w:rsidRPr="00820F11">
        <w:rPr>
          <w:rFonts w:ascii="Georgia" w:hAnsi="Georgia"/>
          <w:sz w:val="18"/>
          <w:szCs w:val="18"/>
        </w:rPr>
        <w:t xml:space="preserve">, </w:t>
      </w:r>
      <w:r w:rsidR="000A68C7">
        <w:rPr>
          <w:rFonts w:ascii="Georgia" w:hAnsi="Georgia"/>
          <w:sz w:val="18"/>
          <w:szCs w:val="18"/>
        </w:rPr>
        <w:t xml:space="preserve">Call Settlement Date </w:t>
      </w:r>
      <w:r w:rsidR="00623A57" w:rsidRPr="00820F11">
        <w:rPr>
          <w:rFonts w:ascii="Georgia" w:hAnsi="Georgia"/>
          <w:sz w:val="18"/>
          <w:szCs w:val="18"/>
        </w:rPr>
        <w:t xml:space="preserve">or the Maturity Date, regardless of </w:t>
      </w:r>
      <w:r w:rsidR="001F08A4">
        <w:rPr>
          <w:rFonts w:ascii="Georgia" w:hAnsi="Georgia"/>
          <w:sz w:val="18"/>
          <w:szCs w:val="18"/>
        </w:rPr>
        <w:t xml:space="preserve">the stock closing price of the </w:t>
      </w:r>
      <w:r w:rsidR="00DF3B01">
        <w:rPr>
          <w:rFonts w:ascii="Georgia" w:hAnsi="Georgia"/>
          <w:sz w:val="18"/>
          <w:szCs w:val="18"/>
        </w:rPr>
        <w:t>Underlying Stock</w:t>
      </w:r>
      <w:r w:rsidR="00623A57" w:rsidRPr="00820F11">
        <w:rPr>
          <w:rFonts w:ascii="Georgia" w:hAnsi="Georgia"/>
          <w:sz w:val="18"/>
          <w:szCs w:val="18"/>
        </w:rPr>
        <w:t xml:space="preserve"> as compared to </w:t>
      </w:r>
      <w:r w:rsidR="00545ED1">
        <w:rPr>
          <w:rFonts w:ascii="Georgia" w:hAnsi="Georgia"/>
          <w:sz w:val="18"/>
          <w:szCs w:val="18"/>
        </w:rPr>
        <w:t>the</w:t>
      </w:r>
      <w:r w:rsidR="00623A57" w:rsidRPr="00820F11">
        <w:rPr>
          <w:rFonts w:ascii="Georgia" w:hAnsi="Georgia"/>
          <w:sz w:val="18"/>
          <w:szCs w:val="18"/>
        </w:rPr>
        <w:t xml:space="preserve"> </w:t>
      </w:r>
      <w:r w:rsidR="00924884">
        <w:rPr>
          <w:rFonts w:ascii="Georgia" w:hAnsi="Georgia"/>
          <w:sz w:val="18"/>
          <w:szCs w:val="18"/>
        </w:rPr>
        <w:t>Starting Price</w:t>
      </w:r>
      <w:r w:rsidR="00623A57" w:rsidRPr="00820F11">
        <w:rPr>
          <w:rFonts w:ascii="Georgia" w:hAnsi="Georgia"/>
          <w:sz w:val="18"/>
          <w:szCs w:val="18"/>
        </w:rPr>
        <w:t>.</w:t>
      </w:r>
      <w:r w:rsidR="0054273D">
        <w:rPr>
          <w:rFonts w:ascii="Georgia" w:hAnsi="Georgia"/>
          <w:sz w:val="18"/>
          <w:szCs w:val="18"/>
        </w:rPr>
        <w:t xml:space="preserve"> </w:t>
      </w:r>
      <w:r w:rsidR="0054273D" w:rsidRPr="002B6117">
        <w:rPr>
          <w:rFonts w:ascii="Georgia" w:hAnsi="Georgia" w:cs="Calibri"/>
          <w:sz w:val="18"/>
          <w:szCs w:val="18"/>
        </w:rPr>
        <w:t xml:space="preserve">No assurance can be given as to what our financial condition or the financial condition of the Guarantor will be at any time after the </w:t>
      </w:r>
      <w:r w:rsidR="0054273D">
        <w:rPr>
          <w:rFonts w:ascii="Georgia" w:hAnsi="Georgia" w:cs="Calibri"/>
          <w:sz w:val="18"/>
          <w:szCs w:val="18"/>
        </w:rPr>
        <w:t>P</w:t>
      </w:r>
      <w:r w:rsidR="0054273D" w:rsidRPr="002B6117">
        <w:rPr>
          <w:rFonts w:ascii="Georgia" w:hAnsi="Georgia" w:cs="Calibri"/>
          <w:sz w:val="18"/>
          <w:szCs w:val="18"/>
        </w:rPr>
        <w:t xml:space="preserve">ricing </w:t>
      </w:r>
      <w:r w:rsidR="0054273D">
        <w:rPr>
          <w:rFonts w:ascii="Georgia" w:hAnsi="Georgia" w:cs="Calibri"/>
          <w:sz w:val="18"/>
          <w:szCs w:val="18"/>
        </w:rPr>
        <w:t>D</w:t>
      </w:r>
      <w:r w:rsidR="0054273D" w:rsidRPr="002B6117">
        <w:rPr>
          <w:rFonts w:ascii="Georgia" w:hAnsi="Georgia" w:cs="Calibri"/>
          <w:sz w:val="18"/>
          <w:szCs w:val="18"/>
        </w:rPr>
        <w:t xml:space="preserve">ate of the </w:t>
      </w:r>
      <w:r w:rsidR="0054273D">
        <w:rPr>
          <w:rFonts w:ascii="Georgia" w:hAnsi="Georgia" w:cs="Calibri"/>
          <w:sz w:val="18"/>
          <w:szCs w:val="18"/>
        </w:rPr>
        <w:t>Securities</w:t>
      </w:r>
      <w:r w:rsidR="0054273D" w:rsidRPr="002B6117">
        <w:rPr>
          <w:rFonts w:ascii="Georgia" w:hAnsi="Georgia" w:cs="Calibri"/>
          <w:sz w:val="18"/>
          <w:szCs w:val="18"/>
        </w:rPr>
        <w:t xml:space="preserve">. If we and the Guarantor become unable to meet our respective financial obligations as they become due, you may not receive the amount(s) payable under the terms of the </w:t>
      </w:r>
      <w:r w:rsidR="0054273D">
        <w:rPr>
          <w:rFonts w:ascii="Georgia" w:hAnsi="Georgia" w:cs="Calibri"/>
          <w:sz w:val="18"/>
          <w:szCs w:val="18"/>
        </w:rPr>
        <w:t>Securities</w:t>
      </w:r>
      <w:r w:rsidR="0054273D" w:rsidRPr="002B6117">
        <w:rPr>
          <w:rFonts w:ascii="Georgia" w:hAnsi="Georgia" w:cs="Calibri"/>
          <w:sz w:val="18"/>
          <w:szCs w:val="18"/>
        </w:rPr>
        <w:t>.</w:t>
      </w:r>
    </w:p>
    <w:p w14:paraId="23EB0EBD" w14:textId="76C9FCA8" w:rsidR="00623A57" w:rsidRPr="00820F11" w:rsidRDefault="00623A57" w:rsidP="0048377D">
      <w:pPr>
        <w:pStyle w:val="BulletedListBlueLeftPadNoJustifyListBodyBlackListItem"/>
        <w:jc w:val="both"/>
        <w:rPr>
          <w:rFonts w:ascii="Georgia" w:hAnsi="Georgia"/>
          <w:sz w:val="18"/>
          <w:szCs w:val="18"/>
        </w:rPr>
      </w:pPr>
      <w:r w:rsidRPr="00820F11">
        <w:rPr>
          <w:rFonts w:ascii="Georgia" w:hAnsi="Georgia"/>
          <w:sz w:val="18"/>
          <w:szCs w:val="18"/>
        </w:rPr>
        <w:t xml:space="preserve">In addition, our credit ratings and the credit ratings of the Guarantor are assessments by ratings agencies of our respective abilities to pay our obligations.  Consequently, our or the Guarantor’s perceived creditworthiness and actual or anticipated decreases in our or the Guarantor’s credit ratings or increases in the spread between the yield on our respective securities and the yield on U.S. Treasury securities (the “credit spread”) prior to the Maturity Date of </w:t>
      </w:r>
      <w:r w:rsidR="0052041F" w:rsidRPr="00820F11">
        <w:rPr>
          <w:rFonts w:ascii="Georgia" w:hAnsi="Georgia"/>
          <w:sz w:val="18"/>
          <w:szCs w:val="18"/>
        </w:rPr>
        <w:t>your Securities</w:t>
      </w:r>
      <w:r w:rsidRPr="00820F11">
        <w:rPr>
          <w:rFonts w:ascii="Georgia" w:hAnsi="Georgia"/>
          <w:sz w:val="18"/>
          <w:szCs w:val="18"/>
        </w:rPr>
        <w:t xml:space="preserve"> may adversely affect the market value of </w:t>
      </w:r>
      <w:r w:rsidR="00DD08B2" w:rsidRPr="00820F11">
        <w:rPr>
          <w:rFonts w:ascii="Georgia" w:hAnsi="Georgia"/>
          <w:sz w:val="18"/>
          <w:szCs w:val="18"/>
        </w:rPr>
        <w:t>the Securities</w:t>
      </w:r>
      <w:r w:rsidRPr="00820F11">
        <w:rPr>
          <w:rFonts w:ascii="Georgia" w:hAnsi="Georgia"/>
          <w:sz w:val="18"/>
          <w:szCs w:val="18"/>
        </w:rPr>
        <w:t xml:space="preserve">.  However, because your return on </w:t>
      </w:r>
      <w:r w:rsidR="00DD08B2" w:rsidRPr="00820F11">
        <w:rPr>
          <w:rFonts w:ascii="Georgia" w:hAnsi="Georgia"/>
          <w:sz w:val="18"/>
          <w:szCs w:val="18"/>
        </w:rPr>
        <w:t>the Securities</w:t>
      </w:r>
      <w:r w:rsidRPr="00820F11">
        <w:rPr>
          <w:rFonts w:ascii="Georgia" w:hAnsi="Georgia"/>
          <w:sz w:val="18"/>
          <w:szCs w:val="18"/>
        </w:rPr>
        <w:t xml:space="preserve"> depends upon factors in addition to our ability and the ability of the Guarantor to pay our respective obligations, such as the </w:t>
      </w:r>
      <w:r w:rsidR="007C50AF">
        <w:rPr>
          <w:rFonts w:ascii="Georgia" w:hAnsi="Georgia"/>
          <w:sz w:val="18"/>
          <w:szCs w:val="18"/>
        </w:rPr>
        <w:t>price</w:t>
      </w:r>
      <w:r w:rsidR="0048377D">
        <w:rPr>
          <w:rFonts w:ascii="Georgia" w:hAnsi="Georgia"/>
          <w:sz w:val="18"/>
          <w:szCs w:val="18"/>
        </w:rPr>
        <w:t xml:space="preserve"> </w:t>
      </w:r>
      <w:r w:rsidRPr="00820F11">
        <w:rPr>
          <w:rFonts w:ascii="Georgia" w:hAnsi="Georgia"/>
          <w:sz w:val="18"/>
          <w:szCs w:val="18"/>
        </w:rPr>
        <w:t xml:space="preserve">of the </w:t>
      </w:r>
      <w:r w:rsidR="0092432B">
        <w:rPr>
          <w:rFonts w:ascii="Georgia" w:hAnsi="Georgia"/>
          <w:sz w:val="18"/>
          <w:szCs w:val="18"/>
        </w:rPr>
        <w:t>Underlying Stock</w:t>
      </w:r>
      <w:r w:rsidRPr="00820F11">
        <w:rPr>
          <w:rFonts w:ascii="Georgia" w:hAnsi="Georgia"/>
          <w:sz w:val="18"/>
          <w:szCs w:val="18"/>
        </w:rPr>
        <w:t xml:space="preserve">, an improvement in our or the Guarantor’s credit ratings will not reduce the other investment risks related to </w:t>
      </w:r>
      <w:r w:rsidR="00DD08B2" w:rsidRPr="00820F11">
        <w:rPr>
          <w:rFonts w:ascii="Georgia" w:hAnsi="Georgia"/>
          <w:sz w:val="18"/>
          <w:szCs w:val="18"/>
        </w:rPr>
        <w:t>the Securities</w:t>
      </w:r>
      <w:r w:rsidRPr="00820F11">
        <w:rPr>
          <w:rFonts w:ascii="Georgia" w:hAnsi="Georgia"/>
          <w:sz w:val="18"/>
          <w:szCs w:val="18"/>
        </w:rPr>
        <w:t>.</w:t>
      </w:r>
    </w:p>
    <w:p w14:paraId="4211363C" w14:textId="00DA8E69" w:rsidR="00AF35BB" w:rsidRPr="00820F11" w:rsidRDefault="00AF35BB" w:rsidP="00820F11">
      <w:pPr>
        <w:tabs>
          <w:tab w:val="left" w:pos="720"/>
        </w:tabs>
        <w:spacing w:before="87" w:line="252" w:lineRule="auto"/>
        <w:ind w:right="14"/>
        <w:jc w:val="both"/>
        <w:rPr>
          <w:rFonts w:ascii="Georgia" w:hAnsi="Georgia" w:cstheme="minorHAnsi"/>
          <w:sz w:val="18"/>
          <w:szCs w:val="18"/>
        </w:rPr>
      </w:pPr>
      <w:r w:rsidRPr="00820F11">
        <w:rPr>
          <w:rFonts w:ascii="Georgia" w:hAnsi="Georgia" w:cstheme="minorHAnsi"/>
          <w:b/>
          <w:bCs/>
          <w:sz w:val="18"/>
          <w:szCs w:val="18"/>
        </w:rPr>
        <w:t>We are a finance subsidiary and, as such, have no independent assets, operations or revenues.</w:t>
      </w:r>
      <w:r w:rsidRPr="00820F11">
        <w:rPr>
          <w:rFonts w:ascii="Georgia" w:hAnsi="Georgia" w:cstheme="minorHAnsi"/>
          <w:bCs/>
          <w:sz w:val="18"/>
          <w:szCs w:val="18"/>
        </w:rPr>
        <w:t xml:space="preserve"> We are a finance subsidiary of the Guarantor, have no operations other than those related to the issuance, administration and </w:t>
      </w:r>
      <w:r w:rsidR="001F058A">
        <w:rPr>
          <w:rFonts w:ascii="Georgia" w:hAnsi="Georgia" w:cstheme="minorHAnsi"/>
          <w:bCs/>
          <w:sz w:val="18"/>
          <w:szCs w:val="18"/>
        </w:rPr>
        <w:t>payment of our obligations under</w:t>
      </w:r>
      <w:r w:rsidRPr="00820F11">
        <w:rPr>
          <w:rFonts w:ascii="Georgia" w:hAnsi="Georgia" w:cstheme="minorHAnsi"/>
          <w:bCs/>
          <w:sz w:val="18"/>
          <w:szCs w:val="18"/>
        </w:rPr>
        <w:t xml:space="preserve"> our debt securities that are guaranteed by the Guarantor, and are dependent upon the Guarantor and/or its other subsidiaries to meet our obligations under the Securities in the ordinary course. Therefore, our ability to make payments on the Securities may be limited. </w:t>
      </w:r>
    </w:p>
    <w:p w14:paraId="28343336" w14:textId="77777777" w:rsidR="0045618C" w:rsidRDefault="0045618C" w:rsidP="00820F11">
      <w:pPr>
        <w:tabs>
          <w:tab w:val="left" w:pos="720"/>
        </w:tabs>
        <w:spacing w:before="87" w:line="252" w:lineRule="auto"/>
        <w:ind w:right="14"/>
        <w:jc w:val="both"/>
        <w:rPr>
          <w:rFonts w:ascii="Georgia" w:hAnsi="Georgia" w:cstheme="minorHAnsi"/>
          <w:b/>
          <w:sz w:val="18"/>
          <w:szCs w:val="18"/>
          <w:u w:val="single"/>
          <w:lang w:val="en-GB"/>
        </w:rPr>
      </w:pPr>
    </w:p>
    <w:p w14:paraId="295A811A" w14:textId="22581541" w:rsidR="00AF35BB" w:rsidRPr="00820F11" w:rsidRDefault="00AF35BB" w:rsidP="00820F11">
      <w:pPr>
        <w:tabs>
          <w:tab w:val="left" w:pos="720"/>
        </w:tabs>
        <w:spacing w:before="87" w:line="252" w:lineRule="auto"/>
        <w:ind w:right="14"/>
        <w:jc w:val="both"/>
        <w:rPr>
          <w:rFonts w:ascii="Georgia" w:hAnsi="Georgia" w:cstheme="minorHAnsi"/>
          <w:b/>
          <w:sz w:val="18"/>
          <w:szCs w:val="18"/>
          <w:u w:val="single"/>
          <w:lang w:val="en-GB"/>
        </w:rPr>
      </w:pPr>
      <w:r w:rsidRPr="00820F11">
        <w:rPr>
          <w:rFonts w:ascii="Georgia" w:hAnsi="Georgia" w:cstheme="minorHAnsi"/>
          <w:b/>
          <w:sz w:val="18"/>
          <w:szCs w:val="18"/>
          <w:u w:val="single"/>
          <w:lang w:val="en-GB"/>
        </w:rPr>
        <w:t>Valuation- and Market-related Risks</w:t>
      </w:r>
    </w:p>
    <w:p w14:paraId="10178C1A" w14:textId="6F125B99" w:rsidR="00AF35BB" w:rsidRPr="00820F11" w:rsidRDefault="00AF35BB" w:rsidP="0024293D">
      <w:pPr>
        <w:tabs>
          <w:tab w:val="left" w:pos="720"/>
        </w:tabs>
        <w:spacing w:before="87" w:line="252" w:lineRule="auto"/>
        <w:ind w:right="14"/>
        <w:jc w:val="both"/>
        <w:rPr>
          <w:rFonts w:ascii="Georgia" w:hAnsi="Georgia" w:cstheme="minorHAnsi"/>
          <w:sz w:val="18"/>
          <w:szCs w:val="18"/>
        </w:rPr>
      </w:pPr>
      <w:r w:rsidRPr="00820F11">
        <w:rPr>
          <w:rFonts w:ascii="Georgia" w:hAnsi="Georgia" w:cstheme="minorHAnsi"/>
          <w:b/>
          <w:sz w:val="18"/>
          <w:szCs w:val="18"/>
        </w:rPr>
        <w:br/>
        <w:t xml:space="preserve">The public offering price you </w:t>
      </w:r>
      <w:r w:rsidR="00140DE1">
        <w:rPr>
          <w:rFonts w:ascii="Georgia" w:hAnsi="Georgia" w:cstheme="minorHAnsi"/>
          <w:b/>
          <w:sz w:val="18"/>
          <w:szCs w:val="18"/>
        </w:rPr>
        <w:t>are paying</w:t>
      </w:r>
      <w:r w:rsidRPr="00820F11">
        <w:rPr>
          <w:rFonts w:ascii="Georgia" w:hAnsi="Georgia" w:cstheme="minorHAnsi"/>
          <w:b/>
          <w:sz w:val="18"/>
          <w:szCs w:val="18"/>
        </w:rPr>
        <w:t xml:space="preserve"> for the Securities</w:t>
      </w:r>
      <w:r w:rsidR="00140DE1">
        <w:rPr>
          <w:rFonts w:ascii="Georgia" w:hAnsi="Georgia" w:cstheme="minorHAnsi"/>
          <w:b/>
          <w:sz w:val="18"/>
          <w:szCs w:val="18"/>
        </w:rPr>
        <w:t xml:space="preserve"> </w:t>
      </w:r>
      <w:r w:rsidRPr="00820F11">
        <w:rPr>
          <w:rFonts w:ascii="Georgia" w:hAnsi="Georgia" w:cstheme="minorHAnsi"/>
          <w:b/>
          <w:sz w:val="18"/>
          <w:szCs w:val="18"/>
        </w:rPr>
        <w:t>excee</w:t>
      </w:r>
      <w:r w:rsidR="00140DE1">
        <w:rPr>
          <w:rFonts w:ascii="Georgia" w:hAnsi="Georgia" w:cstheme="minorHAnsi"/>
          <w:b/>
          <w:sz w:val="18"/>
          <w:szCs w:val="18"/>
        </w:rPr>
        <w:t>ds</w:t>
      </w:r>
      <w:r w:rsidRPr="00820F11">
        <w:rPr>
          <w:rFonts w:ascii="Georgia" w:hAnsi="Georgia" w:cstheme="minorHAnsi"/>
          <w:b/>
          <w:sz w:val="18"/>
          <w:szCs w:val="18"/>
        </w:rPr>
        <w:t xml:space="preserve"> their initial estimated value. </w:t>
      </w:r>
      <w:r w:rsidRPr="00820F11">
        <w:rPr>
          <w:rFonts w:ascii="Georgia" w:hAnsi="Georgia" w:cstheme="minorHAnsi"/>
          <w:sz w:val="18"/>
          <w:szCs w:val="18"/>
        </w:rPr>
        <w:t>The</w:t>
      </w:r>
      <w:r w:rsidR="00140DE1">
        <w:rPr>
          <w:rFonts w:ascii="Georgia" w:hAnsi="Georgia" w:cstheme="minorHAnsi"/>
          <w:sz w:val="18"/>
          <w:szCs w:val="18"/>
        </w:rPr>
        <w:t xml:space="preserve"> </w:t>
      </w:r>
      <w:r w:rsidRPr="00820F11">
        <w:rPr>
          <w:rFonts w:ascii="Georgia" w:hAnsi="Georgia" w:cstheme="minorHAnsi"/>
          <w:sz w:val="18"/>
          <w:szCs w:val="18"/>
        </w:rPr>
        <w:t>initial estimated value of the Securities that is provided on the cover page of this pricing supplement</w:t>
      </w:r>
      <w:bookmarkStart w:id="6" w:name="_DV_C95"/>
      <w:r w:rsidR="00140DE1">
        <w:rPr>
          <w:rFonts w:ascii="Georgia" w:hAnsi="Georgia" w:cstheme="minorHAnsi"/>
          <w:sz w:val="18"/>
          <w:szCs w:val="18"/>
        </w:rPr>
        <w:t xml:space="preserve"> is an estimate only, determined</w:t>
      </w:r>
      <w:r w:rsidRPr="00820F11">
        <w:rPr>
          <w:rFonts w:ascii="Georgia" w:hAnsi="Georgia" w:cstheme="minorHAnsi"/>
          <w:sz w:val="18"/>
          <w:szCs w:val="18"/>
        </w:rPr>
        <w:t xml:space="preserve"> as of the Pricing Date </w:t>
      </w:r>
      <w:bookmarkEnd w:id="6"/>
      <w:r w:rsidRPr="00820F11">
        <w:rPr>
          <w:rFonts w:ascii="Georgia" w:hAnsi="Georgia" w:cstheme="minorHAnsi"/>
          <w:sz w:val="18"/>
          <w:szCs w:val="18"/>
        </w:rPr>
        <w:t>by reference to our and our affiliates’ pricing models. These pricing models consider certain assumptions and variables, including our credit spreads and those of the Guarantor, the Guarantor’s internal funding rate, mid-market terms on hedging transactions, expectations on interest rates, dividends and volatility, price-sensitivity analysis, and the expected term of the Securities. These pricing models rely in part on certain forecasts about future events, which may prove to be incorrect. If you attempt to sell the Securities prior to maturity, their market value may be lower than the price you paid for them and lower than their initial estimated value. This is due to, among oth</w:t>
      </w:r>
      <w:r w:rsidR="00045919" w:rsidRPr="00820F11">
        <w:rPr>
          <w:rFonts w:ascii="Georgia" w:hAnsi="Georgia" w:cstheme="minorHAnsi"/>
          <w:sz w:val="18"/>
          <w:szCs w:val="18"/>
        </w:rPr>
        <w:t xml:space="preserve">er things, changes in the </w:t>
      </w:r>
      <w:r w:rsidR="007C50AF">
        <w:rPr>
          <w:rFonts w:ascii="Georgia" w:hAnsi="Georgia" w:cstheme="minorHAnsi"/>
          <w:sz w:val="18"/>
          <w:szCs w:val="18"/>
        </w:rPr>
        <w:t>price</w:t>
      </w:r>
      <w:r w:rsidR="00045919" w:rsidRPr="00820F11">
        <w:rPr>
          <w:rFonts w:ascii="Georgia" w:hAnsi="Georgia" w:cstheme="minorHAnsi"/>
          <w:sz w:val="18"/>
          <w:szCs w:val="18"/>
        </w:rPr>
        <w:t xml:space="preserve"> of the </w:t>
      </w:r>
      <w:r w:rsidR="0092432B">
        <w:rPr>
          <w:rFonts w:ascii="Georgia" w:hAnsi="Georgia" w:cstheme="minorHAnsi"/>
          <w:sz w:val="18"/>
          <w:szCs w:val="18"/>
        </w:rPr>
        <w:t>Underlying Stock</w:t>
      </w:r>
      <w:r w:rsidRPr="00820F11">
        <w:rPr>
          <w:rFonts w:ascii="Georgia" w:hAnsi="Georgia" w:cstheme="minorHAnsi"/>
          <w:sz w:val="18"/>
          <w:szCs w:val="18"/>
        </w:rPr>
        <w:t>, changes in the Guarantor’s internal funding rate, and the inclusion in the public offering pric</w:t>
      </w:r>
      <w:r w:rsidR="0048377D">
        <w:rPr>
          <w:rFonts w:ascii="Georgia" w:hAnsi="Georgia" w:cstheme="minorHAnsi"/>
          <w:sz w:val="18"/>
          <w:szCs w:val="18"/>
        </w:rPr>
        <w:t>e of the underwriting discount</w:t>
      </w:r>
      <w:r w:rsidR="00623EDA">
        <w:rPr>
          <w:rFonts w:ascii="Georgia" w:hAnsi="Georgia" w:cstheme="minorHAnsi"/>
          <w:sz w:val="18"/>
          <w:szCs w:val="18"/>
        </w:rPr>
        <w:t xml:space="preserve"> </w:t>
      </w:r>
      <w:r w:rsidRPr="00820F11">
        <w:rPr>
          <w:rFonts w:ascii="Georgia" w:hAnsi="Georgia" w:cstheme="minorHAnsi"/>
          <w:sz w:val="18"/>
          <w:szCs w:val="18"/>
        </w:rPr>
        <w:t>and the hedging related charges, all as further described in "Structuring the Securities" below. These factors, together with various credit, market and economic factors over the term of the Securities, are expected to reduce the price at which you may be able to sell the Securities in any secondary market and will affect the value of the Securities in complex and unpredictable ways.</w:t>
      </w:r>
      <w:bookmarkStart w:id="7" w:name="P309453981"/>
      <w:bookmarkEnd w:id="7"/>
    </w:p>
    <w:p w14:paraId="72668A1F" w14:textId="449E5B2D" w:rsidR="00AF35BB" w:rsidRPr="00820F11" w:rsidRDefault="00AF35BB" w:rsidP="0024293D">
      <w:pPr>
        <w:tabs>
          <w:tab w:val="left" w:pos="720"/>
        </w:tabs>
        <w:spacing w:before="87" w:line="252" w:lineRule="auto"/>
        <w:ind w:right="14"/>
        <w:jc w:val="both"/>
        <w:rPr>
          <w:rFonts w:ascii="Georgia" w:hAnsi="Georgia" w:cstheme="minorHAnsi"/>
          <w:sz w:val="18"/>
          <w:szCs w:val="18"/>
        </w:rPr>
      </w:pPr>
      <w:r w:rsidRPr="00820F11">
        <w:rPr>
          <w:rFonts w:ascii="Georgia" w:hAnsi="Georgia" w:cstheme="minorHAnsi"/>
          <w:b/>
          <w:sz w:val="18"/>
          <w:szCs w:val="18"/>
        </w:rPr>
        <w:t>The initial estimated value does not represent a minimum or maximum price at which we, </w:t>
      </w:r>
      <w:bookmarkStart w:id="8" w:name="T1"/>
      <w:r w:rsidRPr="00820F11">
        <w:rPr>
          <w:rFonts w:ascii="Georgia" w:hAnsi="Georgia" w:cstheme="minorHAnsi"/>
          <w:b/>
          <w:sz w:val="18"/>
          <w:szCs w:val="18"/>
        </w:rPr>
        <w:t>BAC, </w:t>
      </w:r>
      <w:bookmarkStart w:id="9" w:name="T2"/>
      <w:bookmarkEnd w:id="8"/>
      <w:r w:rsidRPr="00820F11">
        <w:rPr>
          <w:rFonts w:ascii="Georgia" w:hAnsi="Georgia" w:cstheme="minorHAnsi"/>
          <w:b/>
          <w:sz w:val="18"/>
          <w:szCs w:val="18"/>
        </w:rPr>
        <w:t xml:space="preserve">BofAS or any of our other affiliates or WFS or its affiliates would be willing to purchase </w:t>
      </w:r>
      <w:r w:rsidR="00A1094F" w:rsidRPr="00820F11">
        <w:rPr>
          <w:rFonts w:ascii="Georgia" w:hAnsi="Georgia" w:cstheme="minorHAnsi"/>
          <w:b/>
          <w:sz w:val="18"/>
          <w:szCs w:val="18"/>
        </w:rPr>
        <w:t>your Securities</w:t>
      </w:r>
      <w:r w:rsidRPr="00820F11">
        <w:rPr>
          <w:rFonts w:ascii="Georgia" w:hAnsi="Georgia" w:cstheme="minorHAnsi"/>
          <w:b/>
          <w:sz w:val="18"/>
          <w:szCs w:val="18"/>
        </w:rPr>
        <w:t xml:space="preserve"> in any secondary market (if any exists) at any time.</w:t>
      </w:r>
      <w:r w:rsidRPr="00820F11">
        <w:rPr>
          <w:rFonts w:ascii="Georgia" w:hAnsi="Georgia" w:cstheme="minorHAnsi"/>
          <w:sz w:val="18"/>
          <w:szCs w:val="18"/>
        </w:rPr>
        <w:t xml:space="preserve"> The value of </w:t>
      </w:r>
      <w:r w:rsidR="00A1094F" w:rsidRPr="00820F11">
        <w:rPr>
          <w:rFonts w:ascii="Georgia" w:hAnsi="Georgia" w:cstheme="minorHAnsi"/>
          <w:sz w:val="18"/>
          <w:szCs w:val="18"/>
        </w:rPr>
        <w:t>your Securities</w:t>
      </w:r>
      <w:r w:rsidRPr="00820F11">
        <w:rPr>
          <w:rFonts w:ascii="Georgia" w:hAnsi="Georgia" w:cstheme="minorHAnsi"/>
          <w:sz w:val="18"/>
          <w:szCs w:val="18"/>
        </w:rPr>
        <w:t xml:space="preserve"> at any time after issuance will vary based on many factors that cannot be predicted with accuracy, including the performance of the </w:t>
      </w:r>
      <w:r w:rsidR="0092432B">
        <w:rPr>
          <w:rFonts w:ascii="Georgia" w:hAnsi="Georgia" w:cstheme="minorHAnsi"/>
          <w:sz w:val="18"/>
          <w:szCs w:val="18"/>
        </w:rPr>
        <w:t>Underlying Stock</w:t>
      </w:r>
      <w:r w:rsidRPr="00820F11">
        <w:rPr>
          <w:rFonts w:ascii="Georgia" w:hAnsi="Georgia" w:cstheme="minorHAnsi"/>
          <w:sz w:val="18"/>
          <w:szCs w:val="18"/>
        </w:rPr>
        <w:t>, our and BAC’s creditworthiness and changes in market conditions.</w:t>
      </w:r>
      <w:bookmarkEnd w:id="9"/>
    </w:p>
    <w:p w14:paraId="62CDCECE" w14:textId="312001D7" w:rsidR="00AF35BB" w:rsidRPr="00C32CBB" w:rsidRDefault="00AF35BB" w:rsidP="0024293D">
      <w:pPr>
        <w:tabs>
          <w:tab w:val="left" w:pos="720"/>
        </w:tabs>
        <w:spacing w:before="87" w:line="252" w:lineRule="auto"/>
        <w:ind w:right="14"/>
        <w:jc w:val="both"/>
        <w:rPr>
          <w:rFonts w:ascii="Georgia" w:hAnsi="Georgia" w:cstheme="minorHAnsi"/>
          <w:sz w:val="18"/>
          <w:szCs w:val="18"/>
        </w:rPr>
      </w:pPr>
      <w:r w:rsidRPr="00820F11">
        <w:rPr>
          <w:rFonts w:ascii="Georgia" w:hAnsi="Georgia" w:cstheme="minorHAnsi"/>
          <w:b/>
          <w:sz w:val="18"/>
          <w:szCs w:val="18"/>
        </w:rPr>
        <w:lastRenderedPageBreak/>
        <w:t xml:space="preserve">We cannot assure you that a trading market for </w:t>
      </w:r>
      <w:r w:rsidR="00A1094F" w:rsidRPr="00820F11">
        <w:rPr>
          <w:rFonts w:ascii="Georgia" w:hAnsi="Georgia" w:cstheme="minorHAnsi"/>
          <w:b/>
          <w:sz w:val="18"/>
          <w:szCs w:val="18"/>
        </w:rPr>
        <w:t>your Securities</w:t>
      </w:r>
      <w:r w:rsidRPr="00820F11">
        <w:rPr>
          <w:rFonts w:ascii="Georgia" w:hAnsi="Georgia" w:cstheme="minorHAnsi"/>
          <w:b/>
          <w:sz w:val="18"/>
          <w:szCs w:val="18"/>
        </w:rPr>
        <w:t xml:space="preserve"> will ever develop or be maintained. </w:t>
      </w:r>
      <w:r w:rsidRPr="00820F11">
        <w:rPr>
          <w:rFonts w:ascii="Georgia" w:hAnsi="Georgia" w:cstheme="minorHAnsi"/>
          <w:sz w:val="18"/>
          <w:szCs w:val="18"/>
        </w:rPr>
        <w:t xml:space="preserve">We will not list the Securities on any securities exchange. We cannot predict how the Securities will trade in any secondary market or whether that market will be </w:t>
      </w:r>
      <w:r w:rsidRPr="00C32CBB">
        <w:rPr>
          <w:rFonts w:ascii="Georgia" w:hAnsi="Georgia" w:cstheme="minorHAnsi"/>
          <w:sz w:val="18"/>
          <w:szCs w:val="18"/>
        </w:rPr>
        <w:t>liquid or illiquid.</w:t>
      </w:r>
    </w:p>
    <w:p w14:paraId="1C7AC8CC" w14:textId="77777777" w:rsidR="003B1C92" w:rsidRPr="0073127B" w:rsidRDefault="003B1C92" w:rsidP="0024293D">
      <w:pPr>
        <w:autoSpaceDE w:val="0"/>
        <w:autoSpaceDN w:val="0"/>
        <w:adjustRightInd w:val="0"/>
        <w:jc w:val="both"/>
        <w:rPr>
          <w:rFonts w:ascii="Georgia" w:hAnsi="Georgia" w:cs="BookmanOldStyle,Bold"/>
          <w:b/>
          <w:bCs/>
          <w:sz w:val="18"/>
          <w:szCs w:val="18"/>
        </w:rPr>
      </w:pPr>
      <w:bookmarkStart w:id="10" w:name="_cp_change_683"/>
    </w:p>
    <w:p w14:paraId="46B97290" w14:textId="07F631BC" w:rsidR="00E26FDF" w:rsidRPr="00C32CBB" w:rsidRDefault="003B1C92" w:rsidP="0024293D">
      <w:pPr>
        <w:autoSpaceDE w:val="0"/>
        <w:autoSpaceDN w:val="0"/>
        <w:adjustRightInd w:val="0"/>
        <w:jc w:val="both"/>
        <w:rPr>
          <w:rFonts w:ascii="Georgia" w:hAnsi="Georgia" w:cstheme="minorHAnsi"/>
          <w:b/>
          <w:sz w:val="18"/>
          <w:szCs w:val="18"/>
        </w:rPr>
      </w:pPr>
      <w:r w:rsidRPr="0073127B">
        <w:rPr>
          <w:rFonts w:ascii="Georgia" w:hAnsi="Georgia" w:cs="BookmanOldStyle,Bold"/>
          <w:b/>
          <w:bCs/>
          <w:sz w:val="18"/>
          <w:szCs w:val="18"/>
        </w:rPr>
        <w:t xml:space="preserve">The </w:t>
      </w:r>
      <w:r w:rsidR="00BB2F66">
        <w:rPr>
          <w:rFonts w:ascii="Georgia" w:hAnsi="Georgia" w:cs="BookmanOldStyle,Bold"/>
          <w:b/>
          <w:bCs/>
          <w:sz w:val="18"/>
          <w:szCs w:val="18"/>
        </w:rPr>
        <w:t>Securities</w:t>
      </w:r>
      <w:r w:rsidRPr="0073127B">
        <w:rPr>
          <w:rFonts w:ascii="Georgia" w:hAnsi="Georgia" w:cs="BookmanOldStyle,Bold"/>
          <w:b/>
          <w:bCs/>
          <w:sz w:val="18"/>
          <w:szCs w:val="18"/>
        </w:rPr>
        <w:t xml:space="preserve"> are not designed to be short-term trading instruments, and if you attempt to sell the </w:t>
      </w:r>
      <w:r w:rsidR="00BB2F66">
        <w:rPr>
          <w:rFonts w:ascii="Georgia" w:hAnsi="Georgia" w:cs="BookmanOldStyle,Bold"/>
          <w:b/>
          <w:bCs/>
          <w:sz w:val="18"/>
          <w:szCs w:val="18"/>
        </w:rPr>
        <w:t xml:space="preserve">Securities </w:t>
      </w:r>
      <w:r w:rsidRPr="0073127B">
        <w:rPr>
          <w:rFonts w:ascii="Georgia" w:hAnsi="Georgia" w:cs="BookmanOldStyle,Bold"/>
          <w:b/>
          <w:bCs/>
          <w:sz w:val="18"/>
          <w:szCs w:val="18"/>
        </w:rPr>
        <w:t>prior to maturity, their market value, if any, will be affected by various factors that interrelate in complex ways, and their market value may be less</w:t>
      </w:r>
      <w:r w:rsidR="00C32CBB">
        <w:rPr>
          <w:rFonts w:ascii="Georgia" w:hAnsi="Georgia" w:cs="BookmanOldStyle,Bold"/>
          <w:b/>
          <w:bCs/>
          <w:sz w:val="18"/>
          <w:szCs w:val="18"/>
        </w:rPr>
        <w:t xml:space="preserve"> </w:t>
      </w:r>
      <w:r w:rsidRPr="0073127B">
        <w:rPr>
          <w:rFonts w:ascii="Georgia" w:hAnsi="Georgia" w:cs="BookmanOldStyle,Bold"/>
          <w:b/>
          <w:bCs/>
          <w:sz w:val="18"/>
          <w:szCs w:val="18"/>
        </w:rPr>
        <w:t>than the principal amount.</w:t>
      </w:r>
      <w:bookmarkStart w:id="11" w:name="_cp_change_690"/>
      <w:bookmarkEnd w:id="10"/>
      <w:r w:rsidR="00E26FDF" w:rsidRPr="00C32CBB">
        <w:rPr>
          <w:rFonts w:ascii="Georgia" w:hAnsi="Georgia" w:cstheme="minorHAnsi"/>
          <w:b/>
          <w:sz w:val="18"/>
          <w:szCs w:val="18"/>
        </w:rPr>
        <w:t> </w:t>
      </w:r>
      <w:r w:rsidR="00E26FDF" w:rsidRPr="00C32CBB">
        <w:rPr>
          <w:rFonts w:ascii="Georgia" w:hAnsi="Georgia" w:cstheme="minorHAnsi"/>
          <w:bCs/>
          <w:sz w:val="18"/>
          <w:szCs w:val="18"/>
        </w:rPr>
        <w:t xml:space="preserve">The following factors are expected to affect the value of the Securities: </w:t>
      </w:r>
      <w:r w:rsidR="00693C69">
        <w:rPr>
          <w:rFonts w:ascii="Georgia" w:hAnsi="Georgia" w:cstheme="minorHAnsi"/>
          <w:bCs/>
          <w:sz w:val="18"/>
          <w:szCs w:val="18"/>
        </w:rPr>
        <w:t>price</w:t>
      </w:r>
      <w:r w:rsidR="00E26FDF" w:rsidRPr="00C32CBB">
        <w:rPr>
          <w:rFonts w:ascii="Georgia" w:hAnsi="Georgia" w:cstheme="minorHAnsi"/>
          <w:bCs/>
          <w:sz w:val="18"/>
          <w:szCs w:val="18"/>
        </w:rPr>
        <w:t xml:space="preserve"> of the </w:t>
      </w:r>
      <w:r w:rsidR="0092432B">
        <w:rPr>
          <w:rFonts w:ascii="Georgia" w:hAnsi="Georgia" w:cstheme="minorHAnsi"/>
          <w:bCs/>
          <w:sz w:val="18"/>
          <w:szCs w:val="18"/>
        </w:rPr>
        <w:t>Underlying Stock</w:t>
      </w:r>
      <w:r w:rsidR="00E26FDF" w:rsidRPr="00C32CBB">
        <w:rPr>
          <w:rFonts w:ascii="Georgia" w:hAnsi="Georgia" w:cstheme="minorHAnsi"/>
          <w:bCs/>
          <w:sz w:val="18"/>
          <w:szCs w:val="18"/>
        </w:rPr>
        <w:t xml:space="preserve"> at such time; volatility of the </w:t>
      </w:r>
      <w:r w:rsidR="0092432B">
        <w:rPr>
          <w:rFonts w:ascii="Georgia" w:hAnsi="Georgia" w:cstheme="minorHAnsi"/>
          <w:bCs/>
          <w:sz w:val="18"/>
          <w:szCs w:val="18"/>
        </w:rPr>
        <w:t>Underlying Stock</w:t>
      </w:r>
      <w:r w:rsidR="00E26FDF" w:rsidRPr="00C32CBB">
        <w:rPr>
          <w:rFonts w:ascii="Georgia" w:hAnsi="Georgia" w:cstheme="minorHAnsi"/>
          <w:bCs/>
          <w:sz w:val="18"/>
          <w:szCs w:val="18"/>
        </w:rPr>
        <w:t xml:space="preserve">; economic and other conditions generally; interest rates; dividend yields; our and the Guarantor’s </w:t>
      </w:r>
      <w:r w:rsidRPr="00C32CBB">
        <w:rPr>
          <w:rFonts w:ascii="Georgia" w:hAnsi="Georgia" w:cstheme="minorHAnsi"/>
          <w:bCs/>
          <w:sz w:val="18"/>
          <w:szCs w:val="18"/>
        </w:rPr>
        <w:t xml:space="preserve">financial condition and </w:t>
      </w:r>
      <w:r w:rsidR="00E26FDF" w:rsidRPr="00C32CBB">
        <w:rPr>
          <w:rFonts w:ascii="Georgia" w:hAnsi="Georgia" w:cstheme="minorHAnsi"/>
          <w:bCs/>
          <w:sz w:val="18"/>
          <w:szCs w:val="18"/>
        </w:rPr>
        <w:t>creditworthiness; and time to maturity.</w:t>
      </w:r>
      <w:bookmarkStart w:id="12" w:name="_cp_change_689"/>
      <w:bookmarkEnd w:id="11"/>
    </w:p>
    <w:bookmarkEnd w:id="12"/>
    <w:p w14:paraId="33F351E0" w14:textId="77777777" w:rsidR="00E26FDF" w:rsidRPr="00820F11" w:rsidRDefault="00E26FDF" w:rsidP="00820F11">
      <w:pPr>
        <w:tabs>
          <w:tab w:val="left" w:pos="720"/>
        </w:tabs>
        <w:spacing w:before="87" w:line="252" w:lineRule="auto"/>
        <w:ind w:right="14"/>
        <w:jc w:val="both"/>
        <w:rPr>
          <w:rFonts w:ascii="Georgia" w:hAnsi="Georgia" w:cstheme="minorHAnsi"/>
          <w:sz w:val="18"/>
          <w:szCs w:val="18"/>
        </w:rPr>
      </w:pPr>
    </w:p>
    <w:p w14:paraId="31696D77" w14:textId="77777777" w:rsidR="00AF35BB" w:rsidRPr="00820F11" w:rsidRDefault="00AF35BB" w:rsidP="00820F11">
      <w:pPr>
        <w:tabs>
          <w:tab w:val="left" w:pos="720"/>
        </w:tabs>
        <w:spacing w:before="87" w:line="252" w:lineRule="auto"/>
        <w:ind w:right="14"/>
        <w:jc w:val="both"/>
        <w:rPr>
          <w:rFonts w:ascii="Georgia" w:hAnsi="Georgia" w:cstheme="minorHAnsi"/>
          <w:b/>
          <w:bCs/>
          <w:sz w:val="18"/>
          <w:szCs w:val="18"/>
          <w:u w:val="single"/>
          <w:lang w:val="en-GB"/>
        </w:rPr>
      </w:pPr>
      <w:bookmarkStart w:id="13" w:name="P293839372"/>
      <w:r w:rsidRPr="00820F11">
        <w:rPr>
          <w:rFonts w:ascii="Georgia" w:hAnsi="Georgia" w:cstheme="minorHAnsi"/>
          <w:b/>
          <w:bCs/>
          <w:sz w:val="18"/>
          <w:szCs w:val="18"/>
          <w:u w:val="single"/>
          <w:lang w:val="en-GB"/>
        </w:rPr>
        <w:t>Conflict-related Risks</w:t>
      </w:r>
    </w:p>
    <w:p w14:paraId="654DC943" w14:textId="67518CB1" w:rsidR="00194DC5" w:rsidRPr="0001506A" w:rsidRDefault="00AF35BB" w:rsidP="00194DC5">
      <w:pPr>
        <w:pStyle w:val="BulletedListBlueLeftPadNoJustifyListBodyBlackListItem"/>
        <w:jc w:val="both"/>
        <w:rPr>
          <w:rFonts w:ascii="Georgia" w:hAnsi="Georgia" w:cs="Calibri Light"/>
          <w:sz w:val="22"/>
          <w:szCs w:val="22"/>
        </w:rPr>
      </w:pPr>
      <w:r w:rsidRPr="00820F11">
        <w:rPr>
          <w:rFonts w:ascii="Georgia" w:eastAsia="Calibri Light" w:hAnsi="Georgia" w:cstheme="minorHAnsi"/>
          <w:b/>
          <w:sz w:val="18"/>
          <w:szCs w:val="18"/>
        </w:rPr>
        <w:t xml:space="preserve">Trading and hedging activities by us, the Guarantor and any of our other affiliates, including BofAS, and WFS and its affiliates, may create conflicts of interest with you and may </w:t>
      </w:r>
      <w:r w:rsidR="001F058A">
        <w:rPr>
          <w:rFonts w:ascii="Georgia" w:eastAsia="Calibri Light" w:hAnsi="Georgia" w:cstheme="minorHAnsi"/>
          <w:b/>
          <w:sz w:val="18"/>
          <w:szCs w:val="18"/>
        </w:rPr>
        <w:t>adversely</w:t>
      </w:r>
      <w:r w:rsidR="00140DE1">
        <w:rPr>
          <w:rFonts w:ascii="Georgia" w:eastAsia="Calibri Light" w:hAnsi="Georgia" w:cstheme="minorHAnsi"/>
          <w:b/>
          <w:sz w:val="18"/>
          <w:szCs w:val="18"/>
        </w:rPr>
        <w:t xml:space="preserve"> affect</w:t>
      </w:r>
      <w:r w:rsidR="001F058A">
        <w:rPr>
          <w:rFonts w:ascii="Georgia" w:eastAsia="Calibri Light" w:hAnsi="Georgia" w:cstheme="minorHAnsi"/>
          <w:b/>
          <w:sz w:val="18"/>
          <w:szCs w:val="18"/>
        </w:rPr>
        <w:t xml:space="preserve"> </w:t>
      </w:r>
      <w:r w:rsidRPr="00820F11">
        <w:rPr>
          <w:rFonts w:ascii="Georgia" w:eastAsia="Calibri Light" w:hAnsi="Georgia" w:cstheme="minorHAnsi"/>
          <w:b/>
          <w:sz w:val="18"/>
          <w:szCs w:val="18"/>
        </w:rPr>
        <w:t xml:space="preserve">your return on the Securities and their market value. </w:t>
      </w:r>
      <w:r w:rsidR="00194DC5" w:rsidRPr="0001506A">
        <w:rPr>
          <w:rFonts w:ascii="Georgia" w:eastAsia="Calibri Light" w:hAnsi="Georgia" w:cstheme="minorHAnsi"/>
          <w:sz w:val="18"/>
          <w:szCs w:val="18"/>
        </w:rPr>
        <w:t>We, the Guarantor or one or more of our other affiliates, including BofAS,</w:t>
      </w:r>
      <w:r w:rsidR="00194DC5">
        <w:rPr>
          <w:rFonts w:ascii="Georgia" w:eastAsia="Calibri Light" w:hAnsi="Georgia" w:cstheme="minorHAnsi"/>
          <w:sz w:val="18"/>
          <w:szCs w:val="18"/>
        </w:rPr>
        <w:t xml:space="preserve"> and WFS and its affiliates,</w:t>
      </w:r>
      <w:r w:rsidR="00194DC5" w:rsidRPr="0001506A">
        <w:rPr>
          <w:rFonts w:ascii="Georgia" w:eastAsia="Calibri Light" w:hAnsi="Georgia" w:cstheme="minorHAnsi"/>
          <w:sz w:val="18"/>
          <w:szCs w:val="18"/>
        </w:rPr>
        <w:t xml:space="preserve"> may buy or sell the Underlying</w:t>
      </w:r>
      <w:r w:rsidR="00194DC5">
        <w:rPr>
          <w:rFonts w:ascii="Georgia" w:eastAsia="Calibri Light" w:hAnsi="Georgia" w:cstheme="minorHAnsi"/>
          <w:sz w:val="18"/>
          <w:szCs w:val="18"/>
        </w:rPr>
        <w:t xml:space="preserve"> Stock</w:t>
      </w:r>
      <w:r w:rsidR="00194DC5" w:rsidRPr="0001506A">
        <w:rPr>
          <w:rFonts w:ascii="Georgia" w:eastAsia="Calibri Light" w:hAnsi="Georgia" w:cstheme="minorHAnsi"/>
          <w:sz w:val="18"/>
          <w:szCs w:val="18"/>
        </w:rPr>
        <w:t>, or futures or options contracts on the Underlying</w:t>
      </w:r>
      <w:r w:rsidR="00194DC5">
        <w:rPr>
          <w:rFonts w:ascii="Georgia" w:eastAsia="Calibri Light" w:hAnsi="Georgia" w:cstheme="minorHAnsi"/>
          <w:sz w:val="18"/>
          <w:szCs w:val="18"/>
        </w:rPr>
        <w:t xml:space="preserve"> Stock</w:t>
      </w:r>
      <w:r w:rsidR="00194DC5" w:rsidRPr="0001506A">
        <w:rPr>
          <w:rFonts w:ascii="Georgia" w:eastAsia="Calibri Light" w:hAnsi="Georgia" w:cstheme="minorHAnsi"/>
          <w:sz w:val="18"/>
          <w:szCs w:val="18"/>
        </w:rPr>
        <w:t>, or other listed or over-the-counter derivative instruments linked to the Underlying</w:t>
      </w:r>
      <w:r w:rsidR="00194DC5">
        <w:rPr>
          <w:rFonts w:ascii="Georgia" w:eastAsia="Calibri Light" w:hAnsi="Georgia" w:cstheme="minorHAnsi"/>
          <w:sz w:val="18"/>
          <w:szCs w:val="18"/>
        </w:rPr>
        <w:t xml:space="preserve"> Stock</w:t>
      </w:r>
      <w:r w:rsidR="00194DC5" w:rsidRPr="0001506A">
        <w:rPr>
          <w:rFonts w:ascii="Georgia" w:eastAsia="Calibri Light" w:hAnsi="Georgia" w:cstheme="minorHAnsi"/>
          <w:sz w:val="18"/>
          <w:szCs w:val="18"/>
        </w:rPr>
        <w:t xml:space="preserve">. While we, the Guarantor or one or more of our other affiliates, including BofAS, </w:t>
      </w:r>
      <w:r w:rsidR="00194DC5">
        <w:rPr>
          <w:rFonts w:ascii="Georgia" w:eastAsia="Calibri Light" w:hAnsi="Georgia" w:cstheme="minorHAnsi"/>
          <w:sz w:val="18"/>
          <w:szCs w:val="18"/>
        </w:rPr>
        <w:t xml:space="preserve">and WFS and its affiliates, </w:t>
      </w:r>
      <w:r w:rsidR="00194DC5" w:rsidRPr="0001506A">
        <w:rPr>
          <w:rFonts w:ascii="Georgia" w:eastAsia="Calibri Light" w:hAnsi="Georgia" w:cstheme="minorHAnsi"/>
          <w:sz w:val="18"/>
          <w:szCs w:val="18"/>
        </w:rPr>
        <w:t>may from time to time own securities represented by the Underlying</w:t>
      </w:r>
      <w:r w:rsidR="00194DC5">
        <w:rPr>
          <w:rFonts w:ascii="Georgia" w:eastAsia="Calibri Light" w:hAnsi="Georgia" w:cstheme="minorHAnsi"/>
          <w:sz w:val="18"/>
          <w:szCs w:val="18"/>
        </w:rPr>
        <w:t xml:space="preserve"> Stock</w:t>
      </w:r>
      <w:r w:rsidR="00194DC5" w:rsidRPr="0001506A">
        <w:rPr>
          <w:rFonts w:ascii="Georgia" w:eastAsia="Calibri Light" w:hAnsi="Georgia" w:cstheme="minorHAnsi"/>
          <w:sz w:val="18"/>
          <w:szCs w:val="18"/>
        </w:rPr>
        <w:t>, we, the Guarantor and our other affiliates, including BofAS</w:t>
      </w:r>
      <w:r w:rsidR="00194DC5">
        <w:rPr>
          <w:rFonts w:ascii="Georgia" w:eastAsia="Calibri Light" w:hAnsi="Georgia" w:cstheme="minorHAnsi"/>
          <w:sz w:val="18"/>
          <w:szCs w:val="18"/>
        </w:rPr>
        <w:t xml:space="preserve">, </w:t>
      </w:r>
      <w:r w:rsidR="00194DC5" w:rsidRPr="00DA422B">
        <w:rPr>
          <w:rFonts w:ascii="Georgia" w:eastAsia="Calibri Light" w:hAnsi="Georgia" w:cstheme="minorHAnsi"/>
          <w:sz w:val="18"/>
          <w:szCs w:val="18"/>
        </w:rPr>
        <w:t>and WFS</w:t>
      </w:r>
      <w:r w:rsidR="00194DC5">
        <w:rPr>
          <w:rFonts w:ascii="Georgia" w:eastAsia="Calibri Light" w:hAnsi="Georgia" w:cstheme="minorHAnsi"/>
          <w:sz w:val="18"/>
          <w:szCs w:val="18"/>
        </w:rPr>
        <w:t xml:space="preserve"> and its affiliates</w:t>
      </w:r>
      <w:r w:rsidR="00194DC5" w:rsidRPr="0001506A">
        <w:rPr>
          <w:rFonts w:ascii="Georgia" w:eastAsia="Calibri Light" w:hAnsi="Georgia" w:cstheme="minorHAnsi"/>
          <w:sz w:val="18"/>
          <w:szCs w:val="18"/>
        </w:rPr>
        <w:t xml:space="preserve">, do not control </w:t>
      </w:r>
      <w:r w:rsidR="00667223">
        <w:rPr>
          <w:rFonts w:ascii="Georgia" w:eastAsia="Calibri Light" w:hAnsi="Georgia" w:cstheme="minorHAnsi"/>
          <w:sz w:val="18"/>
          <w:szCs w:val="18"/>
        </w:rPr>
        <w:t>the</w:t>
      </w:r>
      <w:r w:rsidR="00194DC5" w:rsidRPr="0001506A">
        <w:rPr>
          <w:rFonts w:ascii="Georgia" w:eastAsia="Calibri Light" w:hAnsi="Georgia" w:cstheme="minorHAnsi"/>
          <w:sz w:val="18"/>
          <w:szCs w:val="18"/>
        </w:rPr>
        <w:t xml:space="preserve"> </w:t>
      </w:r>
      <w:r w:rsidR="00194DC5">
        <w:rPr>
          <w:rFonts w:ascii="Georgia" w:eastAsia="Calibri Light" w:hAnsi="Georgia" w:cstheme="minorHAnsi"/>
          <w:sz w:val="18"/>
          <w:szCs w:val="18"/>
        </w:rPr>
        <w:t>Underlying Stock Issuer</w:t>
      </w:r>
      <w:r w:rsidR="00194DC5" w:rsidRPr="0001506A">
        <w:rPr>
          <w:rFonts w:ascii="Georgia" w:eastAsia="Calibri Light" w:hAnsi="Georgia" w:cstheme="minorHAnsi"/>
          <w:sz w:val="18"/>
          <w:szCs w:val="18"/>
        </w:rPr>
        <w:t>, and have not verified any disclosure made by any other company. We, the Guarantor or one or more of our other affiliates, including BofAS,</w:t>
      </w:r>
      <w:r w:rsidR="00194DC5" w:rsidRPr="00DA422B">
        <w:rPr>
          <w:rFonts w:ascii="Georgia" w:eastAsia="Calibri Light" w:hAnsi="Georgia" w:cstheme="minorHAnsi"/>
          <w:sz w:val="18"/>
          <w:szCs w:val="18"/>
        </w:rPr>
        <w:t xml:space="preserve"> </w:t>
      </w:r>
      <w:r w:rsidR="00194DC5">
        <w:rPr>
          <w:rFonts w:ascii="Georgia" w:eastAsia="Calibri Light" w:hAnsi="Georgia" w:cstheme="minorHAnsi"/>
          <w:sz w:val="18"/>
          <w:szCs w:val="18"/>
        </w:rPr>
        <w:t>or</w:t>
      </w:r>
      <w:r w:rsidR="00194DC5" w:rsidRPr="00DA422B">
        <w:rPr>
          <w:rFonts w:ascii="Georgia" w:eastAsia="Calibri Light" w:hAnsi="Georgia" w:cstheme="minorHAnsi"/>
          <w:sz w:val="18"/>
          <w:szCs w:val="18"/>
        </w:rPr>
        <w:t xml:space="preserve"> WFS</w:t>
      </w:r>
      <w:r w:rsidR="00194DC5">
        <w:rPr>
          <w:rFonts w:ascii="Georgia" w:eastAsia="Calibri Light" w:hAnsi="Georgia" w:cstheme="minorHAnsi"/>
          <w:sz w:val="18"/>
          <w:szCs w:val="18"/>
        </w:rPr>
        <w:t xml:space="preserve"> and its affiliates,</w:t>
      </w:r>
      <w:r w:rsidR="00194DC5" w:rsidRPr="0001506A">
        <w:rPr>
          <w:rFonts w:ascii="Georgia" w:eastAsia="Calibri Light" w:hAnsi="Georgia" w:cstheme="minorHAnsi"/>
          <w:sz w:val="18"/>
          <w:szCs w:val="18"/>
        </w:rPr>
        <w:t xml:space="preserve"> may execute such purchases or sales for our own or their own accounts, for business reasons, or in connection with hedging our obligations under the </w:t>
      </w:r>
      <w:r w:rsidR="00194DC5">
        <w:rPr>
          <w:rFonts w:ascii="Georgia" w:eastAsia="Calibri Light" w:hAnsi="Georgia" w:cstheme="minorHAnsi"/>
          <w:sz w:val="18"/>
          <w:szCs w:val="18"/>
        </w:rPr>
        <w:t>Securities</w:t>
      </w:r>
      <w:r w:rsidR="00194DC5" w:rsidRPr="0001506A">
        <w:rPr>
          <w:rFonts w:ascii="Georgia" w:eastAsia="Calibri Light" w:hAnsi="Georgia" w:cstheme="minorHAnsi"/>
          <w:sz w:val="18"/>
          <w:szCs w:val="18"/>
        </w:rPr>
        <w:t xml:space="preserve">. These transactions may present a conflict of interest between your interest in the </w:t>
      </w:r>
      <w:r w:rsidR="00194DC5">
        <w:rPr>
          <w:rFonts w:ascii="Georgia" w:eastAsia="Calibri Light" w:hAnsi="Georgia" w:cstheme="minorHAnsi"/>
          <w:sz w:val="18"/>
          <w:szCs w:val="18"/>
        </w:rPr>
        <w:t>Securities</w:t>
      </w:r>
      <w:r w:rsidR="00194DC5" w:rsidRPr="0001506A">
        <w:rPr>
          <w:rFonts w:ascii="Georgia" w:eastAsia="Calibri Light" w:hAnsi="Georgia" w:cstheme="minorHAnsi"/>
          <w:sz w:val="18"/>
          <w:szCs w:val="18"/>
        </w:rPr>
        <w:t xml:space="preserve"> and the interests we, the Guarantor and our other affiliates, including BofAS, </w:t>
      </w:r>
      <w:r w:rsidR="00194DC5">
        <w:rPr>
          <w:rFonts w:ascii="Georgia" w:eastAsia="Calibri Light" w:hAnsi="Georgia" w:cstheme="minorHAnsi"/>
          <w:sz w:val="18"/>
          <w:szCs w:val="18"/>
        </w:rPr>
        <w:t xml:space="preserve">and WFS and its affiliates, </w:t>
      </w:r>
      <w:r w:rsidR="00194DC5" w:rsidRPr="0001506A">
        <w:rPr>
          <w:rFonts w:ascii="Georgia" w:eastAsia="Calibri Light" w:hAnsi="Georgia" w:cstheme="minorHAnsi"/>
          <w:sz w:val="18"/>
          <w:szCs w:val="18"/>
        </w:rPr>
        <w:t xml:space="preserve">may have in our  or their proprietary accounts, in facilitating transactions, including block trades, for our or their other customers, and in accounts under our or their management. These transactions may adversely affect the </w:t>
      </w:r>
      <w:r w:rsidR="00194DC5">
        <w:rPr>
          <w:rFonts w:ascii="Georgia" w:eastAsia="Calibri Light" w:hAnsi="Georgia" w:cstheme="minorHAnsi"/>
          <w:sz w:val="18"/>
          <w:szCs w:val="18"/>
        </w:rPr>
        <w:t>price</w:t>
      </w:r>
      <w:r w:rsidR="00194DC5" w:rsidRPr="0001506A">
        <w:rPr>
          <w:rFonts w:ascii="Georgia" w:eastAsia="Calibri Light" w:hAnsi="Georgia" w:cstheme="minorHAnsi"/>
          <w:sz w:val="18"/>
          <w:szCs w:val="18"/>
        </w:rPr>
        <w:t xml:space="preserve"> of the Underlying</w:t>
      </w:r>
      <w:r w:rsidR="00194DC5">
        <w:rPr>
          <w:rFonts w:ascii="Georgia" w:eastAsia="Calibri Light" w:hAnsi="Georgia" w:cstheme="minorHAnsi"/>
          <w:sz w:val="18"/>
          <w:szCs w:val="18"/>
        </w:rPr>
        <w:t xml:space="preserve"> Stoc</w:t>
      </w:r>
      <w:r w:rsidR="00627098">
        <w:rPr>
          <w:rFonts w:ascii="Georgia" w:eastAsia="Calibri Light" w:hAnsi="Georgia" w:cstheme="minorHAnsi"/>
          <w:sz w:val="18"/>
          <w:szCs w:val="18"/>
        </w:rPr>
        <w:t>k</w:t>
      </w:r>
      <w:r w:rsidR="00194DC5" w:rsidRPr="0001506A">
        <w:rPr>
          <w:rFonts w:ascii="Georgia" w:eastAsia="Calibri Light" w:hAnsi="Georgia" w:cstheme="minorHAnsi"/>
          <w:sz w:val="18"/>
          <w:szCs w:val="18"/>
        </w:rPr>
        <w:t xml:space="preserve"> in a manner that could be adverse to your investment in the </w:t>
      </w:r>
      <w:r w:rsidR="00194DC5">
        <w:rPr>
          <w:rFonts w:ascii="Georgia" w:eastAsia="Calibri Light" w:hAnsi="Georgia" w:cstheme="minorHAnsi"/>
          <w:sz w:val="18"/>
          <w:szCs w:val="18"/>
        </w:rPr>
        <w:t>Securities</w:t>
      </w:r>
      <w:r w:rsidR="00194DC5" w:rsidRPr="0001506A">
        <w:rPr>
          <w:rFonts w:ascii="Georgia" w:eastAsia="Calibri Light" w:hAnsi="Georgia" w:cstheme="minorHAnsi"/>
          <w:sz w:val="18"/>
          <w:szCs w:val="18"/>
        </w:rPr>
        <w:t xml:space="preserve">. On or before the </w:t>
      </w:r>
      <w:r w:rsidR="00194DC5">
        <w:rPr>
          <w:rFonts w:ascii="Georgia" w:eastAsia="Calibri Light" w:hAnsi="Georgia" w:cstheme="minorHAnsi"/>
          <w:sz w:val="18"/>
          <w:szCs w:val="18"/>
        </w:rPr>
        <w:t>Pricing Date</w:t>
      </w:r>
      <w:r w:rsidR="00194DC5" w:rsidRPr="0001506A">
        <w:rPr>
          <w:rFonts w:ascii="Georgia" w:eastAsia="Calibri Light" w:hAnsi="Georgia" w:cstheme="minorHAnsi"/>
          <w:sz w:val="18"/>
          <w:szCs w:val="18"/>
        </w:rPr>
        <w:t>, any purchases or sales by us, the Guarantor or our other affiliates, includin</w:t>
      </w:r>
      <w:r w:rsidR="00194DC5">
        <w:rPr>
          <w:rFonts w:ascii="Georgia" w:eastAsia="Calibri Light" w:hAnsi="Georgia" w:cstheme="minorHAnsi"/>
          <w:sz w:val="18"/>
          <w:szCs w:val="18"/>
        </w:rPr>
        <w:t>g BofAS or others on its behalf, and WFS and its affiliates</w:t>
      </w:r>
      <w:r w:rsidR="00194DC5" w:rsidRPr="0001506A">
        <w:rPr>
          <w:rFonts w:ascii="Georgia" w:eastAsia="Calibri Light" w:hAnsi="Georgia" w:cstheme="minorHAnsi"/>
          <w:sz w:val="18"/>
          <w:szCs w:val="18"/>
        </w:rPr>
        <w:t xml:space="preserve"> (including for the purpose of hedging some or all of our anticipated exposure in connection with the </w:t>
      </w:r>
      <w:r w:rsidR="00194DC5">
        <w:rPr>
          <w:rFonts w:ascii="Georgia" w:eastAsia="Calibri Light" w:hAnsi="Georgia" w:cstheme="minorHAnsi"/>
          <w:sz w:val="18"/>
          <w:szCs w:val="18"/>
        </w:rPr>
        <w:t>Securities</w:t>
      </w:r>
      <w:r w:rsidR="00194DC5" w:rsidRPr="0001506A">
        <w:rPr>
          <w:rFonts w:ascii="Georgia" w:eastAsia="Calibri Light" w:hAnsi="Georgia" w:cstheme="minorHAnsi"/>
          <w:sz w:val="18"/>
          <w:szCs w:val="18"/>
        </w:rPr>
        <w:t xml:space="preserve">), may </w:t>
      </w:r>
      <w:r w:rsidR="00092A0F">
        <w:rPr>
          <w:rFonts w:ascii="Georgia" w:eastAsia="Calibri Light" w:hAnsi="Georgia" w:cstheme="minorHAnsi"/>
          <w:sz w:val="18"/>
          <w:szCs w:val="18"/>
        </w:rPr>
        <w:t xml:space="preserve">have </w:t>
      </w:r>
      <w:r w:rsidR="003739AF">
        <w:rPr>
          <w:rFonts w:ascii="Georgia" w:eastAsia="Calibri Light" w:hAnsi="Georgia" w:cstheme="minorHAnsi"/>
          <w:sz w:val="18"/>
          <w:szCs w:val="18"/>
        </w:rPr>
        <w:t xml:space="preserve">adversely </w:t>
      </w:r>
      <w:r w:rsidR="00194DC5" w:rsidRPr="0001506A">
        <w:rPr>
          <w:rFonts w:ascii="Georgia" w:eastAsia="Calibri Light" w:hAnsi="Georgia" w:cstheme="minorHAnsi"/>
          <w:sz w:val="18"/>
          <w:szCs w:val="18"/>
        </w:rPr>
        <w:t>affect</w:t>
      </w:r>
      <w:r w:rsidR="00092A0F">
        <w:rPr>
          <w:rFonts w:ascii="Georgia" w:eastAsia="Calibri Light" w:hAnsi="Georgia" w:cstheme="minorHAnsi"/>
          <w:sz w:val="18"/>
          <w:szCs w:val="18"/>
        </w:rPr>
        <w:t>ed</w:t>
      </w:r>
      <w:r w:rsidR="00194DC5" w:rsidRPr="0001506A">
        <w:rPr>
          <w:rFonts w:ascii="Georgia" w:eastAsia="Calibri Light" w:hAnsi="Georgia" w:cstheme="minorHAnsi"/>
          <w:sz w:val="18"/>
          <w:szCs w:val="18"/>
        </w:rPr>
        <w:t xml:space="preserve"> the </w:t>
      </w:r>
      <w:r w:rsidR="00194DC5">
        <w:rPr>
          <w:rFonts w:ascii="Georgia" w:eastAsia="Calibri Light" w:hAnsi="Georgia" w:cstheme="minorHAnsi"/>
          <w:sz w:val="18"/>
          <w:szCs w:val="18"/>
        </w:rPr>
        <w:t>price</w:t>
      </w:r>
      <w:r w:rsidR="00194DC5" w:rsidRPr="0001506A">
        <w:rPr>
          <w:rFonts w:ascii="Georgia" w:eastAsia="Calibri Light" w:hAnsi="Georgia" w:cstheme="minorHAnsi"/>
          <w:sz w:val="18"/>
          <w:szCs w:val="18"/>
        </w:rPr>
        <w:t xml:space="preserve"> of the Underlying</w:t>
      </w:r>
      <w:r w:rsidR="00194DC5">
        <w:rPr>
          <w:rFonts w:ascii="Georgia" w:eastAsia="Calibri Light" w:hAnsi="Georgia" w:cstheme="minorHAnsi"/>
          <w:sz w:val="18"/>
          <w:szCs w:val="18"/>
        </w:rPr>
        <w:t xml:space="preserve"> Stock</w:t>
      </w:r>
      <w:r w:rsidR="00194DC5" w:rsidRPr="0001506A">
        <w:rPr>
          <w:rFonts w:ascii="Georgia" w:eastAsia="Calibri Light" w:hAnsi="Georgia" w:cstheme="minorHAnsi"/>
          <w:sz w:val="18"/>
          <w:szCs w:val="18"/>
        </w:rPr>
        <w:t xml:space="preserve">. Consequently, the </w:t>
      </w:r>
      <w:r w:rsidR="00194DC5">
        <w:rPr>
          <w:rFonts w:ascii="Georgia" w:eastAsia="Calibri Light" w:hAnsi="Georgia" w:cstheme="minorHAnsi"/>
          <w:sz w:val="18"/>
          <w:szCs w:val="18"/>
        </w:rPr>
        <w:t>price</w:t>
      </w:r>
      <w:r w:rsidR="00194DC5" w:rsidRPr="0001506A">
        <w:rPr>
          <w:rFonts w:ascii="Georgia" w:eastAsia="Calibri Light" w:hAnsi="Georgia" w:cstheme="minorHAnsi"/>
          <w:sz w:val="18"/>
          <w:szCs w:val="18"/>
        </w:rPr>
        <w:t xml:space="preserve"> of the Underlying </w:t>
      </w:r>
      <w:r w:rsidR="00194DC5">
        <w:rPr>
          <w:rFonts w:ascii="Georgia" w:eastAsia="Calibri Light" w:hAnsi="Georgia" w:cstheme="minorHAnsi"/>
          <w:sz w:val="18"/>
          <w:szCs w:val="18"/>
        </w:rPr>
        <w:t xml:space="preserve">Stock </w:t>
      </w:r>
      <w:r w:rsidR="00194DC5" w:rsidRPr="0001506A">
        <w:rPr>
          <w:rFonts w:ascii="Georgia" w:eastAsia="Calibri Light" w:hAnsi="Georgia" w:cstheme="minorHAnsi"/>
          <w:sz w:val="18"/>
          <w:szCs w:val="18"/>
        </w:rPr>
        <w:t xml:space="preserve">may change subsequent to the </w:t>
      </w:r>
      <w:r w:rsidR="00194DC5">
        <w:rPr>
          <w:rFonts w:ascii="Georgia" w:eastAsia="Calibri Light" w:hAnsi="Georgia" w:cstheme="minorHAnsi"/>
          <w:sz w:val="18"/>
          <w:szCs w:val="18"/>
        </w:rPr>
        <w:t>Pricing Date</w:t>
      </w:r>
      <w:r w:rsidR="00194DC5" w:rsidRPr="0001506A">
        <w:rPr>
          <w:rFonts w:ascii="Georgia" w:eastAsia="Calibri Light" w:hAnsi="Georgia" w:cstheme="minorHAnsi"/>
          <w:sz w:val="18"/>
          <w:szCs w:val="18"/>
        </w:rPr>
        <w:t xml:space="preserve">, which may adversely affect the market value of the </w:t>
      </w:r>
      <w:r w:rsidR="00194DC5">
        <w:rPr>
          <w:rFonts w:ascii="Georgia" w:eastAsia="Calibri Light" w:hAnsi="Georgia" w:cstheme="minorHAnsi"/>
          <w:sz w:val="18"/>
          <w:szCs w:val="18"/>
        </w:rPr>
        <w:t>Securities</w:t>
      </w:r>
      <w:r w:rsidR="00194DC5" w:rsidRPr="0001506A">
        <w:rPr>
          <w:rFonts w:ascii="Georgia" w:eastAsia="Calibri Light" w:hAnsi="Georgia" w:cstheme="minorHAnsi"/>
          <w:sz w:val="18"/>
          <w:szCs w:val="18"/>
        </w:rPr>
        <w:t>.</w:t>
      </w:r>
    </w:p>
    <w:p w14:paraId="74D3CA36" w14:textId="57D43EF7" w:rsidR="00AF35BB" w:rsidRPr="00820F11" w:rsidRDefault="00AF35BB" w:rsidP="0048377D">
      <w:pPr>
        <w:pStyle w:val="BulletedListBlueLeftPadNoJustifyListBodyBlackListItem"/>
        <w:jc w:val="both"/>
        <w:rPr>
          <w:rFonts w:ascii="Georgia" w:eastAsia="Calibri Light" w:hAnsi="Georgia" w:cstheme="minorHAnsi"/>
          <w:sz w:val="18"/>
          <w:szCs w:val="18"/>
        </w:rPr>
      </w:pPr>
      <w:r w:rsidRPr="00820F11">
        <w:rPr>
          <w:rFonts w:ascii="Georgia" w:eastAsia="Calibri Light" w:hAnsi="Georgia" w:cstheme="minorHAnsi"/>
          <w:sz w:val="18"/>
          <w:szCs w:val="18"/>
        </w:rPr>
        <w:t xml:space="preserve">We, the Guarantor or one or more of our other affiliates, including BofAS, and WFS and its affiliates, also </w:t>
      </w:r>
      <w:r w:rsidR="00092A0F">
        <w:rPr>
          <w:rFonts w:ascii="Georgia" w:eastAsia="Calibri Light" w:hAnsi="Georgia" w:cstheme="minorHAnsi"/>
          <w:sz w:val="18"/>
          <w:szCs w:val="18"/>
        </w:rPr>
        <w:t>may have engaged</w:t>
      </w:r>
      <w:r w:rsidRPr="00820F11">
        <w:rPr>
          <w:rFonts w:ascii="Georgia" w:eastAsia="Calibri Light" w:hAnsi="Georgia" w:cstheme="minorHAnsi"/>
          <w:sz w:val="18"/>
          <w:szCs w:val="18"/>
        </w:rPr>
        <w:t xml:space="preserve"> in hedging activities that could </w:t>
      </w:r>
      <w:r w:rsidR="00092A0F">
        <w:rPr>
          <w:rFonts w:ascii="Georgia" w:eastAsia="Calibri Light" w:hAnsi="Georgia" w:cstheme="minorHAnsi"/>
          <w:sz w:val="18"/>
          <w:szCs w:val="18"/>
        </w:rPr>
        <w:t xml:space="preserve">have </w:t>
      </w:r>
      <w:r w:rsidR="001F058A" w:rsidRPr="001F058A">
        <w:rPr>
          <w:rFonts w:ascii="Georgia" w:eastAsia="Calibri Light" w:hAnsi="Georgia" w:cstheme="minorHAnsi"/>
          <w:sz w:val="18"/>
          <w:szCs w:val="18"/>
        </w:rPr>
        <w:t xml:space="preserve">adversely </w:t>
      </w:r>
      <w:r w:rsidRPr="00820F11">
        <w:rPr>
          <w:rFonts w:ascii="Georgia" w:eastAsia="Calibri Light" w:hAnsi="Georgia" w:cstheme="minorHAnsi"/>
          <w:sz w:val="18"/>
          <w:szCs w:val="18"/>
        </w:rPr>
        <w:t>affect</w:t>
      </w:r>
      <w:r w:rsidR="00092A0F">
        <w:rPr>
          <w:rFonts w:ascii="Georgia" w:eastAsia="Calibri Light" w:hAnsi="Georgia" w:cstheme="minorHAnsi"/>
          <w:sz w:val="18"/>
          <w:szCs w:val="18"/>
        </w:rPr>
        <w:t>ed</w:t>
      </w:r>
      <w:r w:rsidRPr="00820F11">
        <w:rPr>
          <w:rFonts w:ascii="Georgia" w:eastAsia="Calibri Light" w:hAnsi="Georgia" w:cstheme="minorHAnsi"/>
          <w:sz w:val="18"/>
          <w:szCs w:val="18"/>
        </w:rPr>
        <w:t xml:space="preserve"> the </w:t>
      </w:r>
      <w:r w:rsidR="007C50AF">
        <w:rPr>
          <w:rFonts w:ascii="Georgia" w:eastAsia="Calibri Light" w:hAnsi="Georgia" w:cstheme="minorHAnsi"/>
          <w:sz w:val="18"/>
          <w:szCs w:val="18"/>
        </w:rPr>
        <w:t>price</w:t>
      </w:r>
      <w:r w:rsidR="006544CC">
        <w:rPr>
          <w:rFonts w:ascii="Georgia" w:eastAsia="Calibri Light" w:hAnsi="Georgia" w:cstheme="minorHAnsi"/>
          <w:sz w:val="18"/>
          <w:szCs w:val="18"/>
        </w:rPr>
        <w:t xml:space="preserve"> of the </w:t>
      </w:r>
      <w:r w:rsidR="0092432B">
        <w:rPr>
          <w:rFonts w:ascii="Georgia" w:eastAsia="Calibri Light" w:hAnsi="Georgia" w:cstheme="minorHAnsi"/>
          <w:sz w:val="18"/>
          <w:szCs w:val="18"/>
        </w:rPr>
        <w:t>Underlying Stock</w:t>
      </w:r>
      <w:r w:rsidRPr="00820F11">
        <w:rPr>
          <w:rFonts w:ascii="Georgia" w:eastAsia="Calibri Light" w:hAnsi="Georgia" w:cstheme="minorHAnsi"/>
          <w:sz w:val="18"/>
          <w:szCs w:val="18"/>
        </w:rPr>
        <w:t xml:space="preserve"> on the Pricing Date. In addition, these hedging activities, including the unwinding of a hedge, may decrease the market value of </w:t>
      </w:r>
      <w:r w:rsidR="00A1094F" w:rsidRPr="00820F11">
        <w:rPr>
          <w:rFonts w:ascii="Georgia" w:eastAsia="Calibri Light" w:hAnsi="Georgia" w:cstheme="minorHAnsi"/>
          <w:sz w:val="18"/>
          <w:szCs w:val="18"/>
        </w:rPr>
        <w:t>your Securities</w:t>
      </w:r>
      <w:r w:rsidRPr="00820F11">
        <w:rPr>
          <w:rFonts w:ascii="Georgia" w:eastAsia="Calibri Light" w:hAnsi="Georgia" w:cstheme="minorHAnsi"/>
          <w:sz w:val="18"/>
          <w:szCs w:val="18"/>
        </w:rPr>
        <w:t xml:space="preserve"> prior to maturity, and may</w:t>
      </w:r>
      <w:r w:rsidR="00C742A1">
        <w:rPr>
          <w:rFonts w:ascii="Georgia" w:eastAsia="Calibri Light" w:hAnsi="Georgia" w:cstheme="minorHAnsi"/>
          <w:sz w:val="18"/>
          <w:szCs w:val="18"/>
        </w:rPr>
        <w:t xml:space="preserve"> </w:t>
      </w:r>
      <w:r w:rsidR="00C742A1" w:rsidRPr="00C742A1">
        <w:rPr>
          <w:rFonts w:ascii="Georgia" w:eastAsia="Calibri Light" w:hAnsi="Georgia" w:cstheme="minorHAnsi"/>
          <w:sz w:val="18"/>
          <w:szCs w:val="18"/>
        </w:rPr>
        <w:t>adversely</w:t>
      </w:r>
      <w:r w:rsidRPr="00820F11">
        <w:rPr>
          <w:rFonts w:ascii="Georgia" w:eastAsia="Calibri Light" w:hAnsi="Georgia" w:cstheme="minorHAnsi"/>
          <w:sz w:val="18"/>
          <w:szCs w:val="18"/>
        </w:rPr>
        <w:t xml:space="preserve"> affect the amounts to be paid on the Securities. We, the Guarantor or one or more of our other affiliates, including BofAS, and WFS and its affiliates, may purchase or otherwise acquire a long or short position in the Securities</w:t>
      </w:r>
      <w:r w:rsidR="00C742A1">
        <w:rPr>
          <w:rFonts w:ascii="Georgia" w:eastAsia="Calibri Light" w:hAnsi="Georgia" w:cstheme="minorHAnsi"/>
          <w:sz w:val="18"/>
          <w:szCs w:val="18"/>
        </w:rPr>
        <w:t xml:space="preserve"> </w:t>
      </w:r>
      <w:r w:rsidR="00A76D6E">
        <w:rPr>
          <w:rFonts w:ascii="Georgia" w:eastAsia="Calibri Light" w:hAnsi="Georgia" w:cstheme="minorHAnsi"/>
          <w:sz w:val="18"/>
          <w:szCs w:val="18"/>
        </w:rPr>
        <w:t>or the Underlying Stock</w:t>
      </w:r>
      <w:r w:rsidRPr="00820F11">
        <w:rPr>
          <w:rFonts w:ascii="Georgia" w:eastAsia="Calibri Light" w:hAnsi="Georgia" w:cstheme="minorHAnsi"/>
          <w:sz w:val="18"/>
          <w:szCs w:val="18"/>
        </w:rPr>
        <w:t xml:space="preserve"> and may hold or resell the Securities</w:t>
      </w:r>
      <w:r w:rsidR="00A76D6E">
        <w:rPr>
          <w:rFonts w:ascii="Georgia" w:eastAsia="Calibri Light" w:hAnsi="Georgia" w:cstheme="minorHAnsi"/>
          <w:sz w:val="18"/>
          <w:szCs w:val="18"/>
        </w:rPr>
        <w:t xml:space="preserve"> or the Underlying Stock</w:t>
      </w:r>
      <w:r w:rsidRPr="00820F11">
        <w:rPr>
          <w:rFonts w:ascii="Georgia" w:eastAsia="Calibri Light" w:hAnsi="Georgia" w:cstheme="minorHAnsi"/>
          <w:sz w:val="18"/>
          <w:szCs w:val="18"/>
        </w:rPr>
        <w:t xml:space="preserve">.  For example, BofAS may enter into these transactions in connection with any market making activities in which it engages. We cannot assure you that these activities will not adversely affect the </w:t>
      </w:r>
      <w:r w:rsidR="007C50AF">
        <w:rPr>
          <w:rFonts w:ascii="Georgia" w:eastAsia="Calibri Light" w:hAnsi="Georgia" w:cstheme="minorHAnsi"/>
          <w:sz w:val="18"/>
          <w:szCs w:val="18"/>
        </w:rPr>
        <w:t>price</w:t>
      </w:r>
      <w:r w:rsidR="006544CC">
        <w:rPr>
          <w:rFonts w:ascii="Georgia" w:eastAsia="Calibri Light" w:hAnsi="Georgia" w:cstheme="minorHAnsi"/>
          <w:sz w:val="18"/>
          <w:szCs w:val="18"/>
        </w:rPr>
        <w:t xml:space="preserve"> of the </w:t>
      </w:r>
      <w:r w:rsidR="0092432B">
        <w:rPr>
          <w:rFonts w:ascii="Georgia" w:eastAsia="Calibri Light" w:hAnsi="Georgia" w:cstheme="minorHAnsi"/>
          <w:sz w:val="18"/>
          <w:szCs w:val="18"/>
        </w:rPr>
        <w:t>Underlying Stock</w:t>
      </w:r>
      <w:r w:rsidRPr="00820F11">
        <w:rPr>
          <w:rFonts w:ascii="Georgia" w:eastAsia="Calibri Light" w:hAnsi="Georgia" w:cstheme="minorHAnsi"/>
          <w:sz w:val="18"/>
          <w:szCs w:val="18"/>
        </w:rPr>
        <w:t xml:space="preserve">, the market value of </w:t>
      </w:r>
      <w:r w:rsidR="00A1094F" w:rsidRPr="00820F11">
        <w:rPr>
          <w:rFonts w:ascii="Georgia" w:eastAsia="Calibri Light" w:hAnsi="Georgia" w:cstheme="minorHAnsi"/>
          <w:sz w:val="18"/>
          <w:szCs w:val="18"/>
        </w:rPr>
        <w:t>your Securities</w:t>
      </w:r>
      <w:r w:rsidRPr="00820F11">
        <w:rPr>
          <w:rFonts w:ascii="Georgia" w:eastAsia="Calibri Light" w:hAnsi="Georgia" w:cstheme="minorHAnsi"/>
          <w:sz w:val="18"/>
          <w:szCs w:val="18"/>
        </w:rPr>
        <w:t xml:space="preserve"> prior to maturity or the amounts payable</w:t>
      </w:r>
      <w:r w:rsidR="00C742A1">
        <w:rPr>
          <w:rFonts w:ascii="Georgia" w:eastAsia="Calibri Light" w:hAnsi="Georgia" w:cstheme="minorHAnsi"/>
          <w:sz w:val="18"/>
          <w:szCs w:val="18"/>
        </w:rPr>
        <w:t>, if any,</w:t>
      </w:r>
      <w:r w:rsidRPr="00820F11">
        <w:rPr>
          <w:rFonts w:ascii="Georgia" w:eastAsia="Calibri Light" w:hAnsi="Georgia" w:cstheme="minorHAnsi"/>
          <w:sz w:val="18"/>
          <w:szCs w:val="18"/>
        </w:rPr>
        <w:t xml:space="preserve"> on the Securities.</w:t>
      </w:r>
    </w:p>
    <w:p w14:paraId="7C01765F" w14:textId="77777777" w:rsidR="00AF35BB" w:rsidRDefault="00AF35BB" w:rsidP="00820F11">
      <w:pPr>
        <w:pStyle w:val="BulletedListBlueLeftPadNoJustifyListBodyBlackListItem"/>
        <w:jc w:val="both"/>
        <w:rPr>
          <w:rFonts w:ascii="Georgia" w:eastAsia="Calibri Light" w:hAnsi="Georgia" w:cstheme="minorHAnsi"/>
          <w:sz w:val="18"/>
          <w:szCs w:val="18"/>
        </w:rPr>
      </w:pPr>
      <w:r w:rsidRPr="00820F11">
        <w:rPr>
          <w:rFonts w:ascii="Georgia" w:eastAsia="Calibri Light" w:hAnsi="Georgia" w:cstheme="minorHAnsi"/>
          <w:sz w:val="18"/>
          <w:szCs w:val="18"/>
        </w:rPr>
        <w:t>If WFS, BofAS or an affiliate of either selling agent participating as a dealer in the distribution of the Securities conducts hedging activities for us in connection with the Securities, such selling agent or participating dealer will expect to realize a projected profit from such hedging activities, and this projected profit will be in addition to any discount, concession or fee received in connection with the sale of the Securities to you. This additional projected profit may create a further incentive for the selling agents or participating dealers to sell the Securities to you.</w:t>
      </w:r>
    </w:p>
    <w:p w14:paraId="5C6FCC6E" w14:textId="77777777" w:rsidR="009A6263" w:rsidRDefault="009A6263" w:rsidP="00820F11">
      <w:pPr>
        <w:jc w:val="both"/>
        <w:rPr>
          <w:rFonts w:ascii="Georgia" w:hAnsi="Georgia" w:cstheme="minorHAnsi"/>
          <w:b/>
          <w:sz w:val="18"/>
          <w:szCs w:val="18"/>
        </w:rPr>
      </w:pPr>
    </w:p>
    <w:p w14:paraId="5F2704FC" w14:textId="54C6747D" w:rsidR="00AF35BB" w:rsidRDefault="00AF35BB" w:rsidP="00820F11">
      <w:pPr>
        <w:jc w:val="both"/>
        <w:rPr>
          <w:rFonts w:ascii="Georgia" w:hAnsi="Georgia" w:cstheme="minorHAnsi"/>
          <w:sz w:val="18"/>
          <w:szCs w:val="18"/>
        </w:rPr>
      </w:pPr>
      <w:r w:rsidRPr="00820F11">
        <w:rPr>
          <w:rFonts w:ascii="Georgia" w:hAnsi="Georgia" w:cstheme="minorHAnsi"/>
          <w:b/>
          <w:sz w:val="18"/>
          <w:szCs w:val="18"/>
        </w:rPr>
        <w:t xml:space="preserve">There may be potential conflicts of interest involving the calculation agent, which is an affiliate of ours. </w:t>
      </w:r>
      <w:r w:rsidRPr="00820F11">
        <w:rPr>
          <w:rFonts w:ascii="Georgia" w:hAnsi="Georgia" w:cstheme="minorHAnsi"/>
          <w:sz w:val="18"/>
          <w:szCs w:val="18"/>
        </w:rPr>
        <w:t>We have the right to appoint and remove the calculation agent. One of our affiliates will be the calculation agent for the Securities and, as such, will make a variety of determinations relating to the Securities, including the amounts that will be paid on the Securities. Under some circumstances, these duties could result in a conflict of interest between its status as our affiliate and its respons</w:t>
      </w:r>
      <w:r w:rsidR="00B2085C">
        <w:rPr>
          <w:rFonts w:ascii="Georgia" w:hAnsi="Georgia" w:cstheme="minorHAnsi"/>
          <w:sz w:val="18"/>
          <w:szCs w:val="18"/>
        </w:rPr>
        <w:t>ibilities as calculation agent.</w:t>
      </w:r>
    </w:p>
    <w:p w14:paraId="227B2423" w14:textId="77777777" w:rsidR="009A6263" w:rsidRDefault="009A6263" w:rsidP="00820F11">
      <w:pPr>
        <w:tabs>
          <w:tab w:val="left" w:pos="720"/>
        </w:tabs>
        <w:spacing w:before="87" w:line="252" w:lineRule="auto"/>
        <w:ind w:right="14"/>
        <w:jc w:val="both"/>
        <w:rPr>
          <w:rFonts w:ascii="Georgia" w:hAnsi="Georgia" w:cstheme="minorHAnsi"/>
          <w:b/>
          <w:bCs/>
          <w:sz w:val="18"/>
          <w:szCs w:val="18"/>
          <w:u w:val="single"/>
          <w:lang w:val="en-GB"/>
        </w:rPr>
      </w:pPr>
    </w:p>
    <w:p w14:paraId="76F715BB" w14:textId="48027CD0" w:rsidR="00AF35BB" w:rsidRDefault="00AF35BB" w:rsidP="00820F11">
      <w:pPr>
        <w:tabs>
          <w:tab w:val="left" w:pos="720"/>
        </w:tabs>
        <w:spacing w:before="87" w:line="252" w:lineRule="auto"/>
        <w:ind w:right="14"/>
        <w:jc w:val="both"/>
        <w:rPr>
          <w:rFonts w:ascii="Georgia" w:hAnsi="Georgia" w:cstheme="minorHAnsi"/>
          <w:b/>
          <w:bCs/>
          <w:sz w:val="18"/>
          <w:szCs w:val="18"/>
          <w:u w:val="single"/>
          <w:lang w:val="en-GB"/>
        </w:rPr>
      </w:pPr>
      <w:r w:rsidRPr="00820F11">
        <w:rPr>
          <w:rFonts w:ascii="Georgia" w:hAnsi="Georgia" w:cstheme="minorHAnsi"/>
          <w:b/>
          <w:bCs/>
          <w:sz w:val="18"/>
          <w:szCs w:val="18"/>
          <w:u w:val="single"/>
          <w:lang w:val="en-GB"/>
        </w:rPr>
        <w:t>Underlying-related Risks</w:t>
      </w:r>
    </w:p>
    <w:bookmarkEnd w:id="13"/>
    <w:p w14:paraId="426C9234" w14:textId="296D0E5B" w:rsidR="00924884" w:rsidRPr="00E90984" w:rsidRDefault="00924884" w:rsidP="00924884">
      <w:pPr>
        <w:pStyle w:val="NormalWeb"/>
        <w:spacing w:before="120" w:beforeAutospacing="0" w:after="0" w:afterAutospacing="0"/>
        <w:jc w:val="both"/>
        <w:rPr>
          <w:rFonts w:ascii="Georgia" w:hAnsi="Georgia"/>
          <w:b/>
          <w:bCs/>
          <w:sz w:val="18"/>
          <w:szCs w:val="18"/>
        </w:rPr>
      </w:pPr>
      <w:r w:rsidRPr="00E90984">
        <w:rPr>
          <w:rFonts w:ascii="Georgia" w:hAnsi="Georgia"/>
          <w:b/>
          <w:bCs/>
          <w:sz w:val="18"/>
          <w:szCs w:val="18"/>
        </w:rPr>
        <w:t xml:space="preserve">Any payments on the Securities will depend upon the performance of the Underlying Stock, and therefore the Securities are subject to the following risks, each as discussed in more detail in the accompanying product supplement. </w:t>
      </w:r>
    </w:p>
    <w:p w14:paraId="5A31BAB8" w14:textId="74219139" w:rsidR="00924884" w:rsidRPr="00E90984" w:rsidRDefault="00924884" w:rsidP="00924884">
      <w:pPr>
        <w:pStyle w:val="BulletedListBlueLeftPadNoJustifyListBodyBlackListItem"/>
        <w:numPr>
          <w:ilvl w:val="0"/>
          <w:numId w:val="11"/>
        </w:numPr>
        <w:jc w:val="both"/>
        <w:rPr>
          <w:rFonts w:ascii="Georgia" w:hAnsi="Georgia"/>
          <w:b/>
          <w:bCs/>
          <w:sz w:val="18"/>
          <w:szCs w:val="18"/>
        </w:rPr>
      </w:pPr>
      <w:r w:rsidRPr="00E90984">
        <w:rPr>
          <w:rFonts w:ascii="Georgia" w:hAnsi="Georgia"/>
          <w:b/>
          <w:bCs/>
          <w:sz w:val="18"/>
          <w:szCs w:val="18"/>
        </w:rPr>
        <w:t xml:space="preserve">The Securities may become linked to the common stock of a company other than </w:t>
      </w:r>
      <w:r w:rsidR="00062F65">
        <w:rPr>
          <w:rFonts w:ascii="Georgia" w:hAnsi="Georgia"/>
          <w:b/>
          <w:bCs/>
          <w:sz w:val="18"/>
          <w:szCs w:val="18"/>
        </w:rPr>
        <w:t>the</w:t>
      </w:r>
      <w:r w:rsidRPr="00E90984">
        <w:rPr>
          <w:rFonts w:ascii="Georgia" w:hAnsi="Georgia"/>
          <w:b/>
          <w:bCs/>
          <w:sz w:val="18"/>
          <w:szCs w:val="18"/>
        </w:rPr>
        <w:t xml:space="preserve"> original Underlying Stock Issuer.</w:t>
      </w:r>
    </w:p>
    <w:p w14:paraId="40D4F8EA" w14:textId="0422F6B4" w:rsidR="00924884" w:rsidRPr="00E90984" w:rsidRDefault="00924884" w:rsidP="00924884">
      <w:pPr>
        <w:pStyle w:val="BulletedListBlueLeftPadNoJustifyListBodyBlackListItem"/>
        <w:numPr>
          <w:ilvl w:val="0"/>
          <w:numId w:val="11"/>
        </w:numPr>
        <w:jc w:val="both"/>
        <w:rPr>
          <w:rFonts w:ascii="Georgia" w:hAnsi="Georgia"/>
          <w:b/>
          <w:bCs/>
          <w:sz w:val="18"/>
          <w:szCs w:val="18"/>
        </w:rPr>
      </w:pPr>
      <w:r w:rsidRPr="00E90984">
        <w:rPr>
          <w:rFonts w:ascii="Georgia" w:hAnsi="Georgia"/>
          <w:b/>
          <w:bCs/>
          <w:sz w:val="18"/>
          <w:szCs w:val="18"/>
        </w:rPr>
        <w:t xml:space="preserve">We cannot control actions by </w:t>
      </w:r>
      <w:r w:rsidR="0061529D">
        <w:rPr>
          <w:rFonts w:ascii="Georgia" w:hAnsi="Georgia"/>
          <w:b/>
          <w:bCs/>
          <w:sz w:val="18"/>
          <w:szCs w:val="18"/>
        </w:rPr>
        <w:t>the</w:t>
      </w:r>
      <w:r w:rsidRPr="00E90984">
        <w:rPr>
          <w:rFonts w:ascii="Georgia" w:hAnsi="Georgia"/>
          <w:b/>
          <w:bCs/>
          <w:sz w:val="18"/>
          <w:szCs w:val="18"/>
        </w:rPr>
        <w:t xml:space="preserve"> Underlying Stock Issuer.</w:t>
      </w:r>
    </w:p>
    <w:p w14:paraId="455DFB34" w14:textId="1057056E" w:rsidR="00924884" w:rsidRPr="00E90984" w:rsidRDefault="00924884" w:rsidP="00924884">
      <w:pPr>
        <w:pStyle w:val="BulletedListBlueLeftPadNoJustifyListBodyBlackListItem"/>
        <w:numPr>
          <w:ilvl w:val="0"/>
          <w:numId w:val="11"/>
        </w:numPr>
        <w:jc w:val="both"/>
        <w:rPr>
          <w:rFonts w:ascii="Georgia" w:hAnsi="Georgia"/>
          <w:b/>
          <w:bCs/>
          <w:sz w:val="18"/>
          <w:szCs w:val="18"/>
        </w:rPr>
      </w:pPr>
      <w:r w:rsidRPr="00E90984">
        <w:rPr>
          <w:rFonts w:ascii="Georgia" w:hAnsi="Georgia"/>
          <w:b/>
          <w:bCs/>
          <w:sz w:val="18"/>
          <w:szCs w:val="18"/>
        </w:rPr>
        <w:t xml:space="preserve">We and our affiliates have no affiliation with </w:t>
      </w:r>
      <w:r w:rsidR="00667223">
        <w:rPr>
          <w:rFonts w:ascii="Georgia" w:hAnsi="Georgia"/>
          <w:b/>
          <w:bCs/>
          <w:sz w:val="18"/>
          <w:szCs w:val="18"/>
        </w:rPr>
        <w:t>the</w:t>
      </w:r>
      <w:r w:rsidRPr="00E90984">
        <w:rPr>
          <w:rFonts w:ascii="Georgia" w:hAnsi="Georgia"/>
          <w:b/>
          <w:bCs/>
          <w:sz w:val="18"/>
          <w:szCs w:val="18"/>
        </w:rPr>
        <w:t xml:space="preserve"> Underlying Stock Issuer and have not independently verified any public disclosure of information.</w:t>
      </w:r>
    </w:p>
    <w:p w14:paraId="417ADDB2" w14:textId="77777777" w:rsidR="00924884" w:rsidRPr="00E90984" w:rsidRDefault="00924884" w:rsidP="00924884">
      <w:pPr>
        <w:pStyle w:val="BulletedListBlueLeftPadNoJustifyListBodyBlackListItem"/>
        <w:numPr>
          <w:ilvl w:val="0"/>
          <w:numId w:val="11"/>
        </w:numPr>
        <w:jc w:val="both"/>
        <w:rPr>
          <w:rFonts w:ascii="Georgia" w:hAnsi="Georgia"/>
          <w:b/>
          <w:bCs/>
          <w:sz w:val="18"/>
          <w:szCs w:val="18"/>
        </w:rPr>
      </w:pPr>
      <w:r w:rsidRPr="00E90984">
        <w:rPr>
          <w:rFonts w:ascii="Georgia" w:hAnsi="Georgia"/>
          <w:b/>
          <w:bCs/>
          <w:sz w:val="18"/>
          <w:szCs w:val="18"/>
        </w:rPr>
        <w:lastRenderedPageBreak/>
        <w:t>You have limited anti-dilution protection.</w:t>
      </w:r>
    </w:p>
    <w:p w14:paraId="73EAAA68" w14:textId="77777777" w:rsidR="009A6263" w:rsidRDefault="009A6263" w:rsidP="0024293D">
      <w:pPr>
        <w:widowControl w:val="0"/>
        <w:autoSpaceDE w:val="0"/>
        <w:autoSpaceDN w:val="0"/>
        <w:spacing w:before="131"/>
        <w:jc w:val="both"/>
        <w:rPr>
          <w:rFonts w:ascii="Georgia" w:hAnsi="Georgia" w:cstheme="minorHAnsi"/>
          <w:b/>
          <w:sz w:val="18"/>
          <w:szCs w:val="18"/>
          <w:u w:val="single"/>
        </w:rPr>
      </w:pPr>
    </w:p>
    <w:p w14:paraId="345A095A" w14:textId="69260DC2" w:rsidR="00820F11" w:rsidRDefault="00AF35BB" w:rsidP="0024293D">
      <w:pPr>
        <w:widowControl w:val="0"/>
        <w:autoSpaceDE w:val="0"/>
        <w:autoSpaceDN w:val="0"/>
        <w:spacing w:before="131"/>
        <w:jc w:val="both"/>
        <w:rPr>
          <w:rFonts w:ascii="Georgia" w:hAnsi="Georgia" w:cstheme="minorHAnsi"/>
          <w:b/>
          <w:sz w:val="18"/>
          <w:szCs w:val="18"/>
          <w:u w:val="single"/>
        </w:rPr>
      </w:pPr>
      <w:r w:rsidRPr="00820F11">
        <w:rPr>
          <w:rFonts w:ascii="Georgia" w:hAnsi="Georgia" w:cstheme="minorHAnsi"/>
          <w:b/>
          <w:sz w:val="18"/>
          <w:szCs w:val="18"/>
          <w:u w:val="single"/>
        </w:rPr>
        <w:t>Tax-related Risks</w:t>
      </w:r>
    </w:p>
    <w:p w14:paraId="0F27765B" w14:textId="14794F00" w:rsidR="00DC79CA" w:rsidRPr="00DC79CA" w:rsidRDefault="00AF35BB" w:rsidP="0024293D">
      <w:pPr>
        <w:widowControl w:val="0"/>
        <w:autoSpaceDE w:val="0"/>
        <w:autoSpaceDN w:val="0"/>
        <w:spacing w:before="131"/>
        <w:jc w:val="both"/>
        <w:rPr>
          <w:rFonts w:asciiTheme="minorHAnsi" w:hAnsiTheme="minorHAnsi" w:cstheme="minorHAnsi"/>
          <w:b/>
          <w:sz w:val="18"/>
          <w:szCs w:val="18"/>
        </w:rPr>
      </w:pPr>
      <w:r w:rsidRPr="00820F11">
        <w:rPr>
          <w:rFonts w:ascii="Georgia" w:hAnsi="Georgia" w:cstheme="minorHAnsi"/>
          <w:b/>
          <w:sz w:val="18"/>
          <w:szCs w:val="18"/>
          <w:u w:val="single"/>
        </w:rPr>
        <w:br/>
      </w:r>
      <w:r w:rsidR="00B06D68" w:rsidRPr="00B06D68">
        <w:rPr>
          <w:rFonts w:ascii="Georgia" w:eastAsia="Helvetica" w:hAnsi="Georgia" w:cs="Helvetica"/>
          <w:b/>
          <w:bCs/>
          <w:sz w:val="18"/>
          <w:szCs w:val="18"/>
        </w:rPr>
        <w:t xml:space="preserve">The U.S. federal income </w:t>
      </w:r>
      <w:r w:rsidR="003344DE">
        <w:rPr>
          <w:rFonts w:ascii="Georgia" w:eastAsia="Helvetica" w:hAnsi="Georgia" w:cs="Helvetica"/>
          <w:b/>
          <w:bCs/>
          <w:sz w:val="18"/>
          <w:szCs w:val="18"/>
        </w:rPr>
        <w:t xml:space="preserve">and estate </w:t>
      </w:r>
      <w:r w:rsidR="00B06D68" w:rsidRPr="00B06D68">
        <w:rPr>
          <w:rFonts w:ascii="Georgia" w:eastAsia="Helvetica" w:hAnsi="Georgia" w:cs="Helvetica"/>
          <w:b/>
          <w:bCs/>
          <w:sz w:val="18"/>
          <w:szCs w:val="18"/>
        </w:rPr>
        <w:t>tax consequences of the Securities are uncertain, and may be adverse to a holder of the Securities.</w:t>
      </w:r>
      <w:r w:rsidR="00B06D68" w:rsidRPr="000D6D28">
        <w:rPr>
          <w:rFonts w:ascii="Georgia" w:eastAsia="Helvetica" w:hAnsi="Georgia" w:cs="Helvetica"/>
          <w:sz w:val="18"/>
          <w:szCs w:val="18"/>
        </w:rPr>
        <w:t xml:space="preserve">  See “</w:t>
      </w:r>
      <w:r w:rsidR="00B06D68">
        <w:rPr>
          <w:rFonts w:ascii="Georgia" w:eastAsia="Helvetica" w:hAnsi="Georgia" w:cs="Helvetica"/>
          <w:sz w:val="18"/>
          <w:szCs w:val="18"/>
        </w:rPr>
        <w:t>U.S. Federal Income Tax Summary</w:t>
      </w:r>
      <w:r w:rsidR="00B06D68" w:rsidRPr="000D6D28">
        <w:rPr>
          <w:rFonts w:ascii="Georgia" w:eastAsia="Helvetica" w:hAnsi="Georgia" w:cs="Helvetica"/>
          <w:sz w:val="18"/>
          <w:szCs w:val="18"/>
        </w:rPr>
        <w:t>” below and “U.S. Federal</w:t>
      </w:r>
      <w:r w:rsidR="00C33E6F">
        <w:rPr>
          <w:rFonts w:ascii="Georgia" w:eastAsia="Helvetica" w:hAnsi="Georgia" w:cs="Helvetica"/>
          <w:sz w:val="18"/>
          <w:szCs w:val="18"/>
        </w:rPr>
        <w:t xml:space="preserve"> Income</w:t>
      </w:r>
      <w:r w:rsidR="00B06D68" w:rsidRPr="000D6D28">
        <w:rPr>
          <w:rFonts w:ascii="Georgia" w:eastAsia="Helvetica" w:hAnsi="Georgia" w:cs="Helvetica"/>
          <w:sz w:val="18"/>
          <w:szCs w:val="18"/>
        </w:rPr>
        <w:t xml:space="preserve"> </w:t>
      </w:r>
      <w:r w:rsidR="00B06D68">
        <w:rPr>
          <w:rFonts w:ascii="Georgia" w:eastAsia="Helvetica" w:hAnsi="Georgia" w:cs="Helvetica"/>
          <w:sz w:val="18"/>
          <w:szCs w:val="18"/>
        </w:rPr>
        <w:t>Tax Summary</w:t>
      </w:r>
      <w:r w:rsidR="00B06D68" w:rsidRPr="000D6D28">
        <w:rPr>
          <w:rFonts w:ascii="Georgia" w:eastAsia="Helvetica" w:hAnsi="Georgia" w:cs="Helvetica"/>
          <w:sz w:val="18"/>
          <w:szCs w:val="18"/>
        </w:rPr>
        <w:t>” beginning on page PS-</w:t>
      </w:r>
      <w:r w:rsidR="00C742A1">
        <w:rPr>
          <w:rFonts w:ascii="Georgia" w:eastAsia="Helvetica" w:hAnsi="Georgia" w:cs="Helvetica"/>
          <w:sz w:val="18"/>
          <w:szCs w:val="18"/>
        </w:rPr>
        <w:t>45</w:t>
      </w:r>
      <w:r w:rsidR="00B06D68" w:rsidRPr="000D6D28">
        <w:rPr>
          <w:rFonts w:ascii="Georgia" w:eastAsia="Helvetica" w:hAnsi="Georgia" w:cs="Helvetica"/>
          <w:sz w:val="18"/>
          <w:szCs w:val="18"/>
        </w:rPr>
        <w:t xml:space="preserve"> of the accompanying product supplement.</w:t>
      </w:r>
    </w:p>
    <w:p w14:paraId="720E750D" w14:textId="471F19A4" w:rsidR="00065A37" w:rsidRPr="00820F11" w:rsidRDefault="00065A37" w:rsidP="0024293D">
      <w:pPr>
        <w:widowControl w:val="0"/>
        <w:autoSpaceDE w:val="0"/>
        <w:autoSpaceDN w:val="0"/>
        <w:spacing w:before="131"/>
        <w:jc w:val="both"/>
        <w:rPr>
          <w:rFonts w:ascii="Georgia" w:hAnsi="Georgia" w:cstheme="minorHAnsi"/>
          <w:b/>
          <w:sz w:val="18"/>
          <w:szCs w:val="18"/>
        </w:rPr>
      </w:pPr>
    </w:p>
    <w:p w14:paraId="4E592E94" w14:textId="77777777" w:rsidR="00AF35BB" w:rsidRDefault="00AF35BB" w:rsidP="00AF35BB">
      <w:pPr>
        <w:tabs>
          <w:tab w:val="left" w:pos="720"/>
        </w:tabs>
        <w:spacing w:before="87" w:line="252" w:lineRule="auto"/>
        <w:ind w:right="14"/>
        <w:rPr>
          <w:rFonts w:ascii="Georgia" w:hAnsi="Georgia" w:cstheme="minorHAnsi"/>
          <w:b/>
          <w:sz w:val="18"/>
          <w:szCs w:val="18"/>
          <w:u w:val="single"/>
        </w:rPr>
      </w:pPr>
    </w:p>
    <w:p w14:paraId="4E5CCAA4" w14:textId="448DF824" w:rsidR="00956E78" w:rsidRPr="00956E78" w:rsidRDefault="00956E78" w:rsidP="00956E78">
      <w:pPr>
        <w:pStyle w:val="NormalWeb"/>
        <w:spacing w:before="120" w:beforeAutospacing="0" w:after="0" w:afterAutospacing="0"/>
        <w:jc w:val="both"/>
        <w:rPr>
          <w:rFonts w:ascii="Georgia" w:eastAsia="SimSun" w:hAnsi="Georgia"/>
          <w:color w:val="000000"/>
          <w:sz w:val="18"/>
          <w:szCs w:val="18"/>
          <w:lang w:eastAsia="zh-CN"/>
        </w:rPr>
      </w:pPr>
    </w:p>
    <w:p w14:paraId="58D6DE7A" w14:textId="77777777" w:rsidR="00956E78" w:rsidRPr="00F46B85" w:rsidRDefault="00956E78" w:rsidP="00113962">
      <w:pPr>
        <w:pStyle w:val="ListParagraph"/>
        <w:spacing w:after="180"/>
        <w:ind w:left="0"/>
        <w:contextualSpacing w:val="0"/>
        <w:jc w:val="both"/>
        <w:rPr>
          <w:szCs w:val="20"/>
        </w:rPr>
        <w:sectPr w:rsidR="00956E78" w:rsidRPr="00F46B85" w:rsidSect="0032650F">
          <w:pgSz w:w="12240" w:h="15840" w:code="1"/>
          <w:pgMar w:top="288" w:right="720" w:bottom="288" w:left="720" w:header="360" w:footer="288" w:gutter="0"/>
          <w:cols w:space="720"/>
          <w:docGrid w:linePitch="326"/>
        </w:sectPr>
      </w:pP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1ABD8AE9" w14:textId="77777777" w:rsidTr="00720616">
        <w:trPr>
          <w:jc w:val="center"/>
        </w:trPr>
        <w:tc>
          <w:tcPr>
            <w:tcW w:w="10800" w:type="dxa"/>
            <w:vAlign w:val="center"/>
          </w:tcPr>
          <w:p w14:paraId="4621D38C" w14:textId="77777777" w:rsidR="00D85361" w:rsidRDefault="00D85361" w:rsidP="00720616">
            <w:pPr>
              <w:rPr>
                <w:sz w:val="1"/>
                <w:szCs w:val="24"/>
              </w:rPr>
            </w:pPr>
          </w:p>
        </w:tc>
      </w:tr>
      <w:tr w:rsidR="00D85361" w14:paraId="7450CB38" w14:textId="77777777" w:rsidTr="00720616">
        <w:trPr>
          <w:jc w:val="center"/>
        </w:trPr>
        <w:tc>
          <w:tcPr>
            <w:tcW w:w="10800" w:type="dxa"/>
            <w:shd w:val="clear" w:color="auto" w:fill="5E8AB4"/>
          </w:tcPr>
          <w:p w14:paraId="7486D971" w14:textId="77777777" w:rsidR="00D85361" w:rsidRPr="007A78B5" w:rsidRDefault="00D85361" w:rsidP="00720616">
            <w:pPr>
              <w:spacing w:before="20"/>
              <w:jc w:val="center"/>
              <w:rPr>
                <w:rFonts w:ascii="Verdana" w:hAnsi="Verdana"/>
                <w:sz w:val="20"/>
              </w:rPr>
            </w:pPr>
            <w:r w:rsidRPr="00A1094F">
              <w:rPr>
                <w:rFonts w:ascii="Verdana" w:hAnsi="Verdana" w:cs="Arial"/>
                <w:b/>
                <w:bCs/>
                <w:color w:val="FFFFFF"/>
                <w:sz w:val="20"/>
              </w:rPr>
              <w:t>Hypothetical</w:t>
            </w:r>
            <w:r w:rsidRPr="007A78B5">
              <w:rPr>
                <w:rFonts w:ascii="Verdana" w:hAnsi="Verdana" w:cs="Arial"/>
                <w:b/>
                <w:bCs/>
                <w:color w:val="FFFFFF"/>
                <w:sz w:val="20"/>
              </w:rPr>
              <w:t xml:space="preserve"> Returns</w:t>
            </w:r>
          </w:p>
        </w:tc>
      </w:tr>
    </w:tbl>
    <w:p w14:paraId="5A911742" w14:textId="77777777" w:rsidR="00B66BEF" w:rsidRPr="008434B1" w:rsidRDefault="00B66BEF" w:rsidP="0032650F">
      <w:pPr>
        <w:pStyle w:val="NormalWeb"/>
        <w:spacing w:before="120" w:beforeAutospacing="0" w:after="0" w:afterAutospacing="0"/>
        <w:jc w:val="both"/>
        <w:rPr>
          <w:rFonts w:ascii="Georgia" w:hAnsi="Georgia"/>
          <w:b/>
          <w:sz w:val="18"/>
          <w:szCs w:val="18"/>
        </w:rPr>
      </w:pPr>
      <w:r w:rsidRPr="008434B1">
        <w:rPr>
          <w:rFonts w:ascii="Georgia" w:hAnsi="Georgia"/>
          <w:b/>
          <w:sz w:val="18"/>
          <w:szCs w:val="18"/>
        </w:rPr>
        <w:t xml:space="preserve">If </w:t>
      </w:r>
      <w:r w:rsidR="004A10D5">
        <w:rPr>
          <w:rFonts w:ascii="Georgia" w:hAnsi="Georgia"/>
          <w:b/>
          <w:sz w:val="18"/>
          <w:szCs w:val="18"/>
        </w:rPr>
        <w:t>the Securities</w:t>
      </w:r>
      <w:r w:rsidRPr="008434B1">
        <w:rPr>
          <w:rFonts w:ascii="Georgia" w:hAnsi="Georgia"/>
          <w:b/>
          <w:sz w:val="18"/>
          <w:szCs w:val="18"/>
        </w:rPr>
        <w:t xml:space="preserve"> are automatically called:</w:t>
      </w:r>
    </w:p>
    <w:p w14:paraId="0B3618D2" w14:textId="04AF6002" w:rsidR="00B66BEF" w:rsidRPr="008434B1" w:rsidRDefault="00B66BEF" w:rsidP="000F0856">
      <w:pPr>
        <w:pStyle w:val="NormalWeb"/>
        <w:spacing w:before="90" w:beforeAutospacing="0" w:after="0" w:afterAutospacing="0"/>
        <w:jc w:val="both"/>
        <w:rPr>
          <w:rFonts w:ascii="Georgia" w:hAnsi="Georgia"/>
          <w:sz w:val="18"/>
          <w:szCs w:val="18"/>
        </w:rPr>
      </w:pPr>
      <w:r w:rsidRPr="008434B1">
        <w:rPr>
          <w:rFonts w:ascii="Georgia" w:hAnsi="Georgia"/>
          <w:sz w:val="18"/>
          <w:szCs w:val="18"/>
          <w:lang w:val="en-US"/>
        </w:rPr>
        <w:t xml:space="preserve">If </w:t>
      </w:r>
      <w:r w:rsidR="004A10D5">
        <w:rPr>
          <w:rFonts w:ascii="Georgia" w:hAnsi="Georgia"/>
          <w:sz w:val="18"/>
          <w:szCs w:val="18"/>
          <w:lang w:val="en-US"/>
        </w:rPr>
        <w:t>the Securities</w:t>
      </w:r>
      <w:r w:rsidRPr="008434B1">
        <w:rPr>
          <w:rFonts w:ascii="Georgia" w:hAnsi="Georgia"/>
          <w:sz w:val="18"/>
          <w:szCs w:val="18"/>
          <w:lang w:val="en-US"/>
        </w:rPr>
        <w:t xml:space="preserve"> are automatically called prior to </w:t>
      </w:r>
      <w:r w:rsidR="000A0D6D">
        <w:rPr>
          <w:rFonts w:ascii="Georgia" w:hAnsi="Georgia"/>
          <w:sz w:val="18"/>
          <w:szCs w:val="18"/>
          <w:lang w:val="en-US"/>
        </w:rPr>
        <w:t>the Maturity Date</w:t>
      </w:r>
      <w:r w:rsidRPr="008434B1">
        <w:rPr>
          <w:rFonts w:ascii="Georgia" w:hAnsi="Georgia"/>
          <w:sz w:val="18"/>
          <w:szCs w:val="18"/>
          <w:lang w:val="en-US"/>
        </w:rPr>
        <w:t xml:space="preserve">, you will receive the </w:t>
      </w:r>
      <w:r w:rsidR="004A10D5">
        <w:rPr>
          <w:rFonts w:ascii="Georgia" w:hAnsi="Georgia"/>
          <w:sz w:val="18"/>
          <w:szCs w:val="18"/>
          <w:lang w:val="en-US"/>
        </w:rPr>
        <w:t>principal amount</w:t>
      </w:r>
      <w:r w:rsidRPr="008434B1">
        <w:rPr>
          <w:rFonts w:ascii="Georgia" w:hAnsi="Georgia"/>
          <w:sz w:val="18"/>
          <w:szCs w:val="18"/>
          <w:lang w:val="en-US"/>
        </w:rPr>
        <w:t xml:space="preserve"> of </w:t>
      </w:r>
      <w:r w:rsidR="00A1094F">
        <w:rPr>
          <w:rFonts w:ascii="Georgia" w:hAnsi="Georgia"/>
          <w:sz w:val="18"/>
          <w:szCs w:val="18"/>
          <w:lang w:val="en-US"/>
        </w:rPr>
        <w:t>your Securities</w:t>
      </w:r>
      <w:r w:rsidRPr="008434B1">
        <w:rPr>
          <w:rFonts w:ascii="Georgia" w:hAnsi="Georgia"/>
          <w:sz w:val="18"/>
          <w:szCs w:val="18"/>
          <w:lang w:val="en-US"/>
        </w:rPr>
        <w:t xml:space="preserve"> plus a final </w:t>
      </w:r>
      <w:r w:rsidR="00CE473A">
        <w:rPr>
          <w:rFonts w:ascii="Georgia" w:hAnsi="Georgia"/>
          <w:sz w:val="18"/>
          <w:szCs w:val="18"/>
          <w:lang w:val="en-US"/>
        </w:rPr>
        <w:t>Contingent Coupon Payment</w:t>
      </w:r>
      <w:r w:rsidRPr="008434B1">
        <w:rPr>
          <w:rFonts w:ascii="Georgia" w:hAnsi="Georgia"/>
          <w:sz w:val="18"/>
          <w:szCs w:val="18"/>
          <w:lang w:val="en-US"/>
        </w:rPr>
        <w:t xml:space="preserve"> on the </w:t>
      </w:r>
      <w:r w:rsidR="0048377D">
        <w:rPr>
          <w:rFonts w:ascii="Georgia" w:hAnsi="Georgia"/>
          <w:sz w:val="18"/>
          <w:szCs w:val="18"/>
          <w:lang w:val="en-US"/>
        </w:rPr>
        <w:t xml:space="preserve">applicable </w:t>
      </w:r>
      <w:r w:rsidR="00A1094F">
        <w:rPr>
          <w:rFonts w:ascii="Georgia" w:hAnsi="Georgia"/>
          <w:sz w:val="18"/>
          <w:szCs w:val="18"/>
          <w:lang w:val="en-US"/>
        </w:rPr>
        <w:t>Call Settlement Date</w:t>
      </w:r>
      <w:r w:rsidRPr="008434B1">
        <w:rPr>
          <w:rFonts w:ascii="Georgia" w:hAnsi="Georgia"/>
          <w:sz w:val="18"/>
          <w:szCs w:val="18"/>
          <w:lang w:val="en-US"/>
        </w:rPr>
        <w:t xml:space="preserve">. In the event </w:t>
      </w:r>
      <w:r w:rsidR="004A10D5">
        <w:rPr>
          <w:rFonts w:ascii="Georgia" w:hAnsi="Georgia"/>
          <w:sz w:val="18"/>
          <w:szCs w:val="18"/>
          <w:lang w:val="en-US"/>
        </w:rPr>
        <w:t>the Securities</w:t>
      </w:r>
      <w:r w:rsidRPr="008434B1">
        <w:rPr>
          <w:rFonts w:ascii="Georgia" w:hAnsi="Georgia"/>
          <w:sz w:val="18"/>
          <w:szCs w:val="18"/>
          <w:lang w:val="en-US"/>
        </w:rPr>
        <w:t xml:space="preserve"> are automatically called, your total return on </w:t>
      </w:r>
      <w:r w:rsidR="004A10D5">
        <w:rPr>
          <w:rFonts w:ascii="Georgia" w:hAnsi="Georgia"/>
          <w:sz w:val="18"/>
          <w:szCs w:val="18"/>
          <w:lang w:val="en-US"/>
        </w:rPr>
        <w:t>the Securities</w:t>
      </w:r>
      <w:r w:rsidRPr="008434B1">
        <w:rPr>
          <w:rFonts w:ascii="Georgia" w:hAnsi="Georgia"/>
          <w:sz w:val="18"/>
          <w:szCs w:val="18"/>
          <w:lang w:val="en-US"/>
        </w:rPr>
        <w:t xml:space="preserve"> will equal any </w:t>
      </w:r>
      <w:r w:rsidR="00CE473A">
        <w:rPr>
          <w:rFonts w:ascii="Georgia" w:hAnsi="Georgia"/>
          <w:sz w:val="18"/>
          <w:szCs w:val="18"/>
          <w:lang w:val="en-US"/>
        </w:rPr>
        <w:t>Contingent Coupon Payment</w:t>
      </w:r>
      <w:r w:rsidRPr="008434B1">
        <w:rPr>
          <w:rFonts w:ascii="Georgia" w:hAnsi="Georgia"/>
          <w:sz w:val="18"/>
          <w:szCs w:val="18"/>
          <w:lang w:val="en-US"/>
        </w:rPr>
        <w:t xml:space="preserve">s received prior to the </w:t>
      </w:r>
      <w:r w:rsidR="00A1094F">
        <w:rPr>
          <w:rFonts w:ascii="Georgia" w:hAnsi="Georgia"/>
          <w:sz w:val="18"/>
          <w:szCs w:val="18"/>
          <w:lang w:val="en-US"/>
        </w:rPr>
        <w:t>Call Settlement Date</w:t>
      </w:r>
      <w:r w:rsidRPr="008434B1">
        <w:rPr>
          <w:rFonts w:ascii="Georgia" w:hAnsi="Georgia"/>
          <w:sz w:val="18"/>
          <w:szCs w:val="18"/>
          <w:lang w:val="en-US"/>
        </w:rPr>
        <w:t xml:space="preserve"> and the </w:t>
      </w:r>
      <w:r w:rsidR="00CE473A">
        <w:rPr>
          <w:rFonts w:ascii="Georgia" w:hAnsi="Georgia"/>
          <w:sz w:val="18"/>
          <w:szCs w:val="18"/>
          <w:lang w:val="en-US"/>
        </w:rPr>
        <w:t>Contingent Coupon Payment</w:t>
      </w:r>
      <w:r w:rsidRPr="008434B1">
        <w:rPr>
          <w:rFonts w:ascii="Georgia" w:hAnsi="Georgia"/>
          <w:sz w:val="18"/>
          <w:szCs w:val="18"/>
          <w:lang w:val="en-US"/>
        </w:rPr>
        <w:t xml:space="preserve"> received on the </w:t>
      </w:r>
      <w:r w:rsidR="00A1094F">
        <w:rPr>
          <w:rFonts w:ascii="Georgia" w:hAnsi="Georgia"/>
          <w:sz w:val="18"/>
          <w:szCs w:val="18"/>
          <w:lang w:val="en-US"/>
        </w:rPr>
        <w:t>Call Settlement Date</w:t>
      </w:r>
      <w:r w:rsidRPr="008434B1">
        <w:rPr>
          <w:rFonts w:ascii="Georgia" w:hAnsi="Georgia"/>
          <w:sz w:val="18"/>
          <w:szCs w:val="18"/>
          <w:lang w:val="en-US"/>
        </w:rPr>
        <w:t>.</w:t>
      </w:r>
    </w:p>
    <w:p w14:paraId="3562DB99" w14:textId="77777777" w:rsidR="00B66BEF" w:rsidRPr="008434B1" w:rsidRDefault="00B66BEF" w:rsidP="00B66BEF">
      <w:pPr>
        <w:pStyle w:val="NormalWeb"/>
        <w:spacing w:before="0" w:beforeAutospacing="0" w:after="0" w:afterAutospacing="0"/>
        <w:jc w:val="both"/>
        <w:rPr>
          <w:rFonts w:ascii="Georgia" w:hAnsi="Georgia"/>
          <w:b/>
          <w:sz w:val="18"/>
          <w:szCs w:val="18"/>
          <w:lang w:val="en-US"/>
        </w:rPr>
      </w:pPr>
    </w:p>
    <w:p w14:paraId="2C8F55F9" w14:textId="77777777" w:rsidR="00B66BEF" w:rsidRPr="008434B1" w:rsidRDefault="00B66BEF" w:rsidP="00B66BEF">
      <w:pPr>
        <w:pStyle w:val="NormalWeb"/>
        <w:spacing w:before="0" w:beforeAutospacing="0" w:after="0" w:afterAutospacing="0"/>
        <w:jc w:val="both"/>
        <w:rPr>
          <w:rFonts w:ascii="Georgia" w:hAnsi="Georgia"/>
          <w:sz w:val="18"/>
          <w:szCs w:val="18"/>
        </w:rPr>
      </w:pPr>
      <w:r w:rsidRPr="008434B1">
        <w:rPr>
          <w:rFonts w:ascii="Georgia" w:hAnsi="Georgia"/>
          <w:b/>
          <w:sz w:val="18"/>
          <w:szCs w:val="18"/>
        </w:rPr>
        <w:t xml:space="preserve">If </w:t>
      </w:r>
      <w:r w:rsidR="004A10D5">
        <w:rPr>
          <w:rFonts w:ascii="Georgia" w:hAnsi="Georgia"/>
          <w:b/>
          <w:sz w:val="18"/>
          <w:szCs w:val="18"/>
        </w:rPr>
        <w:t>the Securities</w:t>
      </w:r>
      <w:r w:rsidRPr="008434B1">
        <w:rPr>
          <w:rFonts w:ascii="Georgia" w:hAnsi="Georgia"/>
          <w:b/>
          <w:sz w:val="18"/>
          <w:szCs w:val="18"/>
        </w:rPr>
        <w:t xml:space="preserve"> are not automatically called:</w:t>
      </w:r>
    </w:p>
    <w:p w14:paraId="1E4A5361" w14:textId="589A242C" w:rsidR="00E3552D" w:rsidRPr="008434B1" w:rsidRDefault="00B66BEF" w:rsidP="00E3552D">
      <w:pPr>
        <w:spacing w:before="90"/>
        <w:jc w:val="both"/>
        <w:rPr>
          <w:rFonts w:ascii="Georgia" w:hAnsi="Georgia"/>
          <w:sz w:val="18"/>
          <w:szCs w:val="18"/>
        </w:rPr>
      </w:pPr>
      <w:r w:rsidRPr="008434B1">
        <w:rPr>
          <w:rFonts w:ascii="Georgia" w:hAnsi="Georgia"/>
          <w:sz w:val="18"/>
          <w:szCs w:val="18"/>
        </w:rPr>
        <w:t xml:space="preserve">If </w:t>
      </w:r>
      <w:r w:rsidR="004A10D5">
        <w:rPr>
          <w:rFonts w:ascii="Georgia" w:hAnsi="Georgia"/>
          <w:sz w:val="18"/>
          <w:szCs w:val="18"/>
        </w:rPr>
        <w:t>the Securities</w:t>
      </w:r>
      <w:r w:rsidRPr="008434B1">
        <w:rPr>
          <w:rFonts w:ascii="Georgia" w:hAnsi="Georgia"/>
          <w:sz w:val="18"/>
          <w:szCs w:val="18"/>
        </w:rPr>
        <w:t xml:space="preserve"> are not automatically called prior to </w:t>
      </w:r>
      <w:r w:rsidR="000A0D6D">
        <w:rPr>
          <w:rFonts w:ascii="Georgia" w:hAnsi="Georgia"/>
          <w:sz w:val="18"/>
          <w:szCs w:val="18"/>
        </w:rPr>
        <w:t>the Maturity Date</w:t>
      </w:r>
      <w:r w:rsidRPr="008434B1">
        <w:rPr>
          <w:rFonts w:ascii="Georgia" w:hAnsi="Georgia"/>
          <w:sz w:val="18"/>
          <w:szCs w:val="18"/>
        </w:rPr>
        <w:t xml:space="preserve">, the following table illustrates, for a range of hypothetical </w:t>
      </w:r>
      <w:r w:rsidR="00EE25F9">
        <w:rPr>
          <w:rFonts w:ascii="Georgia" w:hAnsi="Georgia"/>
          <w:sz w:val="18"/>
          <w:szCs w:val="18"/>
        </w:rPr>
        <w:t>Performance Factor</w:t>
      </w:r>
      <w:r w:rsidR="00EA5277" w:rsidRPr="008434B1">
        <w:rPr>
          <w:rFonts w:ascii="Georgia" w:hAnsi="Georgia"/>
          <w:sz w:val="18"/>
          <w:szCs w:val="18"/>
        </w:rPr>
        <w:t>s</w:t>
      </w:r>
      <w:r w:rsidR="00D316AC" w:rsidRPr="008434B1">
        <w:rPr>
          <w:rFonts w:ascii="Georgia" w:hAnsi="Georgia"/>
          <w:sz w:val="18"/>
          <w:szCs w:val="18"/>
        </w:rPr>
        <w:t xml:space="preserve"> </w:t>
      </w:r>
      <w:r w:rsidRPr="008434B1">
        <w:rPr>
          <w:rFonts w:ascii="Georgia" w:hAnsi="Georgia"/>
          <w:sz w:val="18"/>
          <w:szCs w:val="18"/>
        </w:rPr>
        <w:t xml:space="preserve">of the </w:t>
      </w:r>
      <w:r w:rsidR="00DF3B01">
        <w:rPr>
          <w:rFonts w:ascii="Georgia" w:hAnsi="Georgia"/>
          <w:sz w:val="18"/>
          <w:szCs w:val="18"/>
        </w:rPr>
        <w:t>Underlying Stock</w:t>
      </w:r>
      <w:r w:rsidRPr="008434B1">
        <w:rPr>
          <w:rFonts w:ascii="Georgia" w:hAnsi="Georgia"/>
          <w:sz w:val="18"/>
          <w:szCs w:val="18"/>
        </w:rPr>
        <w:t xml:space="preserve"> </w:t>
      </w:r>
      <w:r w:rsidRPr="00E60096">
        <w:rPr>
          <w:rFonts w:ascii="Georgia" w:hAnsi="Georgia"/>
          <w:sz w:val="18"/>
          <w:szCs w:val="18"/>
        </w:rPr>
        <w:t xml:space="preserve">on the </w:t>
      </w:r>
      <w:r w:rsidR="00767F93" w:rsidRPr="00E60096">
        <w:rPr>
          <w:rFonts w:ascii="Georgia" w:hAnsi="Georgia"/>
          <w:sz w:val="18"/>
          <w:szCs w:val="18"/>
        </w:rPr>
        <w:t>Final Calculation Day</w:t>
      </w:r>
      <w:r w:rsidR="00D316AC" w:rsidRPr="00E60096">
        <w:rPr>
          <w:rFonts w:ascii="Georgia" w:hAnsi="Georgia"/>
          <w:sz w:val="18"/>
          <w:szCs w:val="18"/>
        </w:rPr>
        <w:t xml:space="preserve">, </w:t>
      </w:r>
      <w:r w:rsidRPr="00E60096">
        <w:rPr>
          <w:rFonts w:ascii="Georgia" w:hAnsi="Georgia"/>
          <w:sz w:val="18"/>
          <w:szCs w:val="18"/>
        </w:rPr>
        <w:t xml:space="preserve">the hypothetical </w:t>
      </w:r>
      <w:r w:rsidR="007F55FA" w:rsidRPr="00E60096">
        <w:rPr>
          <w:rFonts w:ascii="Georgia" w:hAnsi="Georgia"/>
          <w:sz w:val="18"/>
          <w:szCs w:val="18"/>
        </w:rPr>
        <w:t>Maturity Payment Amount</w:t>
      </w:r>
      <w:r w:rsidRPr="00E60096">
        <w:rPr>
          <w:rFonts w:ascii="Georgia" w:hAnsi="Georgia"/>
          <w:sz w:val="18"/>
          <w:szCs w:val="18"/>
        </w:rPr>
        <w:t xml:space="preserve"> payable </w:t>
      </w:r>
      <w:r w:rsidR="0048377D" w:rsidRPr="00E60096">
        <w:rPr>
          <w:rFonts w:ascii="Georgia" w:hAnsi="Georgia"/>
          <w:sz w:val="18"/>
          <w:szCs w:val="18"/>
        </w:rPr>
        <w:t>at maturity</w:t>
      </w:r>
      <w:r w:rsidRPr="00E60096">
        <w:rPr>
          <w:rFonts w:ascii="Georgia" w:hAnsi="Georgia"/>
          <w:sz w:val="18"/>
          <w:szCs w:val="18"/>
        </w:rPr>
        <w:t xml:space="preserve"> </w:t>
      </w:r>
      <w:r w:rsidR="00BF6F9B" w:rsidRPr="00E60096">
        <w:rPr>
          <w:rFonts w:ascii="Georgia" w:hAnsi="Georgia"/>
          <w:sz w:val="18"/>
          <w:szCs w:val="18"/>
        </w:rPr>
        <w:t>per Security</w:t>
      </w:r>
      <w:r w:rsidRPr="00E60096">
        <w:rPr>
          <w:rFonts w:ascii="Georgia" w:hAnsi="Georgia"/>
          <w:sz w:val="18"/>
          <w:szCs w:val="18"/>
        </w:rPr>
        <w:t xml:space="preserve"> (excluding the final </w:t>
      </w:r>
      <w:r w:rsidR="00CE473A" w:rsidRPr="00E60096">
        <w:rPr>
          <w:rFonts w:ascii="Georgia" w:hAnsi="Georgia"/>
          <w:sz w:val="18"/>
          <w:szCs w:val="18"/>
        </w:rPr>
        <w:t>Contingent Coupon Payment</w:t>
      </w:r>
      <w:r w:rsidRPr="00E60096">
        <w:rPr>
          <w:rFonts w:ascii="Georgia" w:hAnsi="Georgia"/>
          <w:sz w:val="18"/>
          <w:szCs w:val="18"/>
        </w:rPr>
        <w:t>, if any).</w:t>
      </w:r>
      <w:r w:rsidR="00EA5277" w:rsidRPr="00E60096">
        <w:rPr>
          <w:rFonts w:ascii="Georgia" w:hAnsi="Georgia"/>
          <w:sz w:val="18"/>
          <w:szCs w:val="18"/>
        </w:rPr>
        <w:t xml:space="preserve"> </w:t>
      </w:r>
      <w:r w:rsidR="00E3552D" w:rsidRPr="008434B1">
        <w:rPr>
          <w:rFonts w:ascii="Georgia" w:hAnsi="Georgia"/>
          <w:sz w:val="18"/>
          <w:szCs w:val="18"/>
        </w:rPr>
        <w:t xml:space="preserve">The </w:t>
      </w:r>
      <w:r w:rsidR="00E3552D">
        <w:rPr>
          <w:rFonts w:ascii="Georgia" w:hAnsi="Georgia"/>
          <w:sz w:val="18"/>
          <w:szCs w:val="18"/>
        </w:rPr>
        <w:t>Performance Factor</w:t>
      </w:r>
      <w:r w:rsidR="00E3552D" w:rsidRPr="008434B1">
        <w:rPr>
          <w:rFonts w:ascii="Georgia" w:hAnsi="Georgia"/>
          <w:sz w:val="18"/>
          <w:szCs w:val="18"/>
        </w:rPr>
        <w:t xml:space="preserve"> of the </w:t>
      </w:r>
      <w:r w:rsidR="00E3552D">
        <w:rPr>
          <w:rFonts w:ascii="Georgia" w:hAnsi="Georgia"/>
          <w:sz w:val="18"/>
          <w:szCs w:val="18"/>
        </w:rPr>
        <w:t>Underlying</w:t>
      </w:r>
      <w:r w:rsidR="00E3552D" w:rsidRPr="008434B1">
        <w:rPr>
          <w:rFonts w:ascii="Georgia" w:hAnsi="Georgia"/>
          <w:sz w:val="18"/>
          <w:szCs w:val="18"/>
        </w:rPr>
        <w:t xml:space="preserve"> </w:t>
      </w:r>
      <w:r w:rsidR="00E3552D">
        <w:rPr>
          <w:rFonts w:ascii="Georgia" w:hAnsi="Georgia"/>
          <w:sz w:val="18"/>
          <w:szCs w:val="18"/>
        </w:rPr>
        <w:t xml:space="preserve">Stock </w:t>
      </w:r>
      <w:r w:rsidR="00E3552D" w:rsidRPr="008434B1">
        <w:rPr>
          <w:rFonts w:ascii="Georgia" w:hAnsi="Georgia"/>
          <w:sz w:val="18"/>
          <w:szCs w:val="18"/>
        </w:rPr>
        <w:t xml:space="preserve">on the </w:t>
      </w:r>
      <w:r w:rsidR="00E3552D">
        <w:rPr>
          <w:rFonts w:ascii="Georgia" w:hAnsi="Georgia"/>
          <w:sz w:val="18"/>
          <w:szCs w:val="18"/>
        </w:rPr>
        <w:t>Final Calculation Day</w:t>
      </w:r>
      <w:r w:rsidR="00E3552D" w:rsidRPr="008434B1">
        <w:rPr>
          <w:rFonts w:ascii="Georgia" w:hAnsi="Georgia"/>
          <w:sz w:val="18"/>
          <w:szCs w:val="18"/>
        </w:rPr>
        <w:t xml:space="preserve"> is </w:t>
      </w:r>
      <w:r w:rsidR="00545ED1">
        <w:rPr>
          <w:rFonts w:ascii="Georgia" w:hAnsi="Georgia"/>
          <w:sz w:val="18"/>
          <w:szCs w:val="18"/>
        </w:rPr>
        <w:t>the</w:t>
      </w:r>
      <w:r w:rsidR="00E3552D" w:rsidRPr="008434B1">
        <w:rPr>
          <w:rFonts w:ascii="Georgia" w:hAnsi="Georgia"/>
          <w:sz w:val="18"/>
          <w:szCs w:val="18"/>
        </w:rPr>
        <w:t xml:space="preserve"> </w:t>
      </w:r>
      <w:r w:rsidR="00E3552D">
        <w:rPr>
          <w:rFonts w:ascii="Georgia" w:hAnsi="Georgia"/>
          <w:sz w:val="18"/>
          <w:szCs w:val="18"/>
        </w:rPr>
        <w:t>Ending Price</w:t>
      </w:r>
      <w:r w:rsidR="00E3552D" w:rsidRPr="008434B1">
        <w:rPr>
          <w:rFonts w:ascii="Georgia" w:hAnsi="Georgia"/>
          <w:sz w:val="18"/>
          <w:szCs w:val="18"/>
        </w:rPr>
        <w:t xml:space="preserve"> expressed as a percentage of </w:t>
      </w:r>
      <w:r w:rsidR="00545ED1">
        <w:rPr>
          <w:rFonts w:ascii="Georgia" w:hAnsi="Georgia"/>
          <w:sz w:val="18"/>
          <w:szCs w:val="18"/>
        </w:rPr>
        <w:t>the</w:t>
      </w:r>
      <w:r w:rsidR="00E3552D" w:rsidRPr="008434B1">
        <w:rPr>
          <w:rFonts w:ascii="Georgia" w:hAnsi="Georgia"/>
          <w:sz w:val="18"/>
          <w:szCs w:val="18"/>
        </w:rPr>
        <w:t xml:space="preserve"> </w:t>
      </w:r>
      <w:r w:rsidR="00E3552D">
        <w:rPr>
          <w:rFonts w:ascii="Georgia" w:hAnsi="Georgia"/>
          <w:sz w:val="18"/>
          <w:szCs w:val="18"/>
        </w:rPr>
        <w:t>Starting Price</w:t>
      </w:r>
      <w:r w:rsidR="00E3552D" w:rsidRPr="008434B1">
        <w:rPr>
          <w:rFonts w:ascii="Georgia" w:hAnsi="Georgia"/>
          <w:sz w:val="18"/>
          <w:szCs w:val="18"/>
        </w:rPr>
        <w:t xml:space="preserve"> (i.e., </w:t>
      </w:r>
      <w:r w:rsidR="00545ED1">
        <w:rPr>
          <w:rFonts w:ascii="Georgia" w:hAnsi="Georgia"/>
          <w:sz w:val="18"/>
          <w:szCs w:val="18"/>
        </w:rPr>
        <w:t>the</w:t>
      </w:r>
      <w:r w:rsidR="00E3552D" w:rsidRPr="008434B1">
        <w:rPr>
          <w:rFonts w:ascii="Georgia" w:hAnsi="Georgia"/>
          <w:sz w:val="18"/>
          <w:szCs w:val="18"/>
        </w:rPr>
        <w:t xml:space="preserve"> </w:t>
      </w:r>
      <w:r w:rsidR="00E3552D">
        <w:rPr>
          <w:rFonts w:ascii="Georgia" w:hAnsi="Georgia"/>
          <w:sz w:val="18"/>
          <w:szCs w:val="18"/>
        </w:rPr>
        <w:t>Ending Price</w:t>
      </w:r>
      <w:r w:rsidR="00E3552D" w:rsidRPr="008434B1">
        <w:rPr>
          <w:rFonts w:ascii="Georgia" w:hAnsi="Georgia"/>
          <w:sz w:val="18"/>
          <w:szCs w:val="18"/>
        </w:rPr>
        <w:t xml:space="preserve"> </w:t>
      </w:r>
      <w:r w:rsidR="00E3552D" w:rsidRPr="008434B1">
        <w:rPr>
          <w:rFonts w:ascii="Georgia" w:hAnsi="Georgia"/>
          <w:i/>
          <w:iCs/>
          <w:sz w:val="18"/>
          <w:szCs w:val="18"/>
        </w:rPr>
        <w:t xml:space="preserve">divided by </w:t>
      </w:r>
      <w:r w:rsidR="00545ED1">
        <w:rPr>
          <w:rFonts w:ascii="Georgia" w:hAnsi="Georgia"/>
          <w:sz w:val="18"/>
          <w:szCs w:val="18"/>
        </w:rPr>
        <w:t>the</w:t>
      </w:r>
      <w:r w:rsidR="00E3552D" w:rsidRPr="008434B1">
        <w:rPr>
          <w:rFonts w:ascii="Georgia" w:hAnsi="Georgia"/>
          <w:sz w:val="18"/>
          <w:szCs w:val="18"/>
        </w:rPr>
        <w:t xml:space="preserve"> </w:t>
      </w:r>
      <w:r w:rsidR="00E3552D">
        <w:rPr>
          <w:rFonts w:ascii="Georgia" w:hAnsi="Georgia"/>
          <w:sz w:val="18"/>
          <w:szCs w:val="18"/>
        </w:rPr>
        <w:t>Starting Price</w:t>
      </w:r>
      <w:r w:rsidR="00E3552D" w:rsidRPr="008434B1">
        <w:rPr>
          <w:rFonts w:ascii="Georgia" w:hAnsi="Georgia"/>
          <w:sz w:val="18"/>
          <w:szCs w:val="18"/>
        </w:rPr>
        <w:t>).</w:t>
      </w:r>
    </w:p>
    <w:tbl>
      <w:tblPr>
        <w:tblW w:w="3819" w:type="pct"/>
        <w:jc w:val="center"/>
        <w:tblCellMar>
          <w:left w:w="0" w:type="dxa"/>
          <w:right w:w="0" w:type="dxa"/>
        </w:tblCellMar>
        <w:tblLook w:val="0000" w:firstRow="0" w:lastRow="0" w:firstColumn="0" w:lastColumn="0" w:noHBand="0" w:noVBand="0"/>
      </w:tblPr>
      <w:tblGrid>
        <w:gridCol w:w="4126"/>
        <w:gridCol w:w="4123"/>
      </w:tblGrid>
      <w:tr w:rsidR="00B66BEF" w:rsidRPr="00DC589A" w14:paraId="28DA44A8" w14:textId="77777777" w:rsidTr="003C768B">
        <w:trPr>
          <w:trHeight w:val="12"/>
          <w:tblHeader/>
          <w:jc w:val="center"/>
        </w:trPr>
        <w:tc>
          <w:tcPr>
            <w:tcW w:w="4427" w:type="pct"/>
            <w:gridSpan w:val="2"/>
            <w:vAlign w:val="center"/>
          </w:tcPr>
          <w:p w14:paraId="67B86A7E" w14:textId="77777777" w:rsidR="00B66BEF" w:rsidRPr="00DC589A" w:rsidRDefault="00B66BEF" w:rsidP="00BC1BC3">
            <w:pPr>
              <w:rPr>
                <w:rFonts w:ascii="Georgia" w:hAnsi="Georgia"/>
                <w:sz w:val="1"/>
                <w:szCs w:val="24"/>
              </w:rPr>
            </w:pPr>
          </w:p>
        </w:tc>
      </w:tr>
      <w:tr w:rsidR="00B66BEF" w:rsidRPr="00DC589A" w14:paraId="7CFF8AB9" w14:textId="77777777" w:rsidTr="003C768B">
        <w:trPr>
          <w:trHeight w:val="988"/>
          <w:tblHeader/>
          <w:jc w:val="center"/>
        </w:trPr>
        <w:tc>
          <w:tcPr>
            <w:tcW w:w="2501" w:type="pct"/>
            <w:tcBorders>
              <w:bottom w:val="single" w:sz="6" w:space="0" w:color="688FCF"/>
            </w:tcBorders>
            <w:tcMar>
              <w:top w:w="0" w:type="dxa"/>
              <w:left w:w="144" w:type="dxa"/>
              <w:bottom w:w="0" w:type="dxa"/>
              <w:right w:w="0" w:type="dxa"/>
            </w:tcMar>
            <w:vAlign w:val="center"/>
          </w:tcPr>
          <w:p w14:paraId="5888B58D" w14:textId="2C6A9197" w:rsidR="00B66BEF" w:rsidRPr="008434B1" w:rsidRDefault="00B66BEF" w:rsidP="00EA5277">
            <w:pPr>
              <w:pStyle w:val="NormalWeb"/>
              <w:spacing w:before="0" w:beforeAutospacing="0" w:after="0" w:afterAutospacing="0"/>
              <w:ind w:left="72" w:right="72"/>
              <w:jc w:val="center"/>
              <w:rPr>
                <w:rFonts w:ascii="Verdana" w:hAnsi="Verdana"/>
                <w:sz w:val="18"/>
                <w:szCs w:val="18"/>
                <w:lang w:val="en-US" w:eastAsia="en-US"/>
              </w:rPr>
            </w:pPr>
            <w:r w:rsidRPr="008434B1">
              <w:rPr>
                <w:rFonts w:ascii="Verdana" w:hAnsi="Verdana"/>
                <w:b/>
                <w:bCs/>
                <w:sz w:val="18"/>
                <w:szCs w:val="18"/>
                <w:lang w:val="en-US" w:eastAsia="en-US"/>
              </w:rPr>
              <w:t>Hypothetical</w:t>
            </w:r>
            <w:r w:rsidRPr="008434B1">
              <w:rPr>
                <w:rFonts w:ascii="Verdana" w:hAnsi="Verdana"/>
                <w:sz w:val="18"/>
                <w:szCs w:val="18"/>
                <w:lang w:val="en-US" w:eastAsia="en-US"/>
              </w:rPr>
              <w:t xml:space="preserve"> </w:t>
            </w:r>
            <w:r w:rsidR="00EE25F9">
              <w:rPr>
                <w:rFonts w:ascii="Verdana" w:hAnsi="Verdana"/>
                <w:b/>
                <w:bCs/>
                <w:sz w:val="18"/>
                <w:szCs w:val="18"/>
                <w:lang w:val="en-US" w:eastAsia="en-US"/>
              </w:rPr>
              <w:t>Performance Factor</w:t>
            </w:r>
            <w:r w:rsidR="00EA5277" w:rsidRPr="008434B1">
              <w:rPr>
                <w:rFonts w:ascii="Verdana" w:hAnsi="Verdana"/>
                <w:b/>
                <w:bCs/>
                <w:sz w:val="18"/>
                <w:szCs w:val="18"/>
                <w:lang w:val="en-US" w:eastAsia="en-US"/>
              </w:rPr>
              <w:t xml:space="preserve"> of </w:t>
            </w:r>
            <w:r w:rsidR="00DF3B01">
              <w:rPr>
                <w:rFonts w:ascii="Verdana" w:hAnsi="Verdana"/>
                <w:b/>
                <w:bCs/>
                <w:sz w:val="18"/>
                <w:szCs w:val="18"/>
                <w:lang w:val="en-US" w:eastAsia="en-US"/>
              </w:rPr>
              <w:t>Underlying Stock</w:t>
            </w:r>
            <w:r w:rsidR="00EA5277" w:rsidRPr="008434B1">
              <w:rPr>
                <w:rFonts w:ascii="Verdana" w:hAnsi="Verdana"/>
                <w:b/>
                <w:bCs/>
                <w:sz w:val="18"/>
                <w:szCs w:val="18"/>
                <w:lang w:val="en-US" w:eastAsia="en-US"/>
              </w:rPr>
              <w:t xml:space="preserve"> on </w:t>
            </w:r>
            <w:r w:rsidR="00767F93">
              <w:rPr>
                <w:rFonts w:ascii="Verdana" w:hAnsi="Verdana"/>
                <w:b/>
                <w:bCs/>
                <w:sz w:val="18"/>
                <w:szCs w:val="18"/>
                <w:lang w:val="en-US" w:eastAsia="en-US"/>
              </w:rPr>
              <w:t>Final Calculation Day</w:t>
            </w:r>
          </w:p>
        </w:tc>
        <w:tc>
          <w:tcPr>
            <w:tcW w:w="2499" w:type="pct"/>
            <w:tcBorders>
              <w:bottom w:val="single" w:sz="6" w:space="0" w:color="688FCF"/>
            </w:tcBorders>
            <w:tcMar>
              <w:top w:w="0" w:type="dxa"/>
              <w:left w:w="144" w:type="dxa"/>
              <w:bottom w:w="0" w:type="dxa"/>
              <w:right w:w="0" w:type="dxa"/>
            </w:tcMar>
            <w:vAlign w:val="center"/>
          </w:tcPr>
          <w:p w14:paraId="0FA9B7DE" w14:textId="2DB68F9E" w:rsidR="00B66BEF" w:rsidRPr="008434B1" w:rsidRDefault="00B66BEF" w:rsidP="00E154A9">
            <w:pPr>
              <w:pStyle w:val="NormalWeb"/>
              <w:spacing w:before="0" w:beforeAutospacing="0" w:after="0" w:afterAutospacing="0"/>
              <w:ind w:left="72" w:right="72"/>
              <w:jc w:val="center"/>
              <w:rPr>
                <w:rFonts w:ascii="Verdana" w:hAnsi="Verdana"/>
                <w:sz w:val="18"/>
                <w:szCs w:val="18"/>
                <w:lang w:val="en-US" w:eastAsia="en-US"/>
              </w:rPr>
            </w:pPr>
            <w:r w:rsidRPr="008434B1">
              <w:rPr>
                <w:rFonts w:ascii="Verdana" w:hAnsi="Verdana"/>
                <w:b/>
                <w:bCs/>
                <w:sz w:val="18"/>
                <w:szCs w:val="18"/>
                <w:lang w:val="en-US" w:eastAsia="en-US"/>
              </w:rPr>
              <w:t>Hypothetical</w:t>
            </w:r>
            <w:r w:rsidRPr="008434B1">
              <w:rPr>
                <w:rFonts w:ascii="Verdana" w:hAnsi="Verdana"/>
                <w:sz w:val="18"/>
                <w:szCs w:val="18"/>
                <w:lang w:val="en-US" w:eastAsia="en-US"/>
              </w:rPr>
              <w:t xml:space="preserve"> </w:t>
            </w:r>
            <w:r w:rsidR="007F55FA">
              <w:rPr>
                <w:rFonts w:ascii="Verdana" w:hAnsi="Verdana"/>
                <w:b/>
                <w:bCs/>
                <w:sz w:val="18"/>
                <w:szCs w:val="18"/>
                <w:lang w:val="en-US" w:eastAsia="en-US"/>
              </w:rPr>
              <w:t>Maturity Payment Amount</w:t>
            </w:r>
            <w:r w:rsidRPr="008434B1">
              <w:rPr>
                <w:rFonts w:ascii="Verdana" w:hAnsi="Verdana"/>
                <w:b/>
                <w:bCs/>
                <w:sz w:val="18"/>
                <w:szCs w:val="18"/>
                <w:lang w:val="en-US" w:eastAsia="en-US"/>
              </w:rPr>
              <w:t xml:space="preserve"> </w:t>
            </w:r>
            <w:r w:rsidR="00BF6F9B">
              <w:rPr>
                <w:rFonts w:ascii="Verdana" w:hAnsi="Verdana"/>
                <w:b/>
                <w:bCs/>
                <w:sz w:val="18"/>
                <w:szCs w:val="18"/>
                <w:lang w:val="en-US" w:eastAsia="en-US"/>
              </w:rPr>
              <w:t>per Security</w:t>
            </w:r>
          </w:p>
        </w:tc>
      </w:tr>
      <w:tr w:rsidR="00B66BEF" w14:paraId="4B650B0B"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7279DB8E" w14:textId="015A695A" w:rsidR="00B66BEF" w:rsidRPr="008434B1" w:rsidRDefault="00D316AC" w:rsidP="00BC1BC3">
            <w:pPr>
              <w:jc w:val="center"/>
              <w:rPr>
                <w:rFonts w:ascii="Verdana" w:hAnsi="Verdana"/>
                <w:sz w:val="18"/>
                <w:szCs w:val="18"/>
              </w:rPr>
            </w:pPr>
            <w:r w:rsidRPr="008434B1">
              <w:rPr>
                <w:rFonts w:ascii="Verdana" w:hAnsi="Verdana"/>
                <w:sz w:val="18"/>
                <w:szCs w:val="18"/>
              </w:rPr>
              <w:t>1</w:t>
            </w:r>
            <w:r w:rsidR="008003AE">
              <w:rPr>
                <w:rFonts w:ascii="Verdana" w:hAnsi="Verdana"/>
                <w:sz w:val="18"/>
                <w:szCs w:val="18"/>
              </w:rPr>
              <w:t>70.00</w:t>
            </w:r>
            <w:r w:rsidR="00B66BEF" w:rsidRPr="008434B1">
              <w:rPr>
                <w:rFonts w:ascii="Verdana" w:hAnsi="Verdana"/>
                <w:sz w:val="18"/>
                <w:szCs w:val="18"/>
              </w:rPr>
              <w:t>%</w:t>
            </w:r>
          </w:p>
        </w:tc>
        <w:tc>
          <w:tcPr>
            <w:tcW w:w="2499" w:type="pct"/>
            <w:tcBorders>
              <w:bottom w:val="single" w:sz="6" w:space="0" w:color="FFFFFF"/>
              <w:right w:val="single" w:sz="6" w:space="0" w:color="FFFFFF"/>
            </w:tcBorders>
            <w:shd w:val="clear" w:color="auto" w:fill="E0E3E2"/>
          </w:tcPr>
          <w:p w14:paraId="47E8DCA2"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3A64DEAC" w14:textId="77777777" w:rsidTr="003C768B">
        <w:trPr>
          <w:trHeight w:val="235"/>
          <w:jc w:val="center"/>
        </w:trPr>
        <w:tc>
          <w:tcPr>
            <w:tcW w:w="2501" w:type="pct"/>
            <w:tcBorders>
              <w:bottom w:val="single" w:sz="6" w:space="0" w:color="FFFFFF"/>
              <w:right w:val="single" w:sz="6" w:space="0" w:color="FFFFFF"/>
            </w:tcBorders>
            <w:shd w:val="clear" w:color="auto" w:fill="E0E3E2"/>
            <w:vAlign w:val="bottom"/>
          </w:tcPr>
          <w:p w14:paraId="7E6576D0" w14:textId="77777777" w:rsidR="00B66BEF" w:rsidRPr="008434B1" w:rsidRDefault="00D316AC" w:rsidP="00BC1BC3">
            <w:pPr>
              <w:jc w:val="center"/>
              <w:rPr>
                <w:rFonts w:ascii="Verdana" w:hAnsi="Verdana"/>
                <w:sz w:val="18"/>
                <w:szCs w:val="18"/>
              </w:rPr>
            </w:pPr>
            <w:r w:rsidRPr="008434B1">
              <w:rPr>
                <w:rFonts w:ascii="Verdana" w:hAnsi="Verdana"/>
                <w:sz w:val="18"/>
                <w:szCs w:val="18"/>
              </w:rPr>
              <w:t>1</w:t>
            </w:r>
            <w:r w:rsidR="00B66BEF" w:rsidRPr="008434B1">
              <w:rPr>
                <w:rFonts w:ascii="Verdana" w:hAnsi="Verdana"/>
                <w:sz w:val="18"/>
                <w:szCs w:val="18"/>
              </w:rPr>
              <w:t>60.00%</w:t>
            </w:r>
          </w:p>
        </w:tc>
        <w:tc>
          <w:tcPr>
            <w:tcW w:w="2499" w:type="pct"/>
            <w:tcBorders>
              <w:bottom w:val="single" w:sz="6" w:space="0" w:color="FFFFFF"/>
              <w:right w:val="single" w:sz="6" w:space="0" w:color="FFFFFF"/>
            </w:tcBorders>
            <w:shd w:val="clear" w:color="auto" w:fill="E0E3E2"/>
          </w:tcPr>
          <w:p w14:paraId="158C1741"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3679E256"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4ABF3FF4" w14:textId="77777777" w:rsidR="00B66BEF" w:rsidRPr="008434B1" w:rsidRDefault="00D316AC" w:rsidP="00BC1BC3">
            <w:pPr>
              <w:jc w:val="center"/>
              <w:rPr>
                <w:rFonts w:ascii="Verdana" w:hAnsi="Verdana"/>
                <w:sz w:val="18"/>
                <w:szCs w:val="18"/>
              </w:rPr>
            </w:pPr>
            <w:r w:rsidRPr="008434B1">
              <w:rPr>
                <w:rFonts w:ascii="Verdana" w:hAnsi="Verdana"/>
                <w:sz w:val="18"/>
                <w:szCs w:val="18"/>
              </w:rPr>
              <w:t>1</w:t>
            </w:r>
            <w:r w:rsidR="00B66BEF" w:rsidRPr="008434B1">
              <w:rPr>
                <w:rFonts w:ascii="Verdana" w:hAnsi="Verdana"/>
                <w:sz w:val="18"/>
                <w:szCs w:val="18"/>
              </w:rPr>
              <w:t>50.00%</w:t>
            </w:r>
          </w:p>
        </w:tc>
        <w:tc>
          <w:tcPr>
            <w:tcW w:w="2499" w:type="pct"/>
            <w:tcBorders>
              <w:bottom w:val="single" w:sz="6" w:space="0" w:color="FFFFFF"/>
              <w:right w:val="single" w:sz="6" w:space="0" w:color="FFFFFF"/>
            </w:tcBorders>
            <w:shd w:val="clear" w:color="auto" w:fill="E0E3E2"/>
          </w:tcPr>
          <w:p w14:paraId="26055AD2"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5D8ACCF2"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7CECD1FC" w14:textId="77777777" w:rsidR="00B66BEF" w:rsidRPr="008434B1" w:rsidRDefault="00D316AC" w:rsidP="00BC1BC3">
            <w:pPr>
              <w:jc w:val="center"/>
              <w:rPr>
                <w:rFonts w:ascii="Verdana" w:hAnsi="Verdana"/>
                <w:sz w:val="18"/>
                <w:szCs w:val="18"/>
              </w:rPr>
            </w:pPr>
            <w:r w:rsidRPr="008434B1">
              <w:rPr>
                <w:rFonts w:ascii="Verdana" w:hAnsi="Verdana"/>
                <w:sz w:val="18"/>
                <w:szCs w:val="18"/>
              </w:rPr>
              <w:t>1</w:t>
            </w:r>
            <w:r w:rsidR="00B66BEF" w:rsidRPr="008434B1">
              <w:rPr>
                <w:rFonts w:ascii="Verdana" w:hAnsi="Verdana"/>
                <w:sz w:val="18"/>
                <w:szCs w:val="18"/>
              </w:rPr>
              <w:t>40.00%</w:t>
            </w:r>
          </w:p>
        </w:tc>
        <w:tc>
          <w:tcPr>
            <w:tcW w:w="2499" w:type="pct"/>
            <w:tcBorders>
              <w:bottom w:val="single" w:sz="6" w:space="0" w:color="FFFFFF"/>
              <w:right w:val="single" w:sz="6" w:space="0" w:color="FFFFFF"/>
            </w:tcBorders>
            <w:shd w:val="clear" w:color="auto" w:fill="E0E3E2"/>
          </w:tcPr>
          <w:p w14:paraId="24409B19"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43475A37"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30E548F7" w14:textId="77777777" w:rsidR="00B66BEF" w:rsidRPr="008434B1" w:rsidRDefault="00D316AC" w:rsidP="00BC1BC3">
            <w:pPr>
              <w:jc w:val="center"/>
              <w:rPr>
                <w:rFonts w:ascii="Verdana" w:hAnsi="Verdana"/>
                <w:sz w:val="18"/>
                <w:szCs w:val="18"/>
              </w:rPr>
            </w:pPr>
            <w:r w:rsidRPr="008434B1">
              <w:rPr>
                <w:rFonts w:ascii="Verdana" w:hAnsi="Verdana"/>
                <w:sz w:val="18"/>
                <w:szCs w:val="18"/>
              </w:rPr>
              <w:t>1</w:t>
            </w:r>
            <w:r w:rsidR="00B66BEF" w:rsidRPr="008434B1">
              <w:rPr>
                <w:rFonts w:ascii="Verdana" w:hAnsi="Verdana"/>
                <w:sz w:val="18"/>
                <w:szCs w:val="18"/>
              </w:rPr>
              <w:t>30.00%</w:t>
            </w:r>
          </w:p>
        </w:tc>
        <w:tc>
          <w:tcPr>
            <w:tcW w:w="2499" w:type="pct"/>
            <w:tcBorders>
              <w:bottom w:val="single" w:sz="6" w:space="0" w:color="FFFFFF"/>
              <w:right w:val="single" w:sz="6" w:space="0" w:color="FFFFFF"/>
            </w:tcBorders>
            <w:shd w:val="clear" w:color="auto" w:fill="E0E3E2"/>
          </w:tcPr>
          <w:p w14:paraId="672CF888"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234136B1" w14:textId="77777777" w:rsidTr="003C768B">
        <w:trPr>
          <w:trHeight w:val="235"/>
          <w:jc w:val="center"/>
        </w:trPr>
        <w:tc>
          <w:tcPr>
            <w:tcW w:w="2501" w:type="pct"/>
            <w:tcBorders>
              <w:bottom w:val="single" w:sz="6" w:space="0" w:color="FFFFFF"/>
              <w:right w:val="single" w:sz="6" w:space="0" w:color="FFFFFF"/>
            </w:tcBorders>
            <w:shd w:val="clear" w:color="auto" w:fill="E0E3E2"/>
            <w:vAlign w:val="bottom"/>
          </w:tcPr>
          <w:p w14:paraId="235CBD89" w14:textId="77777777" w:rsidR="00B66BEF" w:rsidRPr="008434B1" w:rsidRDefault="00D316AC" w:rsidP="00BC1BC3">
            <w:pPr>
              <w:jc w:val="center"/>
              <w:rPr>
                <w:rFonts w:ascii="Verdana" w:hAnsi="Verdana"/>
                <w:sz w:val="18"/>
                <w:szCs w:val="18"/>
              </w:rPr>
            </w:pPr>
            <w:r w:rsidRPr="008434B1">
              <w:rPr>
                <w:rFonts w:ascii="Verdana" w:hAnsi="Verdana"/>
                <w:sz w:val="18"/>
                <w:szCs w:val="18"/>
              </w:rPr>
              <w:t>1</w:t>
            </w:r>
            <w:r w:rsidR="00B66BEF" w:rsidRPr="008434B1">
              <w:rPr>
                <w:rFonts w:ascii="Verdana" w:hAnsi="Verdana"/>
                <w:sz w:val="18"/>
                <w:szCs w:val="18"/>
              </w:rPr>
              <w:t>20.00%</w:t>
            </w:r>
          </w:p>
        </w:tc>
        <w:tc>
          <w:tcPr>
            <w:tcW w:w="2499" w:type="pct"/>
            <w:tcBorders>
              <w:bottom w:val="single" w:sz="6" w:space="0" w:color="FFFFFF"/>
              <w:right w:val="single" w:sz="6" w:space="0" w:color="FFFFFF"/>
            </w:tcBorders>
            <w:shd w:val="clear" w:color="auto" w:fill="E0E3E2"/>
          </w:tcPr>
          <w:p w14:paraId="37DFE42C"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5BB227C3"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17DBDB73" w14:textId="77777777" w:rsidR="00B66BEF" w:rsidRPr="008434B1" w:rsidRDefault="00B66BEF" w:rsidP="00BC1BC3">
            <w:pPr>
              <w:jc w:val="center"/>
              <w:rPr>
                <w:rFonts w:ascii="Verdana" w:hAnsi="Verdana"/>
                <w:sz w:val="18"/>
                <w:szCs w:val="18"/>
              </w:rPr>
            </w:pPr>
            <w:r w:rsidRPr="008434B1">
              <w:rPr>
                <w:rFonts w:ascii="Verdana" w:hAnsi="Verdana"/>
                <w:sz w:val="18"/>
                <w:szCs w:val="18"/>
              </w:rPr>
              <w:t>1</w:t>
            </w:r>
            <w:r w:rsidR="00D316AC" w:rsidRPr="008434B1">
              <w:rPr>
                <w:rFonts w:ascii="Verdana" w:hAnsi="Verdana"/>
                <w:sz w:val="18"/>
                <w:szCs w:val="18"/>
              </w:rPr>
              <w:t>1</w:t>
            </w:r>
            <w:r w:rsidRPr="008434B1">
              <w:rPr>
                <w:rFonts w:ascii="Verdana" w:hAnsi="Verdana"/>
                <w:sz w:val="18"/>
                <w:szCs w:val="18"/>
              </w:rPr>
              <w:t>0.00%</w:t>
            </w:r>
          </w:p>
        </w:tc>
        <w:tc>
          <w:tcPr>
            <w:tcW w:w="2499" w:type="pct"/>
            <w:tcBorders>
              <w:bottom w:val="single" w:sz="6" w:space="0" w:color="FFFFFF"/>
              <w:right w:val="single" w:sz="6" w:space="0" w:color="FFFFFF"/>
            </w:tcBorders>
            <w:shd w:val="clear" w:color="auto" w:fill="E0E3E2"/>
          </w:tcPr>
          <w:p w14:paraId="687E98A0"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722DAAA6"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5CAC446C" w14:textId="77777777" w:rsidR="00B66BEF" w:rsidRPr="008434B1" w:rsidRDefault="00D316AC" w:rsidP="00BC1BC3">
            <w:pPr>
              <w:jc w:val="center"/>
              <w:rPr>
                <w:rFonts w:ascii="Verdana" w:hAnsi="Verdana"/>
                <w:sz w:val="18"/>
                <w:szCs w:val="18"/>
              </w:rPr>
            </w:pPr>
            <w:r w:rsidRPr="008434B1">
              <w:rPr>
                <w:rFonts w:ascii="Verdana" w:hAnsi="Verdana"/>
                <w:sz w:val="18"/>
                <w:szCs w:val="18"/>
              </w:rPr>
              <w:t>10</w:t>
            </w:r>
            <w:r w:rsidR="00B66BEF" w:rsidRPr="008434B1">
              <w:rPr>
                <w:rFonts w:ascii="Verdana" w:hAnsi="Verdana"/>
                <w:sz w:val="18"/>
                <w:szCs w:val="18"/>
              </w:rPr>
              <w:t>0.00%</w:t>
            </w:r>
          </w:p>
        </w:tc>
        <w:tc>
          <w:tcPr>
            <w:tcW w:w="2499" w:type="pct"/>
            <w:tcBorders>
              <w:bottom w:val="single" w:sz="6" w:space="0" w:color="FFFFFF"/>
              <w:right w:val="single" w:sz="6" w:space="0" w:color="FFFFFF"/>
            </w:tcBorders>
            <w:shd w:val="clear" w:color="auto" w:fill="E0E3E2"/>
          </w:tcPr>
          <w:p w14:paraId="57C9C23E" w14:textId="77777777" w:rsidR="00B66BEF" w:rsidRPr="008434B1" w:rsidRDefault="00B66BEF" w:rsidP="00BC1BC3">
            <w:pPr>
              <w:jc w:val="center"/>
              <w:rPr>
                <w:rFonts w:ascii="Verdana" w:hAnsi="Verdana"/>
                <w:sz w:val="18"/>
                <w:szCs w:val="18"/>
              </w:rPr>
            </w:pPr>
            <w:r w:rsidRPr="008434B1">
              <w:rPr>
                <w:rFonts w:ascii="Verdana" w:hAnsi="Verdana"/>
                <w:sz w:val="18"/>
                <w:szCs w:val="18"/>
              </w:rPr>
              <w:t>$1,000.00</w:t>
            </w:r>
          </w:p>
        </w:tc>
      </w:tr>
      <w:tr w:rsidR="00B66BEF" w14:paraId="345A1C6A" w14:textId="77777777" w:rsidTr="003C768B">
        <w:trPr>
          <w:trHeight w:val="235"/>
          <w:jc w:val="center"/>
        </w:trPr>
        <w:tc>
          <w:tcPr>
            <w:tcW w:w="2501" w:type="pct"/>
            <w:tcBorders>
              <w:bottom w:val="single" w:sz="6" w:space="0" w:color="FFFFFF"/>
              <w:right w:val="single" w:sz="6" w:space="0" w:color="FFFFFF"/>
            </w:tcBorders>
            <w:shd w:val="clear" w:color="auto" w:fill="E0E3E2"/>
            <w:vAlign w:val="bottom"/>
          </w:tcPr>
          <w:p w14:paraId="5CF8923F" w14:textId="77777777" w:rsidR="00B66BEF" w:rsidRPr="008434B1" w:rsidRDefault="00D316AC" w:rsidP="00BC1BC3">
            <w:pPr>
              <w:jc w:val="center"/>
              <w:rPr>
                <w:rFonts w:ascii="Verdana" w:hAnsi="Verdana"/>
                <w:sz w:val="18"/>
                <w:szCs w:val="18"/>
              </w:rPr>
            </w:pPr>
            <w:r w:rsidRPr="008434B1">
              <w:rPr>
                <w:rFonts w:ascii="Verdana" w:hAnsi="Verdana"/>
                <w:sz w:val="18"/>
                <w:szCs w:val="18"/>
              </w:rPr>
              <w:t>9</w:t>
            </w:r>
            <w:r w:rsidR="00B66BEF" w:rsidRPr="008434B1">
              <w:rPr>
                <w:rFonts w:ascii="Verdana" w:hAnsi="Verdana"/>
                <w:sz w:val="18"/>
                <w:szCs w:val="18"/>
              </w:rPr>
              <w:t>0.00%</w:t>
            </w:r>
          </w:p>
        </w:tc>
        <w:tc>
          <w:tcPr>
            <w:tcW w:w="2499" w:type="pct"/>
            <w:tcBorders>
              <w:bottom w:val="single" w:sz="6" w:space="0" w:color="FFFFFF"/>
              <w:right w:val="single" w:sz="6" w:space="0" w:color="FFFFFF"/>
            </w:tcBorders>
            <w:shd w:val="clear" w:color="auto" w:fill="E0E3E2"/>
            <w:vAlign w:val="bottom"/>
          </w:tcPr>
          <w:p w14:paraId="470F631D" w14:textId="77777777" w:rsidR="00B66BEF" w:rsidRPr="008434B1" w:rsidRDefault="00B66BEF" w:rsidP="00BC1BC3">
            <w:pPr>
              <w:jc w:val="center"/>
              <w:rPr>
                <w:rFonts w:ascii="Verdana" w:hAnsi="Verdana"/>
                <w:sz w:val="18"/>
                <w:szCs w:val="18"/>
              </w:rPr>
            </w:pPr>
            <w:r w:rsidRPr="008434B1">
              <w:rPr>
                <w:rFonts w:ascii="Verdana" w:hAnsi="Verdana"/>
                <w:sz w:val="18"/>
                <w:szCs w:val="18"/>
              </w:rPr>
              <w:t xml:space="preserve">$1,000.00 </w:t>
            </w:r>
          </w:p>
        </w:tc>
      </w:tr>
      <w:tr w:rsidR="00B66BEF" w14:paraId="2BD0D766"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0000CFED" w14:textId="77777777" w:rsidR="00B66BEF" w:rsidRPr="008434B1" w:rsidRDefault="00D316AC" w:rsidP="00BC1BC3">
            <w:pPr>
              <w:jc w:val="center"/>
              <w:rPr>
                <w:rFonts w:ascii="Verdana" w:hAnsi="Verdana"/>
                <w:sz w:val="18"/>
                <w:szCs w:val="18"/>
              </w:rPr>
            </w:pPr>
            <w:r w:rsidRPr="008434B1">
              <w:rPr>
                <w:rFonts w:ascii="Verdana" w:hAnsi="Verdana"/>
                <w:sz w:val="18"/>
                <w:szCs w:val="18"/>
              </w:rPr>
              <w:t>8</w:t>
            </w:r>
            <w:r w:rsidR="00B66BEF" w:rsidRPr="008434B1">
              <w:rPr>
                <w:rFonts w:ascii="Verdana" w:hAnsi="Verdana"/>
                <w:sz w:val="18"/>
                <w:szCs w:val="18"/>
              </w:rPr>
              <w:t>0.00%</w:t>
            </w:r>
          </w:p>
        </w:tc>
        <w:tc>
          <w:tcPr>
            <w:tcW w:w="2499" w:type="pct"/>
            <w:tcBorders>
              <w:bottom w:val="single" w:sz="6" w:space="0" w:color="FFFFFF"/>
              <w:right w:val="single" w:sz="6" w:space="0" w:color="FFFFFF"/>
            </w:tcBorders>
            <w:shd w:val="clear" w:color="auto" w:fill="E0E3E2"/>
            <w:vAlign w:val="bottom"/>
          </w:tcPr>
          <w:p w14:paraId="3A355A2A" w14:textId="77777777" w:rsidR="00B66BEF" w:rsidRPr="008434B1" w:rsidRDefault="00B66BEF" w:rsidP="00BC1BC3">
            <w:pPr>
              <w:jc w:val="center"/>
              <w:rPr>
                <w:rFonts w:ascii="Verdana" w:hAnsi="Verdana"/>
                <w:sz w:val="18"/>
                <w:szCs w:val="18"/>
              </w:rPr>
            </w:pPr>
            <w:r w:rsidRPr="008434B1">
              <w:rPr>
                <w:rFonts w:ascii="Verdana" w:hAnsi="Verdana"/>
                <w:sz w:val="18"/>
                <w:szCs w:val="18"/>
              </w:rPr>
              <w:t xml:space="preserve">$1,000.00 </w:t>
            </w:r>
          </w:p>
        </w:tc>
      </w:tr>
      <w:tr w:rsidR="00607AD6" w14:paraId="1EB553C9"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05E43907" w14:textId="7EBF3911" w:rsidR="00607AD6" w:rsidRPr="008434B1" w:rsidRDefault="008003AE" w:rsidP="00182811">
            <w:pPr>
              <w:jc w:val="center"/>
              <w:rPr>
                <w:rFonts w:ascii="Verdana" w:hAnsi="Verdana"/>
                <w:sz w:val="18"/>
                <w:szCs w:val="18"/>
              </w:rPr>
            </w:pPr>
            <w:r>
              <w:rPr>
                <w:rFonts w:ascii="Verdana" w:hAnsi="Verdana"/>
                <w:sz w:val="18"/>
                <w:szCs w:val="18"/>
              </w:rPr>
              <w:t>70.00</w:t>
            </w:r>
            <w:r w:rsidR="005D3C60">
              <w:rPr>
                <w:rFonts w:ascii="Verdana" w:hAnsi="Verdana"/>
                <w:sz w:val="18"/>
                <w:szCs w:val="18"/>
              </w:rPr>
              <w:t>%</w:t>
            </w:r>
          </w:p>
        </w:tc>
        <w:tc>
          <w:tcPr>
            <w:tcW w:w="2499" w:type="pct"/>
            <w:tcBorders>
              <w:bottom w:val="single" w:sz="6" w:space="0" w:color="FFFFFF"/>
              <w:right w:val="single" w:sz="6" w:space="0" w:color="FFFFFF"/>
            </w:tcBorders>
            <w:shd w:val="clear" w:color="auto" w:fill="E0E3E2"/>
            <w:vAlign w:val="bottom"/>
          </w:tcPr>
          <w:p w14:paraId="1F6C7446" w14:textId="77777777" w:rsidR="00607AD6" w:rsidRPr="008434B1" w:rsidRDefault="00607AD6" w:rsidP="00BC1BC3">
            <w:pPr>
              <w:jc w:val="center"/>
              <w:rPr>
                <w:rFonts w:ascii="Verdana" w:hAnsi="Verdana"/>
                <w:sz w:val="18"/>
                <w:szCs w:val="18"/>
              </w:rPr>
            </w:pPr>
            <w:r w:rsidRPr="008434B1">
              <w:rPr>
                <w:rFonts w:ascii="Verdana" w:hAnsi="Verdana"/>
                <w:sz w:val="18"/>
                <w:szCs w:val="18"/>
              </w:rPr>
              <w:t>$1,000.00</w:t>
            </w:r>
          </w:p>
        </w:tc>
      </w:tr>
      <w:tr w:rsidR="00B45B95" w14:paraId="739C0558"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2E4C8C3A" w14:textId="1CAD4E74" w:rsidR="00B45B95" w:rsidRDefault="004054B7" w:rsidP="00EE1467">
            <w:pPr>
              <w:jc w:val="center"/>
              <w:rPr>
                <w:rFonts w:ascii="Verdana" w:hAnsi="Verdana"/>
                <w:sz w:val="18"/>
                <w:szCs w:val="18"/>
              </w:rPr>
            </w:pPr>
            <w:r>
              <w:rPr>
                <w:rFonts w:ascii="Verdana" w:hAnsi="Verdana"/>
                <w:sz w:val="18"/>
                <w:szCs w:val="18"/>
              </w:rPr>
              <w:t>6</w:t>
            </w:r>
            <w:r w:rsidR="00E0149D">
              <w:rPr>
                <w:rFonts w:ascii="Verdana" w:hAnsi="Verdana"/>
                <w:sz w:val="18"/>
                <w:szCs w:val="18"/>
              </w:rPr>
              <w:t>0</w:t>
            </w:r>
            <w:r w:rsidR="00B45B95">
              <w:rPr>
                <w:rFonts w:ascii="Verdana" w:hAnsi="Verdana"/>
                <w:sz w:val="18"/>
                <w:szCs w:val="18"/>
              </w:rPr>
              <w:t>.00%</w:t>
            </w:r>
          </w:p>
        </w:tc>
        <w:tc>
          <w:tcPr>
            <w:tcW w:w="2499" w:type="pct"/>
            <w:tcBorders>
              <w:bottom w:val="single" w:sz="6" w:space="0" w:color="FFFFFF"/>
              <w:right w:val="single" w:sz="6" w:space="0" w:color="FFFFFF"/>
            </w:tcBorders>
            <w:shd w:val="clear" w:color="auto" w:fill="E0E3E2"/>
            <w:vAlign w:val="bottom"/>
          </w:tcPr>
          <w:p w14:paraId="49AC5740" w14:textId="5AF966FF" w:rsidR="00B45B95" w:rsidRDefault="00B45B95" w:rsidP="00EE1467">
            <w:pPr>
              <w:jc w:val="center"/>
              <w:rPr>
                <w:rFonts w:ascii="Verdana" w:hAnsi="Verdana"/>
                <w:sz w:val="18"/>
                <w:szCs w:val="18"/>
              </w:rPr>
            </w:pPr>
            <w:r>
              <w:rPr>
                <w:rFonts w:ascii="Verdana" w:hAnsi="Verdana"/>
                <w:sz w:val="18"/>
                <w:szCs w:val="18"/>
              </w:rPr>
              <w:t>$</w:t>
            </w:r>
            <w:r w:rsidR="00E0149D">
              <w:rPr>
                <w:rFonts w:ascii="Verdana" w:hAnsi="Verdana"/>
                <w:sz w:val="18"/>
                <w:szCs w:val="18"/>
              </w:rPr>
              <w:t>1,00</w:t>
            </w:r>
            <w:r>
              <w:rPr>
                <w:rFonts w:ascii="Verdana" w:hAnsi="Verdana"/>
                <w:sz w:val="18"/>
                <w:szCs w:val="18"/>
              </w:rPr>
              <w:t>0.00</w:t>
            </w:r>
          </w:p>
        </w:tc>
      </w:tr>
      <w:tr w:rsidR="004054B7" w14:paraId="1C108530" w14:textId="77777777" w:rsidTr="003C768B">
        <w:trPr>
          <w:trHeight w:val="235"/>
          <w:jc w:val="center"/>
        </w:trPr>
        <w:tc>
          <w:tcPr>
            <w:tcW w:w="2501" w:type="pct"/>
            <w:tcBorders>
              <w:bottom w:val="single" w:sz="6" w:space="0" w:color="FFFFFF"/>
              <w:right w:val="single" w:sz="6" w:space="0" w:color="FFFFFF"/>
            </w:tcBorders>
            <w:shd w:val="clear" w:color="auto" w:fill="E0E3E2"/>
            <w:vAlign w:val="bottom"/>
          </w:tcPr>
          <w:p w14:paraId="0C70F10F" w14:textId="4A465174" w:rsidR="004054B7" w:rsidRDefault="00E0149D" w:rsidP="004054B7">
            <w:pPr>
              <w:jc w:val="center"/>
              <w:rPr>
                <w:rFonts w:ascii="Verdana" w:hAnsi="Verdana"/>
                <w:sz w:val="18"/>
                <w:szCs w:val="18"/>
              </w:rPr>
            </w:pPr>
            <w:r>
              <w:rPr>
                <w:rFonts w:ascii="Verdana" w:hAnsi="Verdana"/>
                <w:sz w:val="18"/>
                <w:szCs w:val="18"/>
              </w:rPr>
              <w:t>59</w:t>
            </w:r>
            <w:r w:rsidR="004054B7" w:rsidRPr="008434B1">
              <w:rPr>
                <w:rFonts w:ascii="Verdana" w:hAnsi="Verdana"/>
                <w:sz w:val="18"/>
                <w:szCs w:val="18"/>
              </w:rPr>
              <w:t>.00%</w:t>
            </w:r>
          </w:p>
        </w:tc>
        <w:tc>
          <w:tcPr>
            <w:tcW w:w="2499" w:type="pct"/>
            <w:tcBorders>
              <w:bottom w:val="single" w:sz="6" w:space="0" w:color="FFFFFF"/>
              <w:right w:val="single" w:sz="6" w:space="0" w:color="FFFFFF"/>
            </w:tcBorders>
            <w:shd w:val="clear" w:color="auto" w:fill="E0E3E2"/>
            <w:vAlign w:val="bottom"/>
          </w:tcPr>
          <w:p w14:paraId="63DC78BB" w14:textId="3DE22E92" w:rsidR="004054B7" w:rsidRDefault="004054B7" w:rsidP="004054B7">
            <w:pPr>
              <w:jc w:val="center"/>
              <w:rPr>
                <w:rFonts w:ascii="Verdana" w:hAnsi="Verdana"/>
                <w:sz w:val="18"/>
                <w:szCs w:val="18"/>
              </w:rPr>
            </w:pPr>
            <w:r>
              <w:rPr>
                <w:rFonts w:ascii="Verdana" w:hAnsi="Verdana"/>
                <w:sz w:val="18"/>
                <w:szCs w:val="18"/>
              </w:rPr>
              <w:t>$</w:t>
            </w:r>
            <w:r w:rsidR="00DC3280">
              <w:rPr>
                <w:rFonts w:ascii="Verdana" w:hAnsi="Verdana"/>
                <w:sz w:val="18"/>
                <w:szCs w:val="18"/>
              </w:rPr>
              <w:t>59</w:t>
            </w:r>
            <w:r>
              <w:rPr>
                <w:rFonts w:ascii="Verdana" w:hAnsi="Verdana"/>
                <w:sz w:val="18"/>
                <w:szCs w:val="18"/>
              </w:rPr>
              <w:t>0</w:t>
            </w:r>
            <w:r w:rsidRPr="008434B1">
              <w:rPr>
                <w:rFonts w:ascii="Verdana" w:hAnsi="Verdana"/>
                <w:sz w:val="18"/>
                <w:szCs w:val="18"/>
              </w:rPr>
              <w:t>.00</w:t>
            </w:r>
          </w:p>
        </w:tc>
      </w:tr>
      <w:tr w:rsidR="004054B7" w14:paraId="39298ED4" w14:textId="77777777" w:rsidTr="003C768B">
        <w:trPr>
          <w:trHeight w:val="235"/>
          <w:jc w:val="center"/>
        </w:trPr>
        <w:tc>
          <w:tcPr>
            <w:tcW w:w="2501" w:type="pct"/>
            <w:tcBorders>
              <w:bottom w:val="single" w:sz="6" w:space="0" w:color="FFFFFF"/>
              <w:right w:val="single" w:sz="6" w:space="0" w:color="FFFFFF"/>
            </w:tcBorders>
            <w:shd w:val="clear" w:color="auto" w:fill="E0E3E2"/>
            <w:vAlign w:val="bottom"/>
          </w:tcPr>
          <w:p w14:paraId="0A189A98" w14:textId="77777777" w:rsidR="004054B7" w:rsidRPr="008434B1" w:rsidRDefault="004054B7" w:rsidP="004054B7">
            <w:pPr>
              <w:jc w:val="center"/>
              <w:rPr>
                <w:rFonts w:ascii="Verdana" w:hAnsi="Verdana"/>
                <w:sz w:val="18"/>
                <w:szCs w:val="18"/>
              </w:rPr>
            </w:pPr>
            <w:r>
              <w:rPr>
                <w:rFonts w:ascii="Verdana" w:hAnsi="Verdana"/>
                <w:sz w:val="18"/>
                <w:szCs w:val="18"/>
              </w:rPr>
              <w:t>50</w:t>
            </w:r>
            <w:r w:rsidRPr="008434B1">
              <w:rPr>
                <w:rFonts w:ascii="Verdana" w:hAnsi="Verdana"/>
                <w:sz w:val="18"/>
                <w:szCs w:val="18"/>
              </w:rPr>
              <w:t>.00%</w:t>
            </w:r>
          </w:p>
        </w:tc>
        <w:tc>
          <w:tcPr>
            <w:tcW w:w="2499" w:type="pct"/>
            <w:tcBorders>
              <w:bottom w:val="single" w:sz="6" w:space="0" w:color="FFFFFF"/>
              <w:right w:val="single" w:sz="6" w:space="0" w:color="FFFFFF"/>
            </w:tcBorders>
            <w:shd w:val="clear" w:color="auto" w:fill="E0E3E2"/>
            <w:vAlign w:val="bottom"/>
          </w:tcPr>
          <w:p w14:paraId="6CEF735C" w14:textId="77777777" w:rsidR="004054B7" w:rsidRPr="008434B1" w:rsidRDefault="004054B7" w:rsidP="004054B7">
            <w:pPr>
              <w:jc w:val="center"/>
              <w:rPr>
                <w:rFonts w:ascii="Verdana" w:hAnsi="Verdana"/>
                <w:sz w:val="18"/>
                <w:szCs w:val="18"/>
              </w:rPr>
            </w:pPr>
            <w:r>
              <w:rPr>
                <w:rFonts w:ascii="Verdana" w:hAnsi="Verdana"/>
                <w:sz w:val="18"/>
                <w:szCs w:val="18"/>
              </w:rPr>
              <w:t>$500</w:t>
            </w:r>
            <w:r w:rsidRPr="008434B1">
              <w:rPr>
                <w:rFonts w:ascii="Verdana" w:hAnsi="Verdana"/>
                <w:sz w:val="18"/>
                <w:szCs w:val="18"/>
              </w:rPr>
              <w:t>.00</w:t>
            </w:r>
          </w:p>
        </w:tc>
      </w:tr>
      <w:tr w:rsidR="004054B7" w14:paraId="3FF8F3C0" w14:textId="77777777" w:rsidTr="003C768B">
        <w:trPr>
          <w:trHeight w:val="224"/>
          <w:jc w:val="center"/>
        </w:trPr>
        <w:tc>
          <w:tcPr>
            <w:tcW w:w="2501" w:type="pct"/>
            <w:tcBorders>
              <w:bottom w:val="single" w:sz="6" w:space="0" w:color="FFFFFF"/>
              <w:right w:val="single" w:sz="6" w:space="0" w:color="FFFFFF"/>
            </w:tcBorders>
            <w:shd w:val="clear" w:color="auto" w:fill="E0E3E2"/>
            <w:vAlign w:val="bottom"/>
          </w:tcPr>
          <w:p w14:paraId="0A591EFB" w14:textId="77777777" w:rsidR="004054B7" w:rsidRPr="008434B1" w:rsidRDefault="004054B7" w:rsidP="004054B7">
            <w:pPr>
              <w:jc w:val="center"/>
              <w:rPr>
                <w:rFonts w:ascii="Verdana" w:hAnsi="Verdana"/>
                <w:sz w:val="18"/>
                <w:szCs w:val="18"/>
              </w:rPr>
            </w:pPr>
            <w:r>
              <w:rPr>
                <w:rFonts w:ascii="Verdana" w:hAnsi="Verdana"/>
                <w:sz w:val="18"/>
                <w:szCs w:val="18"/>
              </w:rPr>
              <w:t>40</w:t>
            </w:r>
            <w:r w:rsidRPr="008434B1">
              <w:rPr>
                <w:rFonts w:ascii="Verdana" w:hAnsi="Verdana"/>
                <w:sz w:val="18"/>
                <w:szCs w:val="18"/>
              </w:rPr>
              <w:t>.00%</w:t>
            </w:r>
          </w:p>
        </w:tc>
        <w:tc>
          <w:tcPr>
            <w:tcW w:w="2499" w:type="pct"/>
            <w:tcBorders>
              <w:bottom w:val="single" w:sz="6" w:space="0" w:color="FFFFFF"/>
              <w:right w:val="single" w:sz="6" w:space="0" w:color="FFFFFF"/>
            </w:tcBorders>
            <w:shd w:val="clear" w:color="auto" w:fill="E0E3E2"/>
            <w:vAlign w:val="bottom"/>
          </w:tcPr>
          <w:p w14:paraId="18062CFF" w14:textId="77777777" w:rsidR="004054B7" w:rsidRPr="008434B1" w:rsidRDefault="004054B7" w:rsidP="004054B7">
            <w:pPr>
              <w:jc w:val="center"/>
              <w:rPr>
                <w:rFonts w:ascii="Verdana" w:hAnsi="Verdana"/>
                <w:sz w:val="18"/>
                <w:szCs w:val="18"/>
              </w:rPr>
            </w:pPr>
            <w:r>
              <w:rPr>
                <w:rFonts w:ascii="Verdana" w:hAnsi="Verdana"/>
                <w:sz w:val="18"/>
                <w:szCs w:val="18"/>
              </w:rPr>
              <w:t>$4</w:t>
            </w:r>
            <w:r w:rsidRPr="008434B1">
              <w:rPr>
                <w:rFonts w:ascii="Verdana" w:hAnsi="Verdana"/>
                <w:sz w:val="18"/>
                <w:szCs w:val="18"/>
              </w:rPr>
              <w:t xml:space="preserve">00.00 </w:t>
            </w:r>
          </w:p>
        </w:tc>
      </w:tr>
      <w:tr w:rsidR="004054B7" w14:paraId="67F86711" w14:textId="77777777" w:rsidTr="003C768B">
        <w:trPr>
          <w:trHeight w:val="235"/>
          <w:jc w:val="center"/>
        </w:trPr>
        <w:tc>
          <w:tcPr>
            <w:tcW w:w="2501" w:type="pct"/>
            <w:tcBorders>
              <w:top w:val="single" w:sz="6" w:space="0" w:color="FFFFFF"/>
              <w:bottom w:val="single" w:sz="6" w:space="0" w:color="FFFFFF"/>
              <w:right w:val="single" w:sz="6" w:space="0" w:color="FFFFFF"/>
            </w:tcBorders>
            <w:shd w:val="clear" w:color="auto" w:fill="E0E3E2"/>
            <w:vAlign w:val="bottom"/>
          </w:tcPr>
          <w:p w14:paraId="4CABE0AB" w14:textId="77777777" w:rsidR="004054B7" w:rsidRPr="008434B1" w:rsidRDefault="004054B7" w:rsidP="004054B7">
            <w:pPr>
              <w:jc w:val="center"/>
              <w:rPr>
                <w:rFonts w:ascii="Verdana" w:hAnsi="Verdana"/>
                <w:sz w:val="18"/>
                <w:szCs w:val="18"/>
              </w:rPr>
            </w:pPr>
            <w:r>
              <w:rPr>
                <w:rFonts w:ascii="Verdana" w:hAnsi="Verdana"/>
                <w:sz w:val="18"/>
                <w:szCs w:val="18"/>
              </w:rPr>
              <w:t>3</w:t>
            </w:r>
            <w:r w:rsidRPr="008434B1">
              <w:rPr>
                <w:rFonts w:ascii="Verdana" w:hAnsi="Verdana"/>
                <w:sz w:val="18"/>
                <w:szCs w:val="18"/>
              </w:rPr>
              <w:t>0.00%</w:t>
            </w:r>
          </w:p>
        </w:tc>
        <w:tc>
          <w:tcPr>
            <w:tcW w:w="2499" w:type="pct"/>
            <w:tcBorders>
              <w:top w:val="single" w:sz="6" w:space="0" w:color="FFFFFF"/>
              <w:bottom w:val="single" w:sz="6" w:space="0" w:color="FFFFFF"/>
              <w:right w:val="single" w:sz="6" w:space="0" w:color="FFFFFF"/>
            </w:tcBorders>
            <w:shd w:val="clear" w:color="auto" w:fill="E0E3E2"/>
            <w:vAlign w:val="bottom"/>
          </w:tcPr>
          <w:p w14:paraId="78D6EABE" w14:textId="77777777" w:rsidR="004054B7" w:rsidRPr="008434B1" w:rsidRDefault="004054B7" w:rsidP="004054B7">
            <w:pPr>
              <w:jc w:val="center"/>
              <w:rPr>
                <w:rFonts w:ascii="Verdana" w:hAnsi="Verdana"/>
                <w:sz w:val="18"/>
                <w:szCs w:val="18"/>
              </w:rPr>
            </w:pPr>
            <w:r>
              <w:rPr>
                <w:rFonts w:ascii="Verdana" w:hAnsi="Verdana"/>
                <w:sz w:val="18"/>
                <w:szCs w:val="18"/>
              </w:rPr>
              <w:t>$3</w:t>
            </w:r>
            <w:r w:rsidRPr="008434B1">
              <w:rPr>
                <w:rFonts w:ascii="Verdana" w:hAnsi="Verdana"/>
                <w:sz w:val="18"/>
                <w:szCs w:val="18"/>
              </w:rPr>
              <w:t>00.00</w:t>
            </w:r>
          </w:p>
        </w:tc>
      </w:tr>
      <w:tr w:rsidR="004054B7" w14:paraId="2C7780F9" w14:textId="77777777" w:rsidTr="003C768B">
        <w:trPr>
          <w:trHeight w:val="258"/>
          <w:jc w:val="center"/>
        </w:trPr>
        <w:tc>
          <w:tcPr>
            <w:tcW w:w="2501" w:type="pct"/>
            <w:tcBorders>
              <w:top w:val="single" w:sz="6" w:space="0" w:color="FFFFFF"/>
              <w:right w:val="single" w:sz="6" w:space="0" w:color="FFFFFF"/>
            </w:tcBorders>
            <w:shd w:val="clear" w:color="auto" w:fill="E0E3E2"/>
            <w:vAlign w:val="bottom"/>
          </w:tcPr>
          <w:p w14:paraId="3F96F4AE" w14:textId="77777777" w:rsidR="004054B7" w:rsidRPr="008434B1" w:rsidRDefault="004054B7" w:rsidP="004054B7">
            <w:pPr>
              <w:spacing w:before="20" w:after="20"/>
              <w:jc w:val="center"/>
              <w:rPr>
                <w:rFonts w:ascii="Verdana" w:hAnsi="Verdana"/>
                <w:sz w:val="18"/>
                <w:szCs w:val="18"/>
              </w:rPr>
            </w:pPr>
            <w:r w:rsidRPr="008434B1">
              <w:rPr>
                <w:rFonts w:ascii="Verdana" w:hAnsi="Verdana"/>
                <w:sz w:val="18"/>
                <w:szCs w:val="18"/>
              </w:rPr>
              <w:t>25.00%</w:t>
            </w:r>
          </w:p>
        </w:tc>
        <w:tc>
          <w:tcPr>
            <w:tcW w:w="2499" w:type="pct"/>
            <w:tcBorders>
              <w:top w:val="single" w:sz="6" w:space="0" w:color="FFFFFF"/>
              <w:right w:val="single" w:sz="6" w:space="0" w:color="FFFFFF"/>
            </w:tcBorders>
            <w:shd w:val="clear" w:color="auto" w:fill="E0E3E2"/>
            <w:vAlign w:val="bottom"/>
          </w:tcPr>
          <w:p w14:paraId="1D359A91" w14:textId="77777777" w:rsidR="004054B7" w:rsidRPr="008434B1" w:rsidRDefault="004054B7" w:rsidP="004054B7">
            <w:pPr>
              <w:spacing w:before="20" w:after="20"/>
              <w:jc w:val="center"/>
              <w:rPr>
                <w:rFonts w:ascii="Verdana" w:hAnsi="Verdana"/>
                <w:sz w:val="18"/>
                <w:szCs w:val="18"/>
              </w:rPr>
            </w:pPr>
            <w:r w:rsidRPr="008434B1">
              <w:rPr>
                <w:rFonts w:ascii="Verdana" w:hAnsi="Verdana"/>
                <w:sz w:val="18"/>
                <w:szCs w:val="18"/>
              </w:rPr>
              <w:t>$250.00</w:t>
            </w:r>
          </w:p>
        </w:tc>
      </w:tr>
    </w:tbl>
    <w:p w14:paraId="7F9B9131" w14:textId="3F73D1A9" w:rsidR="00B66BEF" w:rsidRPr="008434B1" w:rsidRDefault="00B66BEF" w:rsidP="00B66BEF">
      <w:pPr>
        <w:pStyle w:val="NormalWeb"/>
        <w:spacing w:before="240" w:beforeAutospacing="0" w:after="0" w:afterAutospacing="0"/>
        <w:jc w:val="both"/>
        <w:rPr>
          <w:rFonts w:ascii="Georgia" w:hAnsi="Georgia"/>
          <w:sz w:val="18"/>
          <w:szCs w:val="18"/>
          <w:lang w:val="en-US"/>
        </w:rPr>
      </w:pPr>
      <w:r w:rsidRPr="008434B1">
        <w:rPr>
          <w:rFonts w:ascii="Georgia" w:hAnsi="Georgia"/>
          <w:sz w:val="18"/>
          <w:szCs w:val="18"/>
        </w:rPr>
        <w:t xml:space="preserve">The above figures do not take into account </w:t>
      </w:r>
      <w:r w:rsidR="00CE473A">
        <w:rPr>
          <w:rFonts w:ascii="Georgia" w:hAnsi="Georgia"/>
          <w:sz w:val="18"/>
          <w:szCs w:val="18"/>
        </w:rPr>
        <w:t>Contingent Coupon Payment</w:t>
      </w:r>
      <w:r w:rsidRPr="008434B1">
        <w:rPr>
          <w:rFonts w:ascii="Georgia" w:hAnsi="Georgia"/>
          <w:sz w:val="18"/>
          <w:szCs w:val="18"/>
        </w:rPr>
        <w:t>s</w:t>
      </w:r>
      <w:r w:rsidRPr="008434B1">
        <w:rPr>
          <w:rFonts w:ascii="Georgia" w:hAnsi="Georgia"/>
          <w:sz w:val="18"/>
          <w:szCs w:val="18"/>
          <w:lang w:val="en-US"/>
        </w:rPr>
        <w:t>, if any,</w:t>
      </w:r>
      <w:r w:rsidRPr="008434B1">
        <w:rPr>
          <w:rFonts w:ascii="Georgia" w:hAnsi="Georgia"/>
          <w:sz w:val="18"/>
          <w:szCs w:val="18"/>
        </w:rPr>
        <w:t xml:space="preserve"> received during the term of </w:t>
      </w:r>
      <w:r w:rsidR="004A10D5">
        <w:rPr>
          <w:rFonts w:ascii="Georgia" w:hAnsi="Georgia"/>
          <w:sz w:val="18"/>
          <w:szCs w:val="18"/>
        </w:rPr>
        <w:t>the Securities</w:t>
      </w:r>
      <w:r w:rsidRPr="008434B1">
        <w:rPr>
          <w:rFonts w:ascii="Georgia" w:hAnsi="Georgia"/>
          <w:sz w:val="18"/>
          <w:szCs w:val="18"/>
        </w:rPr>
        <w:t xml:space="preserve">. As evidenced above, in no event will you have a positive rate of return based solely on the </w:t>
      </w:r>
      <w:r w:rsidR="007F55FA">
        <w:rPr>
          <w:rFonts w:ascii="Georgia" w:hAnsi="Georgia"/>
          <w:sz w:val="18"/>
          <w:szCs w:val="18"/>
        </w:rPr>
        <w:t>Maturity Payment Amount</w:t>
      </w:r>
      <w:r w:rsidRPr="008434B1">
        <w:rPr>
          <w:rFonts w:ascii="Georgia" w:hAnsi="Georgia"/>
          <w:sz w:val="18"/>
          <w:szCs w:val="18"/>
        </w:rPr>
        <w:t xml:space="preserve"> received at maturity; any positive return will be based solely on the </w:t>
      </w:r>
      <w:r w:rsidR="00CE473A">
        <w:rPr>
          <w:rFonts w:ascii="Georgia" w:hAnsi="Georgia"/>
          <w:sz w:val="18"/>
          <w:szCs w:val="18"/>
        </w:rPr>
        <w:t>Contingent Coupon Payment</w:t>
      </w:r>
      <w:r w:rsidRPr="008434B1">
        <w:rPr>
          <w:rFonts w:ascii="Georgia" w:hAnsi="Georgia"/>
          <w:sz w:val="18"/>
          <w:szCs w:val="18"/>
        </w:rPr>
        <w:t>s</w:t>
      </w:r>
      <w:r w:rsidRPr="008434B1">
        <w:rPr>
          <w:rFonts w:ascii="Georgia" w:hAnsi="Georgia"/>
          <w:sz w:val="18"/>
          <w:szCs w:val="18"/>
          <w:lang w:val="en-US"/>
        </w:rPr>
        <w:t>, if any,</w:t>
      </w:r>
      <w:r w:rsidRPr="008434B1">
        <w:rPr>
          <w:rFonts w:ascii="Georgia" w:hAnsi="Georgia"/>
          <w:sz w:val="18"/>
          <w:szCs w:val="18"/>
        </w:rPr>
        <w:t xml:space="preserve"> received dur</w:t>
      </w:r>
      <w:r w:rsidR="00D316AC" w:rsidRPr="008434B1">
        <w:rPr>
          <w:rFonts w:ascii="Georgia" w:hAnsi="Georgia"/>
          <w:sz w:val="18"/>
          <w:szCs w:val="18"/>
        </w:rPr>
        <w:t xml:space="preserve">ing the term of </w:t>
      </w:r>
      <w:r w:rsidR="004A10D5">
        <w:rPr>
          <w:rFonts w:ascii="Georgia" w:hAnsi="Georgia"/>
          <w:sz w:val="18"/>
          <w:szCs w:val="18"/>
        </w:rPr>
        <w:t>the Securities</w:t>
      </w:r>
      <w:r w:rsidR="00D316AC" w:rsidRPr="008434B1">
        <w:rPr>
          <w:rFonts w:ascii="Georgia" w:hAnsi="Georgia"/>
          <w:sz w:val="18"/>
          <w:szCs w:val="18"/>
        </w:rPr>
        <w:t>.</w:t>
      </w:r>
    </w:p>
    <w:p w14:paraId="0E1E029C" w14:textId="4C4BA834" w:rsidR="008E5C59" w:rsidRPr="008434B1" w:rsidRDefault="00B66BEF" w:rsidP="003F43A2">
      <w:pPr>
        <w:pStyle w:val="NormalWeb"/>
        <w:spacing w:before="180" w:beforeAutospacing="0" w:after="0" w:afterAutospacing="0"/>
        <w:jc w:val="both"/>
        <w:rPr>
          <w:rFonts w:ascii="Georgia" w:hAnsi="Georgia"/>
          <w:sz w:val="18"/>
          <w:szCs w:val="18"/>
          <w:lang w:val="en-US"/>
        </w:rPr>
      </w:pPr>
      <w:r w:rsidRPr="008434B1">
        <w:rPr>
          <w:rFonts w:ascii="Georgia" w:hAnsi="Georgia"/>
          <w:sz w:val="18"/>
          <w:szCs w:val="18"/>
        </w:rPr>
        <w:t xml:space="preserve">The above figures are for purposes of illustration only and may have been rounded for ease of analysis. </w:t>
      </w:r>
      <w:r w:rsidRPr="008434B1">
        <w:rPr>
          <w:rFonts w:ascii="Georgia" w:hAnsi="Georgia"/>
          <w:sz w:val="18"/>
          <w:szCs w:val="18"/>
          <w:lang w:val="en-US"/>
        </w:rPr>
        <w:t xml:space="preserve">If </w:t>
      </w:r>
      <w:r w:rsidR="004A10D5">
        <w:rPr>
          <w:rFonts w:ascii="Georgia" w:hAnsi="Georgia"/>
          <w:sz w:val="18"/>
          <w:szCs w:val="18"/>
          <w:lang w:val="en-US"/>
        </w:rPr>
        <w:t>the Securities</w:t>
      </w:r>
      <w:r w:rsidRPr="008434B1">
        <w:rPr>
          <w:rFonts w:ascii="Georgia" w:hAnsi="Georgia"/>
          <w:sz w:val="18"/>
          <w:szCs w:val="18"/>
          <w:lang w:val="en-US"/>
        </w:rPr>
        <w:t xml:space="preserve"> are not automatically called prior to </w:t>
      </w:r>
      <w:r w:rsidR="000A0D6D">
        <w:rPr>
          <w:rFonts w:ascii="Georgia" w:hAnsi="Georgia"/>
          <w:sz w:val="18"/>
          <w:szCs w:val="18"/>
          <w:lang w:val="en-US"/>
        </w:rPr>
        <w:t>the Maturity Date</w:t>
      </w:r>
      <w:r w:rsidRPr="008434B1">
        <w:rPr>
          <w:rFonts w:ascii="Georgia" w:hAnsi="Georgia"/>
          <w:sz w:val="18"/>
          <w:szCs w:val="18"/>
          <w:lang w:val="en-US"/>
        </w:rPr>
        <w:t>,</w:t>
      </w:r>
      <w:r w:rsidR="00D316AC" w:rsidRPr="008434B1">
        <w:rPr>
          <w:rFonts w:ascii="Georgia" w:hAnsi="Georgia"/>
          <w:sz w:val="18"/>
          <w:szCs w:val="18"/>
          <w:lang w:val="en-US"/>
        </w:rPr>
        <w:t xml:space="preserve"> the </w:t>
      </w:r>
      <w:r w:rsidRPr="008434B1">
        <w:rPr>
          <w:rFonts w:ascii="Georgia" w:hAnsi="Georgia"/>
          <w:sz w:val="18"/>
          <w:szCs w:val="18"/>
        </w:rPr>
        <w:t xml:space="preserve">actual amount you will receive </w:t>
      </w:r>
      <w:r w:rsidR="0038430B">
        <w:rPr>
          <w:rFonts w:ascii="Georgia" w:hAnsi="Georgia"/>
          <w:sz w:val="18"/>
          <w:szCs w:val="18"/>
        </w:rPr>
        <w:t>on the Maturity Date</w:t>
      </w:r>
      <w:r w:rsidRPr="008434B1">
        <w:rPr>
          <w:rFonts w:ascii="Georgia" w:hAnsi="Georgia"/>
          <w:sz w:val="18"/>
          <w:szCs w:val="18"/>
          <w:lang w:val="en-US"/>
        </w:rPr>
        <w:t xml:space="preserve"> will depend on the actual</w:t>
      </w:r>
      <w:r w:rsidR="00D316AC" w:rsidRPr="008434B1">
        <w:rPr>
          <w:rFonts w:ascii="Georgia" w:hAnsi="Georgia"/>
          <w:sz w:val="18"/>
          <w:szCs w:val="18"/>
          <w:lang w:val="en-US"/>
        </w:rPr>
        <w:t xml:space="preserve"> </w:t>
      </w:r>
      <w:r w:rsidR="00924884">
        <w:rPr>
          <w:rFonts w:ascii="Georgia" w:hAnsi="Georgia"/>
          <w:sz w:val="18"/>
          <w:szCs w:val="18"/>
          <w:lang w:val="en-US"/>
        </w:rPr>
        <w:t>Ending Price</w:t>
      </w:r>
      <w:r w:rsidR="000C7C27" w:rsidRPr="008434B1">
        <w:rPr>
          <w:rFonts w:ascii="Georgia" w:hAnsi="Georgia"/>
          <w:sz w:val="18"/>
          <w:szCs w:val="18"/>
          <w:lang w:val="en-US"/>
        </w:rPr>
        <w:t xml:space="preserve"> of the </w:t>
      </w:r>
      <w:r w:rsidR="00DF3B01">
        <w:rPr>
          <w:rFonts w:ascii="Georgia" w:hAnsi="Georgia"/>
          <w:sz w:val="18"/>
          <w:szCs w:val="18"/>
          <w:lang w:val="en-US"/>
        </w:rPr>
        <w:t>Underlying Stock</w:t>
      </w:r>
      <w:r w:rsidR="000C7C27" w:rsidRPr="008434B1">
        <w:rPr>
          <w:rFonts w:ascii="Georgia" w:hAnsi="Georgia"/>
          <w:sz w:val="18"/>
          <w:szCs w:val="18"/>
          <w:lang w:val="en-US"/>
        </w:rPr>
        <w:t xml:space="preserve"> on the </w:t>
      </w:r>
      <w:r w:rsidR="00767F93">
        <w:rPr>
          <w:rFonts w:ascii="Georgia" w:hAnsi="Georgia"/>
          <w:sz w:val="18"/>
          <w:szCs w:val="18"/>
          <w:lang w:val="en-US"/>
        </w:rPr>
        <w:t>Final Calculation Day</w:t>
      </w:r>
      <w:r w:rsidRPr="008434B1">
        <w:rPr>
          <w:rFonts w:ascii="Georgia" w:hAnsi="Georgia"/>
          <w:sz w:val="18"/>
          <w:szCs w:val="18"/>
          <w:lang w:val="en-US"/>
        </w:rPr>
        <w:t>.</w:t>
      </w:r>
    </w:p>
    <w:p w14:paraId="3056CD40" w14:textId="77777777" w:rsidR="00D316AC" w:rsidRPr="008E5C59" w:rsidRDefault="00D316AC" w:rsidP="00D316AC">
      <w:pPr>
        <w:pStyle w:val="NormalWeb"/>
        <w:spacing w:before="180" w:beforeAutospacing="0" w:after="0" w:afterAutospacing="0"/>
        <w:jc w:val="both"/>
        <w:rPr>
          <w:b/>
          <w:sz w:val="20"/>
          <w:szCs w:val="20"/>
          <w:lang w:val="en-US"/>
        </w:rPr>
        <w:sectPr w:rsidR="00D316AC" w:rsidRPr="008E5C59" w:rsidSect="00BE7EBC">
          <w:pgSz w:w="12240" w:h="15840" w:code="1"/>
          <w:pgMar w:top="288" w:right="720" w:bottom="288" w:left="720" w:header="360" w:footer="288" w:gutter="0"/>
          <w:cols w:space="720"/>
          <w:docGrid w:linePitch="326"/>
        </w:sectPr>
      </w:pP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413B8006" w14:textId="77777777" w:rsidTr="00720616">
        <w:trPr>
          <w:jc w:val="center"/>
        </w:trPr>
        <w:tc>
          <w:tcPr>
            <w:tcW w:w="10800" w:type="dxa"/>
            <w:vAlign w:val="center"/>
          </w:tcPr>
          <w:p w14:paraId="0D0CDB08" w14:textId="77777777" w:rsidR="00D85361" w:rsidRDefault="00D85361" w:rsidP="00720616">
            <w:pPr>
              <w:rPr>
                <w:sz w:val="1"/>
                <w:szCs w:val="24"/>
              </w:rPr>
            </w:pPr>
          </w:p>
        </w:tc>
      </w:tr>
      <w:tr w:rsidR="00D85361" w14:paraId="1C59CD4C" w14:textId="77777777" w:rsidTr="00720616">
        <w:trPr>
          <w:jc w:val="center"/>
        </w:trPr>
        <w:tc>
          <w:tcPr>
            <w:tcW w:w="10800" w:type="dxa"/>
            <w:shd w:val="clear" w:color="auto" w:fill="5E8AB4"/>
          </w:tcPr>
          <w:p w14:paraId="22AB2FE9" w14:textId="77777777" w:rsidR="00D85361" w:rsidRPr="007A78B5" w:rsidRDefault="00D85361" w:rsidP="00720616">
            <w:pPr>
              <w:spacing w:before="20"/>
              <w:jc w:val="center"/>
              <w:rPr>
                <w:rFonts w:ascii="Verdana" w:hAnsi="Verdana"/>
                <w:sz w:val="20"/>
              </w:rPr>
            </w:pPr>
            <w:r w:rsidRPr="007A78B5">
              <w:rPr>
                <w:rFonts w:ascii="Verdana" w:hAnsi="Verdana" w:cs="Arial"/>
                <w:b/>
                <w:bCs/>
                <w:color w:val="FFFFFF"/>
                <w:sz w:val="20"/>
              </w:rPr>
              <w:t xml:space="preserve">Hypothetical </w:t>
            </w:r>
            <w:r w:rsidR="00CE473A">
              <w:rPr>
                <w:rFonts w:ascii="Verdana" w:hAnsi="Verdana" w:cs="Arial"/>
                <w:b/>
                <w:bCs/>
                <w:color w:val="FFFFFF"/>
                <w:sz w:val="20"/>
              </w:rPr>
              <w:t>Contingent Coupon Payment</w:t>
            </w:r>
            <w:r w:rsidRPr="007A78B5">
              <w:rPr>
                <w:rFonts w:ascii="Verdana" w:hAnsi="Verdana" w:cs="Arial"/>
                <w:b/>
                <w:bCs/>
                <w:color w:val="FFFFFF"/>
                <w:sz w:val="20"/>
              </w:rPr>
              <w:t>s</w:t>
            </w:r>
          </w:p>
        </w:tc>
      </w:tr>
    </w:tbl>
    <w:p w14:paraId="3C25934F" w14:textId="5721D86C" w:rsidR="00B66BEF" w:rsidRPr="00722931" w:rsidRDefault="00B66BEF" w:rsidP="00864094">
      <w:pPr>
        <w:pStyle w:val="NormalWeb"/>
        <w:spacing w:before="120" w:beforeAutospacing="0" w:after="0" w:afterAutospacing="0"/>
        <w:jc w:val="both"/>
        <w:rPr>
          <w:rFonts w:ascii="Georgia" w:hAnsi="Georgia"/>
          <w:sz w:val="18"/>
          <w:szCs w:val="18"/>
          <w:lang w:val="en-US"/>
        </w:rPr>
      </w:pPr>
      <w:r w:rsidRPr="00722931">
        <w:rPr>
          <w:rFonts w:ascii="Georgia" w:hAnsi="Georgia"/>
          <w:sz w:val="18"/>
          <w:szCs w:val="18"/>
        </w:rPr>
        <w:t>Set forth below are</w:t>
      </w:r>
      <w:r w:rsidR="000C2469" w:rsidRPr="00722931">
        <w:rPr>
          <w:rFonts w:ascii="Georgia" w:hAnsi="Georgia"/>
          <w:sz w:val="18"/>
          <w:szCs w:val="18"/>
          <w:lang w:val="en-US"/>
        </w:rPr>
        <w:t xml:space="preserve"> </w:t>
      </w:r>
      <w:r w:rsidRPr="00722931">
        <w:rPr>
          <w:rFonts w:ascii="Georgia" w:hAnsi="Georgia"/>
          <w:sz w:val="18"/>
          <w:szCs w:val="18"/>
          <w:lang w:val="en-US"/>
        </w:rPr>
        <w:t>examples t</w:t>
      </w:r>
      <w:r w:rsidR="0016565C" w:rsidRPr="00722931">
        <w:rPr>
          <w:rFonts w:ascii="Georgia" w:hAnsi="Georgia"/>
          <w:sz w:val="18"/>
          <w:szCs w:val="18"/>
          <w:lang w:val="en-US"/>
        </w:rPr>
        <w:t>hat</w:t>
      </w:r>
      <w:r w:rsidRPr="00722931">
        <w:rPr>
          <w:rFonts w:ascii="Georgia" w:hAnsi="Georgia"/>
          <w:sz w:val="18"/>
          <w:szCs w:val="18"/>
          <w:lang w:val="en-US"/>
        </w:rPr>
        <w:t xml:space="preserve"> illustrate how to determine whether a </w:t>
      </w:r>
      <w:r w:rsidR="00CE473A">
        <w:rPr>
          <w:rFonts w:ascii="Georgia" w:hAnsi="Georgia"/>
          <w:sz w:val="18"/>
          <w:szCs w:val="18"/>
          <w:lang w:val="en-US"/>
        </w:rPr>
        <w:t>Contingent Coupon Payment</w:t>
      </w:r>
      <w:r w:rsidR="00C131AC" w:rsidRPr="00722931">
        <w:rPr>
          <w:rFonts w:ascii="Georgia" w:hAnsi="Georgia"/>
          <w:sz w:val="18"/>
          <w:szCs w:val="18"/>
          <w:lang w:val="en-US"/>
        </w:rPr>
        <w:t xml:space="preserve"> </w:t>
      </w:r>
      <w:r w:rsidRPr="00722931">
        <w:rPr>
          <w:rFonts w:ascii="Georgia" w:hAnsi="Georgia"/>
          <w:sz w:val="18"/>
          <w:szCs w:val="18"/>
          <w:lang w:val="en-US"/>
        </w:rPr>
        <w:t xml:space="preserve">will be </w:t>
      </w:r>
      <w:r w:rsidR="00C131AC" w:rsidRPr="00722931">
        <w:rPr>
          <w:rFonts w:ascii="Georgia" w:hAnsi="Georgia"/>
          <w:sz w:val="18"/>
          <w:szCs w:val="18"/>
          <w:lang w:val="en-US"/>
        </w:rPr>
        <w:t>paid</w:t>
      </w:r>
      <w:r w:rsidRPr="00722931">
        <w:rPr>
          <w:rFonts w:ascii="Georgia" w:hAnsi="Georgia"/>
          <w:sz w:val="18"/>
          <w:szCs w:val="18"/>
          <w:lang w:val="en-US"/>
        </w:rPr>
        <w:t xml:space="preserve"> </w:t>
      </w:r>
      <w:r w:rsidR="00C131AC" w:rsidRPr="00722931">
        <w:rPr>
          <w:rFonts w:ascii="Georgia" w:hAnsi="Georgia"/>
          <w:sz w:val="18"/>
          <w:szCs w:val="18"/>
          <w:lang w:val="en-US"/>
        </w:rPr>
        <w:t xml:space="preserve">and whether </w:t>
      </w:r>
      <w:r w:rsidR="004A10D5">
        <w:rPr>
          <w:rFonts w:ascii="Georgia" w:hAnsi="Georgia"/>
          <w:sz w:val="18"/>
          <w:szCs w:val="18"/>
          <w:lang w:val="en-US"/>
        </w:rPr>
        <w:t>the Securities</w:t>
      </w:r>
      <w:r w:rsidR="00C131AC" w:rsidRPr="00722931">
        <w:rPr>
          <w:rFonts w:ascii="Georgia" w:hAnsi="Georgia"/>
          <w:sz w:val="18"/>
          <w:szCs w:val="18"/>
          <w:lang w:val="en-US"/>
        </w:rPr>
        <w:t xml:space="preserve"> will be automatically called</w:t>
      </w:r>
      <w:r w:rsidR="006E19B2">
        <w:rPr>
          <w:rFonts w:ascii="Georgia" w:hAnsi="Georgia"/>
          <w:sz w:val="18"/>
          <w:szCs w:val="18"/>
          <w:lang w:val="en-US"/>
        </w:rPr>
        <w:t>, if applicable,</w:t>
      </w:r>
      <w:r w:rsidR="00C131AC" w:rsidRPr="00722931">
        <w:rPr>
          <w:rFonts w:ascii="Georgia" w:hAnsi="Georgia"/>
          <w:sz w:val="18"/>
          <w:szCs w:val="18"/>
          <w:lang w:val="en-US"/>
        </w:rPr>
        <w:t xml:space="preserve"> </w:t>
      </w:r>
      <w:r w:rsidR="0016565C" w:rsidRPr="00722931">
        <w:rPr>
          <w:rFonts w:ascii="Georgia" w:hAnsi="Georgia"/>
          <w:sz w:val="18"/>
          <w:szCs w:val="18"/>
          <w:lang w:val="en-US"/>
        </w:rPr>
        <w:t xml:space="preserve">on </w:t>
      </w:r>
      <w:r w:rsidRPr="00722931">
        <w:rPr>
          <w:rFonts w:ascii="Georgia" w:hAnsi="Georgia"/>
          <w:sz w:val="18"/>
          <w:szCs w:val="18"/>
          <w:lang w:val="en-US"/>
        </w:rPr>
        <w:t xml:space="preserve">a </w:t>
      </w:r>
      <w:r w:rsidR="00E85A7D">
        <w:rPr>
          <w:rFonts w:ascii="Georgia" w:hAnsi="Georgia"/>
          <w:sz w:val="18"/>
          <w:szCs w:val="18"/>
          <w:lang w:val="en-US"/>
        </w:rPr>
        <w:t>Contingent Coupon Payment Date</w:t>
      </w:r>
      <w:r w:rsidR="00C131AC" w:rsidRPr="00722931">
        <w:rPr>
          <w:rFonts w:ascii="Georgia" w:hAnsi="Georgia"/>
          <w:sz w:val="18"/>
          <w:szCs w:val="18"/>
          <w:lang w:val="en-US"/>
        </w:rPr>
        <w:t xml:space="preserve"> </w:t>
      </w:r>
      <w:r w:rsidR="00C131AC" w:rsidRPr="00E60096">
        <w:rPr>
          <w:rFonts w:ascii="Georgia" w:hAnsi="Georgia"/>
          <w:sz w:val="18"/>
          <w:szCs w:val="18"/>
          <w:lang w:val="en-US"/>
        </w:rPr>
        <w:t xml:space="preserve">prior to </w:t>
      </w:r>
      <w:r w:rsidR="008A4420" w:rsidRPr="00E60096">
        <w:rPr>
          <w:rFonts w:ascii="Georgia" w:hAnsi="Georgia"/>
          <w:sz w:val="18"/>
          <w:szCs w:val="18"/>
          <w:lang w:val="en-US"/>
        </w:rPr>
        <w:t>the Maturity</w:t>
      </w:r>
      <w:r w:rsidR="000A0D6D" w:rsidRPr="00E60096">
        <w:rPr>
          <w:rFonts w:ascii="Georgia" w:hAnsi="Georgia"/>
          <w:sz w:val="18"/>
          <w:szCs w:val="18"/>
          <w:lang w:val="en-US"/>
        </w:rPr>
        <w:t xml:space="preserve"> Date</w:t>
      </w:r>
      <w:r w:rsidR="004F4BE8" w:rsidRPr="00E60096">
        <w:rPr>
          <w:rFonts w:ascii="Georgia" w:hAnsi="Georgia"/>
          <w:sz w:val="18"/>
          <w:szCs w:val="18"/>
          <w:lang w:val="en-US"/>
        </w:rPr>
        <w:t xml:space="preserve">. </w:t>
      </w:r>
      <w:r w:rsidRPr="00E60096">
        <w:rPr>
          <w:rFonts w:ascii="Georgia" w:hAnsi="Georgia"/>
          <w:sz w:val="18"/>
          <w:szCs w:val="18"/>
          <w:lang w:val="en-US"/>
        </w:rPr>
        <w:t xml:space="preserve">The examples do not reflect any specific </w:t>
      </w:r>
      <w:r w:rsidR="00E85A7D" w:rsidRPr="00E60096">
        <w:rPr>
          <w:rFonts w:ascii="Georgia" w:hAnsi="Georgia"/>
          <w:sz w:val="18"/>
          <w:szCs w:val="18"/>
          <w:lang w:val="en-US"/>
        </w:rPr>
        <w:t>Contingent Coupon Payment Date</w:t>
      </w:r>
      <w:r w:rsidRPr="00E60096">
        <w:rPr>
          <w:rFonts w:ascii="Georgia" w:hAnsi="Georgia"/>
          <w:sz w:val="18"/>
          <w:szCs w:val="18"/>
          <w:lang w:val="en-US"/>
        </w:rPr>
        <w:t>.  The following examples</w:t>
      </w:r>
      <w:r w:rsidR="006E19B2" w:rsidRPr="00E60096">
        <w:rPr>
          <w:rFonts w:ascii="Georgia" w:hAnsi="Georgia"/>
          <w:sz w:val="18"/>
          <w:szCs w:val="18"/>
          <w:lang w:val="en-US"/>
        </w:rPr>
        <w:t xml:space="preserve"> assume that </w:t>
      </w:r>
      <w:r w:rsidR="004A10D5" w:rsidRPr="00E60096">
        <w:rPr>
          <w:rFonts w:ascii="Georgia" w:hAnsi="Georgia"/>
          <w:sz w:val="18"/>
          <w:szCs w:val="18"/>
          <w:lang w:val="en-US"/>
        </w:rPr>
        <w:t>the Securities</w:t>
      </w:r>
      <w:r w:rsidR="006E19B2" w:rsidRPr="00E60096">
        <w:rPr>
          <w:rFonts w:ascii="Georgia" w:hAnsi="Georgia"/>
          <w:sz w:val="18"/>
          <w:szCs w:val="18"/>
          <w:lang w:val="en-US"/>
        </w:rPr>
        <w:t xml:space="preserve"> are subject to automatic call on the applicable </w:t>
      </w:r>
      <w:r w:rsidR="00767F93" w:rsidRPr="00E60096">
        <w:rPr>
          <w:rFonts w:ascii="Georgia" w:hAnsi="Georgia"/>
          <w:sz w:val="18"/>
          <w:szCs w:val="18"/>
          <w:lang w:val="en-US"/>
        </w:rPr>
        <w:t>Calculation Day</w:t>
      </w:r>
      <w:r w:rsidR="006E19B2" w:rsidRPr="00E60096">
        <w:rPr>
          <w:rFonts w:ascii="Georgia" w:hAnsi="Georgia"/>
          <w:sz w:val="18"/>
          <w:szCs w:val="18"/>
          <w:lang w:val="en-US"/>
        </w:rPr>
        <w:t xml:space="preserve">. </w:t>
      </w:r>
      <w:r w:rsidR="004A10D5" w:rsidRPr="00E60096">
        <w:rPr>
          <w:rFonts w:ascii="Georgia" w:hAnsi="Georgia"/>
          <w:sz w:val="18"/>
          <w:szCs w:val="18"/>
          <w:lang w:val="en-US"/>
        </w:rPr>
        <w:t>The Securities</w:t>
      </w:r>
      <w:r w:rsidR="006E19B2" w:rsidRPr="00E60096">
        <w:rPr>
          <w:rFonts w:ascii="Georgia" w:hAnsi="Georgia"/>
          <w:sz w:val="18"/>
          <w:szCs w:val="18"/>
          <w:lang w:val="en-US"/>
        </w:rPr>
        <w:t xml:space="preserve"> will not be subject to</w:t>
      </w:r>
      <w:r w:rsidR="00B45B95" w:rsidRPr="00E60096">
        <w:rPr>
          <w:rFonts w:ascii="Georgia" w:hAnsi="Georgia"/>
          <w:sz w:val="18"/>
          <w:szCs w:val="18"/>
          <w:lang w:val="en-US"/>
        </w:rPr>
        <w:t xml:space="preserve"> automatic call until the </w:t>
      </w:r>
      <w:r w:rsidR="00F3532D">
        <w:rPr>
          <w:rFonts w:ascii="Georgia" w:hAnsi="Georgia"/>
          <w:sz w:val="18"/>
          <w:szCs w:val="18"/>
          <w:lang w:val="en-US"/>
        </w:rPr>
        <w:t>first</w:t>
      </w:r>
      <w:r w:rsidR="00C20CA5" w:rsidRPr="00E60096">
        <w:rPr>
          <w:rFonts w:ascii="Georgia" w:hAnsi="Georgia"/>
          <w:sz w:val="18"/>
          <w:szCs w:val="18"/>
          <w:lang w:val="en-US"/>
        </w:rPr>
        <w:t xml:space="preserve"> </w:t>
      </w:r>
      <w:r w:rsidR="00767F93" w:rsidRPr="00E60096">
        <w:rPr>
          <w:rFonts w:ascii="Georgia" w:hAnsi="Georgia"/>
          <w:sz w:val="18"/>
          <w:szCs w:val="18"/>
          <w:lang w:val="en-US"/>
        </w:rPr>
        <w:t>Calculation Day</w:t>
      </w:r>
      <w:r w:rsidR="006E19B2" w:rsidRPr="00E60096">
        <w:rPr>
          <w:rFonts w:ascii="Georgia" w:hAnsi="Georgia"/>
          <w:sz w:val="18"/>
          <w:szCs w:val="18"/>
          <w:lang w:val="en-US"/>
        </w:rPr>
        <w:t xml:space="preserve">, which is approximately </w:t>
      </w:r>
      <w:r w:rsidR="00F3532D">
        <w:rPr>
          <w:rFonts w:ascii="Georgia" w:hAnsi="Georgia"/>
          <w:sz w:val="18"/>
          <w:szCs w:val="18"/>
          <w:lang w:val="en-US"/>
        </w:rPr>
        <w:t>three</w:t>
      </w:r>
      <w:r w:rsidR="00B45B95" w:rsidRPr="00E60096">
        <w:rPr>
          <w:rFonts w:ascii="Georgia" w:hAnsi="Georgia"/>
          <w:sz w:val="18"/>
          <w:szCs w:val="18"/>
          <w:lang w:val="en-US"/>
        </w:rPr>
        <w:t xml:space="preserve"> months</w:t>
      </w:r>
      <w:r w:rsidR="006E19B2" w:rsidRPr="00E60096">
        <w:rPr>
          <w:rFonts w:ascii="Georgia" w:hAnsi="Georgia"/>
          <w:sz w:val="18"/>
          <w:szCs w:val="18"/>
          <w:lang w:val="en-US"/>
        </w:rPr>
        <w:t xml:space="preserve"> after the issue date. The following examples</w:t>
      </w:r>
      <w:r w:rsidRPr="00E60096">
        <w:rPr>
          <w:rFonts w:ascii="Georgia" w:hAnsi="Georgia"/>
          <w:sz w:val="18"/>
          <w:szCs w:val="18"/>
          <w:lang w:val="en-US"/>
        </w:rPr>
        <w:t xml:space="preserve"> reflect </w:t>
      </w:r>
      <w:r w:rsidR="00092A0F">
        <w:rPr>
          <w:rFonts w:ascii="Georgia" w:hAnsi="Georgia"/>
          <w:sz w:val="18"/>
          <w:szCs w:val="18"/>
          <w:lang w:val="en-US"/>
        </w:rPr>
        <w:t>the</w:t>
      </w:r>
      <w:r w:rsidR="00BC2DD2" w:rsidRPr="00E60096">
        <w:rPr>
          <w:rFonts w:ascii="Georgia" w:hAnsi="Georgia"/>
          <w:sz w:val="18"/>
          <w:szCs w:val="18"/>
          <w:lang w:val="en-US"/>
        </w:rPr>
        <w:t xml:space="preserve"> </w:t>
      </w:r>
      <w:r w:rsidR="009C04AC" w:rsidRPr="00E60096">
        <w:rPr>
          <w:rFonts w:ascii="Georgia" w:hAnsi="Georgia"/>
          <w:sz w:val="18"/>
          <w:szCs w:val="18"/>
          <w:lang w:val="en-US"/>
        </w:rPr>
        <w:t>Contingent Coupon Rate</w:t>
      </w:r>
      <w:r w:rsidR="00A81655" w:rsidRPr="00E60096">
        <w:rPr>
          <w:rFonts w:ascii="Georgia" w:hAnsi="Georgia"/>
          <w:sz w:val="18"/>
          <w:szCs w:val="18"/>
          <w:lang w:val="en-US"/>
        </w:rPr>
        <w:t xml:space="preserve"> of </w:t>
      </w:r>
      <w:r w:rsidR="00913BA1" w:rsidRPr="00913BA1">
        <w:rPr>
          <w:rFonts w:ascii="Georgia" w:hAnsi="Georgia"/>
          <w:sz w:val="18"/>
          <w:szCs w:val="18"/>
          <w:lang w:val="en-US"/>
        </w:rPr>
        <w:t>17.00</w:t>
      </w:r>
      <w:r w:rsidR="00CC0E8D" w:rsidRPr="00CC0E8D">
        <w:rPr>
          <w:rFonts w:ascii="Georgia" w:hAnsi="Georgia"/>
          <w:sz w:val="18"/>
          <w:szCs w:val="18"/>
          <w:lang w:val="en-US"/>
        </w:rPr>
        <w:t>%</w:t>
      </w:r>
      <w:r w:rsidR="00CC0E8D">
        <w:rPr>
          <w:rFonts w:ascii="Georgia" w:hAnsi="Georgia"/>
          <w:sz w:val="18"/>
          <w:szCs w:val="18"/>
          <w:lang w:val="en-US"/>
        </w:rPr>
        <w:t xml:space="preserve"> </w:t>
      </w:r>
      <w:r w:rsidRPr="00E60096">
        <w:rPr>
          <w:rFonts w:ascii="Georgia" w:hAnsi="Georgia"/>
          <w:sz w:val="18"/>
          <w:szCs w:val="18"/>
          <w:lang w:val="en-US"/>
        </w:rPr>
        <w:t>per annum</w:t>
      </w:r>
      <w:r w:rsidR="0051534F">
        <w:rPr>
          <w:rFonts w:ascii="Georgia" w:hAnsi="Georgia"/>
          <w:sz w:val="18"/>
          <w:szCs w:val="18"/>
          <w:lang w:val="en-US"/>
        </w:rPr>
        <w:t xml:space="preserve"> </w:t>
      </w:r>
      <w:r w:rsidRPr="00E60096">
        <w:rPr>
          <w:rFonts w:ascii="Georgia" w:hAnsi="Georgia"/>
          <w:sz w:val="18"/>
          <w:szCs w:val="18"/>
          <w:lang w:val="en-US"/>
        </w:rPr>
        <w:t xml:space="preserve">and assume </w:t>
      </w:r>
      <w:r w:rsidRPr="00E60096">
        <w:rPr>
          <w:rFonts w:ascii="Georgia" w:hAnsi="Georgia"/>
          <w:sz w:val="18"/>
          <w:szCs w:val="18"/>
        </w:rPr>
        <w:t xml:space="preserve">the hypothetical </w:t>
      </w:r>
      <w:r w:rsidR="00924884" w:rsidRPr="00E60096">
        <w:rPr>
          <w:rFonts w:ascii="Georgia" w:hAnsi="Georgia"/>
          <w:sz w:val="18"/>
          <w:szCs w:val="18"/>
        </w:rPr>
        <w:t>Starting Price</w:t>
      </w:r>
      <w:r w:rsidRPr="00E60096">
        <w:rPr>
          <w:rFonts w:ascii="Georgia" w:hAnsi="Georgia"/>
          <w:sz w:val="18"/>
          <w:szCs w:val="18"/>
        </w:rPr>
        <w:t xml:space="preserve">, </w:t>
      </w:r>
      <w:r w:rsidR="009801F4">
        <w:rPr>
          <w:rFonts w:ascii="Georgia" w:hAnsi="Georgia"/>
          <w:sz w:val="18"/>
          <w:szCs w:val="18"/>
        </w:rPr>
        <w:t xml:space="preserve">Call Value, </w:t>
      </w:r>
      <w:r w:rsidR="00056102" w:rsidRPr="00E60096">
        <w:rPr>
          <w:rFonts w:ascii="Georgia" w:hAnsi="Georgia"/>
          <w:sz w:val="18"/>
          <w:szCs w:val="18"/>
          <w:lang w:val="en-US"/>
        </w:rPr>
        <w:t>Coupon Barrier</w:t>
      </w:r>
      <w:r w:rsidRPr="00E60096">
        <w:rPr>
          <w:rFonts w:ascii="Georgia" w:hAnsi="Georgia"/>
          <w:sz w:val="18"/>
          <w:szCs w:val="18"/>
        </w:rPr>
        <w:t xml:space="preserve"> and</w:t>
      </w:r>
      <w:r w:rsidR="00E83751" w:rsidRPr="00E60096">
        <w:rPr>
          <w:rFonts w:ascii="Georgia" w:hAnsi="Georgia"/>
          <w:sz w:val="18"/>
          <w:szCs w:val="18"/>
          <w:lang w:val="en-US"/>
        </w:rPr>
        <w:t xml:space="preserve"> stock</w:t>
      </w:r>
      <w:r w:rsidRPr="00E60096">
        <w:rPr>
          <w:rFonts w:ascii="Georgia" w:hAnsi="Georgia"/>
          <w:sz w:val="18"/>
          <w:szCs w:val="18"/>
        </w:rPr>
        <w:t xml:space="preserve"> </w:t>
      </w:r>
      <w:r w:rsidR="003C7491" w:rsidRPr="00E60096">
        <w:rPr>
          <w:rFonts w:ascii="Georgia" w:hAnsi="Georgia"/>
          <w:sz w:val="18"/>
          <w:szCs w:val="18"/>
          <w:lang w:val="en-US"/>
        </w:rPr>
        <w:t>closing price</w:t>
      </w:r>
      <w:r w:rsidRPr="00E60096">
        <w:rPr>
          <w:rFonts w:ascii="Georgia" w:hAnsi="Georgia"/>
          <w:sz w:val="18"/>
          <w:szCs w:val="18"/>
          <w:lang w:val="en-US"/>
        </w:rPr>
        <w:t xml:space="preserve"> for </w:t>
      </w:r>
      <w:r w:rsidR="0061529D">
        <w:rPr>
          <w:rFonts w:ascii="Georgia" w:hAnsi="Georgia"/>
          <w:sz w:val="18"/>
          <w:szCs w:val="18"/>
          <w:lang w:val="en-US"/>
        </w:rPr>
        <w:t>the</w:t>
      </w:r>
      <w:r w:rsidR="009E4AF0" w:rsidRPr="00E60096">
        <w:rPr>
          <w:rFonts w:ascii="Georgia" w:hAnsi="Georgia"/>
          <w:sz w:val="18"/>
          <w:szCs w:val="18"/>
          <w:lang w:val="en-US"/>
        </w:rPr>
        <w:t xml:space="preserve"> Underlying</w:t>
      </w:r>
      <w:r w:rsidR="00E83751" w:rsidRPr="00E60096">
        <w:rPr>
          <w:rFonts w:ascii="Georgia" w:hAnsi="Georgia"/>
          <w:sz w:val="18"/>
          <w:szCs w:val="18"/>
          <w:lang w:val="en-US"/>
        </w:rPr>
        <w:t xml:space="preserve"> Stock</w:t>
      </w:r>
      <w:r w:rsidRPr="00E60096">
        <w:rPr>
          <w:rFonts w:ascii="Georgia" w:hAnsi="Georgia"/>
          <w:sz w:val="18"/>
          <w:szCs w:val="18"/>
        </w:rPr>
        <w:t xml:space="preserve"> indicated in the examples.</w:t>
      </w:r>
      <w:r w:rsidR="00C70690" w:rsidRPr="00E60096">
        <w:rPr>
          <w:rFonts w:ascii="Georgia" w:hAnsi="Georgia"/>
          <w:sz w:val="18"/>
          <w:szCs w:val="18"/>
          <w:lang w:val="en-US"/>
        </w:rPr>
        <w:t xml:space="preserve"> </w:t>
      </w:r>
      <w:r w:rsidR="006E5F21" w:rsidRPr="00E60096">
        <w:rPr>
          <w:rFonts w:ascii="Georgia" w:hAnsi="Georgia"/>
          <w:sz w:val="18"/>
          <w:szCs w:val="18"/>
          <w:lang w:val="en-US"/>
        </w:rPr>
        <w:t>The terms</w:t>
      </w:r>
      <w:r w:rsidR="006E5F21" w:rsidRPr="00E60096">
        <w:rPr>
          <w:rFonts w:ascii="Georgia" w:hAnsi="Georgia" w:cs="Arial"/>
          <w:sz w:val="18"/>
          <w:szCs w:val="18"/>
        </w:rPr>
        <w:t xml:space="preserve"> used for purposes of these hypothetical examples do not represent </w:t>
      </w:r>
      <w:r w:rsidR="003176F3" w:rsidRPr="00E60096">
        <w:rPr>
          <w:rFonts w:ascii="Georgia" w:hAnsi="Georgia" w:cs="Arial"/>
          <w:sz w:val="18"/>
          <w:szCs w:val="18"/>
          <w:lang w:val="en-US"/>
        </w:rPr>
        <w:t xml:space="preserve">any actual </w:t>
      </w:r>
      <w:r w:rsidR="00924884" w:rsidRPr="00E60096">
        <w:rPr>
          <w:rFonts w:ascii="Georgia" w:hAnsi="Georgia" w:cs="Arial"/>
          <w:sz w:val="18"/>
          <w:szCs w:val="18"/>
          <w:lang w:val="en-US"/>
        </w:rPr>
        <w:t>Starting Price</w:t>
      </w:r>
      <w:r w:rsidR="009801F4">
        <w:rPr>
          <w:rFonts w:ascii="Georgia" w:hAnsi="Georgia" w:cs="Arial"/>
          <w:sz w:val="18"/>
          <w:szCs w:val="18"/>
          <w:lang w:val="en-US"/>
        </w:rPr>
        <w:t>, Call Value</w:t>
      </w:r>
      <w:r w:rsidR="003176F3" w:rsidRPr="00E60096">
        <w:rPr>
          <w:rFonts w:ascii="Georgia" w:hAnsi="Georgia" w:cs="Arial"/>
          <w:sz w:val="18"/>
          <w:szCs w:val="18"/>
          <w:lang w:val="en-US"/>
        </w:rPr>
        <w:t xml:space="preserve"> or</w:t>
      </w:r>
      <w:r w:rsidR="00864094" w:rsidRPr="00E60096">
        <w:rPr>
          <w:rFonts w:ascii="Georgia" w:hAnsi="Georgia" w:cs="Arial"/>
          <w:sz w:val="18"/>
          <w:szCs w:val="18"/>
          <w:lang w:val="en-US"/>
        </w:rPr>
        <w:t xml:space="preserve"> </w:t>
      </w:r>
      <w:r w:rsidR="00056102" w:rsidRPr="00E60096">
        <w:rPr>
          <w:rFonts w:ascii="Georgia" w:hAnsi="Georgia" w:cs="Arial"/>
          <w:sz w:val="18"/>
          <w:szCs w:val="18"/>
          <w:lang w:val="en-US"/>
        </w:rPr>
        <w:t>Coupon Barrier</w:t>
      </w:r>
      <w:r w:rsidR="006E5F21" w:rsidRPr="00E60096">
        <w:rPr>
          <w:rFonts w:ascii="Georgia" w:hAnsi="Georgia" w:cs="Arial"/>
          <w:sz w:val="18"/>
          <w:szCs w:val="18"/>
          <w:lang w:val="en-US"/>
        </w:rPr>
        <w:t xml:space="preserve">. The hypothetical </w:t>
      </w:r>
      <w:r w:rsidR="00924884" w:rsidRPr="00E60096">
        <w:rPr>
          <w:rFonts w:ascii="Georgia" w:hAnsi="Georgia" w:cs="Arial"/>
          <w:sz w:val="18"/>
          <w:szCs w:val="18"/>
          <w:lang w:val="en-US"/>
        </w:rPr>
        <w:t>Starting Price</w:t>
      </w:r>
      <w:r w:rsidR="006E5F21" w:rsidRPr="00E60096">
        <w:rPr>
          <w:rFonts w:ascii="Georgia" w:hAnsi="Georgia" w:cs="Arial"/>
          <w:sz w:val="18"/>
          <w:szCs w:val="18"/>
          <w:lang w:val="en-US"/>
        </w:rPr>
        <w:t xml:space="preserve"> of </w:t>
      </w:r>
      <w:r w:rsidR="00302090">
        <w:rPr>
          <w:rFonts w:ascii="Georgia" w:hAnsi="Georgia" w:cs="Arial"/>
          <w:sz w:val="18"/>
          <w:szCs w:val="18"/>
          <w:lang w:val="en-US"/>
        </w:rPr>
        <w:t>$</w:t>
      </w:r>
      <w:r w:rsidR="006E5F21" w:rsidRPr="00E60096">
        <w:rPr>
          <w:rFonts w:ascii="Georgia" w:hAnsi="Georgia" w:cs="Arial"/>
          <w:sz w:val="18"/>
          <w:szCs w:val="18"/>
          <w:lang w:val="en-US"/>
        </w:rPr>
        <w:t xml:space="preserve">100.00 for </w:t>
      </w:r>
      <w:r w:rsidR="0061529D">
        <w:rPr>
          <w:rFonts w:ascii="Georgia" w:hAnsi="Georgia" w:cs="Arial"/>
          <w:sz w:val="18"/>
          <w:szCs w:val="18"/>
          <w:lang w:val="en-US"/>
        </w:rPr>
        <w:t>the</w:t>
      </w:r>
      <w:r w:rsidR="009E4AF0">
        <w:rPr>
          <w:rFonts w:ascii="Georgia" w:hAnsi="Georgia" w:cs="Arial"/>
          <w:sz w:val="18"/>
          <w:szCs w:val="18"/>
          <w:lang w:val="en-US"/>
        </w:rPr>
        <w:t xml:space="preserve"> </w:t>
      </w:r>
      <w:r w:rsidR="00E83751">
        <w:rPr>
          <w:rFonts w:ascii="Georgia" w:hAnsi="Georgia" w:cs="Arial"/>
          <w:sz w:val="18"/>
          <w:szCs w:val="18"/>
          <w:lang w:val="en-US"/>
        </w:rPr>
        <w:t>Underlying Stock has</w:t>
      </w:r>
      <w:r w:rsidR="006E5F21" w:rsidRPr="00722931">
        <w:rPr>
          <w:rFonts w:ascii="Georgia" w:hAnsi="Georgia" w:cs="Arial"/>
          <w:sz w:val="18"/>
          <w:szCs w:val="18"/>
          <w:lang w:val="en-US"/>
        </w:rPr>
        <w:t xml:space="preserve"> been chosen for illustrative purposes only and does not represent the actual </w:t>
      </w:r>
      <w:r w:rsidR="00924884">
        <w:rPr>
          <w:rFonts w:ascii="Georgia" w:hAnsi="Georgia" w:cs="Arial"/>
          <w:sz w:val="18"/>
          <w:szCs w:val="18"/>
          <w:lang w:val="en-US"/>
        </w:rPr>
        <w:t>Starting Price</w:t>
      </w:r>
      <w:r w:rsidR="006E5F21" w:rsidRPr="00722931">
        <w:rPr>
          <w:rFonts w:ascii="Georgia" w:hAnsi="Georgia" w:cs="Arial"/>
          <w:sz w:val="18"/>
          <w:szCs w:val="18"/>
          <w:lang w:val="en-US"/>
        </w:rPr>
        <w:t xml:space="preserve"> for </w:t>
      </w:r>
      <w:r w:rsidR="00667223">
        <w:rPr>
          <w:rFonts w:ascii="Georgia" w:hAnsi="Georgia" w:cs="Arial"/>
          <w:sz w:val="18"/>
          <w:szCs w:val="18"/>
          <w:lang w:val="en-US"/>
        </w:rPr>
        <w:t>the</w:t>
      </w:r>
      <w:r w:rsidR="009E4AF0">
        <w:rPr>
          <w:rFonts w:ascii="Georgia" w:hAnsi="Georgia" w:cs="Arial"/>
          <w:sz w:val="18"/>
          <w:szCs w:val="18"/>
          <w:lang w:val="en-US"/>
        </w:rPr>
        <w:t xml:space="preserve"> </w:t>
      </w:r>
      <w:r w:rsidR="0045618C">
        <w:rPr>
          <w:rFonts w:ascii="Georgia" w:hAnsi="Georgia" w:cs="Arial"/>
          <w:sz w:val="18"/>
          <w:szCs w:val="18"/>
          <w:lang w:val="en-US"/>
        </w:rPr>
        <w:t>Underlying Stock.</w:t>
      </w:r>
      <w:r w:rsidR="006E5F21" w:rsidRPr="00722931">
        <w:rPr>
          <w:rFonts w:ascii="Georgia" w:hAnsi="Georgia" w:cs="Arial"/>
          <w:sz w:val="18"/>
          <w:szCs w:val="18"/>
          <w:lang w:val="en-US"/>
        </w:rPr>
        <w:t xml:space="preserve"> The actual </w:t>
      </w:r>
      <w:r w:rsidR="00924884">
        <w:rPr>
          <w:rFonts w:ascii="Georgia" w:hAnsi="Georgia" w:cs="Arial"/>
          <w:sz w:val="18"/>
          <w:szCs w:val="18"/>
          <w:lang w:val="en-US"/>
        </w:rPr>
        <w:t>Starting Price</w:t>
      </w:r>
      <w:r w:rsidR="009801F4">
        <w:rPr>
          <w:rFonts w:ascii="Georgia" w:hAnsi="Georgia" w:cs="Arial"/>
          <w:sz w:val="18"/>
          <w:szCs w:val="18"/>
          <w:lang w:val="en-US"/>
        </w:rPr>
        <w:t>, Call Value</w:t>
      </w:r>
      <w:r w:rsidR="006E5F21" w:rsidRPr="00722931">
        <w:rPr>
          <w:rFonts w:ascii="Georgia" w:hAnsi="Georgia" w:cs="Arial"/>
          <w:sz w:val="18"/>
          <w:szCs w:val="18"/>
          <w:lang w:val="en-US"/>
        </w:rPr>
        <w:t xml:space="preserve"> and </w:t>
      </w:r>
      <w:r w:rsidR="00056102">
        <w:rPr>
          <w:rFonts w:ascii="Georgia" w:hAnsi="Georgia" w:cs="Arial"/>
          <w:sz w:val="18"/>
          <w:szCs w:val="18"/>
          <w:lang w:val="en-US"/>
        </w:rPr>
        <w:t>Coupon Barrier</w:t>
      </w:r>
      <w:r w:rsidR="006E5F21" w:rsidRPr="00722931">
        <w:rPr>
          <w:rFonts w:ascii="Georgia" w:hAnsi="Georgia" w:cs="Arial"/>
          <w:sz w:val="18"/>
          <w:szCs w:val="18"/>
          <w:lang w:val="en-US"/>
        </w:rPr>
        <w:t xml:space="preserve"> for </w:t>
      </w:r>
      <w:r w:rsidR="0061529D">
        <w:rPr>
          <w:rFonts w:ascii="Georgia" w:hAnsi="Georgia" w:cs="Arial"/>
          <w:sz w:val="18"/>
          <w:szCs w:val="18"/>
          <w:lang w:val="en-US"/>
        </w:rPr>
        <w:t>the</w:t>
      </w:r>
      <w:r w:rsidR="009E4AF0">
        <w:rPr>
          <w:rFonts w:ascii="Georgia" w:hAnsi="Georgia" w:cs="Arial"/>
          <w:sz w:val="18"/>
          <w:szCs w:val="18"/>
          <w:lang w:val="en-US"/>
        </w:rPr>
        <w:t xml:space="preserve"> </w:t>
      </w:r>
      <w:r w:rsidR="0045618C">
        <w:rPr>
          <w:rFonts w:ascii="Georgia" w:hAnsi="Georgia" w:cs="Arial"/>
          <w:sz w:val="18"/>
          <w:szCs w:val="18"/>
          <w:lang w:val="en-US"/>
        </w:rPr>
        <w:t xml:space="preserve">Underlying Stock </w:t>
      </w:r>
      <w:r w:rsidR="00092A0F">
        <w:rPr>
          <w:rFonts w:ascii="Georgia" w:hAnsi="Georgia" w:cs="Arial"/>
          <w:sz w:val="18"/>
          <w:szCs w:val="18"/>
          <w:lang w:val="en-US"/>
        </w:rPr>
        <w:t>are</w:t>
      </w:r>
      <w:r w:rsidR="00AF2CFF" w:rsidRPr="00722931">
        <w:rPr>
          <w:rFonts w:ascii="Georgia" w:hAnsi="Georgia" w:cs="Arial"/>
          <w:sz w:val="18"/>
          <w:szCs w:val="18"/>
          <w:lang w:val="en-US"/>
        </w:rPr>
        <w:t xml:space="preserve"> </w:t>
      </w:r>
      <w:r w:rsidR="006E5F21" w:rsidRPr="00722931">
        <w:rPr>
          <w:rFonts w:ascii="Georgia" w:hAnsi="Georgia" w:cs="Arial"/>
          <w:sz w:val="18"/>
          <w:szCs w:val="18"/>
          <w:lang w:val="en-US"/>
        </w:rPr>
        <w:t>set forth under “T</w:t>
      </w:r>
      <w:r w:rsidR="000F1D49">
        <w:rPr>
          <w:rFonts w:ascii="Georgia" w:hAnsi="Georgia" w:cs="Arial"/>
          <w:sz w:val="18"/>
          <w:szCs w:val="18"/>
          <w:lang w:val="en-US"/>
        </w:rPr>
        <w:t xml:space="preserve">erms of </w:t>
      </w:r>
      <w:r w:rsidR="004A10D5">
        <w:rPr>
          <w:rFonts w:ascii="Georgia" w:hAnsi="Georgia" w:cs="Arial"/>
          <w:sz w:val="18"/>
          <w:szCs w:val="18"/>
          <w:lang w:val="en-US"/>
        </w:rPr>
        <w:t>the Securities</w:t>
      </w:r>
      <w:r w:rsidR="000F1D49">
        <w:rPr>
          <w:rFonts w:ascii="Georgia" w:hAnsi="Georgia" w:cs="Arial"/>
          <w:sz w:val="18"/>
          <w:szCs w:val="18"/>
          <w:lang w:val="en-US"/>
        </w:rPr>
        <w:t>” above</w:t>
      </w:r>
      <w:r w:rsidR="00092A0F">
        <w:rPr>
          <w:rFonts w:ascii="Georgia" w:hAnsi="Georgia" w:cs="Arial"/>
          <w:sz w:val="18"/>
          <w:szCs w:val="18"/>
          <w:lang w:val="en-US"/>
        </w:rPr>
        <w:t xml:space="preserve">. </w:t>
      </w:r>
      <w:r w:rsidR="006E5F21" w:rsidRPr="00722931">
        <w:rPr>
          <w:rFonts w:ascii="Georgia" w:hAnsi="Georgia" w:cs="Arial"/>
          <w:sz w:val="18"/>
          <w:szCs w:val="18"/>
        </w:rPr>
        <w:t xml:space="preserve">For historical data regarding the actual </w:t>
      </w:r>
      <w:r w:rsidR="00302090">
        <w:rPr>
          <w:rFonts w:ascii="Georgia" w:hAnsi="Georgia" w:cs="Arial"/>
          <w:sz w:val="18"/>
          <w:szCs w:val="18"/>
          <w:lang w:val="en-US"/>
        </w:rPr>
        <w:t>C</w:t>
      </w:r>
      <w:r w:rsidR="003C7491">
        <w:rPr>
          <w:rFonts w:ascii="Georgia" w:hAnsi="Georgia" w:cs="Arial"/>
          <w:sz w:val="18"/>
          <w:szCs w:val="18"/>
        </w:rPr>
        <w:t xml:space="preserve">losing </w:t>
      </w:r>
      <w:r w:rsidR="00302090">
        <w:rPr>
          <w:rFonts w:ascii="Georgia" w:hAnsi="Georgia" w:cs="Arial"/>
          <w:sz w:val="18"/>
          <w:szCs w:val="18"/>
          <w:lang w:val="en-US"/>
        </w:rPr>
        <w:t>P</w:t>
      </w:r>
      <w:r w:rsidR="003C7491">
        <w:rPr>
          <w:rFonts w:ascii="Georgia" w:hAnsi="Georgia" w:cs="Arial"/>
          <w:sz w:val="18"/>
          <w:szCs w:val="18"/>
        </w:rPr>
        <w:t>rice</w:t>
      </w:r>
      <w:r w:rsidR="006E5F21" w:rsidRPr="00722931">
        <w:rPr>
          <w:rFonts w:ascii="Georgia" w:hAnsi="Georgia" w:cs="Arial"/>
          <w:sz w:val="18"/>
          <w:szCs w:val="18"/>
        </w:rPr>
        <w:t xml:space="preserve"> of the</w:t>
      </w:r>
      <w:r w:rsidR="006E5F21" w:rsidRPr="00722931">
        <w:rPr>
          <w:rFonts w:ascii="Georgia" w:hAnsi="Georgia" w:cs="Arial"/>
          <w:sz w:val="18"/>
          <w:szCs w:val="18"/>
          <w:lang w:val="en-US"/>
        </w:rPr>
        <w:t xml:space="preserve"> </w:t>
      </w:r>
      <w:r w:rsidR="0092432B">
        <w:rPr>
          <w:rFonts w:ascii="Georgia" w:hAnsi="Georgia" w:cs="Arial"/>
          <w:sz w:val="18"/>
          <w:szCs w:val="18"/>
          <w:lang w:val="en-US"/>
        </w:rPr>
        <w:t>Underlying Stock</w:t>
      </w:r>
      <w:r w:rsidR="006E5F21" w:rsidRPr="00722931">
        <w:rPr>
          <w:rFonts w:ascii="Georgia" w:hAnsi="Georgia" w:cs="Arial"/>
          <w:sz w:val="18"/>
          <w:szCs w:val="18"/>
        </w:rPr>
        <w:t xml:space="preserve">, see the historical information </w:t>
      </w:r>
      <w:r w:rsidR="00C55580">
        <w:rPr>
          <w:rFonts w:ascii="Georgia" w:hAnsi="Georgia" w:cs="Arial"/>
          <w:sz w:val="18"/>
          <w:szCs w:val="18"/>
          <w:lang w:val="en-US"/>
        </w:rPr>
        <w:t>provided herein</w:t>
      </w:r>
      <w:r w:rsidR="006E5F21" w:rsidRPr="00722931">
        <w:rPr>
          <w:rFonts w:ascii="Georgia" w:hAnsi="Georgia" w:cs="Arial"/>
          <w:sz w:val="18"/>
          <w:szCs w:val="18"/>
        </w:rPr>
        <w:t>.</w:t>
      </w:r>
      <w:r w:rsidR="00AF2CFF" w:rsidRPr="00722931">
        <w:rPr>
          <w:rFonts w:ascii="Georgia" w:hAnsi="Georgia"/>
          <w:sz w:val="18"/>
          <w:szCs w:val="18"/>
          <w:lang w:val="en-US"/>
        </w:rPr>
        <w:t xml:space="preserve"> </w:t>
      </w:r>
      <w:r w:rsidR="00C70690" w:rsidRPr="00722931">
        <w:rPr>
          <w:rFonts w:ascii="Georgia" w:hAnsi="Georgia"/>
          <w:sz w:val="18"/>
          <w:szCs w:val="18"/>
          <w:lang w:val="en-US"/>
        </w:rPr>
        <w:t xml:space="preserve">These examples are for purposes of illustration only and the values used in the examples may have been rounded for ease of analysis. </w:t>
      </w:r>
    </w:p>
    <w:p w14:paraId="0891081B" w14:textId="632B0C05" w:rsidR="00B66BEF" w:rsidRPr="00722931" w:rsidRDefault="00B66BEF" w:rsidP="00C131AC">
      <w:pPr>
        <w:pStyle w:val="NormalWeb"/>
        <w:keepNext/>
        <w:spacing w:before="180" w:beforeAutospacing="0" w:after="0" w:afterAutospacing="0"/>
        <w:jc w:val="both"/>
        <w:rPr>
          <w:rFonts w:ascii="Georgia" w:hAnsi="Georgia"/>
          <w:sz w:val="18"/>
          <w:szCs w:val="18"/>
          <w:lang w:val="en-US"/>
        </w:rPr>
      </w:pPr>
      <w:r w:rsidRPr="00722931">
        <w:rPr>
          <w:rFonts w:ascii="Georgia" w:hAnsi="Georgia"/>
          <w:b/>
          <w:bCs/>
          <w:sz w:val="18"/>
          <w:szCs w:val="18"/>
        </w:rPr>
        <w:t>Example 1. </w:t>
      </w:r>
      <w:r w:rsidRPr="00722931">
        <w:rPr>
          <w:rFonts w:ascii="Georgia" w:hAnsi="Georgia"/>
          <w:b/>
          <w:bCs/>
          <w:sz w:val="18"/>
          <w:szCs w:val="18"/>
          <w:lang w:val="en-US"/>
        </w:rPr>
        <w:t xml:space="preserve">The </w:t>
      </w:r>
      <w:r w:rsidR="00DF3B01">
        <w:rPr>
          <w:rFonts w:ascii="Georgia" w:hAnsi="Georgia"/>
          <w:b/>
          <w:bCs/>
          <w:sz w:val="18"/>
          <w:szCs w:val="18"/>
          <w:lang w:val="en-US"/>
        </w:rPr>
        <w:t>price of the Underlying Stock</w:t>
      </w:r>
      <w:r w:rsidRPr="00722931">
        <w:rPr>
          <w:rFonts w:ascii="Georgia" w:hAnsi="Georgia"/>
          <w:b/>
          <w:bCs/>
          <w:sz w:val="18"/>
          <w:szCs w:val="18"/>
          <w:lang w:val="en-US"/>
        </w:rPr>
        <w:t xml:space="preserve"> on </w:t>
      </w:r>
      <w:r w:rsidR="000C2469" w:rsidRPr="00722931">
        <w:rPr>
          <w:rFonts w:ascii="Georgia" w:hAnsi="Georgia"/>
          <w:b/>
          <w:bCs/>
          <w:sz w:val="18"/>
          <w:szCs w:val="18"/>
          <w:lang w:val="en-US"/>
        </w:rPr>
        <w:t>the relevant</w:t>
      </w:r>
      <w:r w:rsidRPr="00722931">
        <w:rPr>
          <w:rFonts w:ascii="Georgia" w:hAnsi="Georgia"/>
          <w:b/>
          <w:bCs/>
          <w:sz w:val="18"/>
          <w:szCs w:val="18"/>
          <w:lang w:val="en-US"/>
        </w:rPr>
        <w:t xml:space="preserve"> </w:t>
      </w:r>
      <w:r w:rsidR="00767F93">
        <w:rPr>
          <w:rFonts w:ascii="Georgia" w:hAnsi="Georgia"/>
          <w:b/>
          <w:bCs/>
          <w:sz w:val="18"/>
          <w:szCs w:val="18"/>
          <w:lang w:val="en-US"/>
        </w:rPr>
        <w:t>Calculation Day</w:t>
      </w:r>
      <w:r w:rsidRPr="00722931">
        <w:rPr>
          <w:rFonts w:ascii="Georgia" w:hAnsi="Georgia"/>
          <w:b/>
          <w:bCs/>
          <w:sz w:val="18"/>
          <w:szCs w:val="18"/>
          <w:lang w:val="en-US"/>
        </w:rPr>
        <w:t xml:space="preserve"> is greater than or equal to </w:t>
      </w:r>
      <w:bookmarkStart w:id="14" w:name="_Hlk159529586"/>
      <w:r w:rsidR="003A4FB2">
        <w:rPr>
          <w:rFonts w:ascii="Georgia" w:hAnsi="Georgia"/>
          <w:b/>
          <w:bCs/>
          <w:sz w:val="18"/>
          <w:szCs w:val="18"/>
          <w:lang w:val="en-US"/>
        </w:rPr>
        <w:t>the</w:t>
      </w:r>
      <w:bookmarkEnd w:id="14"/>
      <w:r w:rsidR="001A1761" w:rsidRPr="00722931">
        <w:rPr>
          <w:rFonts w:ascii="Georgia" w:hAnsi="Georgia"/>
          <w:b/>
          <w:bCs/>
          <w:sz w:val="18"/>
          <w:szCs w:val="18"/>
          <w:lang w:val="en-US"/>
        </w:rPr>
        <w:t xml:space="preserve"> </w:t>
      </w:r>
      <w:r w:rsidR="00056102">
        <w:rPr>
          <w:rFonts w:ascii="Georgia" w:hAnsi="Georgia"/>
          <w:b/>
          <w:bCs/>
          <w:sz w:val="18"/>
          <w:szCs w:val="18"/>
          <w:lang w:val="en-US"/>
        </w:rPr>
        <w:t>Coupon Barrier</w:t>
      </w:r>
      <w:r w:rsidR="000C2469" w:rsidRPr="00722931">
        <w:rPr>
          <w:rFonts w:ascii="Georgia" w:hAnsi="Georgia"/>
          <w:b/>
          <w:bCs/>
          <w:sz w:val="18"/>
          <w:szCs w:val="18"/>
          <w:lang w:val="en-US"/>
        </w:rPr>
        <w:t xml:space="preserve"> and </w:t>
      </w:r>
      <w:r w:rsidR="00C131AC" w:rsidRPr="00722931">
        <w:rPr>
          <w:rFonts w:ascii="Georgia" w:hAnsi="Georgia"/>
          <w:b/>
          <w:bCs/>
          <w:sz w:val="18"/>
          <w:szCs w:val="18"/>
          <w:lang w:val="en-US"/>
        </w:rPr>
        <w:t>less than</w:t>
      </w:r>
      <w:r w:rsidR="000C2469" w:rsidRPr="00722931">
        <w:rPr>
          <w:rFonts w:ascii="Georgia" w:hAnsi="Georgia"/>
          <w:b/>
          <w:bCs/>
          <w:sz w:val="18"/>
          <w:szCs w:val="18"/>
          <w:lang w:val="en-US"/>
        </w:rPr>
        <w:t xml:space="preserve"> </w:t>
      </w:r>
      <w:r w:rsidR="003A4FB2">
        <w:rPr>
          <w:rFonts w:ascii="Georgia" w:hAnsi="Georgia"/>
          <w:b/>
          <w:bCs/>
          <w:sz w:val="18"/>
          <w:szCs w:val="18"/>
          <w:lang w:val="en-US"/>
        </w:rPr>
        <w:t>the</w:t>
      </w:r>
      <w:r w:rsidR="000C2469" w:rsidRPr="00722931">
        <w:rPr>
          <w:rFonts w:ascii="Georgia" w:hAnsi="Georgia"/>
          <w:b/>
          <w:bCs/>
          <w:sz w:val="18"/>
          <w:szCs w:val="18"/>
          <w:lang w:val="en-US"/>
        </w:rPr>
        <w:t xml:space="preserve"> </w:t>
      </w:r>
      <w:r w:rsidR="009801F4">
        <w:rPr>
          <w:rFonts w:ascii="Georgia" w:hAnsi="Georgia"/>
          <w:b/>
          <w:bCs/>
          <w:sz w:val="18"/>
          <w:szCs w:val="18"/>
          <w:lang w:val="en-US"/>
        </w:rPr>
        <w:t>Call Value</w:t>
      </w:r>
      <w:r w:rsidR="00C131AC" w:rsidRPr="00722931">
        <w:rPr>
          <w:rFonts w:ascii="Georgia" w:hAnsi="Georgia"/>
          <w:b/>
          <w:bCs/>
          <w:sz w:val="18"/>
          <w:szCs w:val="18"/>
          <w:lang w:val="en-US"/>
        </w:rPr>
        <w:t>.  As a result</w:t>
      </w:r>
      <w:r w:rsidRPr="00722931">
        <w:rPr>
          <w:rFonts w:ascii="Georgia" w:hAnsi="Georgia"/>
          <w:b/>
          <w:bCs/>
          <w:sz w:val="18"/>
          <w:szCs w:val="18"/>
          <w:lang w:val="en-US"/>
        </w:rPr>
        <w:t xml:space="preserve">, investors receive a </w:t>
      </w:r>
      <w:r w:rsidR="00CE473A">
        <w:rPr>
          <w:rFonts w:ascii="Georgia" w:hAnsi="Georgia"/>
          <w:b/>
          <w:bCs/>
          <w:sz w:val="18"/>
          <w:szCs w:val="18"/>
          <w:lang w:val="en-US"/>
        </w:rPr>
        <w:t>Contingent Coupon Payment</w:t>
      </w:r>
      <w:r w:rsidRPr="00722931">
        <w:rPr>
          <w:rFonts w:ascii="Georgia" w:hAnsi="Georgia"/>
          <w:b/>
          <w:bCs/>
          <w:sz w:val="18"/>
          <w:szCs w:val="18"/>
          <w:lang w:val="en-US"/>
        </w:rPr>
        <w:t xml:space="preserve"> </w:t>
      </w:r>
      <w:r w:rsidR="000C2469" w:rsidRPr="00722931">
        <w:rPr>
          <w:rFonts w:ascii="Georgia" w:hAnsi="Georgia"/>
          <w:b/>
          <w:bCs/>
          <w:sz w:val="18"/>
          <w:szCs w:val="18"/>
          <w:lang w:val="en-US"/>
        </w:rPr>
        <w:t xml:space="preserve">on the applicable </w:t>
      </w:r>
      <w:r w:rsidR="00E85A7D">
        <w:rPr>
          <w:rFonts w:ascii="Georgia" w:hAnsi="Georgia"/>
          <w:b/>
          <w:bCs/>
          <w:sz w:val="18"/>
          <w:szCs w:val="18"/>
          <w:lang w:val="en-US"/>
        </w:rPr>
        <w:t>Contingent Coupon Payment Date</w:t>
      </w:r>
      <w:r w:rsidR="000C2469" w:rsidRPr="00722931">
        <w:rPr>
          <w:rFonts w:ascii="Georgia" w:hAnsi="Georgia"/>
          <w:b/>
          <w:bCs/>
          <w:sz w:val="18"/>
          <w:szCs w:val="18"/>
          <w:lang w:val="en-US"/>
        </w:rPr>
        <w:t xml:space="preserve"> and </w:t>
      </w:r>
      <w:r w:rsidR="004A10D5">
        <w:rPr>
          <w:rFonts w:ascii="Georgia" w:hAnsi="Georgia"/>
          <w:b/>
          <w:bCs/>
          <w:sz w:val="18"/>
          <w:szCs w:val="18"/>
          <w:lang w:val="en-US"/>
        </w:rPr>
        <w:t>the Securities</w:t>
      </w:r>
      <w:r w:rsidR="000C2469" w:rsidRPr="00722931">
        <w:rPr>
          <w:rFonts w:ascii="Georgia" w:hAnsi="Georgia"/>
          <w:b/>
          <w:bCs/>
          <w:sz w:val="18"/>
          <w:szCs w:val="18"/>
          <w:lang w:val="en-US"/>
        </w:rPr>
        <w:t xml:space="preserve"> are not automatically called</w:t>
      </w:r>
      <w:r w:rsidRPr="00722931">
        <w:rPr>
          <w:rFonts w:ascii="Georgia" w:hAnsi="Georgia"/>
          <w:b/>
          <w:bCs/>
          <w:sz w:val="18"/>
          <w:szCs w:val="18"/>
          <w:lang w:val="en-US"/>
        </w:rPr>
        <w:t>.</w:t>
      </w:r>
    </w:p>
    <w:p w14:paraId="3EF0B572" w14:textId="77777777" w:rsidR="00B66BEF" w:rsidRPr="00DC589A" w:rsidRDefault="00B66BEF" w:rsidP="00CE4D45">
      <w:pPr>
        <w:pStyle w:val="NormalWeb"/>
        <w:spacing w:before="60" w:beforeAutospacing="0" w:after="0" w:afterAutospacing="0"/>
        <w:ind w:left="245"/>
        <w:jc w:val="both"/>
        <w:rPr>
          <w:rFonts w:ascii="Georgia" w:hAnsi="Georgia"/>
          <w:sz w:val="8"/>
          <w:szCs w:val="8"/>
          <w:lang w:val="en-US"/>
        </w:rPr>
      </w:pPr>
    </w:p>
    <w:tbl>
      <w:tblPr>
        <w:tblW w:w="4333" w:type="pct"/>
        <w:jc w:val="center"/>
        <w:tblCellMar>
          <w:left w:w="0" w:type="dxa"/>
          <w:right w:w="0" w:type="dxa"/>
        </w:tblCellMar>
        <w:tblLook w:val="0000" w:firstRow="0" w:lastRow="0" w:firstColumn="0" w:lastColumn="0" w:noHBand="0" w:noVBand="0"/>
      </w:tblPr>
      <w:tblGrid>
        <w:gridCol w:w="6254"/>
        <w:gridCol w:w="3105"/>
      </w:tblGrid>
      <w:tr w:rsidR="00203911" w:rsidRPr="00DC589A" w14:paraId="0D1DD4E8" w14:textId="77777777" w:rsidTr="00203911">
        <w:trPr>
          <w:tblHeader/>
          <w:jc w:val="center"/>
        </w:trPr>
        <w:tc>
          <w:tcPr>
            <w:tcW w:w="3341" w:type="pct"/>
            <w:tcMar>
              <w:top w:w="0" w:type="dxa"/>
              <w:left w:w="144" w:type="dxa"/>
              <w:bottom w:w="0" w:type="dxa"/>
              <w:right w:w="0" w:type="dxa"/>
            </w:tcMar>
            <w:vAlign w:val="bottom"/>
          </w:tcPr>
          <w:p w14:paraId="336DB4C0" w14:textId="77777777" w:rsidR="00203911" w:rsidRPr="00722931" w:rsidRDefault="00203911" w:rsidP="00D87EB4">
            <w:pPr>
              <w:pStyle w:val="la2"/>
              <w:keepNext/>
              <w:spacing w:line="240" w:lineRule="auto"/>
              <w:rPr>
                <w:rFonts w:ascii="Georgia" w:hAnsi="Georgia"/>
                <w:sz w:val="18"/>
                <w:szCs w:val="18"/>
              </w:rPr>
            </w:pPr>
          </w:p>
        </w:tc>
        <w:tc>
          <w:tcPr>
            <w:tcW w:w="1659" w:type="pct"/>
            <w:tcBorders>
              <w:bottom w:val="single" w:sz="6" w:space="0" w:color="688FCF"/>
            </w:tcBorders>
            <w:tcMar>
              <w:top w:w="0" w:type="dxa"/>
              <w:left w:w="144" w:type="dxa"/>
              <w:bottom w:w="0" w:type="dxa"/>
              <w:right w:w="0" w:type="dxa"/>
            </w:tcMar>
            <w:vAlign w:val="center"/>
          </w:tcPr>
          <w:p w14:paraId="12BBF787" w14:textId="02CABF0A" w:rsidR="00203911" w:rsidRPr="00722931" w:rsidRDefault="00AE173B" w:rsidP="00D87EB4">
            <w:pPr>
              <w:ind w:left="-145"/>
              <w:jc w:val="center"/>
              <w:rPr>
                <w:rFonts w:ascii="Verdana" w:hAnsi="Verdana"/>
                <w:b/>
                <w:bCs/>
                <w:sz w:val="18"/>
                <w:szCs w:val="18"/>
              </w:rPr>
            </w:pPr>
            <w:r w:rsidRPr="00AE173B">
              <w:rPr>
                <w:rFonts w:ascii="Verdana" w:hAnsi="Verdana"/>
                <w:b/>
                <w:bCs/>
                <w:sz w:val="18"/>
                <w:szCs w:val="18"/>
              </w:rPr>
              <w:t>Class A Common Stock of Roku, Inc.</w:t>
            </w:r>
          </w:p>
        </w:tc>
      </w:tr>
      <w:tr w:rsidR="00203911" w:rsidRPr="00DC589A" w14:paraId="0F62E8F1" w14:textId="77777777" w:rsidTr="00203911">
        <w:trPr>
          <w:jc w:val="center"/>
        </w:trPr>
        <w:tc>
          <w:tcPr>
            <w:tcW w:w="3341" w:type="pct"/>
            <w:tcBorders>
              <w:bottom w:val="single" w:sz="6" w:space="0" w:color="FFFFFF"/>
              <w:right w:val="single" w:sz="6" w:space="0" w:color="FFFFFF"/>
            </w:tcBorders>
            <w:shd w:val="clear" w:color="auto" w:fill="E0E3E2"/>
            <w:tcMar>
              <w:top w:w="0" w:type="dxa"/>
              <w:left w:w="120" w:type="dxa"/>
              <w:bottom w:w="0" w:type="dxa"/>
              <w:right w:w="0" w:type="dxa"/>
            </w:tcMar>
          </w:tcPr>
          <w:p w14:paraId="4C7D8B91" w14:textId="5C259A38" w:rsidR="00203911" w:rsidRPr="00722931" w:rsidRDefault="00203911" w:rsidP="00086BB1">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Starting Price</w:t>
            </w:r>
            <w:r w:rsidRPr="00722931">
              <w:rPr>
                <w:rFonts w:ascii="Verdana" w:hAnsi="Verdana"/>
                <w:b/>
                <w:bCs/>
                <w:sz w:val="18"/>
                <w:szCs w:val="18"/>
                <w:lang w:val="en-US"/>
              </w:rPr>
              <w:t>:</w:t>
            </w:r>
          </w:p>
        </w:tc>
        <w:tc>
          <w:tcPr>
            <w:tcW w:w="1659" w:type="pct"/>
            <w:tcBorders>
              <w:bottom w:val="single" w:sz="6" w:space="0" w:color="FFFFFF"/>
              <w:right w:val="single" w:sz="6" w:space="0" w:color="FFFFFF"/>
            </w:tcBorders>
            <w:shd w:val="clear" w:color="auto" w:fill="E0E3E2"/>
            <w:vAlign w:val="bottom"/>
          </w:tcPr>
          <w:p w14:paraId="076017DD" w14:textId="0E2FA4D3" w:rsidR="00203911" w:rsidRPr="00722931" w:rsidRDefault="00203911">
            <w:pPr>
              <w:jc w:val="center"/>
              <w:rPr>
                <w:rFonts w:ascii="Verdana" w:hAnsi="Verdana"/>
                <w:color w:val="000000"/>
                <w:sz w:val="18"/>
                <w:szCs w:val="18"/>
              </w:rPr>
            </w:pPr>
            <w:r>
              <w:rPr>
                <w:rFonts w:ascii="Verdana" w:hAnsi="Verdana"/>
                <w:sz w:val="18"/>
                <w:szCs w:val="18"/>
              </w:rPr>
              <w:t>$</w:t>
            </w:r>
            <w:r w:rsidRPr="00722931">
              <w:rPr>
                <w:rFonts w:ascii="Verdana" w:hAnsi="Verdana"/>
                <w:sz w:val="18"/>
                <w:szCs w:val="18"/>
              </w:rPr>
              <w:t>100.00</w:t>
            </w:r>
          </w:p>
        </w:tc>
      </w:tr>
      <w:tr w:rsidR="00203911" w:rsidRPr="00DC589A" w14:paraId="6BE15A95" w14:textId="77777777" w:rsidTr="00203911">
        <w:trPr>
          <w:jc w:val="center"/>
        </w:trPr>
        <w:tc>
          <w:tcPr>
            <w:tcW w:w="3341" w:type="pct"/>
            <w:tcBorders>
              <w:bottom w:val="single" w:sz="6" w:space="0" w:color="FFFFFF"/>
              <w:right w:val="single" w:sz="6" w:space="0" w:color="FFFFFF"/>
            </w:tcBorders>
            <w:shd w:val="clear" w:color="auto" w:fill="E0E3E2"/>
            <w:tcMar>
              <w:top w:w="0" w:type="dxa"/>
              <w:left w:w="120" w:type="dxa"/>
              <w:bottom w:w="0" w:type="dxa"/>
              <w:right w:w="0" w:type="dxa"/>
            </w:tcMar>
          </w:tcPr>
          <w:p w14:paraId="608F24DD" w14:textId="2AFB8525" w:rsidR="00203911" w:rsidRPr="00722931" w:rsidRDefault="00203911" w:rsidP="00086BB1">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stock closing price</w:t>
            </w:r>
            <w:r w:rsidRPr="00722931">
              <w:rPr>
                <w:rFonts w:ascii="Verdana" w:hAnsi="Verdana"/>
                <w:b/>
                <w:bCs/>
                <w:sz w:val="18"/>
                <w:szCs w:val="18"/>
                <w:lang w:val="en-US"/>
              </w:rPr>
              <w:t xml:space="preserve"> on relevant </w:t>
            </w:r>
            <w:r>
              <w:rPr>
                <w:rFonts w:ascii="Verdana" w:hAnsi="Verdana"/>
                <w:b/>
                <w:bCs/>
                <w:sz w:val="18"/>
                <w:szCs w:val="18"/>
                <w:lang w:val="en-US"/>
              </w:rPr>
              <w:t>Calculation Day</w:t>
            </w:r>
            <w:r w:rsidRPr="00722931">
              <w:rPr>
                <w:rFonts w:ascii="Verdana" w:hAnsi="Verdana"/>
                <w:b/>
                <w:bCs/>
                <w:sz w:val="18"/>
                <w:szCs w:val="18"/>
                <w:lang w:val="en-US"/>
              </w:rPr>
              <w:t>:</w:t>
            </w:r>
          </w:p>
        </w:tc>
        <w:tc>
          <w:tcPr>
            <w:tcW w:w="1659" w:type="pct"/>
            <w:tcBorders>
              <w:bottom w:val="single" w:sz="6" w:space="0" w:color="FFFFFF"/>
              <w:right w:val="single" w:sz="6" w:space="0" w:color="FFFFFF"/>
            </w:tcBorders>
            <w:shd w:val="clear" w:color="auto" w:fill="E0E3E2"/>
            <w:vAlign w:val="bottom"/>
          </w:tcPr>
          <w:p w14:paraId="6E861EC7" w14:textId="33A5A6AD" w:rsidR="00203911" w:rsidRPr="00722931" w:rsidRDefault="00203911" w:rsidP="00312C80">
            <w:pPr>
              <w:jc w:val="center"/>
              <w:rPr>
                <w:rFonts w:ascii="Verdana" w:hAnsi="Verdana"/>
                <w:color w:val="000000"/>
                <w:sz w:val="18"/>
                <w:szCs w:val="18"/>
              </w:rPr>
            </w:pPr>
            <w:r>
              <w:rPr>
                <w:rFonts w:ascii="Verdana" w:hAnsi="Verdana"/>
                <w:sz w:val="18"/>
                <w:szCs w:val="18"/>
              </w:rPr>
              <w:t>$</w:t>
            </w:r>
            <w:r w:rsidR="00255349">
              <w:rPr>
                <w:rFonts w:ascii="Verdana" w:hAnsi="Verdana"/>
                <w:sz w:val="18"/>
                <w:szCs w:val="18"/>
              </w:rPr>
              <w:t>8</w:t>
            </w:r>
            <w:r w:rsidRPr="00722931">
              <w:rPr>
                <w:rFonts w:ascii="Verdana" w:hAnsi="Verdana"/>
                <w:sz w:val="18"/>
                <w:szCs w:val="18"/>
              </w:rPr>
              <w:t>0.00</w:t>
            </w:r>
          </w:p>
        </w:tc>
      </w:tr>
      <w:tr w:rsidR="009801F4" w:rsidRPr="00DC589A" w14:paraId="37F47E11" w14:textId="77777777" w:rsidTr="00203911">
        <w:trPr>
          <w:jc w:val="center"/>
        </w:trPr>
        <w:tc>
          <w:tcPr>
            <w:tcW w:w="3341" w:type="pct"/>
            <w:tcBorders>
              <w:bottom w:val="single" w:sz="6" w:space="0" w:color="FFFFFF"/>
              <w:right w:val="single" w:sz="6" w:space="0" w:color="FFFFFF"/>
            </w:tcBorders>
            <w:shd w:val="clear" w:color="auto" w:fill="E0E3E2"/>
            <w:tcMar>
              <w:top w:w="0" w:type="dxa"/>
              <w:left w:w="120" w:type="dxa"/>
              <w:bottom w:w="0" w:type="dxa"/>
              <w:right w:w="0" w:type="dxa"/>
            </w:tcMar>
          </w:tcPr>
          <w:p w14:paraId="51B3097E" w14:textId="1915EE1D" w:rsidR="009801F4" w:rsidRPr="00722931" w:rsidRDefault="009801F4" w:rsidP="009801F4">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Call Value</w:t>
            </w:r>
            <w:r w:rsidRPr="00722931">
              <w:rPr>
                <w:rFonts w:ascii="Verdana" w:hAnsi="Verdana"/>
                <w:b/>
                <w:bCs/>
                <w:sz w:val="18"/>
                <w:szCs w:val="18"/>
                <w:lang w:val="en-US"/>
              </w:rPr>
              <w:t xml:space="preserve">: </w:t>
            </w:r>
          </w:p>
        </w:tc>
        <w:tc>
          <w:tcPr>
            <w:tcW w:w="1659" w:type="pct"/>
            <w:tcBorders>
              <w:bottom w:val="single" w:sz="6" w:space="0" w:color="FFFFFF"/>
              <w:right w:val="single" w:sz="6" w:space="0" w:color="FFFFFF"/>
            </w:tcBorders>
            <w:shd w:val="clear" w:color="auto" w:fill="E0E3E2"/>
            <w:vAlign w:val="bottom"/>
          </w:tcPr>
          <w:p w14:paraId="5C80100C" w14:textId="6D3C5B87" w:rsidR="009801F4" w:rsidRDefault="009801F4" w:rsidP="009801F4">
            <w:pPr>
              <w:jc w:val="center"/>
              <w:rPr>
                <w:rFonts w:ascii="Verdana" w:hAnsi="Verdana"/>
                <w:sz w:val="18"/>
                <w:szCs w:val="18"/>
              </w:rPr>
            </w:pPr>
            <w:r>
              <w:rPr>
                <w:rFonts w:ascii="Verdana" w:hAnsi="Verdana"/>
                <w:sz w:val="18"/>
                <w:szCs w:val="18"/>
              </w:rPr>
              <w:t>$</w:t>
            </w:r>
            <w:r w:rsidRPr="00722931">
              <w:rPr>
                <w:rFonts w:ascii="Verdana" w:hAnsi="Verdana"/>
                <w:sz w:val="18"/>
                <w:szCs w:val="18"/>
              </w:rPr>
              <w:t>90.00</w:t>
            </w:r>
          </w:p>
        </w:tc>
      </w:tr>
      <w:tr w:rsidR="009801F4" w:rsidRPr="00DC589A" w14:paraId="43AD966E" w14:textId="77777777" w:rsidTr="00203911">
        <w:trPr>
          <w:jc w:val="center"/>
        </w:trPr>
        <w:tc>
          <w:tcPr>
            <w:tcW w:w="3341" w:type="pct"/>
            <w:tcBorders>
              <w:bottom w:val="single" w:sz="6" w:space="0" w:color="FFFFFF"/>
              <w:right w:val="single" w:sz="6" w:space="0" w:color="FFFFFF"/>
            </w:tcBorders>
            <w:shd w:val="clear" w:color="auto" w:fill="E0E3E2"/>
            <w:tcMar>
              <w:top w:w="0" w:type="dxa"/>
              <w:left w:w="120" w:type="dxa"/>
              <w:bottom w:w="0" w:type="dxa"/>
              <w:right w:w="0" w:type="dxa"/>
            </w:tcMar>
          </w:tcPr>
          <w:p w14:paraId="3F5CF999" w14:textId="77777777" w:rsidR="009801F4" w:rsidRPr="00722931" w:rsidRDefault="009801F4" w:rsidP="009801F4">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Coupon Barrier</w:t>
            </w:r>
            <w:r w:rsidRPr="00722931">
              <w:rPr>
                <w:rFonts w:ascii="Verdana" w:hAnsi="Verdana"/>
                <w:b/>
                <w:bCs/>
                <w:sz w:val="18"/>
                <w:szCs w:val="18"/>
                <w:lang w:val="en-US"/>
              </w:rPr>
              <w:t xml:space="preserve">: </w:t>
            </w:r>
          </w:p>
        </w:tc>
        <w:tc>
          <w:tcPr>
            <w:tcW w:w="1659" w:type="pct"/>
            <w:tcBorders>
              <w:bottom w:val="single" w:sz="6" w:space="0" w:color="FFFFFF"/>
              <w:right w:val="single" w:sz="6" w:space="0" w:color="FFFFFF"/>
            </w:tcBorders>
            <w:shd w:val="clear" w:color="auto" w:fill="E0E3E2"/>
            <w:vAlign w:val="bottom"/>
          </w:tcPr>
          <w:p w14:paraId="6CE02989" w14:textId="30E455D1" w:rsidR="009801F4" w:rsidRPr="005D3C60" w:rsidRDefault="009801F4" w:rsidP="009801F4">
            <w:pPr>
              <w:jc w:val="center"/>
              <w:rPr>
                <w:rFonts w:ascii="Verdana" w:hAnsi="Verdana"/>
                <w:color w:val="000000"/>
                <w:sz w:val="18"/>
                <w:szCs w:val="18"/>
              </w:rPr>
            </w:pPr>
            <w:r>
              <w:rPr>
                <w:rFonts w:ascii="Verdana" w:hAnsi="Verdana"/>
                <w:sz w:val="18"/>
                <w:szCs w:val="18"/>
              </w:rPr>
              <w:t>$</w:t>
            </w:r>
            <w:r w:rsidR="00255349">
              <w:rPr>
                <w:rFonts w:ascii="Verdana" w:hAnsi="Verdana"/>
                <w:sz w:val="18"/>
                <w:szCs w:val="18"/>
              </w:rPr>
              <w:t>60</w:t>
            </w:r>
            <w:r>
              <w:rPr>
                <w:rFonts w:ascii="Verdana" w:hAnsi="Verdana"/>
                <w:sz w:val="18"/>
                <w:szCs w:val="18"/>
              </w:rPr>
              <w:t>.00</w:t>
            </w:r>
          </w:p>
        </w:tc>
      </w:tr>
      <w:tr w:rsidR="009801F4" w:rsidRPr="00DC589A" w14:paraId="6739B7C2" w14:textId="77777777" w:rsidTr="00203911">
        <w:trPr>
          <w:jc w:val="center"/>
        </w:trPr>
        <w:tc>
          <w:tcPr>
            <w:tcW w:w="3341" w:type="pct"/>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7570C989" w14:textId="3C3A25BC" w:rsidR="009801F4" w:rsidRPr="00722931" w:rsidRDefault="009801F4" w:rsidP="009801F4">
            <w:pPr>
              <w:pStyle w:val="NormalWeb"/>
              <w:tabs>
                <w:tab w:val="right" w:pos="2040"/>
                <w:tab w:val="decimal" w:pos="2400"/>
              </w:tabs>
              <w:spacing w:before="0" w:beforeAutospacing="0" w:after="0" w:afterAutospacing="0"/>
              <w:rPr>
                <w:rFonts w:ascii="Verdana" w:hAnsi="Verdana"/>
                <w:b/>
                <w:bCs/>
                <w:sz w:val="18"/>
                <w:szCs w:val="18"/>
                <w:lang w:val="en-US"/>
              </w:rPr>
            </w:pPr>
            <w:r>
              <w:rPr>
                <w:rFonts w:ascii="Verdana" w:hAnsi="Verdana"/>
                <w:b/>
                <w:bCs/>
                <w:sz w:val="18"/>
                <w:szCs w:val="18"/>
                <w:lang w:val="en-US"/>
              </w:rPr>
              <w:t>Performance Factor</w:t>
            </w:r>
            <w:r w:rsidRPr="00722931">
              <w:rPr>
                <w:rFonts w:ascii="Verdana" w:hAnsi="Verdana"/>
                <w:b/>
                <w:bCs/>
                <w:sz w:val="18"/>
                <w:szCs w:val="18"/>
                <w:lang w:val="en-US"/>
              </w:rPr>
              <w:t xml:space="preserve"> (</w:t>
            </w:r>
            <w:r>
              <w:rPr>
                <w:rFonts w:ascii="Verdana" w:hAnsi="Verdana"/>
                <w:b/>
                <w:bCs/>
                <w:sz w:val="18"/>
                <w:szCs w:val="18"/>
                <w:lang w:val="en-US"/>
              </w:rPr>
              <w:t>stock closing price</w:t>
            </w:r>
            <w:r w:rsidRPr="00722931">
              <w:rPr>
                <w:rFonts w:ascii="Verdana" w:hAnsi="Verdana"/>
                <w:b/>
                <w:bCs/>
                <w:sz w:val="18"/>
                <w:szCs w:val="18"/>
                <w:lang w:val="en-US"/>
              </w:rPr>
              <w:t xml:space="preserve"> on </w:t>
            </w:r>
            <w:r>
              <w:rPr>
                <w:rFonts w:ascii="Verdana" w:hAnsi="Verdana"/>
                <w:b/>
                <w:bCs/>
                <w:sz w:val="18"/>
                <w:szCs w:val="18"/>
                <w:lang w:val="en-US"/>
              </w:rPr>
              <w:t>Calculation Day</w:t>
            </w:r>
            <w:r w:rsidRPr="00722931">
              <w:rPr>
                <w:rFonts w:ascii="Verdana" w:hAnsi="Verdana"/>
                <w:b/>
                <w:bCs/>
                <w:sz w:val="18"/>
                <w:szCs w:val="18"/>
                <w:lang w:val="en-US"/>
              </w:rPr>
              <w:t xml:space="preserve"> </w:t>
            </w:r>
            <w:r w:rsidRPr="00722931">
              <w:rPr>
                <w:rFonts w:ascii="Verdana" w:hAnsi="Verdana"/>
                <w:b/>
                <w:bCs/>
                <w:i/>
                <w:iCs/>
                <w:sz w:val="18"/>
                <w:szCs w:val="18"/>
                <w:lang w:val="en-US"/>
              </w:rPr>
              <w:t>divided by</w:t>
            </w:r>
            <w:r w:rsidRPr="00722931">
              <w:rPr>
                <w:rFonts w:ascii="Verdana" w:hAnsi="Verdana"/>
                <w:b/>
                <w:bCs/>
                <w:sz w:val="18"/>
                <w:szCs w:val="18"/>
                <w:lang w:val="en-US"/>
              </w:rPr>
              <w:t xml:space="preserve"> </w:t>
            </w:r>
            <w:r>
              <w:rPr>
                <w:rFonts w:ascii="Verdana" w:hAnsi="Verdana"/>
                <w:b/>
                <w:bCs/>
                <w:sz w:val="18"/>
                <w:szCs w:val="18"/>
                <w:lang w:val="en-US"/>
              </w:rPr>
              <w:t>Starting Price</w:t>
            </w:r>
            <w:r w:rsidRPr="00722931">
              <w:rPr>
                <w:rFonts w:ascii="Verdana" w:hAnsi="Verdana"/>
                <w:b/>
                <w:bCs/>
                <w:sz w:val="18"/>
                <w:szCs w:val="18"/>
                <w:lang w:val="en-US"/>
              </w:rPr>
              <w:t>):</w:t>
            </w:r>
          </w:p>
        </w:tc>
        <w:tc>
          <w:tcPr>
            <w:tcW w:w="1659" w:type="pct"/>
            <w:tcBorders>
              <w:top w:val="single" w:sz="6" w:space="0" w:color="FFFFFF"/>
              <w:bottom w:val="single" w:sz="6" w:space="0" w:color="FFFFFF"/>
              <w:right w:val="single" w:sz="6" w:space="0" w:color="FFFFFF"/>
            </w:tcBorders>
            <w:shd w:val="clear" w:color="auto" w:fill="E0E3E2"/>
            <w:vAlign w:val="center"/>
          </w:tcPr>
          <w:p w14:paraId="02F079DF" w14:textId="6B753EA9" w:rsidR="009801F4" w:rsidRPr="00722931" w:rsidRDefault="00255349" w:rsidP="009801F4">
            <w:pPr>
              <w:jc w:val="center"/>
              <w:rPr>
                <w:rFonts w:ascii="Verdana" w:hAnsi="Verdana"/>
                <w:sz w:val="18"/>
                <w:szCs w:val="18"/>
              </w:rPr>
            </w:pPr>
            <w:r>
              <w:rPr>
                <w:rFonts w:ascii="Verdana" w:hAnsi="Verdana"/>
                <w:sz w:val="18"/>
                <w:szCs w:val="18"/>
              </w:rPr>
              <w:t>8</w:t>
            </w:r>
            <w:r w:rsidR="009801F4" w:rsidRPr="00722931">
              <w:rPr>
                <w:rFonts w:ascii="Verdana" w:hAnsi="Verdana"/>
                <w:sz w:val="18"/>
                <w:szCs w:val="18"/>
              </w:rPr>
              <w:t>0.00%</w:t>
            </w:r>
          </w:p>
        </w:tc>
      </w:tr>
    </w:tbl>
    <w:p w14:paraId="5EF19BB8" w14:textId="585B1A25" w:rsidR="00B66BEF" w:rsidRPr="00722931" w:rsidRDefault="00B66BEF" w:rsidP="00864094">
      <w:pPr>
        <w:pStyle w:val="NormalWeb"/>
        <w:spacing w:before="120" w:beforeAutospacing="0" w:after="120" w:afterAutospacing="0"/>
        <w:ind w:left="540"/>
        <w:jc w:val="both"/>
        <w:rPr>
          <w:rFonts w:ascii="Georgia" w:hAnsi="Georgia"/>
          <w:sz w:val="18"/>
          <w:szCs w:val="18"/>
          <w:lang w:val="en-US"/>
        </w:rPr>
      </w:pPr>
      <w:r w:rsidRPr="00722931">
        <w:rPr>
          <w:rFonts w:ascii="Georgia" w:hAnsi="Georgia"/>
          <w:sz w:val="18"/>
          <w:szCs w:val="18"/>
          <w:lang w:val="en-US"/>
        </w:rPr>
        <w:t xml:space="preserve">Since the hypothetical </w:t>
      </w:r>
      <w:r w:rsidR="001F08A4">
        <w:rPr>
          <w:rFonts w:ascii="Georgia" w:hAnsi="Georgia"/>
          <w:sz w:val="18"/>
          <w:szCs w:val="18"/>
          <w:lang w:val="en-US"/>
        </w:rPr>
        <w:t>stock closing price</w:t>
      </w:r>
      <w:r w:rsidR="00DF3B01">
        <w:rPr>
          <w:rFonts w:ascii="Georgia" w:hAnsi="Georgia"/>
          <w:sz w:val="18"/>
          <w:szCs w:val="18"/>
          <w:lang w:val="en-US"/>
        </w:rPr>
        <w:t xml:space="preserve"> of the </w:t>
      </w:r>
      <w:r w:rsidR="00DF3B01" w:rsidRPr="0098346B">
        <w:rPr>
          <w:rFonts w:ascii="Georgia" w:hAnsi="Georgia"/>
          <w:sz w:val="18"/>
          <w:szCs w:val="18"/>
          <w:lang w:val="en-US"/>
        </w:rPr>
        <w:t>Underlying Stock</w:t>
      </w:r>
      <w:r w:rsidRPr="0098346B">
        <w:rPr>
          <w:rFonts w:ascii="Georgia" w:hAnsi="Georgia"/>
          <w:sz w:val="18"/>
          <w:szCs w:val="18"/>
          <w:lang w:val="en-US"/>
        </w:rPr>
        <w:t xml:space="preserve"> on</w:t>
      </w:r>
      <w:r w:rsidR="00CE6C7F" w:rsidRPr="0098346B">
        <w:rPr>
          <w:rFonts w:ascii="Georgia" w:hAnsi="Georgia"/>
          <w:sz w:val="18"/>
          <w:szCs w:val="18"/>
          <w:lang w:val="en-US"/>
        </w:rPr>
        <w:t xml:space="preserve"> the relevant</w:t>
      </w:r>
      <w:r w:rsidRPr="0098346B">
        <w:rPr>
          <w:rFonts w:ascii="Georgia" w:hAnsi="Georgia"/>
          <w:sz w:val="18"/>
          <w:szCs w:val="18"/>
          <w:lang w:val="en-US"/>
        </w:rPr>
        <w:t xml:space="preserve"> </w:t>
      </w:r>
      <w:r w:rsidR="00767F93" w:rsidRPr="0098346B">
        <w:rPr>
          <w:rFonts w:ascii="Georgia" w:hAnsi="Georgia"/>
          <w:sz w:val="18"/>
          <w:szCs w:val="18"/>
          <w:lang w:val="en-US"/>
        </w:rPr>
        <w:t>Calculation Day</w:t>
      </w:r>
      <w:r w:rsidRPr="0098346B">
        <w:rPr>
          <w:rFonts w:ascii="Georgia" w:hAnsi="Georgia"/>
          <w:sz w:val="18"/>
          <w:szCs w:val="18"/>
          <w:lang w:val="en-US"/>
        </w:rPr>
        <w:t xml:space="preserve"> is greater than or equal to </w:t>
      </w:r>
      <w:r w:rsidR="003A4FB2" w:rsidRPr="003A4FB2">
        <w:rPr>
          <w:rFonts w:ascii="Georgia" w:hAnsi="Georgia"/>
          <w:sz w:val="18"/>
          <w:szCs w:val="18"/>
          <w:lang w:val="en-US"/>
        </w:rPr>
        <w:t>the</w:t>
      </w:r>
      <w:r w:rsidRPr="0098346B">
        <w:rPr>
          <w:rFonts w:ascii="Georgia" w:hAnsi="Georgia"/>
          <w:sz w:val="18"/>
          <w:szCs w:val="18"/>
          <w:lang w:val="en-US"/>
        </w:rPr>
        <w:t xml:space="preserve"> </w:t>
      </w:r>
      <w:r w:rsidR="00056102" w:rsidRPr="0098346B">
        <w:rPr>
          <w:rFonts w:ascii="Georgia" w:hAnsi="Georgia"/>
          <w:sz w:val="18"/>
          <w:szCs w:val="18"/>
          <w:lang w:val="en-US"/>
        </w:rPr>
        <w:t>Coupon Barrier</w:t>
      </w:r>
      <w:r w:rsidRPr="0098346B">
        <w:rPr>
          <w:rFonts w:ascii="Georgia" w:hAnsi="Georgia"/>
          <w:sz w:val="18"/>
          <w:szCs w:val="18"/>
          <w:lang w:val="en-US"/>
        </w:rPr>
        <w:t xml:space="preserve">, </w:t>
      </w:r>
      <w:r w:rsidR="00C131AC" w:rsidRPr="0098346B">
        <w:rPr>
          <w:rFonts w:ascii="Georgia" w:hAnsi="Georgia"/>
          <w:sz w:val="18"/>
          <w:szCs w:val="18"/>
          <w:lang w:val="en-US"/>
        </w:rPr>
        <w:t xml:space="preserve">but less than </w:t>
      </w:r>
      <w:r w:rsidR="003A4FB2" w:rsidRPr="003A4FB2">
        <w:rPr>
          <w:rFonts w:ascii="Georgia" w:hAnsi="Georgia"/>
          <w:sz w:val="18"/>
          <w:szCs w:val="18"/>
          <w:lang w:val="en-US"/>
        </w:rPr>
        <w:t>the</w:t>
      </w:r>
      <w:r w:rsidR="00C131AC" w:rsidRPr="0098346B">
        <w:rPr>
          <w:rFonts w:ascii="Georgia" w:hAnsi="Georgia"/>
          <w:sz w:val="18"/>
          <w:szCs w:val="18"/>
          <w:lang w:val="en-US"/>
        </w:rPr>
        <w:t xml:space="preserve"> </w:t>
      </w:r>
      <w:r w:rsidR="00D91AE0">
        <w:rPr>
          <w:rFonts w:ascii="Georgia" w:hAnsi="Georgia"/>
          <w:sz w:val="18"/>
          <w:szCs w:val="18"/>
          <w:lang w:val="en-US"/>
        </w:rPr>
        <w:t>Call Value</w:t>
      </w:r>
      <w:r w:rsidR="00C131AC" w:rsidRPr="0098346B">
        <w:rPr>
          <w:rFonts w:ascii="Georgia" w:hAnsi="Georgia"/>
          <w:sz w:val="18"/>
          <w:szCs w:val="18"/>
          <w:lang w:val="en-US"/>
        </w:rPr>
        <w:t xml:space="preserve">, </w:t>
      </w:r>
      <w:r w:rsidRPr="0098346B">
        <w:rPr>
          <w:rFonts w:ascii="Georgia" w:hAnsi="Georgia"/>
          <w:sz w:val="18"/>
          <w:szCs w:val="18"/>
          <w:lang w:val="en-US"/>
        </w:rPr>
        <w:t xml:space="preserve">you </w:t>
      </w:r>
      <w:r w:rsidR="00691F82" w:rsidRPr="0098346B">
        <w:rPr>
          <w:rFonts w:ascii="Georgia" w:hAnsi="Georgia"/>
          <w:sz w:val="18"/>
          <w:szCs w:val="18"/>
          <w:lang w:val="en-US"/>
        </w:rPr>
        <w:t>would</w:t>
      </w:r>
      <w:r w:rsidRPr="0098346B">
        <w:rPr>
          <w:rFonts w:ascii="Georgia" w:hAnsi="Georgia"/>
          <w:sz w:val="18"/>
          <w:szCs w:val="18"/>
          <w:lang w:val="en-US"/>
        </w:rPr>
        <w:t xml:space="preserve"> receive a </w:t>
      </w:r>
      <w:r w:rsidR="00CE473A" w:rsidRPr="0098346B">
        <w:rPr>
          <w:rFonts w:ascii="Georgia" w:hAnsi="Georgia"/>
          <w:sz w:val="18"/>
          <w:szCs w:val="18"/>
          <w:lang w:val="en-US"/>
        </w:rPr>
        <w:t>Contingent Coupon Payment</w:t>
      </w:r>
      <w:r w:rsidRPr="0098346B">
        <w:rPr>
          <w:rFonts w:ascii="Georgia" w:hAnsi="Georgia"/>
          <w:sz w:val="18"/>
          <w:szCs w:val="18"/>
          <w:lang w:val="en-US"/>
        </w:rPr>
        <w:t xml:space="preserve"> on the </w:t>
      </w:r>
      <w:r w:rsidR="00CE6C7F" w:rsidRPr="0098346B">
        <w:rPr>
          <w:rFonts w:ascii="Georgia" w:hAnsi="Georgia"/>
          <w:sz w:val="18"/>
          <w:szCs w:val="18"/>
          <w:lang w:val="en-US"/>
        </w:rPr>
        <w:t>applicable</w:t>
      </w:r>
      <w:r w:rsidRPr="0098346B">
        <w:rPr>
          <w:rFonts w:ascii="Georgia" w:hAnsi="Georgia"/>
          <w:sz w:val="18"/>
          <w:szCs w:val="18"/>
          <w:lang w:val="en-US"/>
        </w:rPr>
        <w:t xml:space="preserve"> </w:t>
      </w:r>
      <w:r w:rsidR="00E85A7D" w:rsidRPr="0098346B">
        <w:rPr>
          <w:rFonts w:ascii="Georgia" w:hAnsi="Georgia"/>
          <w:sz w:val="18"/>
          <w:szCs w:val="18"/>
          <w:lang w:val="en-US"/>
        </w:rPr>
        <w:t>Contingent Coupon Payment Date</w:t>
      </w:r>
      <w:r w:rsidR="00C131AC" w:rsidRPr="0098346B">
        <w:rPr>
          <w:rFonts w:ascii="Georgia" w:hAnsi="Georgia"/>
          <w:sz w:val="18"/>
          <w:szCs w:val="18"/>
          <w:lang w:val="en-US"/>
        </w:rPr>
        <w:t xml:space="preserve"> and </w:t>
      </w:r>
      <w:r w:rsidR="004A10D5" w:rsidRPr="0098346B">
        <w:rPr>
          <w:rFonts w:ascii="Georgia" w:hAnsi="Georgia"/>
          <w:sz w:val="18"/>
          <w:szCs w:val="18"/>
          <w:lang w:val="en-US"/>
        </w:rPr>
        <w:t>the Securities</w:t>
      </w:r>
      <w:r w:rsidR="00C131AC" w:rsidRPr="0098346B">
        <w:rPr>
          <w:rFonts w:ascii="Georgia" w:hAnsi="Georgia"/>
          <w:sz w:val="18"/>
          <w:szCs w:val="18"/>
          <w:lang w:val="en-US"/>
        </w:rPr>
        <w:t xml:space="preserve"> would not be automatically called.</w:t>
      </w:r>
      <w:r w:rsidRPr="0098346B">
        <w:rPr>
          <w:rFonts w:ascii="Georgia" w:hAnsi="Georgia"/>
          <w:sz w:val="18"/>
          <w:szCs w:val="18"/>
          <w:lang w:val="en-US"/>
        </w:rPr>
        <w:t xml:space="preserve"> </w:t>
      </w:r>
      <w:r w:rsidR="008148ED" w:rsidRPr="0098346B">
        <w:rPr>
          <w:rFonts w:ascii="Georgia" w:hAnsi="Georgia"/>
          <w:sz w:val="18"/>
          <w:szCs w:val="18"/>
          <w:lang w:val="en-US"/>
        </w:rPr>
        <w:t xml:space="preserve"> </w:t>
      </w:r>
      <w:r w:rsidR="00C5065E" w:rsidRPr="0098346B">
        <w:rPr>
          <w:rFonts w:ascii="Georgia" w:hAnsi="Georgia"/>
          <w:sz w:val="18"/>
          <w:szCs w:val="18"/>
          <w:lang w:val="en-US"/>
        </w:rPr>
        <w:t xml:space="preserve">The </w:t>
      </w:r>
      <w:r w:rsidR="00CE473A" w:rsidRPr="0098346B">
        <w:rPr>
          <w:rFonts w:ascii="Georgia" w:hAnsi="Georgia"/>
          <w:sz w:val="18"/>
          <w:szCs w:val="18"/>
          <w:lang w:val="en-US"/>
        </w:rPr>
        <w:t>Contingent Coupon Payment</w:t>
      </w:r>
      <w:r w:rsidR="00C5065E" w:rsidRPr="0098346B">
        <w:rPr>
          <w:rFonts w:ascii="Georgia" w:hAnsi="Georgia"/>
          <w:sz w:val="18"/>
          <w:szCs w:val="18"/>
          <w:lang w:val="en-US"/>
        </w:rPr>
        <w:t xml:space="preserve"> would be equal to $</w:t>
      </w:r>
      <w:r w:rsidR="00913BA1" w:rsidRPr="00913BA1">
        <w:rPr>
          <w:rFonts w:ascii="Georgia" w:hAnsi="Georgia"/>
          <w:sz w:val="18"/>
          <w:szCs w:val="18"/>
          <w:lang w:val="en-US"/>
        </w:rPr>
        <w:t>42.50</w:t>
      </w:r>
      <w:r w:rsidR="009A4CEB" w:rsidRPr="0098346B">
        <w:rPr>
          <w:rFonts w:ascii="Georgia" w:hAnsi="Georgia"/>
          <w:sz w:val="18"/>
          <w:szCs w:val="18"/>
          <w:lang w:val="en-US"/>
        </w:rPr>
        <w:t xml:space="preserve"> </w:t>
      </w:r>
      <w:r w:rsidR="00BF6F9B" w:rsidRPr="0098346B">
        <w:rPr>
          <w:rFonts w:ascii="Georgia" w:hAnsi="Georgia"/>
          <w:sz w:val="18"/>
          <w:szCs w:val="18"/>
          <w:lang w:val="en-US"/>
        </w:rPr>
        <w:t>per Security</w:t>
      </w:r>
      <w:r w:rsidR="00C5065E" w:rsidRPr="0098346B">
        <w:rPr>
          <w:rFonts w:ascii="Georgia" w:hAnsi="Georgia"/>
          <w:sz w:val="18"/>
          <w:szCs w:val="18"/>
          <w:lang w:val="en-US"/>
        </w:rPr>
        <w:t xml:space="preserve">, determined as follows: (i) $1,000 </w:t>
      </w:r>
      <w:r w:rsidR="00C5065E" w:rsidRPr="0098346B">
        <w:rPr>
          <w:rFonts w:ascii="Georgia" w:hAnsi="Georgia"/>
          <w:i/>
          <w:sz w:val="18"/>
          <w:szCs w:val="18"/>
          <w:lang w:val="en-US"/>
        </w:rPr>
        <w:t>multiplied by</w:t>
      </w:r>
      <w:r w:rsidR="00186F71" w:rsidRPr="0098346B">
        <w:rPr>
          <w:rFonts w:ascii="Georgia" w:hAnsi="Georgia"/>
          <w:sz w:val="18"/>
          <w:szCs w:val="18"/>
          <w:lang w:val="en-US"/>
        </w:rPr>
        <w:t xml:space="preserve"> </w:t>
      </w:r>
      <w:r w:rsidR="00913BA1" w:rsidRPr="00913BA1">
        <w:rPr>
          <w:rFonts w:ascii="Georgia" w:hAnsi="Georgia"/>
          <w:sz w:val="18"/>
          <w:szCs w:val="18"/>
          <w:lang w:val="en-US"/>
        </w:rPr>
        <w:t>17.00</w:t>
      </w:r>
      <w:r w:rsidR="00CC0E8D" w:rsidRPr="00CC0E8D">
        <w:rPr>
          <w:rFonts w:ascii="Georgia" w:hAnsi="Georgia"/>
          <w:sz w:val="18"/>
          <w:szCs w:val="18"/>
          <w:lang w:val="en-US"/>
        </w:rPr>
        <w:t>%</w:t>
      </w:r>
      <w:r w:rsidR="00CC0E8D">
        <w:rPr>
          <w:rFonts w:ascii="Georgia" w:hAnsi="Georgia"/>
          <w:sz w:val="18"/>
          <w:szCs w:val="18"/>
          <w:lang w:val="en-US"/>
        </w:rPr>
        <w:t xml:space="preserve"> </w:t>
      </w:r>
      <w:r w:rsidR="00C5065E" w:rsidRPr="0098346B">
        <w:rPr>
          <w:rFonts w:ascii="Georgia" w:hAnsi="Georgia"/>
          <w:sz w:val="18"/>
          <w:szCs w:val="18"/>
          <w:lang w:val="en-US"/>
        </w:rPr>
        <w:t xml:space="preserve">per annum </w:t>
      </w:r>
      <w:r w:rsidR="00C5065E" w:rsidRPr="0098346B">
        <w:rPr>
          <w:rFonts w:ascii="Georgia" w:hAnsi="Georgia"/>
          <w:i/>
          <w:sz w:val="18"/>
          <w:szCs w:val="18"/>
          <w:lang w:val="en-US"/>
        </w:rPr>
        <w:t>divided by</w:t>
      </w:r>
      <w:r w:rsidR="00C5065E" w:rsidRPr="0098346B">
        <w:rPr>
          <w:rFonts w:ascii="Georgia" w:hAnsi="Georgia"/>
          <w:sz w:val="18"/>
          <w:szCs w:val="18"/>
          <w:lang w:val="en-US"/>
        </w:rPr>
        <w:t xml:space="preserve"> (ii) </w:t>
      </w:r>
      <w:r w:rsidR="00913BA1">
        <w:rPr>
          <w:rFonts w:ascii="Georgia" w:hAnsi="Georgia"/>
          <w:sz w:val="18"/>
          <w:szCs w:val="18"/>
          <w:lang w:val="en-US"/>
        </w:rPr>
        <w:t>4</w:t>
      </w:r>
      <w:r w:rsidR="00C5065E" w:rsidRPr="0098346B">
        <w:rPr>
          <w:rFonts w:ascii="Georgia" w:hAnsi="Georgia"/>
          <w:sz w:val="18"/>
          <w:szCs w:val="18"/>
          <w:lang w:val="en-US"/>
        </w:rPr>
        <w:t>, rounded to the nearest cent</w:t>
      </w:r>
      <w:r w:rsidR="008148ED" w:rsidRPr="0098346B">
        <w:rPr>
          <w:rFonts w:ascii="Georgia" w:hAnsi="Georgia"/>
          <w:sz w:val="18"/>
          <w:szCs w:val="18"/>
          <w:lang w:val="en-US"/>
        </w:rPr>
        <w:t>.</w:t>
      </w:r>
      <w:r w:rsidR="008148ED" w:rsidRPr="00722931">
        <w:rPr>
          <w:rFonts w:ascii="Georgia" w:hAnsi="Georgia"/>
          <w:sz w:val="18"/>
          <w:szCs w:val="18"/>
          <w:lang w:val="en-US"/>
        </w:rPr>
        <w:t xml:space="preserve"> </w:t>
      </w:r>
    </w:p>
    <w:p w14:paraId="75EFDADA" w14:textId="04818D00" w:rsidR="00B66BEF" w:rsidRPr="00722931" w:rsidRDefault="00B66BEF" w:rsidP="00086BB1">
      <w:pPr>
        <w:pStyle w:val="NormalWeb"/>
        <w:keepNext/>
        <w:spacing w:before="120" w:beforeAutospacing="0" w:after="120" w:afterAutospacing="0"/>
        <w:jc w:val="both"/>
        <w:rPr>
          <w:rFonts w:ascii="Georgia" w:hAnsi="Georgia"/>
          <w:sz w:val="18"/>
          <w:szCs w:val="18"/>
        </w:rPr>
      </w:pPr>
      <w:r w:rsidRPr="00722931">
        <w:rPr>
          <w:rFonts w:ascii="Georgia" w:hAnsi="Georgia"/>
          <w:b/>
          <w:bCs/>
          <w:sz w:val="18"/>
          <w:szCs w:val="18"/>
        </w:rPr>
        <w:t xml:space="preserve">Example </w:t>
      </w:r>
      <w:r w:rsidRPr="00722931">
        <w:rPr>
          <w:rFonts w:ascii="Georgia" w:hAnsi="Georgia"/>
          <w:b/>
          <w:bCs/>
          <w:sz w:val="18"/>
          <w:szCs w:val="18"/>
          <w:lang w:val="en-US"/>
        </w:rPr>
        <w:t>2</w:t>
      </w:r>
      <w:r w:rsidRPr="00722931">
        <w:rPr>
          <w:rFonts w:ascii="Georgia" w:hAnsi="Georgia"/>
          <w:b/>
          <w:bCs/>
          <w:sz w:val="18"/>
          <w:szCs w:val="18"/>
        </w:rPr>
        <w:t>. </w:t>
      </w:r>
      <w:r w:rsidRPr="00722931">
        <w:rPr>
          <w:rFonts w:ascii="Georgia" w:hAnsi="Georgia"/>
          <w:b/>
          <w:bCs/>
          <w:sz w:val="18"/>
          <w:szCs w:val="18"/>
          <w:lang w:val="en-US"/>
        </w:rPr>
        <w:t xml:space="preserve">The </w:t>
      </w:r>
      <w:r w:rsidR="00DF3B01">
        <w:rPr>
          <w:rFonts w:ascii="Georgia" w:hAnsi="Georgia"/>
          <w:b/>
          <w:bCs/>
          <w:sz w:val="18"/>
          <w:szCs w:val="18"/>
          <w:lang w:val="en-US"/>
        </w:rPr>
        <w:t>price of the Underlying Stock</w:t>
      </w:r>
      <w:r w:rsidRPr="00722931">
        <w:rPr>
          <w:rFonts w:ascii="Georgia" w:hAnsi="Georgia"/>
          <w:b/>
          <w:bCs/>
          <w:sz w:val="18"/>
          <w:szCs w:val="18"/>
          <w:lang w:val="en-US"/>
        </w:rPr>
        <w:t xml:space="preserve"> on</w:t>
      </w:r>
      <w:r w:rsidR="00CE6C7F" w:rsidRPr="00722931">
        <w:rPr>
          <w:rFonts w:ascii="Georgia" w:hAnsi="Georgia"/>
          <w:b/>
          <w:bCs/>
          <w:sz w:val="18"/>
          <w:szCs w:val="18"/>
          <w:lang w:val="en-US"/>
        </w:rPr>
        <w:t xml:space="preserve"> the relevant</w:t>
      </w:r>
      <w:r w:rsidRPr="00722931">
        <w:rPr>
          <w:rFonts w:ascii="Georgia" w:hAnsi="Georgia"/>
          <w:b/>
          <w:bCs/>
          <w:sz w:val="18"/>
          <w:szCs w:val="18"/>
          <w:lang w:val="en-US"/>
        </w:rPr>
        <w:t xml:space="preserve"> </w:t>
      </w:r>
      <w:r w:rsidR="00767F93">
        <w:rPr>
          <w:rFonts w:ascii="Georgia" w:hAnsi="Georgia"/>
          <w:b/>
          <w:bCs/>
          <w:sz w:val="18"/>
          <w:szCs w:val="18"/>
          <w:lang w:val="en-US"/>
        </w:rPr>
        <w:t>Calculation Day</w:t>
      </w:r>
      <w:r w:rsidRPr="00722931">
        <w:rPr>
          <w:rFonts w:ascii="Georgia" w:hAnsi="Georgia"/>
          <w:b/>
          <w:bCs/>
          <w:sz w:val="18"/>
          <w:szCs w:val="18"/>
          <w:lang w:val="en-US"/>
        </w:rPr>
        <w:t xml:space="preserve"> i</w:t>
      </w:r>
      <w:r w:rsidR="008148ED" w:rsidRPr="00722931">
        <w:rPr>
          <w:rFonts w:ascii="Georgia" w:hAnsi="Georgia"/>
          <w:b/>
          <w:bCs/>
          <w:sz w:val="18"/>
          <w:szCs w:val="18"/>
          <w:lang w:val="en-US"/>
        </w:rPr>
        <w:t xml:space="preserve">s less than </w:t>
      </w:r>
      <w:r w:rsidR="003A4FB2" w:rsidRPr="003A4FB2">
        <w:rPr>
          <w:rFonts w:ascii="Georgia" w:hAnsi="Georgia"/>
          <w:b/>
          <w:bCs/>
          <w:sz w:val="18"/>
          <w:szCs w:val="18"/>
          <w:lang w:val="en-US"/>
        </w:rPr>
        <w:t>the</w:t>
      </w:r>
      <w:r w:rsidR="008148ED" w:rsidRPr="00722931">
        <w:rPr>
          <w:rFonts w:ascii="Georgia" w:hAnsi="Georgia"/>
          <w:b/>
          <w:bCs/>
          <w:sz w:val="18"/>
          <w:szCs w:val="18"/>
          <w:lang w:val="en-US"/>
        </w:rPr>
        <w:t xml:space="preserve"> </w:t>
      </w:r>
      <w:r w:rsidR="00056102">
        <w:rPr>
          <w:rFonts w:ascii="Georgia" w:hAnsi="Georgia"/>
          <w:b/>
          <w:bCs/>
          <w:sz w:val="18"/>
          <w:szCs w:val="18"/>
          <w:lang w:val="en-US"/>
        </w:rPr>
        <w:t>Coupon Barrier</w:t>
      </w:r>
      <w:r w:rsidR="0048377D">
        <w:rPr>
          <w:rFonts w:ascii="Georgia" w:hAnsi="Georgia"/>
          <w:b/>
          <w:bCs/>
          <w:sz w:val="18"/>
          <w:szCs w:val="18"/>
          <w:lang w:val="en-US"/>
        </w:rPr>
        <w:t xml:space="preserve"> and </w:t>
      </w:r>
      <w:r w:rsidR="003A4FB2" w:rsidRPr="003A4FB2">
        <w:rPr>
          <w:rFonts w:ascii="Georgia" w:hAnsi="Georgia"/>
          <w:b/>
          <w:bCs/>
          <w:sz w:val="18"/>
          <w:szCs w:val="18"/>
          <w:lang w:val="en-US"/>
        </w:rPr>
        <w:t>the</w:t>
      </w:r>
      <w:r w:rsidR="0048377D">
        <w:rPr>
          <w:rFonts w:ascii="Georgia" w:hAnsi="Georgia"/>
          <w:b/>
          <w:bCs/>
          <w:sz w:val="18"/>
          <w:szCs w:val="18"/>
          <w:lang w:val="en-US"/>
        </w:rPr>
        <w:t xml:space="preserve"> </w:t>
      </w:r>
      <w:r w:rsidR="00D91AE0">
        <w:rPr>
          <w:rFonts w:ascii="Georgia" w:hAnsi="Georgia"/>
          <w:b/>
          <w:bCs/>
          <w:sz w:val="18"/>
          <w:szCs w:val="18"/>
          <w:lang w:val="en-US"/>
        </w:rPr>
        <w:t>Call Value</w:t>
      </w:r>
      <w:r w:rsidR="008148ED" w:rsidRPr="00722931">
        <w:rPr>
          <w:rFonts w:ascii="Georgia" w:hAnsi="Georgia"/>
          <w:b/>
          <w:bCs/>
          <w:sz w:val="18"/>
          <w:szCs w:val="18"/>
          <w:lang w:val="en-US"/>
        </w:rPr>
        <w:t>.  As a result,</w:t>
      </w:r>
      <w:r w:rsidRPr="00722931">
        <w:rPr>
          <w:rFonts w:ascii="Georgia" w:hAnsi="Georgia"/>
          <w:b/>
          <w:bCs/>
          <w:sz w:val="18"/>
          <w:szCs w:val="18"/>
          <w:lang w:val="en-US"/>
        </w:rPr>
        <w:t xml:space="preserve"> investors do not receive a </w:t>
      </w:r>
      <w:r w:rsidR="00CE473A">
        <w:rPr>
          <w:rFonts w:ascii="Georgia" w:hAnsi="Georgia"/>
          <w:b/>
          <w:bCs/>
          <w:sz w:val="18"/>
          <w:szCs w:val="18"/>
          <w:lang w:val="en-US"/>
        </w:rPr>
        <w:t>Contingent Coupon Payment</w:t>
      </w:r>
      <w:r w:rsidRPr="00722931">
        <w:rPr>
          <w:rFonts w:ascii="Georgia" w:hAnsi="Georgia"/>
          <w:b/>
          <w:bCs/>
          <w:sz w:val="18"/>
          <w:szCs w:val="18"/>
          <w:lang w:val="en-US"/>
        </w:rPr>
        <w:t xml:space="preserve"> </w:t>
      </w:r>
      <w:r w:rsidR="00CE6C7F" w:rsidRPr="00722931">
        <w:rPr>
          <w:rFonts w:ascii="Georgia" w:hAnsi="Georgia"/>
          <w:b/>
          <w:bCs/>
          <w:sz w:val="18"/>
          <w:szCs w:val="18"/>
          <w:lang w:val="en-US"/>
        </w:rPr>
        <w:t xml:space="preserve">on the applicable </w:t>
      </w:r>
      <w:r w:rsidR="00E85A7D">
        <w:rPr>
          <w:rFonts w:ascii="Georgia" w:hAnsi="Georgia"/>
          <w:b/>
          <w:bCs/>
          <w:sz w:val="18"/>
          <w:szCs w:val="18"/>
          <w:lang w:val="en-US"/>
        </w:rPr>
        <w:t>Contingent Coupon Payment Date</w:t>
      </w:r>
      <w:r w:rsidR="008148ED" w:rsidRPr="00722931">
        <w:rPr>
          <w:rFonts w:ascii="Georgia" w:hAnsi="Georgia"/>
          <w:b/>
          <w:bCs/>
          <w:sz w:val="18"/>
          <w:szCs w:val="18"/>
          <w:lang w:val="en-US"/>
        </w:rPr>
        <w:t xml:space="preserve"> and </w:t>
      </w:r>
      <w:r w:rsidR="004A10D5">
        <w:rPr>
          <w:rFonts w:ascii="Georgia" w:hAnsi="Georgia"/>
          <w:b/>
          <w:bCs/>
          <w:sz w:val="18"/>
          <w:szCs w:val="18"/>
          <w:lang w:val="en-US"/>
        </w:rPr>
        <w:t>the Securities</w:t>
      </w:r>
      <w:r w:rsidR="008148ED" w:rsidRPr="00722931">
        <w:rPr>
          <w:rFonts w:ascii="Georgia" w:hAnsi="Georgia"/>
          <w:b/>
          <w:bCs/>
          <w:sz w:val="18"/>
          <w:szCs w:val="18"/>
          <w:lang w:val="en-US"/>
        </w:rPr>
        <w:t xml:space="preserve"> are not automatically called</w:t>
      </w:r>
      <w:r w:rsidRPr="00722931">
        <w:rPr>
          <w:rFonts w:ascii="Georgia" w:hAnsi="Georgia"/>
          <w:b/>
          <w:bCs/>
          <w:sz w:val="18"/>
          <w:szCs w:val="18"/>
          <w:lang w:val="en-US"/>
        </w:rPr>
        <w:t>.</w:t>
      </w:r>
    </w:p>
    <w:tbl>
      <w:tblPr>
        <w:tblW w:w="4333" w:type="pct"/>
        <w:jc w:val="center"/>
        <w:tblCellMar>
          <w:left w:w="0" w:type="dxa"/>
          <w:right w:w="0" w:type="dxa"/>
        </w:tblCellMar>
        <w:tblLook w:val="0000" w:firstRow="0" w:lastRow="0" w:firstColumn="0" w:lastColumn="0" w:noHBand="0" w:noVBand="0"/>
      </w:tblPr>
      <w:tblGrid>
        <w:gridCol w:w="6570"/>
        <w:gridCol w:w="2789"/>
      </w:tblGrid>
      <w:tr w:rsidR="00203911" w:rsidRPr="00DC589A" w14:paraId="46D89380" w14:textId="77777777" w:rsidTr="00203911">
        <w:trPr>
          <w:tblHeader/>
          <w:jc w:val="center"/>
        </w:trPr>
        <w:tc>
          <w:tcPr>
            <w:tcW w:w="3510" w:type="pct"/>
            <w:tcMar>
              <w:top w:w="0" w:type="dxa"/>
              <w:left w:w="144" w:type="dxa"/>
              <w:bottom w:w="0" w:type="dxa"/>
              <w:right w:w="0" w:type="dxa"/>
            </w:tcMar>
            <w:vAlign w:val="bottom"/>
          </w:tcPr>
          <w:p w14:paraId="0DABC473" w14:textId="77777777" w:rsidR="00203911" w:rsidRPr="00722931" w:rsidRDefault="00203911" w:rsidP="00D87EB4">
            <w:pPr>
              <w:pStyle w:val="la2"/>
              <w:keepNext/>
              <w:rPr>
                <w:rFonts w:ascii="Verdana" w:hAnsi="Verdana"/>
                <w:sz w:val="18"/>
                <w:szCs w:val="18"/>
              </w:rPr>
            </w:pPr>
          </w:p>
        </w:tc>
        <w:tc>
          <w:tcPr>
            <w:tcW w:w="1490" w:type="pct"/>
            <w:tcBorders>
              <w:bottom w:val="single" w:sz="6" w:space="0" w:color="688FCF"/>
            </w:tcBorders>
            <w:tcMar>
              <w:top w:w="0" w:type="dxa"/>
              <w:left w:w="144" w:type="dxa"/>
              <w:bottom w:w="0" w:type="dxa"/>
              <w:right w:w="0" w:type="dxa"/>
            </w:tcMar>
            <w:vAlign w:val="center"/>
          </w:tcPr>
          <w:p w14:paraId="119C2EF2" w14:textId="5615FC83" w:rsidR="00203911" w:rsidRPr="00722931" w:rsidRDefault="00AE173B" w:rsidP="00D87EB4">
            <w:pPr>
              <w:ind w:left="-145"/>
              <w:jc w:val="center"/>
              <w:rPr>
                <w:rFonts w:ascii="Verdana" w:hAnsi="Verdana"/>
                <w:b/>
                <w:bCs/>
                <w:sz w:val="18"/>
                <w:szCs w:val="18"/>
              </w:rPr>
            </w:pPr>
            <w:r w:rsidRPr="00AE173B">
              <w:rPr>
                <w:rFonts w:ascii="Verdana" w:hAnsi="Verdana"/>
                <w:b/>
                <w:bCs/>
                <w:sz w:val="18"/>
                <w:szCs w:val="18"/>
              </w:rPr>
              <w:t>Class A Common Stock of Roku, Inc.</w:t>
            </w:r>
          </w:p>
        </w:tc>
      </w:tr>
      <w:tr w:rsidR="00203911" w:rsidRPr="00DC589A" w14:paraId="14BDA48C" w14:textId="77777777" w:rsidTr="00203911">
        <w:trPr>
          <w:jc w:val="center"/>
        </w:trPr>
        <w:tc>
          <w:tcPr>
            <w:tcW w:w="3510" w:type="pct"/>
            <w:tcBorders>
              <w:bottom w:val="single" w:sz="6" w:space="0" w:color="FFFFFF"/>
              <w:right w:val="single" w:sz="6" w:space="0" w:color="FFFFFF"/>
            </w:tcBorders>
            <w:shd w:val="clear" w:color="auto" w:fill="E0E3E2"/>
            <w:tcMar>
              <w:top w:w="0" w:type="dxa"/>
              <w:left w:w="120" w:type="dxa"/>
              <w:bottom w:w="0" w:type="dxa"/>
              <w:right w:w="0" w:type="dxa"/>
            </w:tcMar>
          </w:tcPr>
          <w:p w14:paraId="7D9F7B53" w14:textId="18195FCE" w:rsidR="00203911" w:rsidRPr="00722931" w:rsidRDefault="00203911" w:rsidP="00086BB1">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Starting Price</w:t>
            </w:r>
            <w:r w:rsidRPr="00722931">
              <w:rPr>
                <w:rFonts w:ascii="Verdana" w:hAnsi="Verdana"/>
                <w:b/>
                <w:bCs/>
                <w:sz w:val="18"/>
                <w:szCs w:val="18"/>
                <w:lang w:val="en-US"/>
              </w:rPr>
              <w:t>:</w:t>
            </w:r>
          </w:p>
        </w:tc>
        <w:tc>
          <w:tcPr>
            <w:tcW w:w="1490" w:type="pct"/>
            <w:tcBorders>
              <w:bottom w:val="single" w:sz="6" w:space="0" w:color="FFFFFF"/>
              <w:right w:val="single" w:sz="6" w:space="0" w:color="FFFFFF"/>
            </w:tcBorders>
            <w:shd w:val="clear" w:color="auto" w:fill="E0E3E2"/>
            <w:vAlign w:val="bottom"/>
          </w:tcPr>
          <w:p w14:paraId="6A4B1995" w14:textId="7FE43278" w:rsidR="00203911" w:rsidRPr="00722931" w:rsidRDefault="00203911">
            <w:pPr>
              <w:jc w:val="center"/>
              <w:rPr>
                <w:rFonts w:ascii="Verdana" w:hAnsi="Verdana"/>
                <w:color w:val="000000"/>
                <w:sz w:val="18"/>
                <w:szCs w:val="18"/>
              </w:rPr>
            </w:pPr>
            <w:r>
              <w:rPr>
                <w:rFonts w:ascii="Verdana" w:hAnsi="Verdana"/>
                <w:sz w:val="18"/>
                <w:szCs w:val="18"/>
              </w:rPr>
              <w:t>$</w:t>
            </w:r>
            <w:r w:rsidRPr="00722931">
              <w:rPr>
                <w:rFonts w:ascii="Verdana" w:hAnsi="Verdana"/>
                <w:sz w:val="18"/>
                <w:szCs w:val="18"/>
              </w:rPr>
              <w:t>100.00</w:t>
            </w:r>
          </w:p>
        </w:tc>
      </w:tr>
      <w:tr w:rsidR="00203911" w:rsidRPr="00DC589A" w14:paraId="578F8024" w14:textId="77777777" w:rsidTr="00203911">
        <w:trPr>
          <w:jc w:val="center"/>
        </w:trPr>
        <w:tc>
          <w:tcPr>
            <w:tcW w:w="3510" w:type="pct"/>
            <w:tcBorders>
              <w:bottom w:val="single" w:sz="6" w:space="0" w:color="FFFFFF"/>
              <w:right w:val="single" w:sz="6" w:space="0" w:color="FFFFFF"/>
            </w:tcBorders>
            <w:shd w:val="clear" w:color="auto" w:fill="E0E3E2"/>
            <w:tcMar>
              <w:top w:w="0" w:type="dxa"/>
              <w:left w:w="120" w:type="dxa"/>
              <w:bottom w:w="0" w:type="dxa"/>
              <w:right w:w="0" w:type="dxa"/>
            </w:tcMar>
          </w:tcPr>
          <w:p w14:paraId="4A5E5DFC" w14:textId="32BB6035" w:rsidR="00203911" w:rsidRPr="00722931" w:rsidRDefault="00203911" w:rsidP="00086BB1">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stock closing price</w:t>
            </w:r>
            <w:r w:rsidRPr="00722931">
              <w:rPr>
                <w:rFonts w:ascii="Verdana" w:hAnsi="Verdana"/>
                <w:b/>
                <w:bCs/>
                <w:sz w:val="18"/>
                <w:szCs w:val="18"/>
                <w:lang w:val="en-US"/>
              </w:rPr>
              <w:t xml:space="preserve"> on relevant </w:t>
            </w:r>
            <w:r>
              <w:rPr>
                <w:rFonts w:ascii="Verdana" w:hAnsi="Verdana"/>
                <w:b/>
                <w:bCs/>
                <w:sz w:val="18"/>
                <w:szCs w:val="18"/>
                <w:lang w:val="en-US"/>
              </w:rPr>
              <w:t>Calculation Day</w:t>
            </w:r>
            <w:r w:rsidRPr="00722931">
              <w:rPr>
                <w:rFonts w:ascii="Verdana" w:hAnsi="Verdana"/>
                <w:b/>
                <w:bCs/>
                <w:sz w:val="18"/>
                <w:szCs w:val="18"/>
                <w:lang w:val="en-US"/>
              </w:rPr>
              <w:t>:</w:t>
            </w:r>
          </w:p>
        </w:tc>
        <w:tc>
          <w:tcPr>
            <w:tcW w:w="1490" w:type="pct"/>
            <w:tcBorders>
              <w:bottom w:val="single" w:sz="6" w:space="0" w:color="FFFFFF"/>
              <w:right w:val="single" w:sz="6" w:space="0" w:color="FFFFFF"/>
            </w:tcBorders>
            <w:shd w:val="clear" w:color="auto" w:fill="E0E3E2"/>
            <w:vAlign w:val="bottom"/>
          </w:tcPr>
          <w:p w14:paraId="21485F32" w14:textId="6D88DB05" w:rsidR="00203911" w:rsidRPr="00722931" w:rsidRDefault="00203911" w:rsidP="00312C80">
            <w:pPr>
              <w:jc w:val="center"/>
              <w:rPr>
                <w:rFonts w:ascii="Verdana" w:hAnsi="Verdana"/>
                <w:color w:val="000000"/>
                <w:sz w:val="18"/>
                <w:szCs w:val="18"/>
              </w:rPr>
            </w:pPr>
            <w:r>
              <w:rPr>
                <w:rFonts w:ascii="Verdana" w:hAnsi="Verdana"/>
                <w:sz w:val="18"/>
                <w:szCs w:val="18"/>
              </w:rPr>
              <w:t>$</w:t>
            </w:r>
            <w:r w:rsidR="00255349">
              <w:rPr>
                <w:rFonts w:ascii="Verdana" w:hAnsi="Verdana"/>
                <w:sz w:val="18"/>
                <w:szCs w:val="18"/>
              </w:rPr>
              <w:t>5</w:t>
            </w:r>
            <w:r w:rsidR="00380CCB">
              <w:rPr>
                <w:rFonts w:ascii="Verdana" w:hAnsi="Verdana"/>
                <w:sz w:val="18"/>
                <w:szCs w:val="18"/>
              </w:rPr>
              <w:t>4</w:t>
            </w:r>
            <w:r>
              <w:rPr>
                <w:rFonts w:ascii="Verdana" w:hAnsi="Verdana"/>
                <w:sz w:val="18"/>
                <w:szCs w:val="18"/>
              </w:rPr>
              <w:t>.00</w:t>
            </w:r>
          </w:p>
        </w:tc>
      </w:tr>
      <w:tr w:rsidR="00D91AE0" w:rsidRPr="00DC589A" w14:paraId="7566D13C" w14:textId="77777777" w:rsidTr="00203911">
        <w:trPr>
          <w:jc w:val="center"/>
        </w:trPr>
        <w:tc>
          <w:tcPr>
            <w:tcW w:w="3510" w:type="pct"/>
            <w:tcBorders>
              <w:bottom w:val="single" w:sz="6" w:space="0" w:color="FFFFFF"/>
              <w:right w:val="single" w:sz="6" w:space="0" w:color="FFFFFF"/>
            </w:tcBorders>
            <w:shd w:val="clear" w:color="auto" w:fill="E0E3E2"/>
            <w:tcMar>
              <w:top w:w="0" w:type="dxa"/>
              <w:left w:w="120" w:type="dxa"/>
              <w:bottom w:w="0" w:type="dxa"/>
              <w:right w:w="0" w:type="dxa"/>
            </w:tcMar>
          </w:tcPr>
          <w:p w14:paraId="4161A20F" w14:textId="71840045" w:rsidR="00D91AE0" w:rsidRPr="00722931" w:rsidRDefault="00D91AE0" w:rsidP="00D91AE0">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Call Value</w:t>
            </w:r>
            <w:r w:rsidRPr="00722931">
              <w:rPr>
                <w:rFonts w:ascii="Verdana" w:hAnsi="Verdana"/>
                <w:b/>
                <w:bCs/>
                <w:sz w:val="18"/>
                <w:szCs w:val="18"/>
                <w:lang w:val="en-US"/>
              </w:rPr>
              <w:t xml:space="preserve">: </w:t>
            </w:r>
          </w:p>
        </w:tc>
        <w:tc>
          <w:tcPr>
            <w:tcW w:w="1490" w:type="pct"/>
            <w:tcBorders>
              <w:bottom w:val="single" w:sz="6" w:space="0" w:color="FFFFFF"/>
              <w:right w:val="single" w:sz="6" w:space="0" w:color="FFFFFF"/>
            </w:tcBorders>
            <w:shd w:val="clear" w:color="auto" w:fill="E0E3E2"/>
            <w:vAlign w:val="bottom"/>
          </w:tcPr>
          <w:p w14:paraId="5992F250" w14:textId="700B3E51" w:rsidR="00D91AE0" w:rsidRDefault="00D91AE0" w:rsidP="00D91AE0">
            <w:pPr>
              <w:jc w:val="center"/>
              <w:rPr>
                <w:rFonts w:ascii="Verdana" w:hAnsi="Verdana"/>
                <w:sz w:val="18"/>
                <w:szCs w:val="18"/>
              </w:rPr>
            </w:pPr>
            <w:r>
              <w:rPr>
                <w:rFonts w:ascii="Verdana" w:hAnsi="Verdana"/>
                <w:sz w:val="18"/>
                <w:szCs w:val="18"/>
              </w:rPr>
              <w:t>$</w:t>
            </w:r>
            <w:r w:rsidRPr="00722931">
              <w:rPr>
                <w:rFonts w:ascii="Verdana" w:hAnsi="Verdana"/>
                <w:sz w:val="18"/>
                <w:szCs w:val="18"/>
              </w:rPr>
              <w:t>90.00</w:t>
            </w:r>
          </w:p>
        </w:tc>
      </w:tr>
      <w:tr w:rsidR="00203911" w:rsidRPr="00DC589A" w14:paraId="2DF1C701" w14:textId="77777777" w:rsidTr="00203911">
        <w:trPr>
          <w:jc w:val="center"/>
        </w:trPr>
        <w:tc>
          <w:tcPr>
            <w:tcW w:w="3510" w:type="pct"/>
            <w:tcBorders>
              <w:bottom w:val="single" w:sz="6" w:space="0" w:color="FFFFFF"/>
              <w:right w:val="single" w:sz="6" w:space="0" w:color="FFFFFF"/>
            </w:tcBorders>
            <w:shd w:val="clear" w:color="auto" w:fill="E0E3E2"/>
            <w:tcMar>
              <w:top w:w="0" w:type="dxa"/>
              <w:left w:w="120" w:type="dxa"/>
              <w:bottom w:w="0" w:type="dxa"/>
              <w:right w:w="0" w:type="dxa"/>
            </w:tcMar>
          </w:tcPr>
          <w:p w14:paraId="3733D6F8" w14:textId="77777777" w:rsidR="00203911" w:rsidRPr="00722931" w:rsidRDefault="00203911" w:rsidP="00086BB1">
            <w:pPr>
              <w:pStyle w:val="NormalWeb"/>
              <w:tabs>
                <w:tab w:val="right" w:pos="2040"/>
                <w:tab w:val="decimal" w:pos="2400"/>
              </w:tabs>
              <w:spacing w:before="0" w:beforeAutospacing="0" w:after="0" w:afterAutospacing="0"/>
              <w:rPr>
                <w:rFonts w:ascii="Verdana" w:hAnsi="Verdana"/>
                <w:b/>
                <w:bCs/>
                <w:sz w:val="18"/>
                <w:szCs w:val="18"/>
                <w:lang w:val="en-US"/>
              </w:rPr>
            </w:pPr>
            <w:r w:rsidRPr="00722931">
              <w:rPr>
                <w:rFonts w:ascii="Verdana" w:hAnsi="Verdana"/>
                <w:b/>
                <w:bCs/>
                <w:sz w:val="18"/>
                <w:szCs w:val="18"/>
                <w:lang w:val="en-US"/>
              </w:rPr>
              <w:t>Hypothetical</w:t>
            </w:r>
            <w:r>
              <w:rPr>
                <w:rFonts w:ascii="Verdana" w:hAnsi="Verdana"/>
                <w:b/>
                <w:bCs/>
                <w:sz w:val="18"/>
                <w:szCs w:val="18"/>
                <w:lang w:val="en-US"/>
              </w:rPr>
              <w:t xml:space="preserve"> Coupon Barrier</w:t>
            </w:r>
            <w:r w:rsidRPr="00722931">
              <w:rPr>
                <w:rFonts w:ascii="Verdana" w:hAnsi="Verdana"/>
                <w:b/>
                <w:bCs/>
                <w:sz w:val="18"/>
                <w:szCs w:val="18"/>
                <w:lang w:val="en-US"/>
              </w:rPr>
              <w:t xml:space="preserve">: </w:t>
            </w:r>
          </w:p>
        </w:tc>
        <w:tc>
          <w:tcPr>
            <w:tcW w:w="1490" w:type="pct"/>
            <w:tcBorders>
              <w:bottom w:val="single" w:sz="6" w:space="0" w:color="FFFFFF"/>
              <w:right w:val="single" w:sz="6" w:space="0" w:color="FFFFFF"/>
            </w:tcBorders>
            <w:shd w:val="clear" w:color="auto" w:fill="E0E3E2"/>
            <w:vAlign w:val="bottom"/>
          </w:tcPr>
          <w:p w14:paraId="5ACAC587" w14:textId="4CBCCA4E" w:rsidR="00203911" w:rsidRPr="005D3C60" w:rsidRDefault="00203911" w:rsidP="00171691">
            <w:pPr>
              <w:jc w:val="center"/>
              <w:rPr>
                <w:rFonts w:ascii="Verdana" w:hAnsi="Verdana"/>
                <w:color w:val="000000"/>
                <w:sz w:val="18"/>
                <w:szCs w:val="18"/>
              </w:rPr>
            </w:pPr>
            <w:r>
              <w:rPr>
                <w:rFonts w:ascii="Verdana" w:hAnsi="Verdana"/>
                <w:sz w:val="18"/>
                <w:szCs w:val="18"/>
              </w:rPr>
              <w:t>$</w:t>
            </w:r>
            <w:r w:rsidR="00255349">
              <w:rPr>
                <w:rFonts w:ascii="Verdana" w:hAnsi="Verdana"/>
                <w:sz w:val="18"/>
                <w:szCs w:val="18"/>
              </w:rPr>
              <w:t>60</w:t>
            </w:r>
            <w:r>
              <w:rPr>
                <w:rFonts w:ascii="Verdana" w:hAnsi="Verdana"/>
                <w:sz w:val="18"/>
                <w:szCs w:val="18"/>
              </w:rPr>
              <w:t>.00</w:t>
            </w:r>
          </w:p>
        </w:tc>
      </w:tr>
      <w:tr w:rsidR="00203911" w:rsidRPr="00DC589A" w14:paraId="09B27A08" w14:textId="77777777" w:rsidTr="00203911">
        <w:trPr>
          <w:jc w:val="center"/>
        </w:trPr>
        <w:tc>
          <w:tcPr>
            <w:tcW w:w="3510" w:type="pct"/>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2F6C2D88" w14:textId="79CCADF2" w:rsidR="00203911" w:rsidRPr="00722931" w:rsidRDefault="00203911" w:rsidP="00BE5A69">
            <w:pPr>
              <w:pStyle w:val="NormalWeb"/>
              <w:tabs>
                <w:tab w:val="right" w:pos="2040"/>
                <w:tab w:val="decimal" w:pos="2400"/>
              </w:tabs>
              <w:spacing w:before="0" w:beforeAutospacing="0" w:after="0" w:afterAutospacing="0"/>
              <w:rPr>
                <w:rFonts w:ascii="Verdana" w:hAnsi="Verdana"/>
                <w:b/>
                <w:bCs/>
                <w:sz w:val="18"/>
                <w:szCs w:val="18"/>
                <w:lang w:val="en-US"/>
              </w:rPr>
            </w:pPr>
            <w:r>
              <w:rPr>
                <w:rFonts w:ascii="Verdana" w:hAnsi="Verdana"/>
                <w:b/>
                <w:bCs/>
                <w:sz w:val="18"/>
                <w:szCs w:val="18"/>
                <w:lang w:val="en-US"/>
              </w:rPr>
              <w:t>Performance Factor</w:t>
            </w:r>
            <w:r w:rsidRPr="00722931">
              <w:rPr>
                <w:rFonts w:ascii="Verdana" w:hAnsi="Verdana"/>
                <w:b/>
                <w:bCs/>
                <w:sz w:val="18"/>
                <w:szCs w:val="18"/>
                <w:lang w:val="en-US"/>
              </w:rPr>
              <w:t xml:space="preserve"> (</w:t>
            </w:r>
            <w:r>
              <w:rPr>
                <w:rFonts w:ascii="Verdana" w:hAnsi="Verdana"/>
                <w:b/>
                <w:bCs/>
                <w:sz w:val="18"/>
                <w:szCs w:val="18"/>
                <w:lang w:val="en-US"/>
              </w:rPr>
              <w:t>stock closing price</w:t>
            </w:r>
            <w:r w:rsidRPr="00722931">
              <w:rPr>
                <w:rFonts w:ascii="Verdana" w:hAnsi="Verdana"/>
                <w:b/>
                <w:bCs/>
                <w:sz w:val="18"/>
                <w:szCs w:val="18"/>
                <w:lang w:val="en-US"/>
              </w:rPr>
              <w:t xml:space="preserve"> on </w:t>
            </w:r>
            <w:r>
              <w:rPr>
                <w:rFonts w:ascii="Verdana" w:hAnsi="Verdana"/>
                <w:b/>
                <w:bCs/>
                <w:sz w:val="18"/>
                <w:szCs w:val="18"/>
                <w:lang w:val="en-US"/>
              </w:rPr>
              <w:t>Calculation Day</w:t>
            </w:r>
            <w:r w:rsidRPr="00722931">
              <w:rPr>
                <w:rFonts w:ascii="Verdana" w:hAnsi="Verdana"/>
                <w:b/>
                <w:bCs/>
                <w:sz w:val="18"/>
                <w:szCs w:val="18"/>
                <w:lang w:val="en-US"/>
              </w:rPr>
              <w:t xml:space="preserve"> </w:t>
            </w:r>
            <w:r w:rsidRPr="00722931">
              <w:rPr>
                <w:rFonts w:ascii="Verdana" w:hAnsi="Verdana"/>
                <w:b/>
                <w:bCs/>
                <w:i/>
                <w:iCs/>
                <w:sz w:val="18"/>
                <w:szCs w:val="18"/>
                <w:lang w:val="en-US"/>
              </w:rPr>
              <w:t>divided by</w:t>
            </w:r>
            <w:r w:rsidRPr="00722931">
              <w:rPr>
                <w:rFonts w:ascii="Verdana" w:hAnsi="Verdana"/>
                <w:b/>
                <w:bCs/>
                <w:sz w:val="18"/>
                <w:szCs w:val="18"/>
                <w:lang w:val="en-US"/>
              </w:rPr>
              <w:t xml:space="preserve"> </w:t>
            </w:r>
            <w:r>
              <w:rPr>
                <w:rFonts w:ascii="Verdana" w:hAnsi="Verdana"/>
                <w:b/>
                <w:bCs/>
                <w:sz w:val="18"/>
                <w:szCs w:val="18"/>
                <w:lang w:val="en-US"/>
              </w:rPr>
              <w:t>Starting Price</w:t>
            </w:r>
            <w:r w:rsidRPr="00722931">
              <w:rPr>
                <w:rFonts w:ascii="Verdana" w:hAnsi="Verdana"/>
                <w:b/>
                <w:bCs/>
                <w:sz w:val="18"/>
                <w:szCs w:val="18"/>
                <w:lang w:val="en-US"/>
              </w:rPr>
              <w:t>):</w:t>
            </w:r>
          </w:p>
        </w:tc>
        <w:tc>
          <w:tcPr>
            <w:tcW w:w="1490" w:type="pct"/>
            <w:tcBorders>
              <w:top w:val="single" w:sz="6" w:space="0" w:color="FFFFFF"/>
              <w:bottom w:val="single" w:sz="6" w:space="0" w:color="FFFFFF"/>
              <w:right w:val="single" w:sz="6" w:space="0" w:color="FFFFFF"/>
            </w:tcBorders>
            <w:shd w:val="clear" w:color="auto" w:fill="E0E3E2"/>
            <w:vAlign w:val="center"/>
          </w:tcPr>
          <w:p w14:paraId="641B8EC6" w14:textId="6584B492" w:rsidR="00203911" w:rsidRPr="00722931" w:rsidRDefault="00255349" w:rsidP="000B3586">
            <w:pPr>
              <w:jc w:val="center"/>
              <w:rPr>
                <w:rFonts w:ascii="Verdana" w:hAnsi="Verdana"/>
                <w:sz w:val="18"/>
                <w:szCs w:val="18"/>
              </w:rPr>
            </w:pPr>
            <w:r>
              <w:rPr>
                <w:rFonts w:ascii="Verdana" w:hAnsi="Verdana"/>
                <w:sz w:val="18"/>
                <w:szCs w:val="18"/>
              </w:rPr>
              <w:t>5</w:t>
            </w:r>
            <w:r w:rsidR="00380CCB">
              <w:rPr>
                <w:rFonts w:ascii="Verdana" w:hAnsi="Verdana"/>
                <w:sz w:val="18"/>
                <w:szCs w:val="18"/>
              </w:rPr>
              <w:t>4</w:t>
            </w:r>
            <w:r w:rsidR="00203911">
              <w:rPr>
                <w:rFonts w:ascii="Verdana" w:hAnsi="Verdana"/>
                <w:sz w:val="18"/>
                <w:szCs w:val="18"/>
              </w:rPr>
              <w:t>.00</w:t>
            </w:r>
            <w:r w:rsidR="00203911" w:rsidRPr="00722931">
              <w:rPr>
                <w:rFonts w:ascii="Verdana" w:hAnsi="Verdana"/>
                <w:sz w:val="18"/>
                <w:szCs w:val="18"/>
              </w:rPr>
              <w:t>%</w:t>
            </w:r>
          </w:p>
        </w:tc>
      </w:tr>
    </w:tbl>
    <w:p w14:paraId="61FA782F" w14:textId="324FF191" w:rsidR="001823A2" w:rsidRPr="00722931" w:rsidRDefault="00B66BEF" w:rsidP="00086BB1">
      <w:pPr>
        <w:pStyle w:val="NormalWeb"/>
        <w:spacing w:before="120" w:beforeAutospacing="0" w:after="120" w:afterAutospacing="0"/>
        <w:ind w:left="540"/>
        <w:jc w:val="both"/>
        <w:rPr>
          <w:rFonts w:ascii="Georgia" w:hAnsi="Georgia"/>
          <w:sz w:val="18"/>
          <w:szCs w:val="18"/>
          <w:lang w:val="en-US"/>
        </w:rPr>
      </w:pPr>
      <w:r w:rsidRPr="00722931">
        <w:rPr>
          <w:rFonts w:ascii="Georgia" w:hAnsi="Georgia"/>
          <w:sz w:val="18"/>
          <w:szCs w:val="18"/>
          <w:lang w:val="en-US"/>
        </w:rPr>
        <w:t xml:space="preserve">Since the hypothetical </w:t>
      </w:r>
      <w:r w:rsidR="001F08A4">
        <w:rPr>
          <w:rFonts w:ascii="Georgia" w:hAnsi="Georgia"/>
          <w:sz w:val="18"/>
          <w:szCs w:val="18"/>
          <w:lang w:val="en-US"/>
        </w:rPr>
        <w:t xml:space="preserve">stock closing </w:t>
      </w:r>
      <w:r w:rsidR="00DF3B01">
        <w:rPr>
          <w:rFonts w:ascii="Georgia" w:hAnsi="Georgia"/>
          <w:sz w:val="18"/>
          <w:szCs w:val="18"/>
          <w:lang w:val="en-US"/>
        </w:rPr>
        <w:t>price of the Underlying Stock</w:t>
      </w:r>
      <w:r w:rsidRPr="00722931">
        <w:rPr>
          <w:rFonts w:ascii="Georgia" w:hAnsi="Georgia"/>
          <w:sz w:val="18"/>
          <w:szCs w:val="18"/>
          <w:lang w:val="en-US"/>
        </w:rPr>
        <w:t xml:space="preserve"> on </w:t>
      </w:r>
      <w:r w:rsidR="00691F82" w:rsidRPr="00722931">
        <w:rPr>
          <w:rFonts w:ascii="Georgia" w:hAnsi="Georgia"/>
          <w:sz w:val="18"/>
          <w:szCs w:val="18"/>
          <w:lang w:val="en-US"/>
        </w:rPr>
        <w:t>the relevant</w:t>
      </w:r>
      <w:r w:rsidRPr="00722931">
        <w:rPr>
          <w:rFonts w:ascii="Georgia" w:hAnsi="Georgia"/>
          <w:sz w:val="18"/>
          <w:szCs w:val="18"/>
          <w:lang w:val="en-US"/>
        </w:rPr>
        <w:t xml:space="preserve"> </w:t>
      </w:r>
      <w:r w:rsidR="00767F93">
        <w:rPr>
          <w:rFonts w:ascii="Georgia" w:hAnsi="Georgia"/>
          <w:sz w:val="18"/>
          <w:szCs w:val="18"/>
          <w:lang w:val="en-US"/>
        </w:rPr>
        <w:t>Calculation Day</w:t>
      </w:r>
      <w:r w:rsidRPr="00722931">
        <w:rPr>
          <w:rFonts w:ascii="Georgia" w:hAnsi="Georgia"/>
          <w:sz w:val="18"/>
          <w:szCs w:val="18"/>
          <w:lang w:val="en-US"/>
        </w:rPr>
        <w:t xml:space="preserve"> is less than </w:t>
      </w:r>
      <w:r w:rsidR="006B4DBB" w:rsidRPr="006B4DBB">
        <w:rPr>
          <w:rFonts w:ascii="Georgia" w:hAnsi="Georgia"/>
          <w:sz w:val="18"/>
          <w:szCs w:val="18"/>
          <w:lang w:val="en-US"/>
        </w:rPr>
        <w:t>the</w:t>
      </w:r>
      <w:r w:rsidR="00171691">
        <w:rPr>
          <w:rFonts w:ascii="Georgia" w:hAnsi="Georgia"/>
          <w:sz w:val="18"/>
          <w:szCs w:val="18"/>
          <w:lang w:val="en-US"/>
        </w:rPr>
        <w:t xml:space="preserve"> </w:t>
      </w:r>
      <w:r w:rsidR="00056102">
        <w:rPr>
          <w:rFonts w:ascii="Georgia" w:hAnsi="Georgia"/>
          <w:sz w:val="18"/>
          <w:szCs w:val="18"/>
          <w:lang w:val="en-US"/>
        </w:rPr>
        <w:t>Coupon Barrier</w:t>
      </w:r>
      <w:r w:rsidRPr="00722931">
        <w:rPr>
          <w:rFonts w:ascii="Georgia" w:hAnsi="Georgia"/>
          <w:sz w:val="18"/>
          <w:szCs w:val="18"/>
          <w:lang w:val="en-US"/>
        </w:rPr>
        <w:t xml:space="preserve">, you </w:t>
      </w:r>
      <w:r w:rsidR="00691F82" w:rsidRPr="00722931">
        <w:rPr>
          <w:rFonts w:ascii="Georgia" w:hAnsi="Georgia"/>
          <w:sz w:val="18"/>
          <w:szCs w:val="18"/>
          <w:lang w:val="en-US"/>
        </w:rPr>
        <w:t>would</w:t>
      </w:r>
      <w:r w:rsidRPr="00722931">
        <w:rPr>
          <w:rFonts w:ascii="Georgia" w:hAnsi="Georgia"/>
          <w:sz w:val="18"/>
          <w:szCs w:val="18"/>
          <w:lang w:val="en-US"/>
        </w:rPr>
        <w:t xml:space="preserve"> not receive a </w:t>
      </w:r>
      <w:r w:rsidR="00CE473A">
        <w:rPr>
          <w:rFonts w:ascii="Georgia" w:hAnsi="Georgia"/>
          <w:sz w:val="18"/>
          <w:szCs w:val="18"/>
          <w:lang w:val="en-US"/>
        </w:rPr>
        <w:t>Contingent Coupon Payment</w:t>
      </w:r>
      <w:r w:rsidRPr="00722931">
        <w:rPr>
          <w:rFonts w:ascii="Georgia" w:hAnsi="Georgia"/>
          <w:sz w:val="18"/>
          <w:szCs w:val="18"/>
          <w:lang w:val="en-US"/>
        </w:rPr>
        <w:t xml:space="preserve"> on the </w:t>
      </w:r>
      <w:r w:rsidR="00691F82" w:rsidRPr="00722931">
        <w:rPr>
          <w:rFonts w:ascii="Georgia" w:hAnsi="Georgia"/>
          <w:sz w:val="18"/>
          <w:szCs w:val="18"/>
          <w:lang w:val="en-US"/>
        </w:rPr>
        <w:t>applicable</w:t>
      </w:r>
      <w:r w:rsidRPr="00722931">
        <w:rPr>
          <w:rFonts w:ascii="Georgia" w:hAnsi="Georgia"/>
          <w:sz w:val="18"/>
          <w:szCs w:val="18"/>
          <w:lang w:val="en-US"/>
        </w:rPr>
        <w:t xml:space="preserve"> </w:t>
      </w:r>
      <w:r w:rsidR="00E85A7D">
        <w:rPr>
          <w:rFonts w:ascii="Georgia" w:hAnsi="Georgia"/>
          <w:sz w:val="18"/>
          <w:szCs w:val="18"/>
          <w:lang w:val="en-US"/>
        </w:rPr>
        <w:t>Contingent Coupon Payment Date</w:t>
      </w:r>
      <w:r w:rsidRPr="00722931">
        <w:rPr>
          <w:rFonts w:ascii="Georgia" w:hAnsi="Georgia"/>
          <w:sz w:val="18"/>
          <w:szCs w:val="18"/>
          <w:lang w:val="en-US"/>
        </w:rPr>
        <w:t xml:space="preserve">. </w:t>
      </w:r>
      <w:r w:rsidR="00691F82" w:rsidRPr="00722931">
        <w:rPr>
          <w:rFonts w:ascii="Georgia" w:hAnsi="Georgia"/>
          <w:sz w:val="18"/>
          <w:szCs w:val="18"/>
          <w:lang w:val="en-US"/>
        </w:rPr>
        <w:t xml:space="preserve"> In addition,</w:t>
      </w:r>
      <w:r w:rsidR="0048377D">
        <w:rPr>
          <w:rFonts w:ascii="Georgia" w:hAnsi="Georgia"/>
          <w:sz w:val="18"/>
          <w:szCs w:val="18"/>
          <w:lang w:val="en-US"/>
        </w:rPr>
        <w:t xml:space="preserve"> because the hypothetical </w:t>
      </w:r>
      <w:r w:rsidR="001F08A4">
        <w:rPr>
          <w:rFonts w:ascii="Georgia" w:hAnsi="Georgia"/>
          <w:sz w:val="18"/>
          <w:szCs w:val="18"/>
          <w:lang w:val="en-US"/>
        </w:rPr>
        <w:t xml:space="preserve">stock closing </w:t>
      </w:r>
      <w:r w:rsidR="00DF3B01">
        <w:rPr>
          <w:rFonts w:ascii="Georgia" w:hAnsi="Georgia"/>
          <w:sz w:val="18"/>
          <w:szCs w:val="18"/>
          <w:lang w:val="en-US"/>
        </w:rPr>
        <w:t>price of the Underlying Stock</w:t>
      </w:r>
      <w:r w:rsidR="0048377D">
        <w:rPr>
          <w:rFonts w:ascii="Georgia" w:hAnsi="Georgia"/>
          <w:sz w:val="18"/>
          <w:szCs w:val="18"/>
          <w:lang w:val="en-US"/>
        </w:rPr>
        <w:t xml:space="preserve"> also is less than </w:t>
      </w:r>
      <w:r w:rsidR="00BD3E6D">
        <w:rPr>
          <w:rFonts w:ascii="Georgia" w:hAnsi="Georgia"/>
          <w:sz w:val="18"/>
          <w:szCs w:val="18"/>
          <w:lang w:val="en-US"/>
        </w:rPr>
        <w:t>the</w:t>
      </w:r>
      <w:r w:rsidR="0048377D">
        <w:rPr>
          <w:rFonts w:ascii="Georgia" w:hAnsi="Georgia"/>
          <w:sz w:val="18"/>
          <w:szCs w:val="18"/>
          <w:lang w:val="en-US"/>
        </w:rPr>
        <w:t xml:space="preserve"> </w:t>
      </w:r>
      <w:r w:rsidR="00D91AE0">
        <w:rPr>
          <w:rFonts w:ascii="Georgia" w:hAnsi="Georgia"/>
          <w:sz w:val="18"/>
          <w:szCs w:val="18"/>
          <w:lang w:val="en-US"/>
        </w:rPr>
        <w:t>Call Value</w:t>
      </w:r>
      <w:r w:rsidR="0048377D">
        <w:rPr>
          <w:rFonts w:ascii="Georgia" w:hAnsi="Georgia"/>
          <w:sz w:val="18"/>
          <w:szCs w:val="18"/>
          <w:lang w:val="en-US"/>
        </w:rPr>
        <w:t>,</w:t>
      </w:r>
      <w:r w:rsidR="00691F82" w:rsidRPr="00722931">
        <w:rPr>
          <w:rFonts w:ascii="Georgia" w:hAnsi="Georgia"/>
          <w:sz w:val="18"/>
          <w:szCs w:val="18"/>
          <w:lang w:val="en-US"/>
        </w:rPr>
        <w:t xml:space="preserve"> </w:t>
      </w:r>
      <w:r w:rsidR="004A10D5">
        <w:rPr>
          <w:rFonts w:ascii="Georgia" w:hAnsi="Georgia"/>
          <w:sz w:val="18"/>
          <w:szCs w:val="18"/>
          <w:lang w:val="en-US"/>
        </w:rPr>
        <w:t>the Securities</w:t>
      </w:r>
      <w:r w:rsidR="00691F82" w:rsidRPr="00722931">
        <w:rPr>
          <w:rFonts w:ascii="Georgia" w:hAnsi="Georgia"/>
          <w:sz w:val="18"/>
          <w:szCs w:val="18"/>
          <w:lang w:val="en-US"/>
        </w:rPr>
        <w:t xml:space="preserve"> would not be automatically called</w:t>
      </w:r>
      <w:r w:rsidR="00C131AC" w:rsidRPr="00722931">
        <w:rPr>
          <w:rFonts w:ascii="Georgia" w:hAnsi="Georgia"/>
          <w:sz w:val="18"/>
          <w:szCs w:val="18"/>
          <w:lang w:val="en-US"/>
        </w:rPr>
        <w:t>.</w:t>
      </w:r>
    </w:p>
    <w:p w14:paraId="60E1A0E1" w14:textId="0F857D9E" w:rsidR="00571E9D" w:rsidRPr="00722931" w:rsidRDefault="00571E9D" w:rsidP="008148ED">
      <w:pPr>
        <w:pStyle w:val="NormalWeb"/>
        <w:keepNext/>
        <w:spacing w:before="180" w:beforeAutospacing="0" w:after="0" w:afterAutospacing="0"/>
        <w:jc w:val="both"/>
        <w:rPr>
          <w:rFonts w:ascii="Georgia" w:hAnsi="Georgia"/>
          <w:sz w:val="18"/>
          <w:szCs w:val="18"/>
          <w:lang w:val="en-US"/>
        </w:rPr>
      </w:pPr>
      <w:r w:rsidRPr="00722931">
        <w:rPr>
          <w:rFonts w:ascii="Georgia" w:hAnsi="Georgia"/>
          <w:b/>
          <w:bCs/>
          <w:sz w:val="18"/>
          <w:szCs w:val="18"/>
        </w:rPr>
        <w:t xml:space="preserve">Example </w:t>
      </w:r>
      <w:r w:rsidRPr="00722931">
        <w:rPr>
          <w:rFonts w:ascii="Georgia" w:hAnsi="Georgia"/>
          <w:b/>
          <w:bCs/>
          <w:sz w:val="18"/>
          <w:szCs w:val="18"/>
          <w:lang w:val="en-US"/>
        </w:rPr>
        <w:t>3</w:t>
      </w:r>
      <w:r w:rsidRPr="00722931">
        <w:rPr>
          <w:rFonts w:ascii="Georgia" w:hAnsi="Georgia"/>
          <w:b/>
          <w:bCs/>
          <w:sz w:val="18"/>
          <w:szCs w:val="18"/>
        </w:rPr>
        <w:t>. </w:t>
      </w:r>
      <w:r w:rsidRPr="00722931">
        <w:rPr>
          <w:rFonts w:ascii="Georgia" w:hAnsi="Georgia"/>
          <w:b/>
          <w:bCs/>
          <w:sz w:val="18"/>
          <w:szCs w:val="18"/>
          <w:lang w:val="en-US"/>
        </w:rPr>
        <w:t xml:space="preserve">The </w:t>
      </w:r>
      <w:r w:rsidR="00DF3B01">
        <w:rPr>
          <w:rFonts w:ascii="Georgia" w:hAnsi="Georgia"/>
          <w:b/>
          <w:bCs/>
          <w:sz w:val="18"/>
          <w:szCs w:val="18"/>
          <w:lang w:val="en-US"/>
        </w:rPr>
        <w:t>price of the Underlying Stock</w:t>
      </w:r>
      <w:r w:rsidRPr="00722931">
        <w:rPr>
          <w:rFonts w:ascii="Georgia" w:hAnsi="Georgia"/>
          <w:b/>
          <w:bCs/>
          <w:sz w:val="18"/>
          <w:szCs w:val="18"/>
          <w:lang w:val="en-US"/>
        </w:rPr>
        <w:t xml:space="preserve"> on the relevant </w:t>
      </w:r>
      <w:r w:rsidR="00767F93">
        <w:rPr>
          <w:rFonts w:ascii="Georgia" w:hAnsi="Georgia"/>
          <w:b/>
          <w:bCs/>
          <w:sz w:val="18"/>
          <w:szCs w:val="18"/>
          <w:lang w:val="en-US"/>
        </w:rPr>
        <w:t>Calculation Day</w:t>
      </w:r>
      <w:r w:rsidRPr="00722931">
        <w:rPr>
          <w:rFonts w:ascii="Georgia" w:hAnsi="Georgia"/>
          <w:b/>
          <w:bCs/>
          <w:sz w:val="18"/>
          <w:szCs w:val="18"/>
          <w:lang w:val="en-US"/>
        </w:rPr>
        <w:t xml:space="preserve"> is greater than or equal to </w:t>
      </w:r>
      <w:r w:rsidR="00BD3E6D">
        <w:rPr>
          <w:rFonts w:ascii="Georgia" w:hAnsi="Georgia"/>
          <w:b/>
          <w:bCs/>
          <w:sz w:val="18"/>
          <w:szCs w:val="18"/>
          <w:lang w:val="en-US"/>
        </w:rPr>
        <w:t>the</w:t>
      </w:r>
      <w:r w:rsidRPr="00722931">
        <w:rPr>
          <w:rFonts w:ascii="Georgia" w:hAnsi="Georgia"/>
          <w:b/>
          <w:bCs/>
          <w:sz w:val="18"/>
          <w:szCs w:val="18"/>
          <w:lang w:val="en-US"/>
        </w:rPr>
        <w:t xml:space="preserve"> </w:t>
      </w:r>
      <w:r w:rsidR="00D91AE0">
        <w:rPr>
          <w:rFonts w:ascii="Georgia" w:hAnsi="Georgia"/>
          <w:b/>
          <w:bCs/>
          <w:sz w:val="18"/>
          <w:szCs w:val="18"/>
          <w:lang w:val="en-US"/>
        </w:rPr>
        <w:t>Call Value</w:t>
      </w:r>
      <w:r w:rsidR="008148ED" w:rsidRPr="00722931">
        <w:rPr>
          <w:rFonts w:ascii="Georgia" w:hAnsi="Georgia"/>
          <w:b/>
          <w:bCs/>
          <w:sz w:val="18"/>
          <w:szCs w:val="18"/>
          <w:lang w:val="en-US"/>
        </w:rPr>
        <w:t>.  As a result,</w:t>
      </w:r>
      <w:r w:rsidRPr="00722931">
        <w:rPr>
          <w:rFonts w:ascii="Georgia" w:hAnsi="Georgia"/>
          <w:b/>
          <w:bCs/>
          <w:sz w:val="18"/>
          <w:szCs w:val="18"/>
          <w:lang w:val="en-US"/>
        </w:rPr>
        <w:t xml:space="preserve"> </w:t>
      </w:r>
      <w:r w:rsidR="004A10D5">
        <w:rPr>
          <w:rFonts w:ascii="Georgia" w:hAnsi="Georgia"/>
          <w:b/>
          <w:bCs/>
          <w:sz w:val="18"/>
          <w:szCs w:val="18"/>
          <w:lang w:val="en-US"/>
        </w:rPr>
        <w:t>the Securities</w:t>
      </w:r>
      <w:r w:rsidRPr="00722931">
        <w:rPr>
          <w:rFonts w:ascii="Georgia" w:hAnsi="Georgia"/>
          <w:b/>
          <w:bCs/>
          <w:sz w:val="18"/>
          <w:szCs w:val="18"/>
          <w:lang w:val="en-US"/>
        </w:rPr>
        <w:t xml:space="preserve"> are automatically called on the applicable </w:t>
      </w:r>
      <w:r w:rsidR="00E85A7D">
        <w:rPr>
          <w:rFonts w:ascii="Georgia" w:hAnsi="Georgia"/>
          <w:b/>
          <w:bCs/>
          <w:sz w:val="18"/>
          <w:szCs w:val="18"/>
          <w:lang w:val="en-US"/>
        </w:rPr>
        <w:t>Contingent Coupon Payment Date</w:t>
      </w:r>
      <w:r w:rsidRPr="00722931">
        <w:rPr>
          <w:rFonts w:ascii="Georgia" w:hAnsi="Georgia"/>
          <w:b/>
          <w:bCs/>
          <w:sz w:val="18"/>
          <w:szCs w:val="18"/>
          <w:lang w:val="en-US"/>
        </w:rPr>
        <w:t xml:space="preserve"> </w:t>
      </w:r>
      <w:r w:rsidR="0095473D" w:rsidRPr="00722931">
        <w:rPr>
          <w:rFonts w:ascii="Georgia" w:hAnsi="Georgia"/>
          <w:b/>
          <w:bCs/>
          <w:sz w:val="18"/>
          <w:szCs w:val="18"/>
          <w:lang w:val="en-US"/>
        </w:rPr>
        <w:t xml:space="preserve">for the </w:t>
      </w:r>
      <w:r w:rsidR="004A10D5">
        <w:rPr>
          <w:rFonts w:ascii="Georgia" w:hAnsi="Georgia"/>
          <w:b/>
          <w:bCs/>
          <w:sz w:val="18"/>
          <w:szCs w:val="18"/>
          <w:lang w:val="en-US"/>
        </w:rPr>
        <w:t>principal amount</w:t>
      </w:r>
      <w:r w:rsidR="0095473D" w:rsidRPr="00722931">
        <w:rPr>
          <w:rFonts w:ascii="Georgia" w:hAnsi="Georgia"/>
          <w:b/>
          <w:bCs/>
          <w:sz w:val="18"/>
          <w:szCs w:val="18"/>
          <w:lang w:val="en-US"/>
        </w:rPr>
        <w:t xml:space="preserve"> plus a final </w:t>
      </w:r>
      <w:r w:rsidR="00CE473A">
        <w:rPr>
          <w:rFonts w:ascii="Georgia" w:hAnsi="Georgia"/>
          <w:b/>
          <w:bCs/>
          <w:sz w:val="18"/>
          <w:szCs w:val="18"/>
          <w:lang w:val="en-US"/>
        </w:rPr>
        <w:t>Contingent Coupon Payment</w:t>
      </w:r>
      <w:r w:rsidRPr="00722931">
        <w:rPr>
          <w:rFonts w:ascii="Georgia" w:hAnsi="Georgia"/>
          <w:b/>
          <w:bCs/>
          <w:sz w:val="18"/>
          <w:szCs w:val="18"/>
          <w:lang w:val="en-US"/>
        </w:rPr>
        <w:t>.</w:t>
      </w:r>
    </w:p>
    <w:p w14:paraId="4AE5B09A" w14:textId="77777777" w:rsidR="00571E9D" w:rsidRPr="00DC589A" w:rsidRDefault="00571E9D" w:rsidP="00571E9D">
      <w:pPr>
        <w:pStyle w:val="NormalWeb"/>
        <w:spacing w:before="180" w:beforeAutospacing="0" w:after="0" w:afterAutospacing="0"/>
        <w:ind w:left="244"/>
        <w:jc w:val="both"/>
        <w:rPr>
          <w:rFonts w:ascii="Georgia" w:hAnsi="Georgia"/>
          <w:sz w:val="8"/>
          <w:szCs w:val="8"/>
          <w:lang w:val="en-US"/>
        </w:rPr>
      </w:pPr>
    </w:p>
    <w:tbl>
      <w:tblPr>
        <w:tblW w:w="4333" w:type="pct"/>
        <w:jc w:val="center"/>
        <w:tblCellMar>
          <w:left w:w="0" w:type="dxa"/>
          <w:right w:w="0" w:type="dxa"/>
        </w:tblCellMar>
        <w:tblLook w:val="0000" w:firstRow="0" w:lastRow="0" w:firstColumn="0" w:lastColumn="0" w:noHBand="0" w:noVBand="0"/>
      </w:tblPr>
      <w:tblGrid>
        <w:gridCol w:w="6387"/>
        <w:gridCol w:w="2972"/>
      </w:tblGrid>
      <w:tr w:rsidR="0076166B" w:rsidRPr="00DC589A" w14:paraId="7BD0B39F" w14:textId="77777777" w:rsidTr="0076166B">
        <w:trPr>
          <w:tblHeader/>
          <w:jc w:val="center"/>
        </w:trPr>
        <w:tc>
          <w:tcPr>
            <w:tcW w:w="3412" w:type="pct"/>
            <w:tcMar>
              <w:top w:w="0" w:type="dxa"/>
              <w:left w:w="144" w:type="dxa"/>
              <w:bottom w:w="0" w:type="dxa"/>
              <w:right w:w="0" w:type="dxa"/>
            </w:tcMar>
            <w:vAlign w:val="bottom"/>
          </w:tcPr>
          <w:p w14:paraId="68B4EE1E" w14:textId="77777777" w:rsidR="0076166B" w:rsidRPr="00722931" w:rsidRDefault="0076166B" w:rsidP="00D87EB4">
            <w:pPr>
              <w:pStyle w:val="la2"/>
              <w:keepNext/>
              <w:rPr>
                <w:rFonts w:ascii="Georgia" w:hAnsi="Georgia"/>
                <w:sz w:val="18"/>
                <w:szCs w:val="18"/>
              </w:rPr>
            </w:pPr>
          </w:p>
        </w:tc>
        <w:tc>
          <w:tcPr>
            <w:tcW w:w="1588" w:type="pct"/>
            <w:tcBorders>
              <w:bottom w:val="single" w:sz="6" w:space="0" w:color="688FCF"/>
            </w:tcBorders>
            <w:tcMar>
              <w:top w:w="0" w:type="dxa"/>
              <w:left w:w="144" w:type="dxa"/>
              <w:bottom w:w="0" w:type="dxa"/>
              <w:right w:w="0" w:type="dxa"/>
            </w:tcMar>
            <w:vAlign w:val="center"/>
          </w:tcPr>
          <w:p w14:paraId="001FDD81" w14:textId="37F90BC4" w:rsidR="0076166B" w:rsidRPr="00722931" w:rsidRDefault="00AE173B" w:rsidP="00D87EB4">
            <w:pPr>
              <w:ind w:left="-145"/>
              <w:jc w:val="center"/>
              <w:rPr>
                <w:rFonts w:ascii="Verdana" w:hAnsi="Verdana"/>
                <w:b/>
                <w:bCs/>
                <w:sz w:val="18"/>
                <w:szCs w:val="18"/>
              </w:rPr>
            </w:pPr>
            <w:r w:rsidRPr="00AE173B">
              <w:rPr>
                <w:rFonts w:ascii="Verdana" w:hAnsi="Verdana"/>
                <w:b/>
                <w:bCs/>
                <w:sz w:val="18"/>
                <w:szCs w:val="18"/>
              </w:rPr>
              <w:t>Class A Common Stock of Roku, Inc.</w:t>
            </w:r>
          </w:p>
        </w:tc>
      </w:tr>
      <w:tr w:rsidR="0076166B" w:rsidRPr="00DC589A" w14:paraId="275F4580" w14:textId="77777777" w:rsidTr="0076166B">
        <w:trPr>
          <w:jc w:val="center"/>
        </w:trPr>
        <w:tc>
          <w:tcPr>
            <w:tcW w:w="3412" w:type="pct"/>
            <w:tcBorders>
              <w:bottom w:val="single" w:sz="6" w:space="0" w:color="FFFFFF"/>
              <w:right w:val="single" w:sz="6" w:space="0" w:color="FFFFFF"/>
            </w:tcBorders>
            <w:shd w:val="clear" w:color="auto" w:fill="E0E3E2"/>
            <w:tcMar>
              <w:top w:w="0" w:type="dxa"/>
              <w:left w:w="120" w:type="dxa"/>
              <w:bottom w:w="0" w:type="dxa"/>
              <w:right w:w="0" w:type="dxa"/>
            </w:tcMar>
          </w:tcPr>
          <w:p w14:paraId="1087C4DD" w14:textId="5B4E970E" w:rsidR="0076166B" w:rsidRPr="00722931" w:rsidRDefault="0076166B" w:rsidP="00A611A5">
            <w:pPr>
              <w:pStyle w:val="NormalWeb"/>
              <w:tabs>
                <w:tab w:val="right" w:pos="2040"/>
                <w:tab w:val="decimal" w:pos="2400"/>
              </w:tabs>
              <w:spacing w:before="0" w:beforeAutospacing="0" w:after="15"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Starting Price</w:t>
            </w:r>
            <w:r w:rsidRPr="00722931">
              <w:rPr>
                <w:rFonts w:ascii="Verdana" w:hAnsi="Verdana"/>
                <w:b/>
                <w:bCs/>
                <w:sz w:val="18"/>
                <w:szCs w:val="18"/>
                <w:lang w:val="en-US"/>
              </w:rPr>
              <w:t>:</w:t>
            </w:r>
          </w:p>
        </w:tc>
        <w:tc>
          <w:tcPr>
            <w:tcW w:w="1588" w:type="pct"/>
            <w:tcBorders>
              <w:bottom w:val="single" w:sz="6" w:space="0" w:color="FFFFFF"/>
              <w:right w:val="single" w:sz="6" w:space="0" w:color="FFFFFF"/>
            </w:tcBorders>
            <w:shd w:val="clear" w:color="auto" w:fill="E0E3E2"/>
            <w:vAlign w:val="bottom"/>
          </w:tcPr>
          <w:p w14:paraId="43980D8E" w14:textId="401DA31A" w:rsidR="0076166B" w:rsidRPr="00722931" w:rsidRDefault="0076166B">
            <w:pPr>
              <w:jc w:val="center"/>
              <w:rPr>
                <w:rFonts w:ascii="Verdana" w:hAnsi="Verdana"/>
                <w:color w:val="000000"/>
                <w:sz w:val="18"/>
                <w:szCs w:val="18"/>
              </w:rPr>
            </w:pPr>
            <w:r>
              <w:rPr>
                <w:rFonts w:ascii="Verdana" w:hAnsi="Verdana"/>
                <w:sz w:val="18"/>
                <w:szCs w:val="18"/>
              </w:rPr>
              <w:t>$</w:t>
            </w:r>
            <w:r w:rsidRPr="00722931">
              <w:rPr>
                <w:rFonts w:ascii="Verdana" w:hAnsi="Verdana"/>
                <w:sz w:val="18"/>
                <w:szCs w:val="18"/>
              </w:rPr>
              <w:t>100.00</w:t>
            </w:r>
          </w:p>
        </w:tc>
      </w:tr>
      <w:tr w:rsidR="0076166B" w:rsidRPr="00DC589A" w14:paraId="390E26E8" w14:textId="77777777" w:rsidTr="0076166B">
        <w:trPr>
          <w:jc w:val="center"/>
        </w:trPr>
        <w:tc>
          <w:tcPr>
            <w:tcW w:w="3412" w:type="pct"/>
            <w:tcBorders>
              <w:bottom w:val="single" w:sz="6" w:space="0" w:color="FFFFFF"/>
              <w:right w:val="single" w:sz="6" w:space="0" w:color="FFFFFF"/>
            </w:tcBorders>
            <w:shd w:val="clear" w:color="auto" w:fill="E0E3E2"/>
            <w:tcMar>
              <w:top w:w="0" w:type="dxa"/>
              <w:left w:w="120" w:type="dxa"/>
              <w:bottom w:w="0" w:type="dxa"/>
              <w:right w:w="0" w:type="dxa"/>
            </w:tcMar>
          </w:tcPr>
          <w:p w14:paraId="0CF9F647" w14:textId="3D656956" w:rsidR="0076166B" w:rsidRPr="00722931" w:rsidRDefault="0076166B" w:rsidP="00A611A5">
            <w:pPr>
              <w:pStyle w:val="NormalWeb"/>
              <w:tabs>
                <w:tab w:val="right" w:pos="2040"/>
                <w:tab w:val="decimal" w:pos="2400"/>
              </w:tabs>
              <w:spacing w:before="0" w:beforeAutospacing="0" w:after="15"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stock closing price</w:t>
            </w:r>
            <w:r w:rsidRPr="00722931">
              <w:rPr>
                <w:rFonts w:ascii="Verdana" w:hAnsi="Verdana"/>
                <w:b/>
                <w:bCs/>
                <w:sz w:val="18"/>
                <w:szCs w:val="18"/>
                <w:lang w:val="en-US"/>
              </w:rPr>
              <w:t xml:space="preserve"> on relevant </w:t>
            </w:r>
            <w:r>
              <w:rPr>
                <w:rFonts w:ascii="Verdana" w:hAnsi="Verdana"/>
                <w:b/>
                <w:bCs/>
                <w:sz w:val="18"/>
                <w:szCs w:val="18"/>
                <w:lang w:val="en-US"/>
              </w:rPr>
              <w:t>Calculation Day</w:t>
            </w:r>
            <w:r w:rsidRPr="00722931">
              <w:rPr>
                <w:rFonts w:ascii="Verdana" w:hAnsi="Verdana"/>
                <w:b/>
                <w:bCs/>
                <w:sz w:val="18"/>
                <w:szCs w:val="18"/>
                <w:lang w:val="en-US"/>
              </w:rPr>
              <w:t>:</w:t>
            </w:r>
          </w:p>
        </w:tc>
        <w:tc>
          <w:tcPr>
            <w:tcW w:w="1588" w:type="pct"/>
            <w:tcBorders>
              <w:bottom w:val="single" w:sz="6" w:space="0" w:color="FFFFFF"/>
              <w:right w:val="single" w:sz="6" w:space="0" w:color="FFFFFF"/>
            </w:tcBorders>
            <w:shd w:val="clear" w:color="auto" w:fill="E0E3E2"/>
            <w:vAlign w:val="bottom"/>
          </w:tcPr>
          <w:p w14:paraId="6C69ACCD" w14:textId="4C07038C" w:rsidR="0076166B" w:rsidRPr="00722931" w:rsidRDefault="0076166B" w:rsidP="00312C80">
            <w:pPr>
              <w:jc w:val="center"/>
              <w:rPr>
                <w:rFonts w:ascii="Verdana" w:hAnsi="Verdana"/>
                <w:color w:val="000000"/>
                <w:sz w:val="18"/>
                <w:szCs w:val="18"/>
              </w:rPr>
            </w:pPr>
            <w:r>
              <w:rPr>
                <w:rFonts w:ascii="Verdana" w:hAnsi="Verdana"/>
                <w:sz w:val="18"/>
                <w:szCs w:val="18"/>
              </w:rPr>
              <w:t>$</w:t>
            </w:r>
            <w:r w:rsidRPr="00722931">
              <w:rPr>
                <w:rFonts w:ascii="Verdana" w:hAnsi="Verdana"/>
                <w:sz w:val="18"/>
                <w:szCs w:val="18"/>
              </w:rPr>
              <w:t>115.00</w:t>
            </w:r>
          </w:p>
        </w:tc>
      </w:tr>
      <w:tr w:rsidR="00D91AE0" w:rsidRPr="00DC589A" w14:paraId="37167C10" w14:textId="77777777" w:rsidTr="0076166B">
        <w:trPr>
          <w:jc w:val="center"/>
        </w:trPr>
        <w:tc>
          <w:tcPr>
            <w:tcW w:w="3412" w:type="pct"/>
            <w:tcBorders>
              <w:bottom w:val="single" w:sz="6" w:space="0" w:color="FFFFFF"/>
              <w:right w:val="single" w:sz="6" w:space="0" w:color="FFFFFF"/>
            </w:tcBorders>
            <w:shd w:val="clear" w:color="auto" w:fill="E0E3E2"/>
            <w:tcMar>
              <w:top w:w="0" w:type="dxa"/>
              <w:left w:w="120" w:type="dxa"/>
              <w:bottom w:w="0" w:type="dxa"/>
              <w:right w:w="0" w:type="dxa"/>
            </w:tcMar>
          </w:tcPr>
          <w:p w14:paraId="370A46D8" w14:textId="0F5A7A46" w:rsidR="00D91AE0" w:rsidRPr="00722931" w:rsidRDefault="00D91AE0" w:rsidP="00D91AE0">
            <w:pPr>
              <w:pStyle w:val="NormalWeb"/>
              <w:tabs>
                <w:tab w:val="right" w:pos="2040"/>
                <w:tab w:val="decimal" w:pos="2400"/>
              </w:tabs>
              <w:spacing w:before="0" w:beforeAutospacing="0" w:after="15"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Call Value</w:t>
            </w:r>
            <w:r w:rsidRPr="00722931">
              <w:rPr>
                <w:rFonts w:ascii="Verdana" w:hAnsi="Verdana"/>
                <w:b/>
                <w:bCs/>
                <w:sz w:val="18"/>
                <w:szCs w:val="18"/>
                <w:lang w:val="en-US"/>
              </w:rPr>
              <w:t xml:space="preserve">: </w:t>
            </w:r>
          </w:p>
        </w:tc>
        <w:tc>
          <w:tcPr>
            <w:tcW w:w="1588" w:type="pct"/>
            <w:tcBorders>
              <w:bottom w:val="single" w:sz="6" w:space="0" w:color="FFFFFF"/>
              <w:right w:val="single" w:sz="6" w:space="0" w:color="FFFFFF"/>
            </w:tcBorders>
            <w:shd w:val="clear" w:color="auto" w:fill="E0E3E2"/>
            <w:vAlign w:val="bottom"/>
          </w:tcPr>
          <w:p w14:paraId="204CA303" w14:textId="1D118502" w:rsidR="00D91AE0" w:rsidRDefault="00D91AE0" w:rsidP="00D91AE0">
            <w:pPr>
              <w:jc w:val="center"/>
              <w:rPr>
                <w:rFonts w:ascii="Verdana" w:hAnsi="Verdana"/>
                <w:sz w:val="18"/>
                <w:szCs w:val="18"/>
              </w:rPr>
            </w:pPr>
            <w:r>
              <w:rPr>
                <w:rFonts w:ascii="Verdana" w:hAnsi="Verdana"/>
                <w:sz w:val="18"/>
                <w:szCs w:val="18"/>
              </w:rPr>
              <w:t>$</w:t>
            </w:r>
            <w:r w:rsidRPr="00722931">
              <w:rPr>
                <w:rFonts w:ascii="Verdana" w:hAnsi="Verdana"/>
                <w:sz w:val="18"/>
                <w:szCs w:val="18"/>
              </w:rPr>
              <w:t>90.00</w:t>
            </w:r>
          </w:p>
        </w:tc>
      </w:tr>
      <w:tr w:rsidR="0076166B" w:rsidRPr="00DC589A" w14:paraId="4415219A" w14:textId="77777777" w:rsidTr="0076166B">
        <w:trPr>
          <w:jc w:val="center"/>
        </w:trPr>
        <w:tc>
          <w:tcPr>
            <w:tcW w:w="3412" w:type="pct"/>
            <w:tcBorders>
              <w:bottom w:val="single" w:sz="6" w:space="0" w:color="FFFFFF"/>
              <w:right w:val="single" w:sz="6" w:space="0" w:color="FFFFFF"/>
            </w:tcBorders>
            <w:shd w:val="clear" w:color="auto" w:fill="E0E3E2"/>
            <w:tcMar>
              <w:top w:w="0" w:type="dxa"/>
              <w:left w:w="120" w:type="dxa"/>
              <w:bottom w:w="0" w:type="dxa"/>
              <w:right w:w="0" w:type="dxa"/>
            </w:tcMar>
          </w:tcPr>
          <w:p w14:paraId="6EF76839" w14:textId="77777777" w:rsidR="0076166B" w:rsidRPr="00722931" w:rsidRDefault="0076166B" w:rsidP="00A611A5">
            <w:pPr>
              <w:pStyle w:val="NormalWeb"/>
              <w:tabs>
                <w:tab w:val="right" w:pos="2040"/>
                <w:tab w:val="decimal" w:pos="2400"/>
              </w:tabs>
              <w:spacing w:before="0" w:beforeAutospacing="0" w:after="15" w:afterAutospacing="0"/>
              <w:rPr>
                <w:rFonts w:ascii="Verdana" w:hAnsi="Verdana"/>
                <w:b/>
                <w:bCs/>
                <w:sz w:val="18"/>
                <w:szCs w:val="18"/>
                <w:lang w:val="en-US"/>
              </w:rPr>
            </w:pPr>
            <w:r w:rsidRPr="00722931">
              <w:rPr>
                <w:rFonts w:ascii="Verdana" w:hAnsi="Verdana"/>
                <w:b/>
                <w:bCs/>
                <w:sz w:val="18"/>
                <w:szCs w:val="18"/>
                <w:lang w:val="en-US"/>
              </w:rPr>
              <w:t xml:space="preserve">Hypothetical </w:t>
            </w:r>
            <w:r>
              <w:rPr>
                <w:rFonts w:ascii="Verdana" w:hAnsi="Verdana"/>
                <w:b/>
                <w:bCs/>
                <w:sz w:val="18"/>
                <w:szCs w:val="18"/>
                <w:lang w:val="en-US"/>
              </w:rPr>
              <w:t>Coupon Barrier</w:t>
            </w:r>
            <w:r w:rsidRPr="00722931">
              <w:rPr>
                <w:rFonts w:ascii="Verdana" w:hAnsi="Verdana"/>
                <w:b/>
                <w:bCs/>
                <w:sz w:val="18"/>
                <w:szCs w:val="18"/>
                <w:lang w:val="en-US"/>
              </w:rPr>
              <w:t xml:space="preserve">: </w:t>
            </w:r>
          </w:p>
        </w:tc>
        <w:tc>
          <w:tcPr>
            <w:tcW w:w="1588" w:type="pct"/>
            <w:tcBorders>
              <w:bottom w:val="single" w:sz="6" w:space="0" w:color="FFFFFF"/>
              <w:right w:val="single" w:sz="6" w:space="0" w:color="FFFFFF"/>
            </w:tcBorders>
            <w:shd w:val="clear" w:color="auto" w:fill="E0E3E2"/>
            <w:vAlign w:val="bottom"/>
          </w:tcPr>
          <w:p w14:paraId="246639A9" w14:textId="2E7E2627" w:rsidR="0076166B" w:rsidRPr="005D3C60" w:rsidRDefault="0076166B" w:rsidP="006C31EB">
            <w:pPr>
              <w:jc w:val="center"/>
              <w:rPr>
                <w:rFonts w:ascii="Verdana" w:hAnsi="Verdana"/>
                <w:color w:val="000000"/>
                <w:sz w:val="18"/>
                <w:szCs w:val="18"/>
              </w:rPr>
            </w:pPr>
            <w:r>
              <w:rPr>
                <w:rFonts w:ascii="Verdana" w:hAnsi="Verdana"/>
                <w:sz w:val="18"/>
                <w:szCs w:val="18"/>
              </w:rPr>
              <w:t>$</w:t>
            </w:r>
            <w:r w:rsidR="00255349">
              <w:rPr>
                <w:rFonts w:ascii="Verdana" w:hAnsi="Verdana"/>
                <w:sz w:val="18"/>
                <w:szCs w:val="18"/>
              </w:rPr>
              <w:t>60</w:t>
            </w:r>
            <w:r>
              <w:rPr>
                <w:rFonts w:ascii="Verdana" w:hAnsi="Verdana"/>
                <w:sz w:val="18"/>
                <w:szCs w:val="18"/>
              </w:rPr>
              <w:t>.00</w:t>
            </w:r>
          </w:p>
        </w:tc>
      </w:tr>
      <w:tr w:rsidR="0076166B" w:rsidRPr="00DC589A" w14:paraId="4A8A07A1" w14:textId="77777777" w:rsidTr="0076166B">
        <w:trPr>
          <w:jc w:val="center"/>
        </w:trPr>
        <w:tc>
          <w:tcPr>
            <w:tcW w:w="3412" w:type="pct"/>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79B6E679" w14:textId="31168608" w:rsidR="0076166B" w:rsidRPr="00722931" w:rsidRDefault="0076166B" w:rsidP="00116C8E">
            <w:pPr>
              <w:pStyle w:val="NormalWeb"/>
              <w:tabs>
                <w:tab w:val="right" w:pos="2040"/>
                <w:tab w:val="decimal" w:pos="2400"/>
              </w:tabs>
              <w:spacing w:before="0" w:beforeAutospacing="0" w:after="15" w:afterAutospacing="0"/>
              <w:rPr>
                <w:rFonts w:ascii="Verdana" w:hAnsi="Verdana"/>
                <w:b/>
                <w:bCs/>
                <w:sz w:val="18"/>
                <w:szCs w:val="18"/>
                <w:lang w:val="en-US"/>
              </w:rPr>
            </w:pPr>
            <w:r>
              <w:rPr>
                <w:rFonts w:ascii="Verdana" w:hAnsi="Verdana"/>
                <w:b/>
                <w:bCs/>
                <w:sz w:val="18"/>
                <w:szCs w:val="18"/>
                <w:lang w:val="en-US"/>
              </w:rPr>
              <w:lastRenderedPageBreak/>
              <w:t>Performance Factor</w:t>
            </w:r>
            <w:r w:rsidRPr="00722931">
              <w:rPr>
                <w:rFonts w:ascii="Verdana" w:hAnsi="Verdana"/>
                <w:b/>
                <w:bCs/>
                <w:sz w:val="18"/>
                <w:szCs w:val="18"/>
                <w:lang w:val="en-US"/>
              </w:rPr>
              <w:t xml:space="preserve"> (</w:t>
            </w:r>
            <w:r>
              <w:rPr>
                <w:rFonts w:ascii="Verdana" w:hAnsi="Verdana"/>
                <w:b/>
                <w:bCs/>
                <w:sz w:val="18"/>
                <w:szCs w:val="18"/>
                <w:lang w:val="en-US"/>
              </w:rPr>
              <w:t>stock closing price</w:t>
            </w:r>
            <w:r w:rsidRPr="00722931">
              <w:rPr>
                <w:rFonts w:ascii="Verdana" w:hAnsi="Verdana"/>
                <w:b/>
                <w:bCs/>
                <w:sz w:val="18"/>
                <w:szCs w:val="18"/>
                <w:lang w:val="en-US"/>
              </w:rPr>
              <w:t xml:space="preserve"> on </w:t>
            </w:r>
            <w:r>
              <w:rPr>
                <w:rFonts w:ascii="Verdana" w:hAnsi="Verdana"/>
                <w:b/>
                <w:bCs/>
                <w:sz w:val="18"/>
                <w:szCs w:val="18"/>
                <w:lang w:val="en-US"/>
              </w:rPr>
              <w:t>Calculation Day</w:t>
            </w:r>
            <w:r w:rsidRPr="00722931">
              <w:rPr>
                <w:rFonts w:ascii="Verdana" w:hAnsi="Verdana"/>
                <w:b/>
                <w:bCs/>
                <w:sz w:val="18"/>
                <w:szCs w:val="18"/>
                <w:lang w:val="en-US"/>
              </w:rPr>
              <w:t xml:space="preserve"> </w:t>
            </w:r>
            <w:r w:rsidRPr="00722931">
              <w:rPr>
                <w:rFonts w:ascii="Verdana" w:hAnsi="Verdana"/>
                <w:b/>
                <w:bCs/>
                <w:i/>
                <w:iCs/>
                <w:sz w:val="18"/>
                <w:szCs w:val="18"/>
                <w:lang w:val="en-US"/>
              </w:rPr>
              <w:t>divided by</w:t>
            </w:r>
            <w:r w:rsidRPr="00722931">
              <w:rPr>
                <w:rFonts w:ascii="Verdana" w:hAnsi="Verdana"/>
                <w:b/>
                <w:bCs/>
                <w:sz w:val="18"/>
                <w:szCs w:val="18"/>
                <w:lang w:val="en-US"/>
              </w:rPr>
              <w:t xml:space="preserve"> </w:t>
            </w:r>
            <w:r>
              <w:rPr>
                <w:rFonts w:ascii="Verdana" w:hAnsi="Verdana"/>
                <w:b/>
                <w:bCs/>
                <w:sz w:val="18"/>
                <w:szCs w:val="18"/>
                <w:lang w:val="en-US"/>
              </w:rPr>
              <w:t>Starting Price</w:t>
            </w:r>
            <w:r w:rsidRPr="00722931">
              <w:rPr>
                <w:rFonts w:ascii="Verdana" w:hAnsi="Verdana"/>
                <w:b/>
                <w:bCs/>
                <w:sz w:val="18"/>
                <w:szCs w:val="18"/>
                <w:lang w:val="en-US"/>
              </w:rPr>
              <w:t>):</w:t>
            </w:r>
          </w:p>
        </w:tc>
        <w:tc>
          <w:tcPr>
            <w:tcW w:w="1588" w:type="pct"/>
            <w:tcBorders>
              <w:top w:val="single" w:sz="6" w:space="0" w:color="FFFFFF"/>
              <w:bottom w:val="single" w:sz="6" w:space="0" w:color="FFFFFF"/>
              <w:right w:val="single" w:sz="6" w:space="0" w:color="FFFFFF"/>
            </w:tcBorders>
            <w:shd w:val="clear" w:color="auto" w:fill="E0E3E2"/>
            <w:vAlign w:val="center"/>
          </w:tcPr>
          <w:p w14:paraId="78B4AA16" w14:textId="77777777" w:rsidR="0076166B" w:rsidRPr="00722931" w:rsidRDefault="0076166B">
            <w:pPr>
              <w:jc w:val="center"/>
              <w:rPr>
                <w:rFonts w:ascii="Verdana" w:hAnsi="Verdana"/>
                <w:sz w:val="18"/>
                <w:szCs w:val="18"/>
              </w:rPr>
            </w:pPr>
            <w:r w:rsidRPr="00722931">
              <w:rPr>
                <w:rFonts w:ascii="Verdana" w:hAnsi="Verdana"/>
                <w:sz w:val="18"/>
                <w:szCs w:val="18"/>
              </w:rPr>
              <w:t>115.00%</w:t>
            </w:r>
          </w:p>
        </w:tc>
      </w:tr>
    </w:tbl>
    <w:p w14:paraId="27395437" w14:textId="07922E6F" w:rsidR="00571E9D" w:rsidRPr="00722931" w:rsidRDefault="00571E9D" w:rsidP="0024293D">
      <w:pPr>
        <w:pStyle w:val="NormalWeb"/>
        <w:spacing w:before="180" w:beforeAutospacing="0" w:after="0" w:afterAutospacing="0"/>
        <w:ind w:left="540"/>
        <w:jc w:val="both"/>
        <w:rPr>
          <w:rFonts w:ascii="Georgia" w:hAnsi="Georgia"/>
          <w:sz w:val="18"/>
          <w:szCs w:val="18"/>
          <w:lang w:val="en-US"/>
        </w:rPr>
      </w:pPr>
      <w:r w:rsidRPr="00722931">
        <w:rPr>
          <w:rFonts w:ascii="Georgia" w:hAnsi="Georgia"/>
          <w:sz w:val="18"/>
          <w:szCs w:val="18"/>
          <w:lang w:val="en-US"/>
        </w:rPr>
        <w:t xml:space="preserve">Since the hypothetical </w:t>
      </w:r>
      <w:r w:rsidR="001F08A4">
        <w:rPr>
          <w:rFonts w:ascii="Georgia" w:hAnsi="Georgia"/>
          <w:sz w:val="18"/>
          <w:szCs w:val="18"/>
          <w:lang w:val="en-US"/>
        </w:rPr>
        <w:t xml:space="preserve">stock closing </w:t>
      </w:r>
      <w:r w:rsidR="00DF3B01">
        <w:rPr>
          <w:rFonts w:ascii="Georgia" w:hAnsi="Georgia"/>
          <w:sz w:val="18"/>
          <w:szCs w:val="18"/>
          <w:lang w:val="en-US"/>
        </w:rPr>
        <w:t>price of the Underlying Stock</w:t>
      </w:r>
      <w:r w:rsidRPr="00722931">
        <w:rPr>
          <w:rFonts w:ascii="Georgia" w:hAnsi="Georgia"/>
          <w:sz w:val="18"/>
          <w:szCs w:val="18"/>
          <w:lang w:val="en-US"/>
        </w:rPr>
        <w:t xml:space="preserve"> on the relevant </w:t>
      </w:r>
      <w:r w:rsidR="00767F93">
        <w:rPr>
          <w:rFonts w:ascii="Georgia" w:hAnsi="Georgia"/>
          <w:sz w:val="18"/>
          <w:szCs w:val="18"/>
          <w:lang w:val="en-US"/>
        </w:rPr>
        <w:t>Calculation Day</w:t>
      </w:r>
      <w:r w:rsidRPr="00722931">
        <w:rPr>
          <w:rFonts w:ascii="Georgia" w:hAnsi="Georgia"/>
          <w:sz w:val="18"/>
          <w:szCs w:val="18"/>
          <w:lang w:val="en-US"/>
        </w:rPr>
        <w:t xml:space="preserve"> is greater than or equal to </w:t>
      </w:r>
      <w:r w:rsidR="00BD3E6D">
        <w:rPr>
          <w:rFonts w:ascii="Georgia" w:hAnsi="Georgia"/>
          <w:sz w:val="18"/>
          <w:szCs w:val="18"/>
          <w:lang w:val="en-US"/>
        </w:rPr>
        <w:t>the</w:t>
      </w:r>
      <w:r w:rsidRPr="00722931">
        <w:rPr>
          <w:rFonts w:ascii="Georgia" w:hAnsi="Georgia"/>
          <w:sz w:val="18"/>
          <w:szCs w:val="18"/>
          <w:lang w:val="en-US"/>
        </w:rPr>
        <w:t xml:space="preserve"> </w:t>
      </w:r>
      <w:r w:rsidR="00D91AE0">
        <w:rPr>
          <w:rFonts w:ascii="Georgia" w:hAnsi="Georgia"/>
          <w:sz w:val="18"/>
          <w:szCs w:val="18"/>
          <w:lang w:val="en-US"/>
        </w:rPr>
        <w:t>Call Value</w:t>
      </w:r>
      <w:r w:rsidRPr="00722931">
        <w:rPr>
          <w:rFonts w:ascii="Georgia" w:hAnsi="Georgia"/>
          <w:sz w:val="18"/>
          <w:szCs w:val="18"/>
          <w:lang w:val="en-US"/>
        </w:rPr>
        <w:t>,</w:t>
      </w:r>
      <w:r w:rsidR="001823A2" w:rsidRPr="00722931">
        <w:rPr>
          <w:rFonts w:ascii="Georgia" w:hAnsi="Georgia"/>
          <w:sz w:val="18"/>
          <w:szCs w:val="18"/>
          <w:lang w:val="en-US"/>
        </w:rPr>
        <w:t xml:space="preserve"> </w:t>
      </w:r>
      <w:r w:rsidR="004A10D5">
        <w:rPr>
          <w:rFonts w:ascii="Georgia" w:hAnsi="Georgia"/>
          <w:sz w:val="18"/>
          <w:szCs w:val="18"/>
          <w:lang w:val="en-US"/>
        </w:rPr>
        <w:t>the Securities</w:t>
      </w:r>
      <w:r w:rsidR="001823A2" w:rsidRPr="00722931">
        <w:rPr>
          <w:rFonts w:ascii="Georgia" w:hAnsi="Georgia"/>
          <w:sz w:val="18"/>
          <w:szCs w:val="18"/>
          <w:lang w:val="en-US"/>
        </w:rPr>
        <w:t xml:space="preserve"> would be automatically called and</w:t>
      </w:r>
      <w:r w:rsidRPr="00722931">
        <w:rPr>
          <w:rFonts w:ascii="Georgia" w:hAnsi="Georgia"/>
          <w:sz w:val="18"/>
          <w:szCs w:val="18"/>
          <w:lang w:val="en-US"/>
        </w:rPr>
        <w:t xml:space="preserve"> you would receive</w:t>
      </w:r>
      <w:r w:rsidR="001823A2" w:rsidRPr="00722931">
        <w:rPr>
          <w:rFonts w:ascii="Georgia" w:hAnsi="Georgia"/>
          <w:sz w:val="18"/>
          <w:szCs w:val="18"/>
          <w:lang w:val="en-US"/>
        </w:rPr>
        <w:t xml:space="preserve"> the </w:t>
      </w:r>
      <w:r w:rsidR="004A10D5">
        <w:rPr>
          <w:rFonts w:ascii="Georgia" w:hAnsi="Georgia"/>
          <w:sz w:val="18"/>
          <w:szCs w:val="18"/>
          <w:lang w:val="en-US"/>
        </w:rPr>
        <w:t>principal amount</w:t>
      </w:r>
      <w:r w:rsidR="001823A2" w:rsidRPr="00722931">
        <w:rPr>
          <w:rFonts w:ascii="Georgia" w:hAnsi="Georgia"/>
          <w:sz w:val="18"/>
          <w:szCs w:val="18"/>
          <w:lang w:val="en-US"/>
        </w:rPr>
        <w:t xml:space="preserve"> plus</w:t>
      </w:r>
      <w:r w:rsidRPr="00722931">
        <w:rPr>
          <w:rFonts w:ascii="Georgia" w:hAnsi="Georgia"/>
          <w:sz w:val="18"/>
          <w:szCs w:val="18"/>
          <w:lang w:val="en-US"/>
        </w:rPr>
        <w:t xml:space="preserve"> a</w:t>
      </w:r>
      <w:r w:rsidR="00B10693" w:rsidRPr="00722931">
        <w:rPr>
          <w:rFonts w:ascii="Georgia" w:hAnsi="Georgia"/>
          <w:sz w:val="18"/>
          <w:szCs w:val="18"/>
          <w:lang w:val="en-US"/>
        </w:rPr>
        <w:t xml:space="preserve"> final</w:t>
      </w:r>
      <w:r w:rsidRPr="00722931">
        <w:rPr>
          <w:rFonts w:ascii="Georgia" w:hAnsi="Georgia"/>
          <w:sz w:val="18"/>
          <w:szCs w:val="18"/>
          <w:lang w:val="en-US"/>
        </w:rPr>
        <w:t xml:space="preserve"> </w:t>
      </w:r>
      <w:r w:rsidR="00CE473A">
        <w:rPr>
          <w:rFonts w:ascii="Georgia" w:hAnsi="Georgia"/>
          <w:sz w:val="18"/>
          <w:szCs w:val="18"/>
          <w:lang w:val="en-US"/>
        </w:rPr>
        <w:t>Contingent Coupon Payment</w:t>
      </w:r>
      <w:r w:rsidRPr="00722931">
        <w:rPr>
          <w:rFonts w:ascii="Georgia" w:hAnsi="Georgia"/>
          <w:sz w:val="18"/>
          <w:szCs w:val="18"/>
          <w:lang w:val="en-US"/>
        </w:rPr>
        <w:t xml:space="preserve"> on the applicable </w:t>
      </w:r>
      <w:r w:rsidR="00E85A7D">
        <w:rPr>
          <w:rFonts w:ascii="Georgia" w:hAnsi="Georgia"/>
          <w:sz w:val="18"/>
          <w:szCs w:val="18"/>
          <w:lang w:val="en-US"/>
        </w:rPr>
        <w:t>Contingent Coupon Payment Date</w:t>
      </w:r>
      <w:r w:rsidR="00B10693" w:rsidRPr="00722931">
        <w:rPr>
          <w:rFonts w:ascii="Georgia" w:hAnsi="Georgia"/>
          <w:sz w:val="18"/>
          <w:szCs w:val="18"/>
          <w:lang w:val="en-US"/>
        </w:rPr>
        <w:t xml:space="preserve">, which is also referred to as the </w:t>
      </w:r>
      <w:r w:rsidR="00A1094F">
        <w:rPr>
          <w:rFonts w:ascii="Georgia" w:hAnsi="Georgia"/>
          <w:sz w:val="18"/>
          <w:szCs w:val="18"/>
          <w:lang w:val="en-US"/>
        </w:rPr>
        <w:t>Call Settlement Date</w:t>
      </w:r>
      <w:r w:rsidR="00B10693" w:rsidRPr="00722931">
        <w:rPr>
          <w:rFonts w:ascii="Georgia" w:hAnsi="Georgia"/>
          <w:sz w:val="18"/>
          <w:szCs w:val="18"/>
          <w:lang w:val="en-US"/>
        </w:rPr>
        <w:t xml:space="preserve">.  On the </w:t>
      </w:r>
      <w:r w:rsidR="00A1094F">
        <w:rPr>
          <w:rFonts w:ascii="Georgia" w:hAnsi="Georgia"/>
          <w:sz w:val="18"/>
          <w:szCs w:val="18"/>
          <w:lang w:val="en-US"/>
        </w:rPr>
        <w:t>Call Settlement Date</w:t>
      </w:r>
      <w:r w:rsidR="00A81655" w:rsidRPr="00722931">
        <w:rPr>
          <w:rFonts w:ascii="Georgia" w:hAnsi="Georgia"/>
          <w:sz w:val="18"/>
          <w:szCs w:val="18"/>
          <w:lang w:val="en-US"/>
        </w:rPr>
        <w:t>, you would receive $</w:t>
      </w:r>
      <w:r w:rsidR="00902EF3">
        <w:rPr>
          <w:rFonts w:ascii="Georgia" w:hAnsi="Georgia"/>
          <w:sz w:val="18"/>
          <w:szCs w:val="18"/>
          <w:lang w:val="en-US"/>
        </w:rPr>
        <w:t>1</w:t>
      </w:r>
      <w:r w:rsidR="0075603C">
        <w:rPr>
          <w:rFonts w:ascii="Georgia" w:hAnsi="Georgia"/>
          <w:sz w:val="18"/>
          <w:szCs w:val="18"/>
          <w:lang w:val="en-US"/>
        </w:rPr>
        <w:t>,0</w:t>
      </w:r>
      <w:r w:rsidR="00913BA1" w:rsidRPr="00913BA1">
        <w:rPr>
          <w:rFonts w:ascii="Georgia" w:hAnsi="Georgia"/>
          <w:sz w:val="18"/>
          <w:szCs w:val="18"/>
          <w:lang w:val="en-US"/>
        </w:rPr>
        <w:t>42.50</w:t>
      </w:r>
      <w:r w:rsidR="0075603C" w:rsidRPr="0075603C">
        <w:rPr>
          <w:rFonts w:ascii="Georgia" w:hAnsi="Georgia"/>
          <w:sz w:val="18"/>
          <w:szCs w:val="18"/>
          <w:lang w:val="en-US"/>
        </w:rPr>
        <w:t xml:space="preserve"> </w:t>
      </w:r>
      <w:r w:rsidR="00BF6F9B">
        <w:rPr>
          <w:rFonts w:ascii="Georgia" w:hAnsi="Georgia"/>
          <w:sz w:val="18"/>
          <w:szCs w:val="18"/>
          <w:lang w:val="en-US"/>
        </w:rPr>
        <w:t>per Security</w:t>
      </w:r>
      <w:r w:rsidR="00B10693" w:rsidRPr="00722931">
        <w:rPr>
          <w:rFonts w:ascii="Georgia" w:hAnsi="Georgia"/>
          <w:sz w:val="18"/>
          <w:szCs w:val="18"/>
          <w:lang w:val="en-US"/>
        </w:rPr>
        <w:t>.</w:t>
      </w:r>
    </w:p>
    <w:p w14:paraId="5D608A96" w14:textId="77777777" w:rsidR="00571E9D" w:rsidRPr="00722931" w:rsidRDefault="00571E9D" w:rsidP="0024293D">
      <w:pPr>
        <w:pStyle w:val="NormalWeb"/>
        <w:spacing w:before="0" w:beforeAutospacing="0" w:after="0" w:afterAutospacing="0"/>
        <w:ind w:left="245"/>
        <w:jc w:val="both"/>
        <w:rPr>
          <w:rFonts w:ascii="Georgia" w:hAnsi="Georgia"/>
          <w:sz w:val="18"/>
          <w:szCs w:val="18"/>
          <w:lang w:val="en-US"/>
        </w:rPr>
      </w:pPr>
    </w:p>
    <w:p w14:paraId="5BB176B4" w14:textId="77777777" w:rsidR="001823A2" w:rsidRPr="00722931" w:rsidRDefault="005A43B1" w:rsidP="0024293D">
      <w:pPr>
        <w:pStyle w:val="NormalWeb"/>
        <w:spacing w:before="0" w:beforeAutospacing="0" w:after="0" w:afterAutospacing="0"/>
        <w:ind w:left="540"/>
        <w:jc w:val="both"/>
        <w:rPr>
          <w:rFonts w:ascii="Georgia" w:hAnsi="Georgia"/>
          <w:sz w:val="18"/>
          <w:szCs w:val="18"/>
          <w:lang w:val="en-US"/>
        </w:rPr>
        <w:sectPr w:rsidR="001823A2" w:rsidRPr="00722931" w:rsidSect="0032650F">
          <w:headerReference w:type="first" r:id="rId28"/>
          <w:pgSz w:w="12240" w:h="15840" w:code="1"/>
          <w:pgMar w:top="288" w:right="720" w:bottom="288" w:left="720" w:header="360" w:footer="288" w:gutter="0"/>
          <w:cols w:space="720"/>
          <w:docGrid w:linePitch="326"/>
        </w:sectPr>
      </w:pPr>
      <w:r>
        <w:rPr>
          <w:rFonts w:ascii="Georgia" w:hAnsi="Georgia"/>
          <w:sz w:val="18"/>
          <w:szCs w:val="18"/>
          <w:lang w:val="en-US"/>
        </w:rPr>
        <w:t>Y</w:t>
      </w:r>
      <w:r w:rsidR="001823A2" w:rsidRPr="00722931">
        <w:rPr>
          <w:rFonts w:ascii="Georgia" w:hAnsi="Georgia"/>
          <w:sz w:val="18"/>
          <w:szCs w:val="18"/>
          <w:lang w:val="en-US"/>
        </w:rPr>
        <w:t xml:space="preserve">ou will not receive any </w:t>
      </w:r>
      <w:r w:rsidR="00626DC2" w:rsidRPr="00722931">
        <w:rPr>
          <w:rFonts w:ascii="Georgia" w:hAnsi="Georgia"/>
          <w:sz w:val="18"/>
          <w:szCs w:val="18"/>
          <w:lang w:val="en-US"/>
        </w:rPr>
        <w:t xml:space="preserve">further </w:t>
      </w:r>
      <w:r w:rsidR="001823A2" w:rsidRPr="00722931">
        <w:rPr>
          <w:rFonts w:ascii="Georgia" w:hAnsi="Georgia"/>
          <w:sz w:val="18"/>
          <w:szCs w:val="18"/>
          <w:lang w:val="en-US"/>
        </w:rPr>
        <w:t>payments</w:t>
      </w:r>
      <w:r w:rsidR="00626DC2" w:rsidRPr="00722931">
        <w:rPr>
          <w:rFonts w:ascii="Georgia" w:hAnsi="Georgia"/>
          <w:sz w:val="18"/>
          <w:szCs w:val="18"/>
          <w:lang w:val="en-US"/>
        </w:rPr>
        <w:t xml:space="preserve"> after the </w:t>
      </w:r>
      <w:r w:rsidR="00A1094F">
        <w:rPr>
          <w:rFonts w:ascii="Georgia" w:hAnsi="Georgia"/>
          <w:sz w:val="18"/>
          <w:szCs w:val="18"/>
          <w:lang w:val="en-US"/>
        </w:rPr>
        <w:t>Call Settlement Date</w:t>
      </w:r>
      <w:r w:rsidR="001823A2" w:rsidRPr="00722931">
        <w:rPr>
          <w:rFonts w:ascii="Georgia" w:hAnsi="Georgia"/>
          <w:sz w:val="18"/>
          <w:szCs w:val="18"/>
          <w:lang w:val="en-US"/>
        </w:rPr>
        <w:t>.</w:t>
      </w: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72524810" w14:textId="77777777" w:rsidTr="00720616">
        <w:trPr>
          <w:jc w:val="center"/>
        </w:trPr>
        <w:tc>
          <w:tcPr>
            <w:tcW w:w="10800" w:type="dxa"/>
            <w:vAlign w:val="center"/>
          </w:tcPr>
          <w:p w14:paraId="4223CBE8" w14:textId="77777777" w:rsidR="00D85361" w:rsidRDefault="00D85361" w:rsidP="00720616">
            <w:pPr>
              <w:rPr>
                <w:sz w:val="1"/>
                <w:szCs w:val="24"/>
              </w:rPr>
            </w:pPr>
          </w:p>
        </w:tc>
      </w:tr>
      <w:tr w:rsidR="00D85361" w14:paraId="71165202" w14:textId="77777777" w:rsidTr="00720616">
        <w:trPr>
          <w:jc w:val="center"/>
        </w:trPr>
        <w:tc>
          <w:tcPr>
            <w:tcW w:w="10800" w:type="dxa"/>
            <w:shd w:val="clear" w:color="auto" w:fill="5E8AB4"/>
          </w:tcPr>
          <w:p w14:paraId="59A38446" w14:textId="00F1A64B" w:rsidR="00D85361" w:rsidRPr="007A78B5" w:rsidRDefault="00D85361" w:rsidP="00720616">
            <w:pPr>
              <w:spacing w:before="20"/>
              <w:jc w:val="center"/>
              <w:rPr>
                <w:rFonts w:ascii="Verdana" w:hAnsi="Verdana"/>
                <w:sz w:val="20"/>
              </w:rPr>
            </w:pPr>
            <w:r w:rsidRPr="007A78B5">
              <w:rPr>
                <w:rFonts w:ascii="Verdana" w:hAnsi="Verdana" w:cs="Arial"/>
                <w:b/>
                <w:bCs/>
                <w:color w:val="FFFFFF"/>
                <w:sz w:val="20"/>
              </w:rPr>
              <w:t xml:space="preserve">Hypothetical Payment at </w:t>
            </w:r>
            <w:r w:rsidR="0048377D">
              <w:rPr>
                <w:rFonts w:ascii="Verdana" w:hAnsi="Verdana" w:cs="Arial"/>
                <w:b/>
                <w:bCs/>
                <w:color w:val="FFFFFF"/>
                <w:sz w:val="20"/>
              </w:rPr>
              <w:t>t</w:t>
            </w:r>
            <w:r w:rsidR="000A0D6D">
              <w:rPr>
                <w:rFonts w:ascii="Verdana" w:hAnsi="Verdana" w:cs="Arial"/>
                <w:b/>
                <w:bCs/>
                <w:color w:val="FFFFFF"/>
                <w:sz w:val="20"/>
              </w:rPr>
              <w:t>he Maturity Date</w:t>
            </w:r>
          </w:p>
        </w:tc>
      </w:tr>
    </w:tbl>
    <w:p w14:paraId="00551C1A" w14:textId="48A5D156" w:rsidR="0053625D" w:rsidRPr="00FD30BE" w:rsidRDefault="0053625D" w:rsidP="00225282">
      <w:pPr>
        <w:pStyle w:val="NormalWeb"/>
        <w:spacing w:before="120" w:beforeAutospacing="0" w:after="0" w:afterAutospacing="0"/>
        <w:jc w:val="both"/>
        <w:rPr>
          <w:rFonts w:ascii="Georgia" w:hAnsi="Georgia"/>
          <w:sz w:val="18"/>
          <w:szCs w:val="18"/>
          <w:lang w:val="en-US"/>
        </w:rPr>
      </w:pPr>
      <w:r w:rsidRPr="00FD30BE">
        <w:rPr>
          <w:rFonts w:ascii="Georgia" w:hAnsi="Georgia"/>
          <w:sz w:val="18"/>
          <w:szCs w:val="18"/>
        </w:rPr>
        <w:t>Set forth below are</w:t>
      </w:r>
      <w:r w:rsidR="00B01529">
        <w:rPr>
          <w:rFonts w:ascii="Georgia" w:hAnsi="Georgia"/>
          <w:sz w:val="18"/>
          <w:szCs w:val="18"/>
          <w:lang w:val="en-US"/>
        </w:rPr>
        <w:t xml:space="preserve"> </w:t>
      </w:r>
      <w:r w:rsidRPr="00FD30BE">
        <w:rPr>
          <w:rFonts w:ascii="Georgia" w:hAnsi="Georgia"/>
          <w:sz w:val="18"/>
          <w:szCs w:val="18"/>
        </w:rPr>
        <w:t xml:space="preserve">examples of calculations of the </w:t>
      </w:r>
      <w:r w:rsidR="007F55FA">
        <w:rPr>
          <w:rFonts w:ascii="Georgia" w:hAnsi="Georgia"/>
          <w:sz w:val="18"/>
          <w:szCs w:val="18"/>
        </w:rPr>
        <w:t>Maturity Payment Amount</w:t>
      </w:r>
      <w:r w:rsidR="00626DC2" w:rsidRPr="00FD30BE">
        <w:rPr>
          <w:rFonts w:ascii="Georgia" w:hAnsi="Georgia"/>
          <w:sz w:val="18"/>
          <w:szCs w:val="18"/>
        </w:rPr>
        <w:t xml:space="preserve"> payable</w:t>
      </w:r>
      <w:r w:rsidRPr="00FD30BE">
        <w:rPr>
          <w:rFonts w:ascii="Georgia" w:hAnsi="Georgia"/>
          <w:sz w:val="18"/>
          <w:szCs w:val="18"/>
        </w:rPr>
        <w:t xml:space="preserve"> </w:t>
      </w:r>
      <w:r w:rsidR="0038430B">
        <w:rPr>
          <w:rFonts w:ascii="Georgia" w:hAnsi="Georgia"/>
          <w:sz w:val="18"/>
          <w:szCs w:val="18"/>
        </w:rPr>
        <w:t>on the Maturity Date</w:t>
      </w:r>
      <w:r w:rsidRPr="00FD30BE">
        <w:rPr>
          <w:rFonts w:ascii="Georgia" w:hAnsi="Georgia"/>
          <w:sz w:val="18"/>
          <w:szCs w:val="18"/>
        </w:rPr>
        <w:t xml:space="preserve">, assuming that </w:t>
      </w:r>
      <w:r w:rsidR="004A10D5">
        <w:rPr>
          <w:rFonts w:ascii="Georgia" w:hAnsi="Georgia"/>
          <w:sz w:val="18"/>
          <w:szCs w:val="18"/>
        </w:rPr>
        <w:t>the Securities</w:t>
      </w:r>
      <w:r w:rsidRPr="00FD30BE">
        <w:rPr>
          <w:rFonts w:ascii="Georgia" w:hAnsi="Georgia"/>
          <w:sz w:val="18"/>
          <w:szCs w:val="18"/>
        </w:rPr>
        <w:t xml:space="preserve"> have not been automatically called </w:t>
      </w:r>
      <w:r w:rsidR="008270BE" w:rsidRPr="00FD30BE">
        <w:rPr>
          <w:rFonts w:ascii="Georgia" w:hAnsi="Georgia"/>
          <w:sz w:val="18"/>
          <w:szCs w:val="18"/>
        </w:rPr>
        <w:t xml:space="preserve">prior </w:t>
      </w:r>
      <w:r w:rsidR="00C23AFE" w:rsidRPr="00FD30BE">
        <w:rPr>
          <w:rFonts w:ascii="Georgia" w:hAnsi="Georgia"/>
          <w:sz w:val="18"/>
          <w:szCs w:val="18"/>
        </w:rPr>
        <w:t xml:space="preserve">to </w:t>
      </w:r>
      <w:r w:rsidR="000A0D6D">
        <w:rPr>
          <w:rFonts w:ascii="Georgia" w:hAnsi="Georgia"/>
          <w:sz w:val="18"/>
          <w:szCs w:val="18"/>
        </w:rPr>
        <w:t>the Maturity Date</w:t>
      </w:r>
      <w:r w:rsidR="002338C9" w:rsidRPr="00FD30BE">
        <w:rPr>
          <w:rFonts w:ascii="Georgia" w:hAnsi="Georgia"/>
          <w:sz w:val="18"/>
          <w:szCs w:val="18"/>
        </w:rPr>
        <w:t xml:space="preserve"> </w:t>
      </w:r>
      <w:r w:rsidRPr="00FD30BE">
        <w:rPr>
          <w:rFonts w:ascii="Georgia" w:hAnsi="Georgia"/>
          <w:sz w:val="18"/>
          <w:szCs w:val="18"/>
        </w:rPr>
        <w:t xml:space="preserve">and assuming the hypothetical </w:t>
      </w:r>
      <w:r w:rsidR="00924884">
        <w:rPr>
          <w:rFonts w:ascii="Georgia" w:hAnsi="Georgia"/>
          <w:sz w:val="18"/>
          <w:szCs w:val="18"/>
        </w:rPr>
        <w:t>Starting Price</w:t>
      </w:r>
      <w:r w:rsidRPr="00FD30BE">
        <w:rPr>
          <w:rFonts w:ascii="Georgia" w:hAnsi="Georgia"/>
          <w:sz w:val="18"/>
          <w:szCs w:val="18"/>
        </w:rPr>
        <w:t>,</w:t>
      </w:r>
      <w:r w:rsidR="00225282">
        <w:rPr>
          <w:rFonts w:ascii="Georgia" w:hAnsi="Georgia"/>
          <w:sz w:val="18"/>
          <w:szCs w:val="18"/>
          <w:lang w:val="en-US"/>
        </w:rPr>
        <w:t xml:space="preserve"> </w:t>
      </w:r>
      <w:r w:rsidR="00056102">
        <w:rPr>
          <w:rFonts w:ascii="Georgia" w:hAnsi="Georgia"/>
          <w:sz w:val="18"/>
          <w:szCs w:val="18"/>
          <w:lang w:val="en-US"/>
        </w:rPr>
        <w:t>Coupon Barrier</w:t>
      </w:r>
      <w:r w:rsidR="00225282">
        <w:rPr>
          <w:rFonts w:ascii="Georgia" w:hAnsi="Georgia"/>
          <w:sz w:val="18"/>
          <w:szCs w:val="18"/>
          <w:lang w:val="en-US"/>
        </w:rPr>
        <w:t xml:space="preserve">, </w:t>
      </w:r>
      <w:r w:rsidR="0045618C">
        <w:rPr>
          <w:rFonts w:ascii="Georgia" w:hAnsi="Georgia"/>
          <w:sz w:val="18"/>
          <w:szCs w:val="18"/>
          <w:lang w:val="en-US"/>
        </w:rPr>
        <w:t>Threshold Price</w:t>
      </w:r>
      <w:r w:rsidR="00474901" w:rsidRPr="00FD30BE">
        <w:rPr>
          <w:rFonts w:ascii="Georgia" w:hAnsi="Georgia"/>
          <w:sz w:val="18"/>
          <w:szCs w:val="18"/>
        </w:rPr>
        <w:t xml:space="preserve"> </w:t>
      </w:r>
      <w:r w:rsidRPr="00FD30BE">
        <w:rPr>
          <w:rFonts w:ascii="Georgia" w:hAnsi="Georgia"/>
          <w:sz w:val="18"/>
          <w:szCs w:val="18"/>
        </w:rPr>
        <w:t xml:space="preserve">and </w:t>
      </w:r>
      <w:r w:rsidR="00924884">
        <w:rPr>
          <w:rFonts w:ascii="Georgia" w:hAnsi="Georgia"/>
          <w:sz w:val="18"/>
          <w:szCs w:val="18"/>
        </w:rPr>
        <w:t>Ending Price</w:t>
      </w:r>
      <w:r w:rsidR="002D7303" w:rsidRPr="00FD30BE">
        <w:rPr>
          <w:rFonts w:ascii="Georgia" w:hAnsi="Georgia"/>
          <w:sz w:val="18"/>
          <w:szCs w:val="18"/>
        </w:rPr>
        <w:t xml:space="preserve"> for </w:t>
      </w:r>
      <w:r w:rsidR="00667223">
        <w:rPr>
          <w:rFonts w:ascii="Georgia" w:hAnsi="Georgia"/>
          <w:sz w:val="18"/>
          <w:szCs w:val="18"/>
          <w:lang w:val="en-US"/>
        </w:rPr>
        <w:t>the</w:t>
      </w:r>
      <w:r w:rsidR="009E4AF0">
        <w:rPr>
          <w:rFonts w:ascii="Georgia" w:hAnsi="Georgia"/>
          <w:sz w:val="18"/>
          <w:szCs w:val="18"/>
        </w:rPr>
        <w:t xml:space="preserve"> Underlying</w:t>
      </w:r>
      <w:r w:rsidR="00474901" w:rsidRPr="00FD30BE">
        <w:rPr>
          <w:rFonts w:ascii="Georgia" w:hAnsi="Georgia"/>
          <w:sz w:val="18"/>
          <w:szCs w:val="18"/>
        </w:rPr>
        <w:t xml:space="preserve"> </w:t>
      </w:r>
      <w:r w:rsidR="00667223">
        <w:rPr>
          <w:rFonts w:ascii="Georgia" w:hAnsi="Georgia"/>
          <w:sz w:val="18"/>
          <w:szCs w:val="18"/>
          <w:lang w:val="en-US"/>
        </w:rPr>
        <w:t xml:space="preserve">Stock </w:t>
      </w:r>
      <w:r w:rsidRPr="00FD30BE">
        <w:rPr>
          <w:rFonts w:ascii="Georgia" w:hAnsi="Georgia"/>
          <w:sz w:val="18"/>
          <w:szCs w:val="18"/>
        </w:rPr>
        <w:t>indicated in the examples.</w:t>
      </w:r>
      <w:r w:rsidR="006D5CD6" w:rsidRPr="00FD30BE">
        <w:rPr>
          <w:rFonts w:ascii="Georgia" w:hAnsi="Georgia"/>
          <w:sz w:val="18"/>
          <w:szCs w:val="18"/>
          <w:lang w:val="en-US"/>
        </w:rPr>
        <w:t xml:space="preserve"> </w:t>
      </w:r>
      <w:r w:rsidR="000F0856" w:rsidRPr="00FD30BE">
        <w:rPr>
          <w:rFonts w:ascii="Georgia" w:hAnsi="Georgia"/>
          <w:sz w:val="18"/>
          <w:szCs w:val="18"/>
          <w:lang w:val="en-US"/>
        </w:rPr>
        <w:t>The terms</w:t>
      </w:r>
      <w:r w:rsidR="000F0856" w:rsidRPr="00FD30BE">
        <w:rPr>
          <w:rFonts w:ascii="Georgia" w:hAnsi="Georgia" w:cs="Arial"/>
          <w:sz w:val="18"/>
          <w:szCs w:val="18"/>
        </w:rPr>
        <w:t xml:space="preserve"> used for purposes of these hypothetical examples do not represent </w:t>
      </w:r>
      <w:r w:rsidR="003176F3">
        <w:rPr>
          <w:rFonts w:ascii="Georgia" w:hAnsi="Georgia" w:cs="Arial"/>
          <w:sz w:val="18"/>
          <w:szCs w:val="18"/>
          <w:lang w:val="en-US"/>
        </w:rPr>
        <w:t>any</w:t>
      </w:r>
      <w:r w:rsidR="000F0856" w:rsidRPr="00FD30BE">
        <w:rPr>
          <w:rFonts w:ascii="Georgia" w:hAnsi="Georgia" w:cs="Arial"/>
          <w:sz w:val="18"/>
          <w:szCs w:val="18"/>
          <w:lang w:val="en-US"/>
        </w:rPr>
        <w:t xml:space="preserve"> actual </w:t>
      </w:r>
      <w:r w:rsidR="00924884">
        <w:rPr>
          <w:rFonts w:ascii="Georgia" w:hAnsi="Georgia" w:cs="Arial"/>
          <w:sz w:val="18"/>
          <w:szCs w:val="18"/>
          <w:lang w:val="en-US"/>
        </w:rPr>
        <w:t>Starting Price</w:t>
      </w:r>
      <w:r w:rsidR="00225282">
        <w:rPr>
          <w:rFonts w:ascii="Georgia" w:hAnsi="Georgia" w:cs="Arial"/>
          <w:sz w:val="18"/>
          <w:szCs w:val="18"/>
          <w:lang w:val="en-US"/>
        </w:rPr>
        <w:t xml:space="preserve">, </w:t>
      </w:r>
      <w:r w:rsidR="00056102">
        <w:rPr>
          <w:rFonts w:ascii="Georgia" w:hAnsi="Georgia" w:cs="Arial"/>
          <w:sz w:val="18"/>
          <w:szCs w:val="18"/>
          <w:lang w:val="en-US"/>
        </w:rPr>
        <w:t>Coupon Barrier</w:t>
      </w:r>
      <w:r w:rsidR="00225282">
        <w:rPr>
          <w:rFonts w:ascii="Georgia" w:hAnsi="Georgia" w:cs="Arial"/>
          <w:sz w:val="18"/>
          <w:szCs w:val="18"/>
          <w:lang w:val="en-US"/>
        </w:rPr>
        <w:t xml:space="preserve"> or </w:t>
      </w:r>
      <w:r w:rsidR="0045618C">
        <w:rPr>
          <w:rFonts w:ascii="Georgia" w:hAnsi="Georgia" w:cs="Arial"/>
          <w:sz w:val="18"/>
          <w:szCs w:val="18"/>
          <w:lang w:val="en-US"/>
        </w:rPr>
        <w:t>Threshold Price</w:t>
      </w:r>
      <w:r w:rsidR="000F0856" w:rsidRPr="00FD30BE">
        <w:rPr>
          <w:rFonts w:ascii="Georgia" w:hAnsi="Georgia" w:cs="Arial"/>
          <w:sz w:val="18"/>
          <w:szCs w:val="18"/>
          <w:lang w:val="en-US"/>
        </w:rPr>
        <w:t xml:space="preserve">. The hypothetical </w:t>
      </w:r>
      <w:r w:rsidR="00924884">
        <w:rPr>
          <w:rFonts w:ascii="Georgia" w:hAnsi="Georgia" w:cs="Arial"/>
          <w:sz w:val="18"/>
          <w:szCs w:val="18"/>
          <w:lang w:val="en-US"/>
        </w:rPr>
        <w:t>Starting Price</w:t>
      </w:r>
      <w:r w:rsidR="000F0856" w:rsidRPr="00FD30BE">
        <w:rPr>
          <w:rFonts w:ascii="Georgia" w:hAnsi="Georgia" w:cs="Arial"/>
          <w:sz w:val="18"/>
          <w:szCs w:val="18"/>
          <w:lang w:val="en-US"/>
        </w:rPr>
        <w:t xml:space="preserve"> of 100.00 for </w:t>
      </w:r>
      <w:r w:rsidR="00667223">
        <w:rPr>
          <w:rFonts w:ascii="Georgia" w:hAnsi="Georgia" w:cs="Arial"/>
          <w:sz w:val="18"/>
          <w:szCs w:val="18"/>
          <w:lang w:val="en-US"/>
        </w:rPr>
        <w:t>the</w:t>
      </w:r>
      <w:r w:rsidR="009E4AF0">
        <w:rPr>
          <w:rFonts w:ascii="Georgia" w:hAnsi="Georgia" w:cs="Arial"/>
          <w:sz w:val="18"/>
          <w:szCs w:val="18"/>
          <w:lang w:val="en-US"/>
        </w:rPr>
        <w:t xml:space="preserve"> </w:t>
      </w:r>
      <w:r w:rsidR="00E83751">
        <w:rPr>
          <w:rFonts w:ascii="Georgia" w:hAnsi="Georgia" w:cs="Arial"/>
          <w:sz w:val="18"/>
          <w:szCs w:val="18"/>
          <w:lang w:val="en-US"/>
        </w:rPr>
        <w:t>Underlying Stock has</w:t>
      </w:r>
      <w:r w:rsidR="000F0856" w:rsidRPr="00FD30BE">
        <w:rPr>
          <w:rFonts w:ascii="Georgia" w:hAnsi="Georgia" w:cs="Arial"/>
          <w:sz w:val="18"/>
          <w:szCs w:val="18"/>
          <w:lang w:val="en-US"/>
        </w:rPr>
        <w:t xml:space="preserve"> been chosen for illustrative purposes only and does not represent the actual </w:t>
      </w:r>
      <w:r w:rsidR="00924884">
        <w:rPr>
          <w:rFonts w:ascii="Georgia" w:hAnsi="Georgia" w:cs="Arial"/>
          <w:sz w:val="18"/>
          <w:szCs w:val="18"/>
          <w:lang w:val="en-US"/>
        </w:rPr>
        <w:t>Starting Price</w:t>
      </w:r>
      <w:r w:rsidR="000F0856" w:rsidRPr="00FD30BE">
        <w:rPr>
          <w:rFonts w:ascii="Georgia" w:hAnsi="Georgia" w:cs="Arial"/>
          <w:sz w:val="18"/>
          <w:szCs w:val="18"/>
          <w:lang w:val="en-US"/>
        </w:rPr>
        <w:t xml:space="preserve"> for </w:t>
      </w:r>
      <w:r w:rsidR="00667223">
        <w:rPr>
          <w:rFonts w:ascii="Georgia" w:hAnsi="Georgia" w:cs="Arial"/>
          <w:sz w:val="18"/>
          <w:szCs w:val="18"/>
          <w:lang w:val="en-US"/>
        </w:rPr>
        <w:t>the</w:t>
      </w:r>
      <w:r w:rsidR="009E4AF0">
        <w:rPr>
          <w:rFonts w:ascii="Georgia" w:hAnsi="Georgia" w:cs="Arial"/>
          <w:sz w:val="18"/>
          <w:szCs w:val="18"/>
          <w:lang w:val="en-US"/>
        </w:rPr>
        <w:t xml:space="preserve"> </w:t>
      </w:r>
      <w:r w:rsidR="0045618C">
        <w:rPr>
          <w:rFonts w:ascii="Georgia" w:hAnsi="Georgia" w:cs="Arial"/>
          <w:sz w:val="18"/>
          <w:szCs w:val="18"/>
          <w:lang w:val="en-US"/>
        </w:rPr>
        <w:t>Underlying Stock.</w:t>
      </w:r>
      <w:r w:rsidR="000F0856" w:rsidRPr="00FD30BE">
        <w:rPr>
          <w:rFonts w:ascii="Georgia" w:hAnsi="Georgia" w:cs="Arial"/>
          <w:sz w:val="18"/>
          <w:szCs w:val="18"/>
          <w:lang w:val="en-US"/>
        </w:rPr>
        <w:t xml:space="preserve"> The actual </w:t>
      </w:r>
      <w:r w:rsidR="00924884">
        <w:rPr>
          <w:rFonts w:ascii="Georgia" w:hAnsi="Georgia" w:cs="Arial"/>
          <w:sz w:val="18"/>
          <w:szCs w:val="18"/>
          <w:lang w:val="en-US"/>
        </w:rPr>
        <w:t>Starting Price</w:t>
      </w:r>
      <w:r w:rsidR="00D91AE0">
        <w:rPr>
          <w:rFonts w:ascii="Georgia" w:hAnsi="Georgia" w:cs="Arial"/>
          <w:sz w:val="18"/>
          <w:szCs w:val="18"/>
          <w:lang w:val="en-US"/>
        </w:rPr>
        <w:t xml:space="preserve">, </w:t>
      </w:r>
      <w:r w:rsidR="00056102">
        <w:rPr>
          <w:rFonts w:ascii="Georgia" w:hAnsi="Georgia" w:cs="Arial"/>
          <w:sz w:val="18"/>
          <w:szCs w:val="18"/>
          <w:lang w:val="en-US"/>
        </w:rPr>
        <w:t>Coupon Barrier</w:t>
      </w:r>
      <w:r w:rsidR="00225282">
        <w:rPr>
          <w:rFonts w:ascii="Georgia" w:hAnsi="Georgia" w:cs="Arial"/>
          <w:sz w:val="18"/>
          <w:szCs w:val="18"/>
          <w:lang w:val="en-US"/>
        </w:rPr>
        <w:t xml:space="preserve"> and </w:t>
      </w:r>
      <w:r w:rsidR="0045618C">
        <w:rPr>
          <w:rFonts w:ascii="Georgia" w:hAnsi="Georgia" w:cs="Arial"/>
          <w:sz w:val="18"/>
          <w:szCs w:val="18"/>
          <w:lang w:val="en-US"/>
        </w:rPr>
        <w:t>Threshold Price</w:t>
      </w:r>
      <w:r w:rsidR="000F0856" w:rsidRPr="00FD30BE">
        <w:rPr>
          <w:rFonts w:ascii="Georgia" w:hAnsi="Georgia" w:cs="Arial"/>
          <w:sz w:val="18"/>
          <w:szCs w:val="18"/>
          <w:lang w:val="en-US"/>
        </w:rPr>
        <w:t xml:space="preserve"> for </w:t>
      </w:r>
      <w:r w:rsidR="00667223">
        <w:rPr>
          <w:rFonts w:ascii="Georgia" w:hAnsi="Georgia" w:cs="Arial"/>
          <w:sz w:val="18"/>
          <w:szCs w:val="18"/>
          <w:lang w:val="en-US"/>
        </w:rPr>
        <w:t>the</w:t>
      </w:r>
      <w:r w:rsidR="009E4AF0">
        <w:rPr>
          <w:rFonts w:ascii="Georgia" w:hAnsi="Georgia" w:cs="Arial"/>
          <w:sz w:val="18"/>
          <w:szCs w:val="18"/>
          <w:lang w:val="en-US"/>
        </w:rPr>
        <w:t xml:space="preserve"> </w:t>
      </w:r>
      <w:r w:rsidR="0045618C">
        <w:rPr>
          <w:rFonts w:ascii="Georgia" w:hAnsi="Georgia" w:cs="Arial"/>
          <w:sz w:val="18"/>
          <w:szCs w:val="18"/>
          <w:lang w:val="en-US"/>
        </w:rPr>
        <w:t xml:space="preserve">Underlying Stock </w:t>
      </w:r>
      <w:r w:rsidR="00092A0F">
        <w:rPr>
          <w:rFonts w:ascii="Georgia" w:hAnsi="Georgia" w:cs="Arial"/>
          <w:sz w:val="18"/>
          <w:szCs w:val="18"/>
          <w:lang w:val="en-US"/>
        </w:rPr>
        <w:t>are</w:t>
      </w:r>
      <w:r w:rsidR="000F0856" w:rsidRPr="00FD30BE">
        <w:rPr>
          <w:rFonts w:ascii="Georgia" w:hAnsi="Georgia" w:cs="Arial"/>
          <w:sz w:val="18"/>
          <w:szCs w:val="18"/>
          <w:lang w:val="en-US"/>
        </w:rPr>
        <w:t xml:space="preserve"> set forth under “T</w:t>
      </w:r>
      <w:r w:rsidR="004E019A">
        <w:rPr>
          <w:rFonts w:ascii="Georgia" w:hAnsi="Georgia" w:cs="Arial"/>
          <w:sz w:val="18"/>
          <w:szCs w:val="18"/>
          <w:lang w:val="en-US"/>
        </w:rPr>
        <w:t xml:space="preserve">erms of </w:t>
      </w:r>
      <w:r w:rsidR="004A10D5">
        <w:rPr>
          <w:rFonts w:ascii="Georgia" w:hAnsi="Georgia" w:cs="Arial"/>
          <w:sz w:val="18"/>
          <w:szCs w:val="18"/>
          <w:lang w:val="en-US"/>
        </w:rPr>
        <w:t>the Securities</w:t>
      </w:r>
      <w:r w:rsidR="004E019A">
        <w:rPr>
          <w:rFonts w:ascii="Georgia" w:hAnsi="Georgia" w:cs="Arial"/>
          <w:sz w:val="18"/>
          <w:szCs w:val="18"/>
          <w:lang w:val="en-US"/>
        </w:rPr>
        <w:t xml:space="preserve">” above. </w:t>
      </w:r>
      <w:r w:rsidR="000F0856" w:rsidRPr="00FD30BE">
        <w:rPr>
          <w:rFonts w:ascii="Georgia" w:hAnsi="Georgia" w:cs="Arial"/>
          <w:sz w:val="18"/>
          <w:szCs w:val="18"/>
        </w:rPr>
        <w:t xml:space="preserve">For historical data regarding the actual </w:t>
      </w:r>
      <w:r w:rsidR="003C7491">
        <w:rPr>
          <w:rFonts w:ascii="Georgia" w:hAnsi="Georgia" w:cs="Arial"/>
          <w:sz w:val="18"/>
          <w:szCs w:val="18"/>
        </w:rPr>
        <w:t>closing price</w:t>
      </w:r>
      <w:r w:rsidR="000F0856" w:rsidRPr="00FD30BE">
        <w:rPr>
          <w:rFonts w:ascii="Georgia" w:hAnsi="Georgia" w:cs="Arial"/>
          <w:sz w:val="18"/>
          <w:szCs w:val="18"/>
        </w:rPr>
        <w:t xml:space="preserve"> of the</w:t>
      </w:r>
      <w:r w:rsidR="000F0856" w:rsidRPr="00FD30BE">
        <w:rPr>
          <w:rFonts w:ascii="Georgia" w:hAnsi="Georgia" w:cs="Arial"/>
          <w:sz w:val="18"/>
          <w:szCs w:val="18"/>
          <w:lang w:val="en-US"/>
        </w:rPr>
        <w:t xml:space="preserve"> </w:t>
      </w:r>
      <w:r w:rsidR="0092432B">
        <w:rPr>
          <w:rFonts w:ascii="Georgia" w:hAnsi="Georgia" w:cs="Arial"/>
          <w:sz w:val="18"/>
          <w:szCs w:val="18"/>
          <w:lang w:val="en-US"/>
        </w:rPr>
        <w:t>Underlying Stock</w:t>
      </w:r>
      <w:r w:rsidR="000F0856" w:rsidRPr="00FD30BE">
        <w:rPr>
          <w:rFonts w:ascii="Georgia" w:hAnsi="Georgia" w:cs="Arial"/>
          <w:sz w:val="18"/>
          <w:szCs w:val="18"/>
        </w:rPr>
        <w:t xml:space="preserve">, see the historical information </w:t>
      </w:r>
      <w:r w:rsidR="00C55580">
        <w:rPr>
          <w:rFonts w:ascii="Georgia" w:hAnsi="Georgia" w:cs="Arial"/>
          <w:sz w:val="18"/>
          <w:szCs w:val="18"/>
          <w:lang w:val="en-US"/>
        </w:rPr>
        <w:t>provided herein</w:t>
      </w:r>
      <w:r w:rsidR="000F0856" w:rsidRPr="00FD30BE">
        <w:rPr>
          <w:rFonts w:ascii="Georgia" w:hAnsi="Georgia" w:cs="Arial"/>
          <w:sz w:val="18"/>
          <w:szCs w:val="18"/>
        </w:rPr>
        <w:t>.</w:t>
      </w:r>
      <w:r w:rsidR="000F0856" w:rsidRPr="00FD30BE">
        <w:rPr>
          <w:rFonts w:ascii="Georgia" w:hAnsi="Georgia"/>
          <w:sz w:val="18"/>
          <w:szCs w:val="18"/>
          <w:lang w:val="en-US"/>
        </w:rPr>
        <w:t xml:space="preserve"> </w:t>
      </w:r>
      <w:r w:rsidR="009908EF" w:rsidRPr="00FD30BE">
        <w:rPr>
          <w:rFonts w:ascii="Georgia" w:hAnsi="Georgia"/>
          <w:sz w:val="18"/>
          <w:szCs w:val="18"/>
        </w:rPr>
        <w:t>These examples are for purposes of illustration only and the values used in the examples may have been rounded for ease of analysis.</w:t>
      </w:r>
    </w:p>
    <w:p w14:paraId="5C23D135" w14:textId="3200CDDD" w:rsidR="00FE25FB" w:rsidRPr="00FD30BE" w:rsidRDefault="00FE25FB" w:rsidP="007B2EC9">
      <w:pPr>
        <w:pStyle w:val="NormalWeb"/>
        <w:keepNext/>
        <w:spacing w:before="180" w:beforeAutospacing="0" w:after="0" w:afterAutospacing="0"/>
        <w:jc w:val="both"/>
        <w:rPr>
          <w:rFonts w:ascii="Georgia" w:hAnsi="Georgia"/>
          <w:b/>
          <w:bCs/>
          <w:sz w:val="18"/>
          <w:szCs w:val="18"/>
          <w:lang w:val="en-US"/>
        </w:rPr>
      </w:pPr>
      <w:r w:rsidRPr="00FD30BE">
        <w:rPr>
          <w:rFonts w:ascii="Georgia" w:hAnsi="Georgia"/>
          <w:b/>
          <w:bCs/>
          <w:sz w:val="18"/>
          <w:szCs w:val="18"/>
        </w:rPr>
        <w:t>Example 1. </w:t>
      </w:r>
      <w:r w:rsidR="00B24570" w:rsidRPr="00FD30BE">
        <w:rPr>
          <w:rFonts w:ascii="Georgia" w:hAnsi="Georgia"/>
          <w:b/>
          <w:bCs/>
          <w:sz w:val="18"/>
          <w:szCs w:val="18"/>
          <w:lang w:val="en-US"/>
        </w:rPr>
        <w:t xml:space="preserve">The </w:t>
      </w:r>
      <w:r w:rsidR="00924884">
        <w:rPr>
          <w:rFonts w:ascii="Georgia" w:hAnsi="Georgia"/>
          <w:b/>
          <w:bCs/>
          <w:sz w:val="18"/>
          <w:szCs w:val="18"/>
          <w:lang w:val="en-US"/>
        </w:rPr>
        <w:t>Ending Price</w:t>
      </w:r>
      <w:r w:rsidR="000C7C27" w:rsidRPr="00FD30BE">
        <w:rPr>
          <w:rFonts w:ascii="Georgia" w:hAnsi="Georgia"/>
          <w:b/>
          <w:bCs/>
          <w:sz w:val="18"/>
          <w:szCs w:val="18"/>
          <w:lang w:val="en-US"/>
        </w:rPr>
        <w:t xml:space="preserve"> of the </w:t>
      </w:r>
      <w:r w:rsidR="00DF3B01">
        <w:rPr>
          <w:rFonts w:ascii="Georgia" w:hAnsi="Georgia"/>
          <w:b/>
          <w:bCs/>
          <w:sz w:val="18"/>
          <w:szCs w:val="18"/>
          <w:lang w:val="en-US"/>
        </w:rPr>
        <w:t>Underlying Stock</w:t>
      </w:r>
      <w:r w:rsidR="000C7C27" w:rsidRPr="00FD30BE">
        <w:rPr>
          <w:rFonts w:ascii="Georgia" w:hAnsi="Georgia"/>
          <w:b/>
          <w:bCs/>
          <w:sz w:val="18"/>
          <w:szCs w:val="18"/>
          <w:lang w:val="en-US"/>
        </w:rPr>
        <w:t xml:space="preserve"> on the </w:t>
      </w:r>
      <w:r w:rsidR="00767F93">
        <w:rPr>
          <w:rFonts w:ascii="Georgia" w:hAnsi="Georgia"/>
          <w:b/>
          <w:bCs/>
          <w:sz w:val="18"/>
          <w:szCs w:val="18"/>
          <w:lang w:val="en-US"/>
        </w:rPr>
        <w:t>Final Calculation Day</w:t>
      </w:r>
      <w:r w:rsidR="00B24570" w:rsidRPr="00FD30BE">
        <w:rPr>
          <w:rFonts w:ascii="Georgia" w:hAnsi="Georgia"/>
          <w:b/>
          <w:bCs/>
          <w:sz w:val="18"/>
          <w:szCs w:val="18"/>
          <w:lang w:val="en-US"/>
        </w:rPr>
        <w:t xml:space="preserve"> </w:t>
      </w:r>
      <w:r w:rsidRPr="00FD30BE">
        <w:rPr>
          <w:rFonts w:ascii="Georgia" w:hAnsi="Georgia"/>
          <w:b/>
          <w:bCs/>
          <w:sz w:val="18"/>
          <w:szCs w:val="18"/>
        </w:rPr>
        <w:t xml:space="preserve">is greater than </w:t>
      </w:r>
      <w:r w:rsidR="00BD3E6D">
        <w:rPr>
          <w:rFonts w:ascii="Georgia" w:hAnsi="Georgia"/>
          <w:b/>
          <w:bCs/>
          <w:sz w:val="18"/>
          <w:szCs w:val="18"/>
          <w:lang w:val="en-US"/>
        </w:rPr>
        <w:t>the</w:t>
      </w:r>
      <w:r w:rsidRPr="00FD30BE">
        <w:rPr>
          <w:rFonts w:ascii="Georgia" w:hAnsi="Georgia"/>
          <w:b/>
          <w:bCs/>
          <w:sz w:val="18"/>
          <w:szCs w:val="18"/>
        </w:rPr>
        <w:t xml:space="preserve"> </w:t>
      </w:r>
      <w:r w:rsidR="00924884">
        <w:rPr>
          <w:rFonts w:ascii="Georgia" w:hAnsi="Georgia"/>
          <w:b/>
          <w:bCs/>
          <w:sz w:val="18"/>
          <w:szCs w:val="18"/>
        </w:rPr>
        <w:t>Starting Price</w:t>
      </w:r>
      <w:r w:rsidR="008270BE" w:rsidRPr="00FD30BE">
        <w:rPr>
          <w:rFonts w:ascii="Georgia" w:hAnsi="Georgia"/>
          <w:b/>
          <w:bCs/>
          <w:sz w:val="18"/>
          <w:szCs w:val="18"/>
          <w:lang w:val="en-US"/>
        </w:rPr>
        <w:t xml:space="preserve">, </w:t>
      </w:r>
      <w:r w:rsidR="00EF3881" w:rsidRPr="00FD30BE">
        <w:rPr>
          <w:rFonts w:ascii="Georgia" w:hAnsi="Georgia"/>
          <w:b/>
          <w:bCs/>
          <w:sz w:val="18"/>
          <w:szCs w:val="18"/>
          <w:lang w:val="en-US"/>
        </w:rPr>
        <w:t xml:space="preserve">the </w:t>
      </w:r>
      <w:r w:rsidR="007F55FA">
        <w:rPr>
          <w:rFonts w:ascii="Georgia" w:hAnsi="Georgia"/>
          <w:b/>
          <w:bCs/>
          <w:sz w:val="18"/>
          <w:szCs w:val="18"/>
          <w:lang w:val="en-US"/>
        </w:rPr>
        <w:t>Maturity Payment Amount</w:t>
      </w:r>
      <w:r w:rsidR="00EF3881" w:rsidRPr="00FD30BE">
        <w:rPr>
          <w:rFonts w:ascii="Georgia" w:hAnsi="Georgia"/>
          <w:b/>
          <w:bCs/>
          <w:sz w:val="18"/>
          <w:szCs w:val="18"/>
          <w:lang w:val="en-US"/>
        </w:rPr>
        <w:t xml:space="preserve"> is equal to the </w:t>
      </w:r>
      <w:r w:rsidR="004A10D5">
        <w:rPr>
          <w:rFonts w:ascii="Georgia" w:hAnsi="Georgia"/>
          <w:b/>
          <w:bCs/>
          <w:sz w:val="18"/>
          <w:szCs w:val="18"/>
          <w:lang w:val="en-US"/>
        </w:rPr>
        <w:t>principal amount</w:t>
      </w:r>
      <w:r w:rsidR="00EF3881" w:rsidRPr="00FD30BE">
        <w:rPr>
          <w:rFonts w:ascii="Georgia" w:hAnsi="Georgia"/>
          <w:b/>
          <w:bCs/>
          <w:sz w:val="18"/>
          <w:szCs w:val="18"/>
          <w:lang w:val="en-US"/>
        </w:rPr>
        <w:t xml:space="preserve"> of </w:t>
      </w:r>
      <w:r w:rsidR="00A1094F">
        <w:rPr>
          <w:rFonts w:ascii="Georgia" w:hAnsi="Georgia"/>
          <w:b/>
          <w:bCs/>
          <w:sz w:val="18"/>
          <w:szCs w:val="18"/>
          <w:lang w:val="en-US"/>
        </w:rPr>
        <w:t>your Securities</w:t>
      </w:r>
      <w:r w:rsidR="00EF3881" w:rsidRPr="00FD30BE">
        <w:rPr>
          <w:rFonts w:ascii="Georgia" w:hAnsi="Georgia"/>
          <w:b/>
          <w:bCs/>
          <w:sz w:val="18"/>
          <w:szCs w:val="18"/>
          <w:lang w:val="en-US"/>
        </w:rPr>
        <w:t xml:space="preserve"> at maturity</w:t>
      </w:r>
      <w:r w:rsidR="00700A33" w:rsidRPr="00FD30BE">
        <w:rPr>
          <w:rFonts w:ascii="Georgia" w:hAnsi="Georgia"/>
          <w:b/>
          <w:bCs/>
          <w:sz w:val="18"/>
          <w:szCs w:val="18"/>
          <w:lang w:val="en-US"/>
        </w:rPr>
        <w:t xml:space="preserve"> </w:t>
      </w:r>
      <w:r w:rsidR="007B2EC9" w:rsidRPr="00FD30BE">
        <w:rPr>
          <w:rFonts w:ascii="Georgia" w:hAnsi="Georgia"/>
          <w:b/>
          <w:bCs/>
          <w:sz w:val="18"/>
          <w:szCs w:val="18"/>
          <w:lang w:val="en-US"/>
        </w:rPr>
        <w:t xml:space="preserve">and you receive a final </w:t>
      </w:r>
      <w:r w:rsidR="00CE473A">
        <w:rPr>
          <w:rFonts w:ascii="Georgia" w:hAnsi="Georgia"/>
          <w:b/>
          <w:bCs/>
          <w:sz w:val="18"/>
          <w:szCs w:val="18"/>
          <w:lang w:val="en-US"/>
        </w:rPr>
        <w:t>Contingent Coupon Payment</w:t>
      </w:r>
      <w:r w:rsidRPr="00FD30BE">
        <w:rPr>
          <w:rFonts w:ascii="Georgia" w:hAnsi="Georgia"/>
          <w:b/>
          <w:bCs/>
          <w:sz w:val="18"/>
          <w:szCs w:val="18"/>
        </w:rPr>
        <w:t>:</w:t>
      </w:r>
    </w:p>
    <w:p w14:paraId="651DCE32" w14:textId="77777777" w:rsidR="00626DC2" w:rsidRPr="00FD30BE" w:rsidRDefault="00626DC2" w:rsidP="00626DC2">
      <w:pPr>
        <w:pStyle w:val="NormalWeb"/>
        <w:keepNext/>
        <w:spacing w:before="0" w:beforeAutospacing="0" w:after="0" w:afterAutospacing="0"/>
        <w:jc w:val="both"/>
        <w:rPr>
          <w:rFonts w:ascii="Georgia" w:hAnsi="Georgia"/>
          <w:sz w:val="18"/>
          <w:szCs w:val="18"/>
          <w:lang w:val="en-US"/>
        </w:rPr>
      </w:pPr>
    </w:p>
    <w:tbl>
      <w:tblPr>
        <w:tblW w:w="4167" w:type="pct"/>
        <w:jc w:val="center"/>
        <w:tblCellMar>
          <w:left w:w="0" w:type="dxa"/>
          <w:right w:w="0" w:type="dxa"/>
        </w:tblCellMar>
        <w:tblLook w:val="0000" w:firstRow="0" w:lastRow="0" w:firstColumn="0" w:lastColumn="0" w:noHBand="0" w:noVBand="0"/>
      </w:tblPr>
      <w:tblGrid>
        <w:gridCol w:w="6070"/>
        <w:gridCol w:w="2931"/>
      </w:tblGrid>
      <w:tr w:rsidR="0076166B" w:rsidRPr="00FD30BE" w14:paraId="6BD9A378" w14:textId="77777777" w:rsidTr="0076166B">
        <w:trPr>
          <w:tblHeader/>
          <w:jc w:val="center"/>
        </w:trPr>
        <w:tc>
          <w:tcPr>
            <w:tcW w:w="3372" w:type="pct"/>
            <w:tcMar>
              <w:top w:w="0" w:type="dxa"/>
              <w:left w:w="144" w:type="dxa"/>
              <w:bottom w:w="0" w:type="dxa"/>
              <w:right w:w="0" w:type="dxa"/>
            </w:tcMar>
            <w:vAlign w:val="bottom"/>
          </w:tcPr>
          <w:p w14:paraId="437C4AA0" w14:textId="77777777" w:rsidR="0076166B" w:rsidRPr="00FD30BE" w:rsidRDefault="0076166B" w:rsidP="00D87EB4">
            <w:pPr>
              <w:pStyle w:val="la2"/>
              <w:keepNext/>
              <w:rPr>
                <w:rFonts w:ascii="Georgia" w:hAnsi="Georgia"/>
                <w:sz w:val="18"/>
                <w:szCs w:val="18"/>
              </w:rPr>
            </w:pPr>
          </w:p>
        </w:tc>
        <w:tc>
          <w:tcPr>
            <w:tcW w:w="1628" w:type="pct"/>
            <w:tcBorders>
              <w:bottom w:val="single" w:sz="6" w:space="0" w:color="688FCF"/>
            </w:tcBorders>
            <w:tcMar>
              <w:top w:w="0" w:type="dxa"/>
              <w:left w:w="144" w:type="dxa"/>
              <w:bottom w:w="0" w:type="dxa"/>
              <w:right w:w="0" w:type="dxa"/>
            </w:tcMar>
            <w:vAlign w:val="center"/>
          </w:tcPr>
          <w:p w14:paraId="1247BCA3" w14:textId="4C4B7DA1" w:rsidR="0076166B" w:rsidRPr="00FD30BE" w:rsidRDefault="00AE173B" w:rsidP="00D87EB4">
            <w:pPr>
              <w:ind w:left="-145"/>
              <w:jc w:val="center"/>
              <w:rPr>
                <w:rFonts w:ascii="Verdana" w:hAnsi="Verdana"/>
                <w:b/>
                <w:bCs/>
                <w:sz w:val="18"/>
                <w:szCs w:val="18"/>
              </w:rPr>
            </w:pPr>
            <w:r w:rsidRPr="00AE173B">
              <w:rPr>
                <w:rFonts w:ascii="Verdana" w:hAnsi="Verdana"/>
                <w:b/>
                <w:bCs/>
                <w:sz w:val="18"/>
                <w:szCs w:val="18"/>
              </w:rPr>
              <w:t>Class A Common Stock of Roku, Inc.</w:t>
            </w:r>
          </w:p>
        </w:tc>
      </w:tr>
      <w:tr w:rsidR="0076166B" w:rsidRPr="00FD30BE" w14:paraId="12D780C6" w14:textId="77777777" w:rsidTr="0076166B">
        <w:trPr>
          <w:jc w:val="center"/>
        </w:trPr>
        <w:tc>
          <w:tcPr>
            <w:tcW w:w="3372" w:type="pct"/>
            <w:tcBorders>
              <w:bottom w:val="single" w:sz="6" w:space="0" w:color="FFFFFF"/>
              <w:right w:val="single" w:sz="6" w:space="0" w:color="FFFFFF"/>
            </w:tcBorders>
            <w:shd w:val="clear" w:color="auto" w:fill="E0E3E2"/>
            <w:tcMar>
              <w:top w:w="0" w:type="dxa"/>
              <w:left w:w="120" w:type="dxa"/>
              <w:bottom w:w="0" w:type="dxa"/>
              <w:right w:w="0" w:type="dxa"/>
            </w:tcMar>
          </w:tcPr>
          <w:p w14:paraId="17611E32" w14:textId="6BEEDDD7" w:rsidR="0076166B" w:rsidRPr="00FD30BE" w:rsidRDefault="0076166B" w:rsidP="00A611A5">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Starting Price</w:t>
            </w:r>
            <w:r w:rsidRPr="00FD30BE">
              <w:rPr>
                <w:rFonts w:ascii="Verdana" w:hAnsi="Verdana"/>
                <w:b/>
                <w:bCs/>
                <w:sz w:val="18"/>
                <w:szCs w:val="18"/>
                <w:lang w:val="en-US"/>
              </w:rPr>
              <w:t>:</w:t>
            </w:r>
          </w:p>
        </w:tc>
        <w:tc>
          <w:tcPr>
            <w:tcW w:w="1628" w:type="pct"/>
            <w:tcBorders>
              <w:bottom w:val="single" w:sz="6" w:space="0" w:color="FFFFFF"/>
              <w:right w:val="single" w:sz="6" w:space="0" w:color="FFFFFF"/>
            </w:tcBorders>
            <w:shd w:val="clear" w:color="auto" w:fill="E0E3E2"/>
            <w:vAlign w:val="bottom"/>
          </w:tcPr>
          <w:p w14:paraId="03D0115A" w14:textId="5E811334" w:rsidR="0076166B" w:rsidRPr="00FD30BE" w:rsidRDefault="0076166B">
            <w:pPr>
              <w:jc w:val="center"/>
              <w:rPr>
                <w:rFonts w:ascii="Verdana" w:hAnsi="Verdana"/>
                <w:color w:val="000000"/>
                <w:sz w:val="18"/>
                <w:szCs w:val="18"/>
              </w:rPr>
            </w:pPr>
            <w:r>
              <w:rPr>
                <w:rFonts w:ascii="Verdana" w:hAnsi="Verdana"/>
                <w:sz w:val="18"/>
                <w:szCs w:val="18"/>
              </w:rPr>
              <w:t>$</w:t>
            </w:r>
            <w:r w:rsidRPr="00FD30BE">
              <w:rPr>
                <w:rFonts w:ascii="Verdana" w:hAnsi="Verdana"/>
                <w:sz w:val="18"/>
                <w:szCs w:val="18"/>
              </w:rPr>
              <w:t>100.00</w:t>
            </w:r>
          </w:p>
        </w:tc>
      </w:tr>
      <w:tr w:rsidR="0076166B" w:rsidRPr="00FD30BE" w14:paraId="59F16F54" w14:textId="77777777" w:rsidTr="0076166B">
        <w:trPr>
          <w:jc w:val="center"/>
        </w:trPr>
        <w:tc>
          <w:tcPr>
            <w:tcW w:w="3372" w:type="pct"/>
            <w:tcBorders>
              <w:bottom w:val="single" w:sz="6" w:space="0" w:color="FFFFFF"/>
              <w:right w:val="single" w:sz="6" w:space="0" w:color="FFFFFF"/>
            </w:tcBorders>
            <w:shd w:val="clear" w:color="auto" w:fill="E0E3E2"/>
            <w:tcMar>
              <w:top w:w="0" w:type="dxa"/>
              <w:left w:w="120" w:type="dxa"/>
              <w:bottom w:w="0" w:type="dxa"/>
              <w:right w:w="0" w:type="dxa"/>
            </w:tcMar>
          </w:tcPr>
          <w:p w14:paraId="7073EC97" w14:textId="436DFC6F" w:rsidR="0076166B" w:rsidRPr="00FD30BE" w:rsidRDefault="0076166B" w:rsidP="0020455E">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Ending Price</w:t>
            </w:r>
            <w:r w:rsidRPr="00FD30BE">
              <w:rPr>
                <w:rFonts w:ascii="Verdana" w:hAnsi="Verdana"/>
                <w:b/>
                <w:bCs/>
                <w:sz w:val="18"/>
                <w:szCs w:val="18"/>
                <w:lang w:val="en-US"/>
              </w:rPr>
              <w:t>:</w:t>
            </w:r>
          </w:p>
        </w:tc>
        <w:tc>
          <w:tcPr>
            <w:tcW w:w="1628" w:type="pct"/>
            <w:tcBorders>
              <w:bottom w:val="single" w:sz="6" w:space="0" w:color="FFFFFF"/>
              <w:right w:val="single" w:sz="6" w:space="0" w:color="FFFFFF"/>
            </w:tcBorders>
            <w:shd w:val="clear" w:color="auto" w:fill="E0E3E2"/>
            <w:vAlign w:val="bottom"/>
          </w:tcPr>
          <w:p w14:paraId="2A4853B2" w14:textId="05E0F3AC" w:rsidR="0076166B" w:rsidRPr="00FD30BE" w:rsidRDefault="0076166B" w:rsidP="00312C80">
            <w:pPr>
              <w:jc w:val="center"/>
              <w:rPr>
                <w:rFonts w:ascii="Verdana" w:hAnsi="Verdana"/>
                <w:color w:val="000000"/>
                <w:sz w:val="18"/>
                <w:szCs w:val="18"/>
              </w:rPr>
            </w:pPr>
            <w:r>
              <w:rPr>
                <w:rFonts w:ascii="Verdana" w:hAnsi="Verdana"/>
                <w:sz w:val="18"/>
                <w:szCs w:val="18"/>
              </w:rPr>
              <w:t>$</w:t>
            </w:r>
            <w:r w:rsidRPr="00FD30BE">
              <w:rPr>
                <w:rFonts w:ascii="Verdana" w:hAnsi="Verdana"/>
                <w:sz w:val="18"/>
                <w:szCs w:val="18"/>
              </w:rPr>
              <w:t>145.00</w:t>
            </w:r>
          </w:p>
        </w:tc>
      </w:tr>
      <w:tr w:rsidR="0076166B" w:rsidRPr="00FD30BE" w14:paraId="700C17F9" w14:textId="77777777" w:rsidTr="0076166B">
        <w:trPr>
          <w:jc w:val="center"/>
        </w:trPr>
        <w:tc>
          <w:tcPr>
            <w:tcW w:w="3372" w:type="pct"/>
            <w:tcBorders>
              <w:bottom w:val="single" w:sz="6" w:space="0" w:color="FFFFFF"/>
              <w:right w:val="single" w:sz="6" w:space="0" w:color="FFFFFF"/>
            </w:tcBorders>
            <w:shd w:val="clear" w:color="auto" w:fill="E0E3E2"/>
            <w:tcMar>
              <w:top w:w="0" w:type="dxa"/>
              <w:left w:w="120" w:type="dxa"/>
              <w:bottom w:w="0" w:type="dxa"/>
              <w:right w:w="0" w:type="dxa"/>
            </w:tcMar>
          </w:tcPr>
          <w:p w14:paraId="1E48C83A" w14:textId="77777777" w:rsidR="0076166B" w:rsidRPr="00FD30BE" w:rsidRDefault="0076166B" w:rsidP="00A611A5">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Coupon Barrier</w:t>
            </w:r>
            <w:r w:rsidRPr="00FD30BE">
              <w:rPr>
                <w:rFonts w:ascii="Verdana" w:hAnsi="Verdana"/>
                <w:b/>
                <w:bCs/>
                <w:sz w:val="18"/>
                <w:szCs w:val="18"/>
                <w:lang w:val="en-US"/>
              </w:rPr>
              <w:t xml:space="preserve">: </w:t>
            </w:r>
          </w:p>
        </w:tc>
        <w:tc>
          <w:tcPr>
            <w:tcW w:w="1628" w:type="pct"/>
            <w:tcBorders>
              <w:bottom w:val="single" w:sz="6" w:space="0" w:color="FFFFFF"/>
              <w:right w:val="single" w:sz="6" w:space="0" w:color="FFFFFF"/>
            </w:tcBorders>
            <w:shd w:val="clear" w:color="auto" w:fill="E0E3E2"/>
            <w:vAlign w:val="bottom"/>
          </w:tcPr>
          <w:p w14:paraId="69362352" w14:textId="0D37FE6E" w:rsidR="0076166B" w:rsidRPr="005D3C60" w:rsidRDefault="0076166B" w:rsidP="00F2389B">
            <w:pPr>
              <w:jc w:val="center"/>
              <w:rPr>
                <w:rFonts w:ascii="Verdana" w:hAnsi="Verdana"/>
                <w:color w:val="000000"/>
                <w:sz w:val="18"/>
                <w:szCs w:val="18"/>
              </w:rPr>
            </w:pPr>
            <w:r>
              <w:rPr>
                <w:rFonts w:ascii="Verdana" w:hAnsi="Verdana"/>
                <w:sz w:val="18"/>
                <w:szCs w:val="18"/>
              </w:rPr>
              <w:t>$</w:t>
            </w:r>
            <w:r w:rsidR="00255349">
              <w:rPr>
                <w:rFonts w:ascii="Verdana" w:hAnsi="Verdana"/>
                <w:sz w:val="18"/>
                <w:szCs w:val="18"/>
              </w:rPr>
              <w:t>60</w:t>
            </w:r>
            <w:r>
              <w:rPr>
                <w:rFonts w:ascii="Verdana" w:hAnsi="Verdana"/>
                <w:sz w:val="18"/>
                <w:szCs w:val="18"/>
              </w:rPr>
              <w:t>.00</w:t>
            </w:r>
          </w:p>
        </w:tc>
      </w:tr>
      <w:tr w:rsidR="0076166B" w:rsidRPr="00FD30BE" w14:paraId="75E81237" w14:textId="77777777" w:rsidTr="0076166B">
        <w:trPr>
          <w:jc w:val="center"/>
        </w:trPr>
        <w:tc>
          <w:tcPr>
            <w:tcW w:w="3372" w:type="pct"/>
            <w:tcBorders>
              <w:bottom w:val="single" w:sz="6" w:space="0" w:color="FFFFFF"/>
              <w:right w:val="single" w:sz="6" w:space="0" w:color="FFFFFF"/>
            </w:tcBorders>
            <w:shd w:val="clear" w:color="auto" w:fill="E0E3E2"/>
            <w:tcMar>
              <w:top w:w="0" w:type="dxa"/>
              <w:left w:w="120" w:type="dxa"/>
              <w:bottom w:w="0" w:type="dxa"/>
              <w:right w:w="0" w:type="dxa"/>
            </w:tcMar>
          </w:tcPr>
          <w:p w14:paraId="1B00A12C" w14:textId="25836B7A" w:rsidR="0076166B" w:rsidRPr="00FD30BE" w:rsidRDefault="0076166B" w:rsidP="00225282">
            <w:pPr>
              <w:pStyle w:val="NormalWeb"/>
              <w:tabs>
                <w:tab w:val="right" w:pos="2040"/>
                <w:tab w:val="decimal" w:pos="2400"/>
              </w:tabs>
              <w:spacing w:before="0" w:beforeAutospacing="0" w:after="15" w:afterAutospacing="0"/>
              <w:rPr>
                <w:rFonts w:ascii="Verdana" w:hAnsi="Verdana"/>
                <w:b/>
                <w:bCs/>
                <w:sz w:val="18"/>
                <w:szCs w:val="18"/>
                <w:lang w:val="en-US"/>
              </w:rPr>
            </w:pPr>
            <w:r>
              <w:rPr>
                <w:rFonts w:ascii="Verdana" w:hAnsi="Verdana"/>
                <w:b/>
                <w:bCs/>
                <w:sz w:val="18"/>
                <w:szCs w:val="18"/>
                <w:lang w:val="en-US"/>
              </w:rPr>
              <w:t>Hypothetical Threshold Price:</w:t>
            </w:r>
          </w:p>
        </w:tc>
        <w:tc>
          <w:tcPr>
            <w:tcW w:w="1628" w:type="pct"/>
            <w:tcBorders>
              <w:bottom w:val="single" w:sz="6" w:space="0" w:color="FFFFFF"/>
              <w:right w:val="single" w:sz="6" w:space="0" w:color="FFFFFF"/>
            </w:tcBorders>
            <w:shd w:val="clear" w:color="auto" w:fill="E0E3E2"/>
            <w:vAlign w:val="bottom"/>
          </w:tcPr>
          <w:p w14:paraId="0233D640" w14:textId="0903BE99" w:rsidR="0076166B" w:rsidRDefault="0076166B" w:rsidP="00225282">
            <w:pPr>
              <w:jc w:val="center"/>
              <w:rPr>
                <w:rFonts w:ascii="Verdana" w:hAnsi="Verdana"/>
                <w:sz w:val="18"/>
                <w:szCs w:val="18"/>
              </w:rPr>
            </w:pPr>
            <w:r>
              <w:rPr>
                <w:rFonts w:ascii="Verdana" w:hAnsi="Verdana"/>
                <w:sz w:val="18"/>
                <w:szCs w:val="18"/>
              </w:rPr>
              <w:t>$</w:t>
            </w:r>
            <w:r w:rsidR="00255349">
              <w:rPr>
                <w:rFonts w:ascii="Verdana" w:hAnsi="Verdana"/>
                <w:sz w:val="18"/>
                <w:szCs w:val="18"/>
              </w:rPr>
              <w:t>60</w:t>
            </w:r>
            <w:r>
              <w:rPr>
                <w:rFonts w:ascii="Verdana" w:hAnsi="Verdana"/>
                <w:sz w:val="18"/>
                <w:szCs w:val="18"/>
              </w:rPr>
              <w:t>.00</w:t>
            </w:r>
          </w:p>
        </w:tc>
      </w:tr>
      <w:tr w:rsidR="0076166B" w:rsidRPr="00FD30BE" w14:paraId="5C1FB51A" w14:textId="77777777" w:rsidTr="0076166B">
        <w:trPr>
          <w:jc w:val="center"/>
        </w:trPr>
        <w:tc>
          <w:tcPr>
            <w:tcW w:w="3372" w:type="pct"/>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630FB54D" w14:textId="31D9CDEE" w:rsidR="0076166B" w:rsidRPr="00FD30BE" w:rsidRDefault="0076166B" w:rsidP="00D87EB4">
            <w:pPr>
              <w:pStyle w:val="NormalWeb"/>
              <w:tabs>
                <w:tab w:val="right" w:pos="2040"/>
                <w:tab w:val="decimal" w:pos="2400"/>
              </w:tabs>
              <w:spacing w:before="0" w:beforeAutospacing="0" w:after="15" w:afterAutospacing="0"/>
              <w:rPr>
                <w:rFonts w:ascii="Verdana" w:hAnsi="Verdana"/>
                <w:b/>
                <w:bCs/>
                <w:sz w:val="18"/>
                <w:szCs w:val="18"/>
                <w:lang w:val="en-US"/>
              </w:rPr>
            </w:pPr>
            <w:r>
              <w:rPr>
                <w:rFonts w:ascii="Verdana" w:hAnsi="Verdana"/>
                <w:b/>
                <w:bCs/>
                <w:sz w:val="18"/>
                <w:szCs w:val="18"/>
                <w:lang w:val="en-US"/>
              </w:rPr>
              <w:t>Performance Factor</w:t>
            </w:r>
            <w:r w:rsidRPr="00FD30BE">
              <w:rPr>
                <w:rFonts w:ascii="Verdana" w:hAnsi="Verdana"/>
                <w:b/>
                <w:bCs/>
                <w:sz w:val="18"/>
                <w:szCs w:val="18"/>
                <w:lang w:val="en-US"/>
              </w:rPr>
              <w:t xml:space="preserve"> (</w:t>
            </w:r>
            <w:r>
              <w:rPr>
                <w:rFonts w:ascii="Verdana" w:hAnsi="Verdana"/>
                <w:b/>
                <w:bCs/>
                <w:sz w:val="18"/>
                <w:szCs w:val="18"/>
                <w:lang w:val="en-US"/>
              </w:rPr>
              <w:t>Ending Price</w:t>
            </w:r>
            <w:r w:rsidRPr="00FD30BE">
              <w:rPr>
                <w:rFonts w:ascii="Verdana" w:hAnsi="Verdana"/>
                <w:b/>
                <w:bCs/>
                <w:sz w:val="18"/>
                <w:szCs w:val="18"/>
                <w:lang w:val="en-US"/>
              </w:rPr>
              <w:t xml:space="preserve"> </w:t>
            </w:r>
            <w:r w:rsidRPr="00FD30BE">
              <w:rPr>
                <w:rFonts w:ascii="Verdana" w:hAnsi="Verdana"/>
                <w:b/>
                <w:bCs/>
                <w:i/>
                <w:iCs/>
                <w:sz w:val="18"/>
                <w:szCs w:val="18"/>
                <w:lang w:val="en-US"/>
              </w:rPr>
              <w:t>divided by</w:t>
            </w:r>
            <w:r w:rsidRPr="00FD30BE">
              <w:rPr>
                <w:rFonts w:ascii="Verdana" w:hAnsi="Verdana"/>
                <w:b/>
                <w:bCs/>
                <w:sz w:val="18"/>
                <w:szCs w:val="18"/>
                <w:lang w:val="en-US"/>
              </w:rPr>
              <w:t xml:space="preserve"> </w:t>
            </w:r>
            <w:r>
              <w:rPr>
                <w:rFonts w:ascii="Verdana" w:hAnsi="Verdana"/>
                <w:b/>
                <w:bCs/>
                <w:sz w:val="18"/>
                <w:szCs w:val="18"/>
                <w:lang w:val="en-US"/>
              </w:rPr>
              <w:t>Starting Price</w:t>
            </w:r>
            <w:r w:rsidRPr="00FD30BE">
              <w:rPr>
                <w:rFonts w:ascii="Verdana" w:hAnsi="Verdana"/>
                <w:b/>
                <w:bCs/>
                <w:sz w:val="18"/>
                <w:szCs w:val="18"/>
                <w:lang w:val="en-US"/>
              </w:rPr>
              <w:t>):</w:t>
            </w:r>
          </w:p>
        </w:tc>
        <w:tc>
          <w:tcPr>
            <w:tcW w:w="1628" w:type="pct"/>
            <w:tcBorders>
              <w:top w:val="single" w:sz="6" w:space="0" w:color="FFFFFF"/>
              <w:bottom w:val="single" w:sz="6" w:space="0" w:color="FFFFFF"/>
              <w:right w:val="single" w:sz="6" w:space="0" w:color="FFFFFF"/>
            </w:tcBorders>
            <w:shd w:val="clear" w:color="auto" w:fill="E0E3E2"/>
            <w:vAlign w:val="center"/>
          </w:tcPr>
          <w:p w14:paraId="6CAB2569" w14:textId="77777777" w:rsidR="0076166B" w:rsidRPr="00FD30BE" w:rsidRDefault="0076166B" w:rsidP="00225282">
            <w:pPr>
              <w:jc w:val="center"/>
              <w:rPr>
                <w:rFonts w:ascii="Verdana" w:hAnsi="Verdana"/>
                <w:sz w:val="18"/>
                <w:szCs w:val="18"/>
              </w:rPr>
            </w:pPr>
            <w:r w:rsidRPr="00FD30BE">
              <w:rPr>
                <w:rFonts w:ascii="Verdana" w:hAnsi="Verdana"/>
                <w:sz w:val="18"/>
                <w:szCs w:val="18"/>
              </w:rPr>
              <w:t>145.00%</w:t>
            </w:r>
          </w:p>
        </w:tc>
      </w:tr>
    </w:tbl>
    <w:p w14:paraId="3F8D773D" w14:textId="170DD2A6" w:rsidR="00FE25FB" w:rsidRPr="00FD30BE" w:rsidRDefault="00FE25FB" w:rsidP="000F6D7C">
      <w:pPr>
        <w:pStyle w:val="NormalWeb"/>
        <w:spacing w:before="180" w:beforeAutospacing="0" w:after="0" w:afterAutospacing="0"/>
        <w:ind w:left="720"/>
        <w:jc w:val="both"/>
        <w:rPr>
          <w:rFonts w:ascii="Georgia" w:hAnsi="Georgia"/>
          <w:sz w:val="18"/>
          <w:szCs w:val="18"/>
          <w:lang w:val="en-US"/>
        </w:rPr>
      </w:pPr>
      <w:r w:rsidRPr="00FD30BE">
        <w:rPr>
          <w:rFonts w:ascii="Georgia" w:hAnsi="Georgia"/>
          <w:sz w:val="18"/>
          <w:szCs w:val="18"/>
        </w:rPr>
        <w:t xml:space="preserve">Since the hypothetical </w:t>
      </w:r>
      <w:r w:rsidR="00924884">
        <w:rPr>
          <w:rFonts w:ascii="Georgia" w:hAnsi="Georgia"/>
          <w:sz w:val="18"/>
          <w:szCs w:val="18"/>
        </w:rPr>
        <w:t>Ending Price</w:t>
      </w:r>
      <w:r w:rsidR="000C7C27" w:rsidRPr="00FD30BE">
        <w:rPr>
          <w:rFonts w:ascii="Georgia" w:hAnsi="Georgia"/>
          <w:sz w:val="18"/>
          <w:szCs w:val="18"/>
        </w:rPr>
        <w:t xml:space="preserve"> of the </w:t>
      </w:r>
      <w:r w:rsidR="00DF3B01">
        <w:rPr>
          <w:rFonts w:ascii="Georgia" w:hAnsi="Georgia"/>
          <w:sz w:val="18"/>
          <w:szCs w:val="18"/>
        </w:rPr>
        <w:t>Underlying Stock</w:t>
      </w:r>
      <w:r w:rsidR="000C7C27" w:rsidRPr="00FD30BE">
        <w:rPr>
          <w:rFonts w:ascii="Georgia" w:hAnsi="Georgia"/>
          <w:sz w:val="18"/>
          <w:szCs w:val="18"/>
        </w:rPr>
        <w:t xml:space="preserve"> on the </w:t>
      </w:r>
      <w:r w:rsidR="00767F93">
        <w:rPr>
          <w:rFonts w:ascii="Georgia" w:hAnsi="Georgia"/>
          <w:sz w:val="18"/>
          <w:szCs w:val="18"/>
        </w:rPr>
        <w:t>Final Calculation Day</w:t>
      </w:r>
      <w:r w:rsidR="00B24570" w:rsidRPr="00FD30BE">
        <w:rPr>
          <w:rFonts w:ascii="Georgia" w:hAnsi="Georgia"/>
          <w:sz w:val="18"/>
          <w:szCs w:val="18"/>
          <w:lang w:val="en-US"/>
        </w:rPr>
        <w:t xml:space="preserve"> </w:t>
      </w:r>
      <w:r w:rsidRPr="00FD30BE">
        <w:rPr>
          <w:rFonts w:ascii="Georgia" w:hAnsi="Georgia"/>
          <w:sz w:val="18"/>
          <w:szCs w:val="18"/>
        </w:rPr>
        <w:t xml:space="preserve">is </w:t>
      </w:r>
      <w:r w:rsidR="00F209A4" w:rsidRPr="00FD30BE">
        <w:rPr>
          <w:rFonts w:ascii="Georgia" w:hAnsi="Georgia"/>
          <w:sz w:val="18"/>
          <w:szCs w:val="18"/>
        </w:rPr>
        <w:t>greater</w:t>
      </w:r>
      <w:r w:rsidRPr="00FD30BE">
        <w:rPr>
          <w:rFonts w:ascii="Georgia" w:hAnsi="Georgia"/>
          <w:sz w:val="18"/>
          <w:szCs w:val="18"/>
        </w:rPr>
        <w:t xml:space="preserve"> than </w:t>
      </w:r>
      <w:r w:rsidR="00BD3E6D">
        <w:rPr>
          <w:rFonts w:ascii="Georgia" w:hAnsi="Georgia"/>
          <w:sz w:val="18"/>
          <w:szCs w:val="18"/>
          <w:lang w:val="en-US"/>
        </w:rPr>
        <w:t>the</w:t>
      </w:r>
      <w:r w:rsidRPr="00FD30BE">
        <w:rPr>
          <w:rFonts w:ascii="Georgia" w:hAnsi="Georgia"/>
          <w:sz w:val="18"/>
          <w:szCs w:val="18"/>
        </w:rPr>
        <w:t xml:space="preserve"> hypothetical</w:t>
      </w:r>
      <w:r w:rsidR="008270BE" w:rsidRPr="00FD30BE">
        <w:rPr>
          <w:rFonts w:ascii="Georgia" w:hAnsi="Georgia"/>
          <w:sz w:val="18"/>
          <w:szCs w:val="18"/>
          <w:lang w:val="en-US"/>
        </w:rPr>
        <w:t xml:space="preserve"> </w:t>
      </w:r>
      <w:r w:rsidR="0045618C">
        <w:rPr>
          <w:rFonts w:ascii="Georgia" w:hAnsi="Georgia"/>
          <w:sz w:val="18"/>
          <w:szCs w:val="18"/>
          <w:lang w:val="en-US"/>
        </w:rPr>
        <w:t>Threshold Price</w:t>
      </w:r>
      <w:r w:rsidR="00EF3881" w:rsidRPr="00FD30BE">
        <w:rPr>
          <w:rFonts w:ascii="Georgia" w:hAnsi="Georgia"/>
          <w:sz w:val="18"/>
          <w:szCs w:val="18"/>
        </w:rPr>
        <w:t xml:space="preserve">, </w:t>
      </w:r>
      <w:r w:rsidR="00EF3881" w:rsidRPr="00FD30BE">
        <w:rPr>
          <w:rFonts w:ascii="Georgia" w:hAnsi="Georgia"/>
          <w:sz w:val="18"/>
          <w:szCs w:val="18"/>
          <w:lang w:val="en-US"/>
        </w:rPr>
        <w:t xml:space="preserve">the </w:t>
      </w:r>
      <w:r w:rsidR="007F55FA">
        <w:rPr>
          <w:rFonts w:ascii="Georgia" w:hAnsi="Georgia"/>
          <w:sz w:val="18"/>
          <w:szCs w:val="18"/>
          <w:lang w:val="en-US"/>
        </w:rPr>
        <w:t>Maturity Payment Amount</w:t>
      </w:r>
      <w:r w:rsidR="00EF3881" w:rsidRPr="00FD30BE">
        <w:rPr>
          <w:rFonts w:ascii="Georgia" w:hAnsi="Georgia"/>
          <w:sz w:val="18"/>
          <w:szCs w:val="18"/>
          <w:lang w:val="en-US"/>
        </w:rPr>
        <w:t xml:space="preserve"> would equal the </w:t>
      </w:r>
      <w:r w:rsidR="004A10D5">
        <w:rPr>
          <w:rFonts w:ascii="Georgia" w:hAnsi="Georgia"/>
          <w:sz w:val="18"/>
          <w:szCs w:val="18"/>
          <w:lang w:val="en-US"/>
        </w:rPr>
        <w:t>principal amount</w:t>
      </w:r>
      <w:r w:rsidR="00EF3881" w:rsidRPr="00FD30BE">
        <w:rPr>
          <w:rFonts w:ascii="Georgia" w:hAnsi="Georgia"/>
          <w:sz w:val="18"/>
          <w:szCs w:val="18"/>
          <w:lang w:val="en-US"/>
        </w:rPr>
        <w:t xml:space="preserve">.  Although the </w:t>
      </w:r>
      <w:r w:rsidR="00C004B4" w:rsidRPr="00FD30BE">
        <w:rPr>
          <w:rFonts w:ascii="Georgia" w:hAnsi="Georgia"/>
          <w:sz w:val="18"/>
          <w:szCs w:val="18"/>
          <w:lang w:val="en-US"/>
        </w:rPr>
        <w:t xml:space="preserve">hypothetical </w:t>
      </w:r>
      <w:r w:rsidR="00924884">
        <w:rPr>
          <w:rFonts w:ascii="Georgia" w:hAnsi="Georgia"/>
          <w:sz w:val="18"/>
          <w:szCs w:val="18"/>
          <w:lang w:val="en-US"/>
        </w:rPr>
        <w:t>Ending Price</w:t>
      </w:r>
      <w:r w:rsidR="000C7C27" w:rsidRPr="00FD30BE">
        <w:rPr>
          <w:rFonts w:ascii="Georgia" w:hAnsi="Georgia"/>
          <w:sz w:val="18"/>
          <w:szCs w:val="18"/>
          <w:lang w:val="en-US"/>
        </w:rPr>
        <w:t xml:space="preserve"> of the </w:t>
      </w:r>
      <w:r w:rsidR="00DF3B01">
        <w:rPr>
          <w:rFonts w:ascii="Georgia" w:hAnsi="Georgia"/>
          <w:sz w:val="18"/>
          <w:szCs w:val="18"/>
          <w:lang w:val="en-US"/>
        </w:rPr>
        <w:t>Underlying Stock</w:t>
      </w:r>
      <w:r w:rsidR="000C7C27" w:rsidRPr="00FD30BE">
        <w:rPr>
          <w:rFonts w:ascii="Georgia" w:hAnsi="Georgia"/>
          <w:sz w:val="18"/>
          <w:szCs w:val="18"/>
          <w:lang w:val="en-US"/>
        </w:rPr>
        <w:t xml:space="preserve"> on the </w:t>
      </w:r>
      <w:r w:rsidR="00767F93">
        <w:rPr>
          <w:rFonts w:ascii="Georgia" w:hAnsi="Georgia"/>
          <w:sz w:val="18"/>
          <w:szCs w:val="18"/>
          <w:lang w:val="en-US"/>
        </w:rPr>
        <w:t>Final Calculation Day</w:t>
      </w:r>
      <w:r w:rsidR="00B24570" w:rsidRPr="00FD30BE">
        <w:rPr>
          <w:rFonts w:ascii="Georgia" w:hAnsi="Georgia"/>
          <w:sz w:val="18"/>
          <w:szCs w:val="18"/>
          <w:lang w:val="en-US"/>
        </w:rPr>
        <w:t xml:space="preserve"> </w:t>
      </w:r>
      <w:r w:rsidR="00EF3881" w:rsidRPr="00FD30BE">
        <w:rPr>
          <w:rFonts w:ascii="Georgia" w:hAnsi="Georgia"/>
          <w:sz w:val="18"/>
          <w:szCs w:val="18"/>
          <w:lang w:val="en-US"/>
        </w:rPr>
        <w:t xml:space="preserve">is significantly greater than </w:t>
      </w:r>
      <w:r w:rsidR="00BD3E6D">
        <w:rPr>
          <w:rFonts w:ascii="Georgia" w:hAnsi="Georgia"/>
          <w:sz w:val="18"/>
          <w:szCs w:val="18"/>
          <w:lang w:val="en-US"/>
        </w:rPr>
        <w:t>the</w:t>
      </w:r>
      <w:r w:rsidR="00EF3881" w:rsidRPr="00FD30BE">
        <w:rPr>
          <w:rFonts w:ascii="Georgia" w:hAnsi="Georgia"/>
          <w:sz w:val="18"/>
          <w:szCs w:val="18"/>
          <w:lang w:val="en-US"/>
        </w:rPr>
        <w:t xml:space="preserve"> </w:t>
      </w:r>
      <w:r w:rsidR="00C004B4" w:rsidRPr="00FD30BE">
        <w:rPr>
          <w:rFonts w:ascii="Georgia" w:hAnsi="Georgia"/>
          <w:sz w:val="18"/>
          <w:szCs w:val="18"/>
          <w:lang w:val="en-US"/>
        </w:rPr>
        <w:t xml:space="preserve">hypothetical </w:t>
      </w:r>
      <w:r w:rsidR="00924884">
        <w:rPr>
          <w:rFonts w:ascii="Georgia" w:hAnsi="Georgia"/>
          <w:sz w:val="18"/>
          <w:szCs w:val="18"/>
          <w:lang w:val="en-US"/>
        </w:rPr>
        <w:t>Starting Price</w:t>
      </w:r>
      <w:r w:rsidR="00EF3881" w:rsidRPr="00FD30BE">
        <w:rPr>
          <w:rFonts w:ascii="Georgia" w:hAnsi="Georgia"/>
          <w:sz w:val="18"/>
          <w:szCs w:val="18"/>
          <w:lang w:val="en-US"/>
        </w:rPr>
        <w:t xml:space="preserve"> in this scenario, the </w:t>
      </w:r>
      <w:r w:rsidR="007F55FA">
        <w:rPr>
          <w:rFonts w:ascii="Georgia" w:hAnsi="Georgia"/>
          <w:sz w:val="18"/>
          <w:szCs w:val="18"/>
          <w:lang w:val="en-US"/>
        </w:rPr>
        <w:t>Maturity Payment Amount</w:t>
      </w:r>
      <w:r w:rsidR="00EF3881" w:rsidRPr="00FD30BE">
        <w:rPr>
          <w:rFonts w:ascii="Georgia" w:hAnsi="Georgia"/>
          <w:sz w:val="18"/>
          <w:szCs w:val="18"/>
          <w:lang w:val="en-US"/>
        </w:rPr>
        <w:t xml:space="preserve"> will not exceed the </w:t>
      </w:r>
      <w:r w:rsidR="004A10D5">
        <w:rPr>
          <w:rFonts w:ascii="Georgia" w:hAnsi="Georgia"/>
          <w:sz w:val="18"/>
          <w:szCs w:val="18"/>
          <w:lang w:val="en-US"/>
        </w:rPr>
        <w:t>principal amount</w:t>
      </w:r>
      <w:r w:rsidR="00EF3881" w:rsidRPr="00FD30BE">
        <w:rPr>
          <w:rFonts w:ascii="Georgia" w:hAnsi="Georgia"/>
          <w:sz w:val="18"/>
          <w:szCs w:val="18"/>
          <w:lang w:val="en-US"/>
        </w:rPr>
        <w:t>.</w:t>
      </w:r>
    </w:p>
    <w:p w14:paraId="31243434" w14:textId="0856F11E" w:rsidR="00EF3881" w:rsidRPr="00FD30BE" w:rsidRDefault="00EF3881" w:rsidP="000F6D7C">
      <w:pPr>
        <w:pStyle w:val="NormalWeb"/>
        <w:spacing w:before="180" w:beforeAutospacing="0" w:after="0" w:afterAutospacing="0"/>
        <w:ind w:left="720"/>
        <w:jc w:val="both"/>
        <w:rPr>
          <w:rFonts w:ascii="Georgia" w:hAnsi="Georgia"/>
          <w:sz w:val="18"/>
          <w:szCs w:val="18"/>
        </w:rPr>
      </w:pPr>
      <w:r w:rsidRPr="00FD30BE">
        <w:rPr>
          <w:rFonts w:ascii="Georgia" w:hAnsi="Georgia"/>
          <w:sz w:val="18"/>
          <w:szCs w:val="18"/>
          <w:lang w:val="en-US"/>
        </w:rPr>
        <w:t xml:space="preserve">In addition to any </w:t>
      </w:r>
      <w:r w:rsidR="00CE473A">
        <w:rPr>
          <w:rFonts w:ascii="Georgia" w:hAnsi="Georgia"/>
          <w:sz w:val="18"/>
          <w:szCs w:val="18"/>
          <w:lang w:val="en-US"/>
        </w:rPr>
        <w:t>Contingent Coupon Payment</w:t>
      </w:r>
      <w:r w:rsidRPr="00FD30BE">
        <w:rPr>
          <w:rFonts w:ascii="Georgia" w:hAnsi="Georgia"/>
          <w:sz w:val="18"/>
          <w:szCs w:val="18"/>
          <w:lang w:val="en-US"/>
        </w:rPr>
        <w:t xml:space="preserve">s received during the term of </w:t>
      </w:r>
      <w:r w:rsidR="004A10D5">
        <w:rPr>
          <w:rFonts w:ascii="Georgia" w:hAnsi="Georgia"/>
          <w:sz w:val="18"/>
          <w:szCs w:val="18"/>
          <w:lang w:val="en-US"/>
        </w:rPr>
        <w:t>the Securities</w:t>
      </w:r>
      <w:r w:rsidRPr="00FD30BE">
        <w:rPr>
          <w:rFonts w:ascii="Georgia" w:hAnsi="Georgia"/>
          <w:sz w:val="18"/>
          <w:szCs w:val="18"/>
          <w:lang w:val="en-US"/>
        </w:rPr>
        <w:t xml:space="preserve">, on </w:t>
      </w:r>
      <w:r w:rsidR="008A4420">
        <w:rPr>
          <w:rFonts w:ascii="Georgia" w:hAnsi="Georgia"/>
          <w:sz w:val="18"/>
          <w:szCs w:val="18"/>
          <w:lang w:val="en-US"/>
        </w:rPr>
        <w:t>the Maturity</w:t>
      </w:r>
      <w:r w:rsidR="000A0D6D">
        <w:rPr>
          <w:rFonts w:ascii="Georgia" w:hAnsi="Georgia"/>
          <w:sz w:val="18"/>
          <w:szCs w:val="18"/>
          <w:lang w:val="en-US"/>
        </w:rPr>
        <w:t xml:space="preserve"> Date</w:t>
      </w:r>
      <w:r w:rsidRPr="00FD30BE">
        <w:rPr>
          <w:rFonts w:ascii="Georgia" w:hAnsi="Georgia"/>
          <w:sz w:val="18"/>
          <w:szCs w:val="18"/>
        </w:rPr>
        <w:t xml:space="preserve"> you would receive $</w:t>
      </w:r>
      <w:r w:rsidRPr="00FD30BE">
        <w:rPr>
          <w:rFonts w:ascii="Georgia" w:hAnsi="Georgia"/>
          <w:sz w:val="18"/>
          <w:szCs w:val="18"/>
          <w:lang w:val="en-US"/>
        </w:rPr>
        <w:t>1,000</w:t>
      </w:r>
      <w:r w:rsidRPr="00FD30BE">
        <w:rPr>
          <w:rFonts w:ascii="Georgia" w:hAnsi="Georgia"/>
          <w:sz w:val="18"/>
          <w:szCs w:val="18"/>
        </w:rPr>
        <w:t xml:space="preserve"> </w:t>
      </w:r>
      <w:r w:rsidR="00BF6F9B">
        <w:rPr>
          <w:rFonts w:ascii="Georgia" w:hAnsi="Georgia"/>
          <w:sz w:val="18"/>
          <w:szCs w:val="18"/>
        </w:rPr>
        <w:t>per Security</w:t>
      </w:r>
      <w:r w:rsidR="00153C53">
        <w:rPr>
          <w:rFonts w:ascii="Georgia" w:hAnsi="Georgia"/>
          <w:sz w:val="18"/>
          <w:szCs w:val="18"/>
          <w:lang w:val="en-US"/>
        </w:rPr>
        <w:t xml:space="preserve">. In addition, because the hypothetical </w:t>
      </w:r>
      <w:r w:rsidR="00924884">
        <w:rPr>
          <w:rFonts w:ascii="Georgia" w:hAnsi="Georgia"/>
          <w:sz w:val="18"/>
          <w:szCs w:val="18"/>
          <w:lang w:val="en-US"/>
        </w:rPr>
        <w:t>Ending Price</w:t>
      </w:r>
      <w:r w:rsidR="00153C53">
        <w:rPr>
          <w:rFonts w:ascii="Georgia" w:hAnsi="Georgia"/>
          <w:sz w:val="18"/>
          <w:szCs w:val="18"/>
          <w:lang w:val="en-US"/>
        </w:rPr>
        <w:t xml:space="preserve"> of the </w:t>
      </w:r>
      <w:r w:rsidR="00DF3B01">
        <w:rPr>
          <w:rFonts w:ascii="Georgia" w:hAnsi="Georgia"/>
          <w:sz w:val="18"/>
          <w:szCs w:val="18"/>
          <w:lang w:val="en-US"/>
        </w:rPr>
        <w:t>Underlying Stock</w:t>
      </w:r>
      <w:r w:rsidR="00153C53">
        <w:rPr>
          <w:rFonts w:ascii="Georgia" w:hAnsi="Georgia"/>
          <w:sz w:val="18"/>
          <w:szCs w:val="18"/>
          <w:lang w:val="en-US"/>
        </w:rPr>
        <w:t xml:space="preserve"> on the </w:t>
      </w:r>
      <w:r w:rsidR="00767F93">
        <w:rPr>
          <w:rFonts w:ascii="Georgia" w:hAnsi="Georgia"/>
          <w:sz w:val="18"/>
          <w:szCs w:val="18"/>
          <w:lang w:val="en-US"/>
        </w:rPr>
        <w:t>Final Calculation Day</w:t>
      </w:r>
      <w:r w:rsidR="00153C53">
        <w:rPr>
          <w:rFonts w:ascii="Georgia" w:hAnsi="Georgia"/>
          <w:sz w:val="18"/>
          <w:szCs w:val="18"/>
          <w:lang w:val="en-US"/>
        </w:rPr>
        <w:t xml:space="preserve"> is greater than </w:t>
      </w:r>
      <w:r w:rsidR="00BD3E6D" w:rsidRPr="00BD3E6D">
        <w:rPr>
          <w:rFonts w:ascii="Georgia" w:hAnsi="Georgia"/>
          <w:sz w:val="18"/>
          <w:szCs w:val="18"/>
          <w:lang w:val="en-US"/>
        </w:rPr>
        <w:t>the</w:t>
      </w:r>
      <w:r w:rsidR="00153C53">
        <w:rPr>
          <w:rFonts w:ascii="Georgia" w:hAnsi="Georgia"/>
          <w:sz w:val="18"/>
          <w:szCs w:val="18"/>
          <w:lang w:val="en-US"/>
        </w:rPr>
        <w:t xml:space="preserve"> Coupon Barrier, you would receive </w:t>
      </w:r>
      <w:r w:rsidRPr="00FD30BE">
        <w:rPr>
          <w:rFonts w:ascii="Georgia" w:hAnsi="Georgia"/>
          <w:sz w:val="18"/>
          <w:szCs w:val="18"/>
          <w:lang w:val="en-US"/>
        </w:rPr>
        <w:t xml:space="preserve">a final </w:t>
      </w:r>
      <w:r w:rsidR="00CE473A">
        <w:rPr>
          <w:rFonts w:ascii="Georgia" w:hAnsi="Georgia"/>
          <w:sz w:val="18"/>
          <w:szCs w:val="18"/>
          <w:lang w:val="en-US"/>
        </w:rPr>
        <w:t>Contingent Coupon Payment</w:t>
      </w:r>
      <w:r w:rsidR="00153C53">
        <w:rPr>
          <w:rFonts w:ascii="Georgia" w:hAnsi="Georgia"/>
          <w:sz w:val="18"/>
          <w:szCs w:val="18"/>
          <w:lang w:val="en-US"/>
        </w:rPr>
        <w:t xml:space="preserve"> on the Maturity Date</w:t>
      </w:r>
      <w:r w:rsidRPr="00FD30BE">
        <w:rPr>
          <w:rFonts w:ascii="Georgia" w:hAnsi="Georgia"/>
          <w:sz w:val="18"/>
          <w:szCs w:val="18"/>
        </w:rPr>
        <w:t>.</w:t>
      </w:r>
    </w:p>
    <w:p w14:paraId="54F38EF3" w14:textId="6545B3A1" w:rsidR="0053625D" w:rsidRPr="00FD30BE" w:rsidRDefault="0053625D" w:rsidP="00D273B9">
      <w:pPr>
        <w:pStyle w:val="NormalWeb"/>
        <w:keepNext/>
        <w:spacing w:before="180" w:beforeAutospacing="0" w:after="0" w:afterAutospacing="0"/>
        <w:jc w:val="both"/>
        <w:rPr>
          <w:rFonts w:ascii="Georgia" w:hAnsi="Georgia"/>
          <w:b/>
          <w:bCs/>
          <w:sz w:val="18"/>
          <w:szCs w:val="18"/>
          <w:lang w:val="en-US"/>
        </w:rPr>
      </w:pPr>
      <w:r w:rsidRPr="00FD30BE">
        <w:rPr>
          <w:rFonts w:ascii="Georgia" w:hAnsi="Georgia"/>
          <w:b/>
          <w:bCs/>
          <w:sz w:val="18"/>
          <w:szCs w:val="18"/>
        </w:rPr>
        <w:t xml:space="preserve">Example </w:t>
      </w:r>
      <w:r w:rsidR="00FE25FB" w:rsidRPr="00FD30BE">
        <w:rPr>
          <w:rFonts w:ascii="Georgia" w:hAnsi="Georgia"/>
          <w:b/>
          <w:bCs/>
          <w:sz w:val="18"/>
          <w:szCs w:val="18"/>
        </w:rPr>
        <w:t>2</w:t>
      </w:r>
      <w:r w:rsidRPr="00FD30BE">
        <w:rPr>
          <w:rFonts w:ascii="Georgia" w:hAnsi="Georgia"/>
          <w:b/>
          <w:bCs/>
          <w:sz w:val="18"/>
          <w:szCs w:val="18"/>
        </w:rPr>
        <w:t>. </w:t>
      </w:r>
      <w:r w:rsidR="00B24570" w:rsidRPr="00FD30BE">
        <w:rPr>
          <w:rFonts w:ascii="Georgia" w:hAnsi="Georgia"/>
          <w:b/>
          <w:bCs/>
          <w:sz w:val="18"/>
          <w:szCs w:val="18"/>
          <w:lang w:val="en-US"/>
        </w:rPr>
        <w:t xml:space="preserve">The </w:t>
      </w:r>
      <w:r w:rsidR="00924884">
        <w:rPr>
          <w:rFonts w:ascii="Georgia" w:hAnsi="Georgia"/>
          <w:b/>
          <w:bCs/>
          <w:sz w:val="18"/>
          <w:szCs w:val="18"/>
          <w:lang w:val="en-US"/>
        </w:rPr>
        <w:t>Ending Price</w:t>
      </w:r>
      <w:r w:rsidR="000C7C27" w:rsidRPr="00FD30BE">
        <w:rPr>
          <w:rFonts w:ascii="Georgia" w:hAnsi="Georgia"/>
          <w:b/>
          <w:bCs/>
          <w:sz w:val="18"/>
          <w:szCs w:val="18"/>
          <w:lang w:val="en-US"/>
        </w:rPr>
        <w:t xml:space="preserve"> of the </w:t>
      </w:r>
      <w:r w:rsidR="00DF3B01">
        <w:rPr>
          <w:rFonts w:ascii="Georgia" w:hAnsi="Georgia"/>
          <w:b/>
          <w:bCs/>
          <w:sz w:val="18"/>
          <w:szCs w:val="18"/>
          <w:lang w:val="en-US"/>
        </w:rPr>
        <w:t>Underlying Stock</w:t>
      </w:r>
      <w:r w:rsidR="000C7C27" w:rsidRPr="00FD30BE">
        <w:rPr>
          <w:rFonts w:ascii="Georgia" w:hAnsi="Georgia"/>
          <w:b/>
          <w:bCs/>
          <w:sz w:val="18"/>
          <w:szCs w:val="18"/>
          <w:lang w:val="en-US"/>
        </w:rPr>
        <w:t xml:space="preserve"> on the </w:t>
      </w:r>
      <w:r w:rsidR="00767F93">
        <w:rPr>
          <w:rFonts w:ascii="Georgia" w:hAnsi="Georgia"/>
          <w:b/>
          <w:bCs/>
          <w:sz w:val="18"/>
          <w:szCs w:val="18"/>
          <w:lang w:val="en-US"/>
        </w:rPr>
        <w:t>Final Calculation Day</w:t>
      </w:r>
      <w:r w:rsidR="00B24570" w:rsidRPr="00FD30BE">
        <w:rPr>
          <w:rFonts w:ascii="Georgia" w:hAnsi="Georgia"/>
          <w:b/>
          <w:bCs/>
          <w:sz w:val="18"/>
          <w:szCs w:val="18"/>
          <w:lang w:val="en-US"/>
        </w:rPr>
        <w:t xml:space="preserve"> </w:t>
      </w:r>
      <w:r w:rsidRPr="00FD30BE">
        <w:rPr>
          <w:rFonts w:ascii="Georgia" w:hAnsi="Georgia"/>
          <w:b/>
          <w:bCs/>
          <w:sz w:val="18"/>
          <w:szCs w:val="18"/>
        </w:rPr>
        <w:t xml:space="preserve">is less than </w:t>
      </w:r>
      <w:r w:rsidR="00BD3E6D">
        <w:rPr>
          <w:rFonts w:ascii="Georgia" w:hAnsi="Georgia"/>
          <w:b/>
          <w:bCs/>
          <w:sz w:val="18"/>
          <w:szCs w:val="18"/>
          <w:lang w:val="en-US"/>
        </w:rPr>
        <w:t>the</w:t>
      </w:r>
      <w:r w:rsidRPr="00FD30BE">
        <w:rPr>
          <w:rFonts w:ascii="Georgia" w:hAnsi="Georgia"/>
          <w:b/>
          <w:bCs/>
          <w:sz w:val="18"/>
          <w:szCs w:val="18"/>
        </w:rPr>
        <w:t xml:space="preserve"> </w:t>
      </w:r>
      <w:r w:rsidR="00924884">
        <w:rPr>
          <w:rFonts w:ascii="Georgia" w:hAnsi="Georgia"/>
          <w:b/>
          <w:bCs/>
          <w:sz w:val="18"/>
          <w:szCs w:val="18"/>
        </w:rPr>
        <w:t>Starting Price</w:t>
      </w:r>
      <w:r w:rsidR="00474901" w:rsidRPr="00FD30BE">
        <w:rPr>
          <w:rFonts w:ascii="Georgia" w:hAnsi="Georgia"/>
          <w:b/>
          <w:bCs/>
          <w:sz w:val="18"/>
          <w:szCs w:val="18"/>
        </w:rPr>
        <w:t xml:space="preserve"> </w:t>
      </w:r>
      <w:r w:rsidRPr="00FD30BE">
        <w:rPr>
          <w:rFonts w:ascii="Georgia" w:hAnsi="Georgia"/>
          <w:b/>
          <w:bCs/>
          <w:sz w:val="18"/>
          <w:szCs w:val="18"/>
        </w:rPr>
        <w:t xml:space="preserve">but greater than </w:t>
      </w:r>
      <w:r w:rsidR="003A4FB2">
        <w:rPr>
          <w:rFonts w:ascii="Georgia" w:hAnsi="Georgia"/>
          <w:b/>
          <w:bCs/>
          <w:sz w:val="18"/>
          <w:szCs w:val="18"/>
          <w:lang w:val="en-US"/>
        </w:rPr>
        <w:t>the</w:t>
      </w:r>
      <w:r w:rsidRPr="00FD30BE">
        <w:rPr>
          <w:rFonts w:ascii="Georgia" w:hAnsi="Georgia"/>
          <w:b/>
          <w:bCs/>
          <w:sz w:val="18"/>
          <w:szCs w:val="18"/>
        </w:rPr>
        <w:t xml:space="preserve"> </w:t>
      </w:r>
      <w:r w:rsidR="0045618C">
        <w:rPr>
          <w:rFonts w:ascii="Georgia" w:hAnsi="Georgia"/>
          <w:b/>
          <w:bCs/>
          <w:sz w:val="18"/>
          <w:szCs w:val="18"/>
          <w:lang w:val="en-US"/>
        </w:rPr>
        <w:t>Threshold Price</w:t>
      </w:r>
      <w:r w:rsidR="00446119">
        <w:rPr>
          <w:rFonts w:ascii="Georgia" w:hAnsi="Georgia"/>
          <w:b/>
          <w:bCs/>
          <w:sz w:val="18"/>
          <w:szCs w:val="18"/>
          <w:lang w:val="en-US"/>
        </w:rPr>
        <w:t xml:space="preserve"> and </w:t>
      </w:r>
      <w:r w:rsidR="003A4FB2">
        <w:rPr>
          <w:rFonts w:ascii="Georgia" w:hAnsi="Georgia"/>
          <w:b/>
          <w:bCs/>
          <w:sz w:val="18"/>
          <w:szCs w:val="18"/>
          <w:lang w:val="en-US"/>
        </w:rPr>
        <w:t>the</w:t>
      </w:r>
      <w:r w:rsidR="00446119">
        <w:rPr>
          <w:rFonts w:ascii="Georgia" w:hAnsi="Georgia"/>
          <w:b/>
          <w:bCs/>
          <w:sz w:val="18"/>
          <w:szCs w:val="18"/>
          <w:lang w:val="en-US"/>
        </w:rPr>
        <w:t xml:space="preserve"> </w:t>
      </w:r>
      <w:r w:rsidR="00056102">
        <w:rPr>
          <w:rFonts w:ascii="Georgia" w:hAnsi="Georgia"/>
          <w:b/>
          <w:bCs/>
          <w:sz w:val="18"/>
          <w:szCs w:val="18"/>
          <w:lang w:val="en-US"/>
        </w:rPr>
        <w:t>Coupon Barrier</w:t>
      </w:r>
      <w:r w:rsidR="008270BE" w:rsidRPr="00FD30BE">
        <w:rPr>
          <w:rFonts w:ascii="Georgia" w:hAnsi="Georgia"/>
          <w:b/>
          <w:bCs/>
          <w:sz w:val="18"/>
          <w:szCs w:val="18"/>
          <w:lang w:val="en-US"/>
        </w:rPr>
        <w:t xml:space="preserve">, </w:t>
      </w:r>
      <w:r w:rsidR="0077145C" w:rsidRPr="00FD30BE">
        <w:rPr>
          <w:rFonts w:ascii="Georgia" w:hAnsi="Georgia"/>
          <w:b/>
          <w:bCs/>
          <w:sz w:val="18"/>
          <w:szCs w:val="18"/>
          <w:lang w:val="en-US"/>
        </w:rPr>
        <w:t xml:space="preserve">the </w:t>
      </w:r>
      <w:r w:rsidR="007F55FA">
        <w:rPr>
          <w:rFonts w:ascii="Georgia" w:hAnsi="Georgia"/>
          <w:b/>
          <w:bCs/>
          <w:sz w:val="18"/>
          <w:szCs w:val="18"/>
          <w:lang w:val="en-US"/>
        </w:rPr>
        <w:t>Maturity Payment Amount</w:t>
      </w:r>
      <w:r w:rsidR="0077145C" w:rsidRPr="00FD30BE">
        <w:rPr>
          <w:rFonts w:ascii="Georgia" w:hAnsi="Georgia"/>
          <w:b/>
          <w:bCs/>
          <w:sz w:val="18"/>
          <w:szCs w:val="18"/>
          <w:lang w:val="en-US"/>
        </w:rPr>
        <w:t xml:space="preserve"> is equal to</w:t>
      </w:r>
      <w:r w:rsidR="008270BE" w:rsidRPr="00FD30BE">
        <w:rPr>
          <w:rFonts w:ascii="Georgia" w:hAnsi="Georgia"/>
          <w:b/>
          <w:bCs/>
          <w:sz w:val="18"/>
          <w:szCs w:val="18"/>
          <w:lang w:val="en-US"/>
        </w:rPr>
        <w:t xml:space="preserve"> the </w:t>
      </w:r>
      <w:r w:rsidR="004A10D5">
        <w:rPr>
          <w:rFonts w:ascii="Georgia" w:hAnsi="Georgia"/>
          <w:b/>
          <w:bCs/>
          <w:sz w:val="18"/>
          <w:szCs w:val="18"/>
          <w:lang w:val="en-US"/>
        </w:rPr>
        <w:t>principal amount</w:t>
      </w:r>
      <w:r w:rsidR="008270BE" w:rsidRPr="00FD30BE">
        <w:rPr>
          <w:rFonts w:ascii="Georgia" w:hAnsi="Georgia"/>
          <w:b/>
          <w:bCs/>
          <w:sz w:val="18"/>
          <w:szCs w:val="18"/>
          <w:lang w:val="en-US"/>
        </w:rPr>
        <w:t xml:space="preserve"> of </w:t>
      </w:r>
      <w:r w:rsidR="00A1094F">
        <w:rPr>
          <w:rFonts w:ascii="Georgia" w:hAnsi="Georgia"/>
          <w:b/>
          <w:bCs/>
          <w:sz w:val="18"/>
          <w:szCs w:val="18"/>
          <w:lang w:val="en-US"/>
        </w:rPr>
        <w:t>your Securities</w:t>
      </w:r>
      <w:r w:rsidR="008270BE" w:rsidRPr="00FD30BE">
        <w:rPr>
          <w:rFonts w:ascii="Georgia" w:hAnsi="Georgia"/>
          <w:b/>
          <w:bCs/>
          <w:sz w:val="18"/>
          <w:szCs w:val="18"/>
          <w:lang w:val="en-US"/>
        </w:rPr>
        <w:t xml:space="preserve"> at maturity</w:t>
      </w:r>
      <w:r w:rsidR="00700A33" w:rsidRPr="00FD30BE">
        <w:rPr>
          <w:rFonts w:ascii="Georgia" w:hAnsi="Georgia"/>
          <w:b/>
          <w:bCs/>
          <w:sz w:val="18"/>
          <w:szCs w:val="18"/>
          <w:lang w:val="en-US"/>
        </w:rPr>
        <w:t xml:space="preserve"> </w:t>
      </w:r>
      <w:r w:rsidR="007B2EC9" w:rsidRPr="00FD30BE">
        <w:rPr>
          <w:rFonts w:ascii="Georgia" w:hAnsi="Georgia"/>
          <w:b/>
          <w:bCs/>
          <w:sz w:val="18"/>
          <w:szCs w:val="18"/>
          <w:lang w:val="en-US"/>
        </w:rPr>
        <w:t xml:space="preserve">and you receive a final </w:t>
      </w:r>
      <w:r w:rsidR="00CE473A">
        <w:rPr>
          <w:rFonts w:ascii="Georgia" w:hAnsi="Georgia"/>
          <w:b/>
          <w:bCs/>
          <w:sz w:val="18"/>
          <w:szCs w:val="18"/>
          <w:lang w:val="en-US"/>
        </w:rPr>
        <w:t>Contingent Coupon Payment</w:t>
      </w:r>
      <w:r w:rsidR="008270BE" w:rsidRPr="00FD30BE">
        <w:rPr>
          <w:rFonts w:ascii="Georgia" w:hAnsi="Georgia"/>
          <w:b/>
          <w:bCs/>
          <w:sz w:val="18"/>
          <w:szCs w:val="18"/>
          <w:lang w:val="en-US"/>
        </w:rPr>
        <w:t>:</w:t>
      </w:r>
    </w:p>
    <w:p w14:paraId="1EBFD4E0" w14:textId="77777777" w:rsidR="007730BF" w:rsidRPr="00FD30BE" w:rsidRDefault="007730BF" w:rsidP="007730BF">
      <w:pPr>
        <w:pStyle w:val="NormalWeb"/>
        <w:keepNext/>
        <w:spacing w:before="0" w:beforeAutospacing="0" w:after="0" w:afterAutospacing="0"/>
        <w:jc w:val="both"/>
        <w:rPr>
          <w:rFonts w:ascii="Georgia" w:hAnsi="Georgia"/>
          <w:sz w:val="18"/>
          <w:szCs w:val="18"/>
          <w:lang w:val="en-US"/>
        </w:rPr>
      </w:pPr>
    </w:p>
    <w:tbl>
      <w:tblPr>
        <w:tblW w:w="4208" w:type="pct"/>
        <w:jc w:val="center"/>
        <w:tblCellMar>
          <w:left w:w="0" w:type="dxa"/>
          <w:right w:w="0" w:type="dxa"/>
        </w:tblCellMar>
        <w:tblLook w:val="0000" w:firstRow="0" w:lastRow="0" w:firstColumn="0" w:lastColumn="0" w:noHBand="0" w:noVBand="0"/>
      </w:tblPr>
      <w:tblGrid>
        <w:gridCol w:w="6068"/>
        <w:gridCol w:w="3021"/>
      </w:tblGrid>
      <w:tr w:rsidR="0076166B" w:rsidRPr="00FD30BE" w14:paraId="4B949F54" w14:textId="77777777" w:rsidTr="0076166B">
        <w:trPr>
          <w:tblHeader/>
          <w:jc w:val="center"/>
        </w:trPr>
        <w:tc>
          <w:tcPr>
            <w:tcW w:w="3338" w:type="pct"/>
            <w:tcMar>
              <w:top w:w="0" w:type="dxa"/>
              <w:left w:w="144" w:type="dxa"/>
              <w:bottom w:w="0" w:type="dxa"/>
              <w:right w:w="0" w:type="dxa"/>
            </w:tcMar>
            <w:vAlign w:val="bottom"/>
          </w:tcPr>
          <w:p w14:paraId="40564BA0" w14:textId="77777777" w:rsidR="0076166B" w:rsidRPr="00FD30BE" w:rsidRDefault="0076166B" w:rsidP="00D87EB4">
            <w:pPr>
              <w:pStyle w:val="la2"/>
              <w:keepNext/>
              <w:rPr>
                <w:rFonts w:ascii="Georgia" w:hAnsi="Georgia"/>
                <w:sz w:val="18"/>
                <w:szCs w:val="18"/>
              </w:rPr>
            </w:pPr>
          </w:p>
        </w:tc>
        <w:tc>
          <w:tcPr>
            <w:tcW w:w="1662" w:type="pct"/>
            <w:tcBorders>
              <w:bottom w:val="single" w:sz="6" w:space="0" w:color="688FCF"/>
            </w:tcBorders>
            <w:tcMar>
              <w:top w:w="0" w:type="dxa"/>
              <w:left w:w="144" w:type="dxa"/>
              <w:bottom w:w="0" w:type="dxa"/>
              <w:right w:w="0" w:type="dxa"/>
            </w:tcMar>
            <w:vAlign w:val="center"/>
          </w:tcPr>
          <w:p w14:paraId="49A00015" w14:textId="3EC85497" w:rsidR="0076166B" w:rsidRPr="00FD30BE" w:rsidRDefault="00AE173B" w:rsidP="00D87EB4">
            <w:pPr>
              <w:ind w:left="-145"/>
              <w:jc w:val="center"/>
              <w:rPr>
                <w:rFonts w:ascii="Verdana" w:hAnsi="Verdana"/>
                <w:b/>
                <w:bCs/>
                <w:sz w:val="18"/>
                <w:szCs w:val="18"/>
              </w:rPr>
            </w:pPr>
            <w:r w:rsidRPr="00AE173B">
              <w:rPr>
                <w:rFonts w:ascii="Verdana" w:hAnsi="Verdana"/>
                <w:b/>
                <w:bCs/>
                <w:sz w:val="18"/>
                <w:szCs w:val="18"/>
              </w:rPr>
              <w:t>Class A Common Stock of Roku, Inc.</w:t>
            </w:r>
          </w:p>
        </w:tc>
      </w:tr>
      <w:tr w:rsidR="0076166B" w:rsidRPr="00FD30BE" w14:paraId="5123E4B6" w14:textId="77777777" w:rsidTr="0076166B">
        <w:trPr>
          <w:jc w:val="center"/>
        </w:trPr>
        <w:tc>
          <w:tcPr>
            <w:tcW w:w="3338" w:type="pct"/>
            <w:tcBorders>
              <w:bottom w:val="single" w:sz="6" w:space="0" w:color="FFFFFF"/>
              <w:right w:val="single" w:sz="6" w:space="0" w:color="FFFFFF"/>
            </w:tcBorders>
            <w:shd w:val="clear" w:color="auto" w:fill="E0E3E2"/>
            <w:tcMar>
              <w:top w:w="0" w:type="dxa"/>
              <w:left w:w="120" w:type="dxa"/>
              <w:bottom w:w="0" w:type="dxa"/>
              <w:right w:w="0" w:type="dxa"/>
            </w:tcMar>
          </w:tcPr>
          <w:p w14:paraId="1FB12A5E" w14:textId="5E640A2A" w:rsidR="0076166B" w:rsidRPr="00FD30BE" w:rsidRDefault="0076166B" w:rsidP="00C20825">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Starting Price</w:t>
            </w:r>
            <w:r w:rsidRPr="00FD30BE">
              <w:rPr>
                <w:rFonts w:ascii="Verdana" w:hAnsi="Verdana"/>
                <w:b/>
                <w:bCs/>
                <w:sz w:val="18"/>
                <w:szCs w:val="18"/>
                <w:lang w:val="en-US"/>
              </w:rPr>
              <w:t>:</w:t>
            </w:r>
          </w:p>
        </w:tc>
        <w:tc>
          <w:tcPr>
            <w:tcW w:w="1662" w:type="pct"/>
            <w:tcBorders>
              <w:bottom w:val="single" w:sz="6" w:space="0" w:color="FFFFFF"/>
              <w:right w:val="single" w:sz="6" w:space="0" w:color="FFFFFF"/>
            </w:tcBorders>
            <w:shd w:val="clear" w:color="auto" w:fill="E0E3E2"/>
            <w:vAlign w:val="bottom"/>
          </w:tcPr>
          <w:p w14:paraId="6AB30B3F" w14:textId="1C2D2AF2" w:rsidR="0076166B" w:rsidRPr="00FD30BE" w:rsidRDefault="0076166B" w:rsidP="00C20825">
            <w:pPr>
              <w:jc w:val="center"/>
              <w:rPr>
                <w:rFonts w:ascii="Verdana" w:hAnsi="Verdana"/>
                <w:color w:val="000000"/>
                <w:sz w:val="18"/>
                <w:szCs w:val="18"/>
              </w:rPr>
            </w:pPr>
            <w:r>
              <w:rPr>
                <w:rFonts w:ascii="Verdana" w:hAnsi="Verdana"/>
                <w:sz w:val="18"/>
                <w:szCs w:val="18"/>
              </w:rPr>
              <w:t>$</w:t>
            </w:r>
            <w:r w:rsidRPr="00FD30BE">
              <w:rPr>
                <w:rFonts w:ascii="Verdana" w:hAnsi="Verdana"/>
                <w:sz w:val="18"/>
                <w:szCs w:val="18"/>
              </w:rPr>
              <w:t>100.00</w:t>
            </w:r>
          </w:p>
        </w:tc>
      </w:tr>
      <w:tr w:rsidR="0076166B" w:rsidRPr="00FD30BE" w14:paraId="11E46E6F" w14:textId="77777777" w:rsidTr="0076166B">
        <w:trPr>
          <w:jc w:val="center"/>
        </w:trPr>
        <w:tc>
          <w:tcPr>
            <w:tcW w:w="3338" w:type="pct"/>
            <w:tcBorders>
              <w:bottom w:val="single" w:sz="6" w:space="0" w:color="FFFFFF"/>
              <w:right w:val="single" w:sz="6" w:space="0" w:color="FFFFFF"/>
            </w:tcBorders>
            <w:shd w:val="clear" w:color="auto" w:fill="E0E3E2"/>
            <w:tcMar>
              <w:top w:w="0" w:type="dxa"/>
              <w:left w:w="120" w:type="dxa"/>
              <w:bottom w:w="0" w:type="dxa"/>
              <w:right w:w="0" w:type="dxa"/>
            </w:tcMar>
          </w:tcPr>
          <w:p w14:paraId="6909F78D" w14:textId="665CFEA6" w:rsidR="0076166B" w:rsidRPr="00FD30BE" w:rsidRDefault="0076166B" w:rsidP="0020455E">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Ending Price</w:t>
            </w:r>
            <w:r w:rsidRPr="00FD30BE">
              <w:rPr>
                <w:rFonts w:ascii="Verdana" w:hAnsi="Verdana"/>
                <w:b/>
                <w:bCs/>
                <w:sz w:val="18"/>
                <w:szCs w:val="18"/>
                <w:lang w:val="en-US"/>
              </w:rPr>
              <w:t>:</w:t>
            </w:r>
          </w:p>
        </w:tc>
        <w:tc>
          <w:tcPr>
            <w:tcW w:w="1662" w:type="pct"/>
            <w:tcBorders>
              <w:bottom w:val="single" w:sz="6" w:space="0" w:color="FFFFFF"/>
              <w:right w:val="single" w:sz="6" w:space="0" w:color="FFFFFF"/>
            </w:tcBorders>
            <w:shd w:val="clear" w:color="auto" w:fill="E0E3E2"/>
            <w:vAlign w:val="bottom"/>
          </w:tcPr>
          <w:p w14:paraId="3E6AC978" w14:textId="77E260B7" w:rsidR="0076166B" w:rsidRPr="00FD30BE" w:rsidRDefault="0076166B" w:rsidP="00312C80">
            <w:pPr>
              <w:jc w:val="center"/>
              <w:rPr>
                <w:rFonts w:ascii="Verdana" w:hAnsi="Verdana"/>
                <w:color w:val="000000"/>
                <w:sz w:val="18"/>
                <w:szCs w:val="18"/>
              </w:rPr>
            </w:pPr>
            <w:r>
              <w:rPr>
                <w:rFonts w:ascii="Verdana" w:hAnsi="Verdana"/>
                <w:sz w:val="18"/>
                <w:szCs w:val="18"/>
              </w:rPr>
              <w:t>$</w:t>
            </w:r>
            <w:r w:rsidRPr="00FD30BE">
              <w:rPr>
                <w:rFonts w:ascii="Verdana" w:hAnsi="Verdana"/>
                <w:sz w:val="18"/>
                <w:szCs w:val="18"/>
              </w:rPr>
              <w:t>80.00</w:t>
            </w:r>
          </w:p>
        </w:tc>
      </w:tr>
      <w:tr w:rsidR="0076166B" w:rsidRPr="00FD30BE" w14:paraId="1A514221" w14:textId="77777777" w:rsidTr="0076166B">
        <w:trPr>
          <w:jc w:val="center"/>
        </w:trPr>
        <w:tc>
          <w:tcPr>
            <w:tcW w:w="3338" w:type="pct"/>
            <w:tcBorders>
              <w:bottom w:val="single" w:sz="6" w:space="0" w:color="FFFFFF"/>
              <w:right w:val="single" w:sz="6" w:space="0" w:color="FFFFFF"/>
            </w:tcBorders>
            <w:shd w:val="clear" w:color="auto" w:fill="E0E3E2"/>
            <w:tcMar>
              <w:top w:w="0" w:type="dxa"/>
              <w:left w:w="120" w:type="dxa"/>
              <w:bottom w:w="0" w:type="dxa"/>
              <w:right w:w="0" w:type="dxa"/>
            </w:tcMar>
          </w:tcPr>
          <w:p w14:paraId="036D4656" w14:textId="77777777" w:rsidR="0076166B" w:rsidRPr="00FD30BE" w:rsidRDefault="0076166B" w:rsidP="00C20825">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Coupon Barrier</w:t>
            </w:r>
            <w:r w:rsidRPr="00FD30BE">
              <w:rPr>
                <w:rFonts w:ascii="Verdana" w:hAnsi="Verdana"/>
                <w:b/>
                <w:bCs/>
                <w:sz w:val="18"/>
                <w:szCs w:val="18"/>
                <w:lang w:val="en-US"/>
              </w:rPr>
              <w:t xml:space="preserve">: </w:t>
            </w:r>
          </w:p>
        </w:tc>
        <w:tc>
          <w:tcPr>
            <w:tcW w:w="1662" w:type="pct"/>
            <w:tcBorders>
              <w:bottom w:val="single" w:sz="6" w:space="0" w:color="FFFFFF"/>
              <w:right w:val="single" w:sz="6" w:space="0" w:color="FFFFFF"/>
            </w:tcBorders>
            <w:shd w:val="clear" w:color="auto" w:fill="E0E3E2"/>
          </w:tcPr>
          <w:p w14:paraId="122FF297" w14:textId="7D8C2D97" w:rsidR="0076166B" w:rsidRPr="005D3C60" w:rsidRDefault="0076166B" w:rsidP="00C20825">
            <w:pPr>
              <w:jc w:val="center"/>
              <w:rPr>
                <w:rFonts w:ascii="Verdana" w:hAnsi="Verdana"/>
                <w:color w:val="000000"/>
                <w:sz w:val="18"/>
                <w:szCs w:val="18"/>
              </w:rPr>
            </w:pPr>
            <w:r w:rsidRPr="00712310">
              <w:rPr>
                <w:rFonts w:ascii="Verdana" w:hAnsi="Verdana"/>
                <w:sz w:val="18"/>
                <w:szCs w:val="18"/>
              </w:rPr>
              <w:t>$</w:t>
            </w:r>
            <w:r w:rsidR="00255349">
              <w:rPr>
                <w:rFonts w:ascii="Verdana" w:hAnsi="Verdana"/>
                <w:sz w:val="18"/>
                <w:szCs w:val="18"/>
              </w:rPr>
              <w:t>60</w:t>
            </w:r>
            <w:r w:rsidRPr="00712310">
              <w:rPr>
                <w:rFonts w:ascii="Verdana" w:hAnsi="Verdana"/>
                <w:sz w:val="18"/>
                <w:szCs w:val="18"/>
              </w:rPr>
              <w:t>.00</w:t>
            </w:r>
          </w:p>
        </w:tc>
      </w:tr>
      <w:tr w:rsidR="0076166B" w:rsidRPr="00FD30BE" w14:paraId="53A44FAD" w14:textId="77777777" w:rsidTr="0076166B">
        <w:trPr>
          <w:jc w:val="center"/>
        </w:trPr>
        <w:tc>
          <w:tcPr>
            <w:tcW w:w="3338" w:type="pct"/>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3A6299C5" w14:textId="77C812DF" w:rsidR="0076166B" w:rsidRPr="00FD30BE" w:rsidRDefault="0076166B" w:rsidP="00C20825">
            <w:pPr>
              <w:pStyle w:val="NormalWeb"/>
              <w:tabs>
                <w:tab w:val="right" w:pos="2040"/>
                <w:tab w:val="decimal" w:pos="2400"/>
              </w:tabs>
              <w:spacing w:before="0" w:beforeAutospacing="0" w:after="15" w:afterAutospacing="0"/>
              <w:rPr>
                <w:rFonts w:ascii="Verdana" w:hAnsi="Verdana"/>
                <w:b/>
                <w:bCs/>
                <w:sz w:val="18"/>
                <w:szCs w:val="18"/>
                <w:lang w:val="en-US"/>
              </w:rPr>
            </w:pPr>
            <w:r>
              <w:rPr>
                <w:rFonts w:ascii="Verdana" w:hAnsi="Verdana"/>
                <w:b/>
                <w:bCs/>
                <w:sz w:val="18"/>
                <w:szCs w:val="18"/>
                <w:lang w:val="en-US"/>
              </w:rPr>
              <w:t>Hypothetical Threshold Price:</w:t>
            </w:r>
          </w:p>
        </w:tc>
        <w:tc>
          <w:tcPr>
            <w:tcW w:w="1662" w:type="pct"/>
            <w:tcBorders>
              <w:top w:val="single" w:sz="6" w:space="0" w:color="FFFFFF"/>
              <w:bottom w:val="single" w:sz="6" w:space="0" w:color="FFFFFF"/>
              <w:right w:val="single" w:sz="6" w:space="0" w:color="FFFFFF"/>
            </w:tcBorders>
            <w:shd w:val="clear" w:color="auto" w:fill="E0E3E2"/>
          </w:tcPr>
          <w:p w14:paraId="73B1F3BA" w14:textId="11C2AEB9" w:rsidR="0076166B" w:rsidRPr="00FD30BE" w:rsidRDefault="0076166B" w:rsidP="00C20825">
            <w:pPr>
              <w:jc w:val="center"/>
              <w:rPr>
                <w:rFonts w:ascii="Verdana" w:hAnsi="Verdana"/>
                <w:sz w:val="18"/>
                <w:szCs w:val="18"/>
              </w:rPr>
            </w:pPr>
            <w:r w:rsidRPr="00712310">
              <w:rPr>
                <w:rFonts w:ascii="Verdana" w:hAnsi="Verdana"/>
                <w:sz w:val="18"/>
                <w:szCs w:val="18"/>
              </w:rPr>
              <w:t>$</w:t>
            </w:r>
            <w:r w:rsidR="00255349">
              <w:rPr>
                <w:rFonts w:ascii="Verdana" w:hAnsi="Verdana"/>
                <w:sz w:val="18"/>
                <w:szCs w:val="18"/>
              </w:rPr>
              <w:t>60</w:t>
            </w:r>
            <w:r w:rsidRPr="00712310">
              <w:rPr>
                <w:rFonts w:ascii="Verdana" w:hAnsi="Verdana"/>
                <w:sz w:val="18"/>
                <w:szCs w:val="18"/>
              </w:rPr>
              <w:t>.00</w:t>
            </w:r>
          </w:p>
        </w:tc>
      </w:tr>
      <w:tr w:rsidR="0076166B" w:rsidRPr="00FD30BE" w14:paraId="0725E5CF" w14:textId="77777777" w:rsidTr="0076166B">
        <w:trPr>
          <w:jc w:val="center"/>
        </w:trPr>
        <w:tc>
          <w:tcPr>
            <w:tcW w:w="3338" w:type="pct"/>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6191872C" w14:textId="35BE0B90" w:rsidR="0076166B" w:rsidRPr="00FD30BE" w:rsidRDefault="0076166B" w:rsidP="00D87EB4">
            <w:pPr>
              <w:pStyle w:val="NormalWeb"/>
              <w:tabs>
                <w:tab w:val="right" w:pos="2040"/>
                <w:tab w:val="decimal" w:pos="2400"/>
              </w:tabs>
              <w:spacing w:before="0" w:beforeAutospacing="0" w:after="15" w:afterAutospacing="0"/>
              <w:rPr>
                <w:rFonts w:ascii="Verdana" w:hAnsi="Verdana"/>
                <w:b/>
                <w:bCs/>
                <w:sz w:val="18"/>
                <w:szCs w:val="18"/>
                <w:lang w:val="en-US"/>
              </w:rPr>
            </w:pPr>
            <w:r>
              <w:rPr>
                <w:rFonts w:ascii="Verdana" w:hAnsi="Verdana"/>
                <w:b/>
                <w:bCs/>
                <w:sz w:val="18"/>
                <w:szCs w:val="18"/>
                <w:lang w:val="en-US"/>
              </w:rPr>
              <w:t>Performance Factor</w:t>
            </w:r>
            <w:r w:rsidRPr="00FD30BE">
              <w:rPr>
                <w:rFonts w:ascii="Verdana" w:hAnsi="Verdana"/>
                <w:b/>
                <w:bCs/>
                <w:sz w:val="18"/>
                <w:szCs w:val="18"/>
                <w:lang w:val="en-US"/>
              </w:rPr>
              <w:t xml:space="preserve"> (</w:t>
            </w:r>
            <w:r>
              <w:rPr>
                <w:rFonts w:ascii="Verdana" w:hAnsi="Verdana"/>
                <w:b/>
                <w:bCs/>
                <w:sz w:val="18"/>
                <w:szCs w:val="18"/>
                <w:lang w:val="en-US"/>
              </w:rPr>
              <w:t>Ending Price</w:t>
            </w:r>
            <w:r w:rsidRPr="00FD30BE">
              <w:rPr>
                <w:rFonts w:ascii="Verdana" w:hAnsi="Verdana"/>
                <w:b/>
                <w:bCs/>
                <w:sz w:val="18"/>
                <w:szCs w:val="18"/>
                <w:lang w:val="en-US"/>
              </w:rPr>
              <w:t xml:space="preserve"> </w:t>
            </w:r>
            <w:r w:rsidRPr="00FD30BE">
              <w:rPr>
                <w:rFonts w:ascii="Verdana" w:hAnsi="Verdana"/>
                <w:b/>
                <w:bCs/>
                <w:i/>
                <w:iCs/>
                <w:sz w:val="18"/>
                <w:szCs w:val="18"/>
                <w:lang w:val="en-US"/>
              </w:rPr>
              <w:t>divided by</w:t>
            </w:r>
            <w:r w:rsidRPr="00FD30BE">
              <w:rPr>
                <w:rFonts w:ascii="Verdana" w:hAnsi="Verdana"/>
                <w:b/>
                <w:bCs/>
                <w:sz w:val="18"/>
                <w:szCs w:val="18"/>
                <w:lang w:val="en-US"/>
              </w:rPr>
              <w:t xml:space="preserve"> </w:t>
            </w:r>
            <w:r>
              <w:rPr>
                <w:rFonts w:ascii="Verdana" w:hAnsi="Verdana"/>
                <w:b/>
                <w:bCs/>
                <w:sz w:val="18"/>
                <w:szCs w:val="18"/>
                <w:lang w:val="en-US"/>
              </w:rPr>
              <w:t>Starting Price</w:t>
            </w:r>
            <w:r w:rsidRPr="00FD30BE">
              <w:rPr>
                <w:rFonts w:ascii="Verdana" w:hAnsi="Verdana"/>
                <w:b/>
                <w:bCs/>
                <w:sz w:val="18"/>
                <w:szCs w:val="18"/>
                <w:lang w:val="en-US"/>
              </w:rPr>
              <w:t>):</w:t>
            </w:r>
          </w:p>
        </w:tc>
        <w:tc>
          <w:tcPr>
            <w:tcW w:w="1662" w:type="pct"/>
            <w:tcBorders>
              <w:top w:val="single" w:sz="6" w:space="0" w:color="FFFFFF"/>
              <w:bottom w:val="single" w:sz="6" w:space="0" w:color="FFFFFF"/>
              <w:right w:val="single" w:sz="6" w:space="0" w:color="FFFFFF"/>
            </w:tcBorders>
            <w:shd w:val="clear" w:color="auto" w:fill="E0E3E2"/>
            <w:vAlign w:val="center"/>
          </w:tcPr>
          <w:p w14:paraId="26FB8F55" w14:textId="77777777" w:rsidR="0076166B" w:rsidRPr="00FD30BE" w:rsidRDefault="0076166B" w:rsidP="00446119">
            <w:pPr>
              <w:jc w:val="center"/>
              <w:rPr>
                <w:rFonts w:ascii="Verdana" w:hAnsi="Verdana"/>
                <w:sz w:val="18"/>
                <w:szCs w:val="18"/>
              </w:rPr>
            </w:pPr>
            <w:r w:rsidRPr="00FD30BE">
              <w:rPr>
                <w:rFonts w:ascii="Verdana" w:hAnsi="Verdana"/>
                <w:sz w:val="18"/>
                <w:szCs w:val="18"/>
              </w:rPr>
              <w:t>80.00%</w:t>
            </w:r>
          </w:p>
        </w:tc>
      </w:tr>
    </w:tbl>
    <w:p w14:paraId="53A45726" w14:textId="394B604D" w:rsidR="000F6D7C" w:rsidRDefault="00CD41FA" w:rsidP="000F6D7C">
      <w:pPr>
        <w:pStyle w:val="NormalWeb"/>
        <w:spacing w:before="180" w:beforeAutospacing="0" w:after="0" w:afterAutospacing="0"/>
        <w:ind w:left="720"/>
        <w:jc w:val="both"/>
        <w:rPr>
          <w:rFonts w:ascii="Georgia" w:hAnsi="Georgia"/>
          <w:sz w:val="18"/>
          <w:szCs w:val="18"/>
          <w:lang w:val="en-US"/>
        </w:rPr>
      </w:pPr>
      <w:r w:rsidRPr="00FD30BE">
        <w:rPr>
          <w:rFonts w:ascii="Georgia" w:hAnsi="Georgia"/>
          <w:sz w:val="18"/>
          <w:szCs w:val="18"/>
        </w:rPr>
        <w:t xml:space="preserve">Since the hypothetical </w:t>
      </w:r>
      <w:r w:rsidR="00924884">
        <w:rPr>
          <w:rFonts w:ascii="Georgia" w:hAnsi="Georgia"/>
          <w:sz w:val="18"/>
          <w:szCs w:val="18"/>
        </w:rPr>
        <w:t>Ending Price</w:t>
      </w:r>
      <w:r w:rsidRPr="00FD30BE">
        <w:rPr>
          <w:rFonts w:ascii="Georgia" w:hAnsi="Georgia"/>
          <w:sz w:val="18"/>
          <w:szCs w:val="18"/>
        </w:rPr>
        <w:t xml:space="preserve"> </w:t>
      </w:r>
      <w:r w:rsidRPr="00FD30BE">
        <w:rPr>
          <w:rFonts w:ascii="Georgia" w:hAnsi="Georgia"/>
          <w:sz w:val="18"/>
          <w:szCs w:val="18"/>
          <w:lang w:val="en-US"/>
        </w:rPr>
        <w:t xml:space="preserve">of the </w:t>
      </w:r>
      <w:r w:rsidR="00DF3B01">
        <w:rPr>
          <w:rFonts w:ascii="Georgia" w:hAnsi="Georgia"/>
          <w:sz w:val="18"/>
          <w:szCs w:val="18"/>
          <w:lang w:val="en-US"/>
        </w:rPr>
        <w:t>Underlying Stock</w:t>
      </w:r>
      <w:r w:rsidRPr="00FD30BE">
        <w:rPr>
          <w:rFonts w:ascii="Georgia" w:hAnsi="Georgia"/>
          <w:sz w:val="18"/>
          <w:szCs w:val="18"/>
          <w:lang w:val="en-US"/>
        </w:rPr>
        <w:t xml:space="preserve"> </w:t>
      </w:r>
      <w:r w:rsidRPr="00FD30BE">
        <w:rPr>
          <w:rFonts w:ascii="Georgia" w:hAnsi="Georgia"/>
          <w:sz w:val="18"/>
          <w:szCs w:val="18"/>
        </w:rPr>
        <w:t xml:space="preserve">is less than </w:t>
      </w:r>
      <w:r w:rsidR="00BD3E6D">
        <w:rPr>
          <w:rFonts w:ascii="Georgia" w:hAnsi="Georgia"/>
          <w:sz w:val="18"/>
          <w:szCs w:val="18"/>
          <w:lang w:val="en-US"/>
        </w:rPr>
        <w:t>the</w:t>
      </w:r>
      <w:r w:rsidRPr="00FD30BE">
        <w:rPr>
          <w:rFonts w:ascii="Georgia" w:hAnsi="Georgia"/>
          <w:sz w:val="18"/>
          <w:szCs w:val="18"/>
        </w:rPr>
        <w:t xml:space="preserve"> hypothetical </w:t>
      </w:r>
      <w:r w:rsidR="00924884">
        <w:rPr>
          <w:rFonts w:ascii="Georgia" w:hAnsi="Georgia"/>
          <w:sz w:val="18"/>
          <w:szCs w:val="18"/>
        </w:rPr>
        <w:t>Starting Price</w:t>
      </w:r>
      <w:r w:rsidRPr="00FD30BE">
        <w:rPr>
          <w:rFonts w:ascii="Georgia" w:hAnsi="Georgia"/>
          <w:sz w:val="18"/>
          <w:szCs w:val="18"/>
        </w:rPr>
        <w:t xml:space="preserve">, but </w:t>
      </w:r>
      <w:r w:rsidRPr="000F6D7C">
        <w:rPr>
          <w:rFonts w:ascii="Georgia" w:hAnsi="Georgia"/>
          <w:sz w:val="18"/>
          <w:szCs w:val="18"/>
          <w:lang w:val="en-US"/>
        </w:rPr>
        <w:t>not by more than</w:t>
      </w:r>
      <w:r w:rsidR="00446119">
        <w:rPr>
          <w:rFonts w:ascii="Georgia" w:hAnsi="Georgia"/>
          <w:sz w:val="18"/>
          <w:szCs w:val="18"/>
          <w:lang w:val="en-US"/>
        </w:rPr>
        <w:t xml:space="preserve"> </w:t>
      </w:r>
      <w:r w:rsidR="00255349">
        <w:rPr>
          <w:rFonts w:ascii="Georgia" w:hAnsi="Georgia"/>
          <w:sz w:val="18"/>
          <w:szCs w:val="18"/>
          <w:lang w:val="en-US"/>
        </w:rPr>
        <w:t>40</w:t>
      </w:r>
      <w:r w:rsidR="008003AE">
        <w:rPr>
          <w:rFonts w:ascii="Georgia" w:hAnsi="Georgia"/>
          <w:sz w:val="18"/>
          <w:szCs w:val="18"/>
          <w:lang w:val="en-US"/>
        </w:rPr>
        <w:t>%</w:t>
      </w:r>
      <w:r w:rsidRPr="000F6D7C">
        <w:rPr>
          <w:rFonts w:ascii="Georgia" w:hAnsi="Georgia"/>
          <w:sz w:val="18"/>
          <w:szCs w:val="18"/>
          <w:lang w:val="en-US"/>
        </w:rPr>
        <w:t xml:space="preserve">, you would </w:t>
      </w:r>
      <w:r w:rsidRPr="00FD30BE">
        <w:rPr>
          <w:rFonts w:ascii="Georgia" w:hAnsi="Georgia"/>
          <w:sz w:val="18"/>
          <w:szCs w:val="18"/>
          <w:lang w:val="en-US"/>
        </w:rPr>
        <w:t xml:space="preserve">be repaid the </w:t>
      </w:r>
      <w:r w:rsidR="004A10D5">
        <w:rPr>
          <w:rFonts w:ascii="Georgia" w:hAnsi="Georgia"/>
          <w:sz w:val="18"/>
          <w:szCs w:val="18"/>
          <w:lang w:val="en-US"/>
        </w:rPr>
        <w:t>principal amount</w:t>
      </w:r>
      <w:r w:rsidRPr="00FD30BE">
        <w:rPr>
          <w:rFonts w:ascii="Georgia" w:hAnsi="Georgia"/>
          <w:sz w:val="18"/>
          <w:szCs w:val="18"/>
          <w:lang w:val="en-US"/>
        </w:rPr>
        <w:t xml:space="preserve"> of </w:t>
      </w:r>
      <w:r w:rsidR="00A1094F">
        <w:rPr>
          <w:rFonts w:ascii="Georgia" w:hAnsi="Georgia"/>
          <w:sz w:val="18"/>
          <w:szCs w:val="18"/>
          <w:lang w:val="en-US"/>
        </w:rPr>
        <w:t>your Securities</w:t>
      </w:r>
      <w:r w:rsidRPr="00FD30BE">
        <w:rPr>
          <w:rFonts w:ascii="Georgia" w:hAnsi="Georgia"/>
          <w:sz w:val="18"/>
          <w:szCs w:val="18"/>
          <w:lang w:val="en-US"/>
        </w:rPr>
        <w:t xml:space="preserve"> at maturity.</w:t>
      </w:r>
      <w:r w:rsidR="007730BF" w:rsidRPr="00FD30BE">
        <w:rPr>
          <w:rFonts w:ascii="Georgia" w:hAnsi="Georgia"/>
          <w:sz w:val="18"/>
          <w:szCs w:val="18"/>
          <w:lang w:val="en-US"/>
        </w:rPr>
        <w:t xml:space="preserve">  </w:t>
      </w:r>
    </w:p>
    <w:p w14:paraId="17830531" w14:textId="7E572FE8" w:rsidR="00446119" w:rsidRDefault="007730BF" w:rsidP="000F6D7C">
      <w:pPr>
        <w:pStyle w:val="NormalWeb"/>
        <w:spacing w:before="180" w:beforeAutospacing="0" w:after="0" w:afterAutospacing="0"/>
        <w:ind w:left="720"/>
        <w:jc w:val="both"/>
        <w:rPr>
          <w:rFonts w:ascii="Georgia" w:hAnsi="Georgia"/>
          <w:b/>
          <w:bCs/>
          <w:sz w:val="18"/>
          <w:szCs w:val="18"/>
        </w:rPr>
      </w:pPr>
      <w:r w:rsidRPr="00FD30BE">
        <w:rPr>
          <w:rFonts w:ascii="Georgia" w:hAnsi="Georgia"/>
          <w:sz w:val="18"/>
          <w:szCs w:val="18"/>
          <w:lang w:val="en-US"/>
        </w:rPr>
        <w:t xml:space="preserve">In addition to any </w:t>
      </w:r>
      <w:r w:rsidR="00CE473A">
        <w:rPr>
          <w:rFonts w:ascii="Georgia" w:hAnsi="Georgia"/>
          <w:sz w:val="18"/>
          <w:szCs w:val="18"/>
          <w:lang w:val="en-US"/>
        </w:rPr>
        <w:t>Contingent Coupon Payment</w:t>
      </w:r>
      <w:r w:rsidRPr="00FD30BE">
        <w:rPr>
          <w:rFonts w:ascii="Georgia" w:hAnsi="Georgia"/>
          <w:sz w:val="18"/>
          <w:szCs w:val="18"/>
          <w:lang w:val="en-US"/>
        </w:rPr>
        <w:t xml:space="preserve">s received during the term of </w:t>
      </w:r>
      <w:r w:rsidR="004A10D5">
        <w:rPr>
          <w:rFonts w:ascii="Georgia" w:hAnsi="Georgia"/>
          <w:sz w:val="18"/>
          <w:szCs w:val="18"/>
          <w:lang w:val="en-US"/>
        </w:rPr>
        <w:t>the Securities</w:t>
      </w:r>
      <w:r w:rsidRPr="00FD30BE">
        <w:rPr>
          <w:rFonts w:ascii="Georgia" w:hAnsi="Georgia"/>
          <w:sz w:val="18"/>
          <w:szCs w:val="18"/>
          <w:lang w:val="en-US"/>
        </w:rPr>
        <w:t xml:space="preserve">, on </w:t>
      </w:r>
      <w:r w:rsidR="008A4420">
        <w:rPr>
          <w:rFonts w:ascii="Georgia" w:hAnsi="Georgia"/>
          <w:sz w:val="18"/>
          <w:szCs w:val="18"/>
          <w:lang w:val="en-US"/>
        </w:rPr>
        <w:t>the Maturity</w:t>
      </w:r>
      <w:r w:rsidR="000A0D6D">
        <w:rPr>
          <w:rFonts w:ascii="Georgia" w:hAnsi="Georgia"/>
          <w:sz w:val="18"/>
          <w:szCs w:val="18"/>
          <w:lang w:val="en-US"/>
        </w:rPr>
        <w:t xml:space="preserve"> Date</w:t>
      </w:r>
      <w:r w:rsidRPr="00FD30BE">
        <w:rPr>
          <w:rFonts w:ascii="Georgia" w:hAnsi="Georgia"/>
          <w:sz w:val="18"/>
          <w:szCs w:val="18"/>
        </w:rPr>
        <w:t xml:space="preserve"> you would receive $</w:t>
      </w:r>
      <w:r w:rsidRPr="00FD30BE">
        <w:rPr>
          <w:rFonts w:ascii="Georgia" w:hAnsi="Georgia"/>
          <w:sz w:val="18"/>
          <w:szCs w:val="18"/>
          <w:lang w:val="en-US"/>
        </w:rPr>
        <w:t>1,000</w:t>
      </w:r>
      <w:r w:rsidRPr="00FD30BE">
        <w:rPr>
          <w:rFonts w:ascii="Georgia" w:hAnsi="Georgia"/>
          <w:sz w:val="18"/>
          <w:szCs w:val="18"/>
        </w:rPr>
        <w:t xml:space="preserve"> </w:t>
      </w:r>
      <w:r w:rsidR="00BF6F9B">
        <w:rPr>
          <w:rFonts w:ascii="Georgia" w:hAnsi="Georgia"/>
          <w:sz w:val="18"/>
          <w:szCs w:val="18"/>
        </w:rPr>
        <w:t>per Security</w:t>
      </w:r>
      <w:r w:rsidR="00153C53">
        <w:rPr>
          <w:rFonts w:ascii="Georgia" w:hAnsi="Georgia"/>
          <w:sz w:val="18"/>
          <w:szCs w:val="18"/>
          <w:lang w:val="en-US"/>
        </w:rPr>
        <w:t>.</w:t>
      </w:r>
      <w:r w:rsidRPr="00FD30BE">
        <w:rPr>
          <w:rFonts w:ascii="Georgia" w:hAnsi="Georgia"/>
          <w:sz w:val="18"/>
          <w:szCs w:val="18"/>
          <w:lang w:val="en-US"/>
        </w:rPr>
        <w:t xml:space="preserve"> </w:t>
      </w:r>
      <w:r w:rsidR="00153C53">
        <w:rPr>
          <w:rFonts w:ascii="Georgia" w:hAnsi="Georgia"/>
          <w:sz w:val="18"/>
          <w:szCs w:val="18"/>
          <w:lang w:val="en-US"/>
        </w:rPr>
        <w:t xml:space="preserve">In addition, because the hypothetical </w:t>
      </w:r>
      <w:r w:rsidR="00924884">
        <w:rPr>
          <w:rFonts w:ascii="Georgia" w:hAnsi="Georgia"/>
          <w:sz w:val="18"/>
          <w:szCs w:val="18"/>
          <w:lang w:val="en-US"/>
        </w:rPr>
        <w:t>Ending Price</w:t>
      </w:r>
      <w:r w:rsidR="00153C53">
        <w:rPr>
          <w:rFonts w:ascii="Georgia" w:hAnsi="Georgia"/>
          <w:sz w:val="18"/>
          <w:szCs w:val="18"/>
          <w:lang w:val="en-US"/>
        </w:rPr>
        <w:t xml:space="preserve"> of the </w:t>
      </w:r>
      <w:r w:rsidR="00DF3B01">
        <w:rPr>
          <w:rFonts w:ascii="Georgia" w:hAnsi="Georgia"/>
          <w:sz w:val="18"/>
          <w:szCs w:val="18"/>
          <w:lang w:val="en-US"/>
        </w:rPr>
        <w:t>Underlying Stock</w:t>
      </w:r>
      <w:r w:rsidR="00153C53">
        <w:rPr>
          <w:rFonts w:ascii="Georgia" w:hAnsi="Georgia"/>
          <w:sz w:val="18"/>
          <w:szCs w:val="18"/>
          <w:lang w:val="en-US"/>
        </w:rPr>
        <w:t xml:space="preserve"> on the </w:t>
      </w:r>
      <w:r w:rsidR="00767F93">
        <w:rPr>
          <w:rFonts w:ascii="Georgia" w:hAnsi="Georgia"/>
          <w:sz w:val="18"/>
          <w:szCs w:val="18"/>
          <w:lang w:val="en-US"/>
        </w:rPr>
        <w:t>Final Calculation Day</w:t>
      </w:r>
      <w:r w:rsidR="00153C53">
        <w:rPr>
          <w:rFonts w:ascii="Georgia" w:hAnsi="Georgia"/>
          <w:sz w:val="18"/>
          <w:szCs w:val="18"/>
          <w:lang w:val="en-US"/>
        </w:rPr>
        <w:t xml:space="preserve"> is greater than </w:t>
      </w:r>
      <w:r w:rsidR="00BD3E6D" w:rsidRPr="00BD3E6D">
        <w:rPr>
          <w:rFonts w:ascii="Georgia" w:hAnsi="Georgia"/>
          <w:sz w:val="18"/>
          <w:szCs w:val="18"/>
          <w:lang w:val="en-US"/>
        </w:rPr>
        <w:t>the</w:t>
      </w:r>
      <w:r w:rsidR="00153C53">
        <w:rPr>
          <w:rFonts w:ascii="Georgia" w:hAnsi="Georgia"/>
          <w:sz w:val="18"/>
          <w:szCs w:val="18"/>
          <w:lang w:val="en-US"/>
        </w:rPr>
        <w:t xml:space="preserve"> Coupon Barrier, you would receive</w:t>
      </w:r>
      <w:r w:rsidRPr="00FD30BE">
        <w:rPr>
          <w:rFonts w:ascii="Georgia" w:hAnsi="Georgia"/>
          <w:sz w:val="18"/>
          <w:szCs w:val="18"/>
          <w:lang w:val="en-US"/>
        </w:rPr>
        <w:t xml:space="preserve"> a final </w:t>
      </w:r>
      <w:r w:rsidR="00CE473A">
        <w:rPr>
          <w:rFonts w:ascii="Georgia" w:hAnsi="Georgia"/>
          <w:sz w:val="18"/>
          <w:szCs w:val="18"/>
          <w:lang w:val="en-US"/>
        </w:rPr>
        <w:t>Contingent Coupon Payment</w:t>
      </w:r>
      <w:r w:rsidR="00153C53">
        <w:rPr>
          <w:rFonts w:ascii="Georgia" w:hAnsi="Georgia"/>
          <w:sz w:val="18"/>
          <w:szCs w:val="18"/>
          <w:lang w:val="en-US"/>
        </w:rPr>
        <w:t xml:space="preserve"> on the Maturity Date</w:t>
      </w:r>
      <w:r w:rsidRPr="00FD30BE">
        <w:rPr>
          <w:rFonts w:ascii="Georgia" w:hAnsi="Georgia"/>
          <w:sz w:val="18"/>
          <w:szCs w:val="18"/>
        </w:rPr>
        <w:t>.</w:t>
      </w:r>
      <w:r w:rsidR="00446119" w:rsidRPr="00446119">
        <w:rPr>
          <w:rFonts w:ascii="Georgia" w:hAnsi="Georgia"/>
          <w:b/>
          <w:bCs/>
          <w:sz w:val="18"/>
          <w:szCs w:val="18"/>
        </w:rPr>
        <w:t xml:space="preserve"> </w:t>
      </w:r>
    </w:p>
    <w:p w14:paraId="71D5D130" w14:textId="32C70CA8" w:rsidR="00BC37CD" w:rsidRDefault="00BC37CD" w:rsidP="000F6D7C">
      <w:pPr>
        <w:pStyle w:val="NormalWeb"/>
        <w:spacing w:before="180" w:beforeAutospacing="0" w:after="0" w:afterAutospacing="0"/>
        <w:ind w:left="720"/>
        <w:jc w:val="both"/>
        <w:rPr>
          <w:rFonts w:ascii="Georgia" w:hAnsi="Georgia"/>
          <w:b/>
          <w:bCs/>
          <w:sz w:val="18"/>
          <w:szCs w:val="18"/>
        </w:rPr>
      </w:pPr>
    </w:p>
    <w:p w14:paraId="193D6A5E" w14:textId="642649C0" w:rsidR="00BC37CD" w:rsidRDefault="00BC37CD" w:rsidP="000F6D7C">
      <w:pPr>
        <w:pStyle w:val="NormalWeb"/>
        <w:spacing w:before="180" w:beforeAutospacing="0" w:after="0" w:afterAutospacing="0"/>
        <w:ind w:left="720"/>
        <w:jc w:val="both"/>
        <w:rPr>
          <w:rFonts w:ascii="Georgia" w:hAnsi="Georgia"/>
          <w:b/>
          <w:bCs/>
          <w:sz w:val="18"/>
          <w:szCs w:val="18"/>
        </w:rPr>
      </w:pPr>
    </w:p>
    <w:p w14:paraId="2BE82E08" w14:textId="77777777" w:rsidR="00BC37CD" w:rsidRPr="000F6D7C" w:rsidRDefault="00BC37CD" w:rsidP="000F6D7C">
      <w:pPr>
        <w:pStyle w:val="NormalWeb"/>
        <w:spacing w:before="180" w:beforeAutospacing="0" w:after="0" w:afterAutospacing="0"/>
        <w:ind w:left="720"/>
        <w:jc w:val="both"/>
        <w:rPr>
          <w:rFonts w:ascii="Georgia" w:hAnsi="Georgia"/>
          <w:sz w:val="18"/>
          <w:szCs w:val="18"/>
          <w:lang w:val="en-US"/>
        </w:rPr>
      </w:pPr>
    </w:p>
    <w:p w14:paraId="186AD922" w14:textId="0852C73F" w:rsidR="00446119" w:rsidRDefault="00446119" w:rsidP="00446119">
      <w:pPr>
        <w:pStyle w:val="NormalWeb"/>
        <w:keepNext/>
        <w:spacing w:before="0" w:beforeAutospacing="0" w:after="0" w:afterAutospacing="0"/>
        <w:jc w:val="both"/>
        <w:rPr>
          <w:rFonts w:ascii="Georgia" w:hAnsi="Georgia"/>
          <w:b/>
          <w:bCs/>
          <w:sz w:val="18"/>
          <w:szCs w:val="18"/>
        </w:rPr>
      </w:pPr>
    </w:p>
    <w:p w14:paraId="5825592E" w14:textId="3D71805C" w:rsidR="0053625D" w:rsidRPr="00FD30BE" w:rsidRDefault="0053625D" w:rsidP="005F3324">
      <w:pPr>
        <w:pStyle w:val="NormalWeb"/>
        <w:keepNext/>
        <w:spacing w:before="180" w:beforeAutospacing="0" w:after="0" w:afterAutospacing="0"/>
        <w:jc w:val="both"/>
        <w:rPr>
          <w:rFonts w:ascii="Georgia" w:hAnsi="Georgia"/>
          <w:b/>
          <w:bCs/>
          <w:sz w:val="18"/>
          <w:szCs w:val="18"/>
          <w:lang w:val="en-US"/>
        </w:rPr>
      </w:pPr>
      <w:r w:rsidRPr="00FD30BE">
        <w:rPr>
          <w:rFonts w:ascii="Georgia" w:hAnsi="Georgia"/>
          <w:b/>
          <w:bCs/>
          <w:sz w:val="18"/>
          <w:szCs w:val="18"/>
        </w:rPr>
        <w:t xml:space="preserve">Example </w:t>
      </w:r>
      <w:r w:rsidR="005C4B8E">
        <w:rPr>
          <w:rFonts w:ascii="Georgia" w:hAnsi="Georgia"/>
          <w:b/>
          <w:bCs/>
          <w:sz w:val="18"/>
          <w:szCs w:val="18"/>
          <w:lang w:val="en-US"/>
        </w:rPr>
        <w:t>3</w:t>
      </w:r>
      <w:r w:rsidRPr="00FD30BE">
        <w:rPr>
          <w:rFonts w:ascii="Georgia" w:hAnsi="Georgia"/>
          <w:b/>
          <w:bCs/>
          <w:sz w:val="18"/>
          <w:szCs w:val="18"/>
        </w:rPr>
        <w:t>. </w:t>
      </w:r>
      <w:r w:rsidR="00F013AB" w:rsidRPr="00FD30BE">
        <w:rPr>
          <w:rFonts w:ascii="Georgia" w:hAnsi="Georgia"/>
          <w:b/>
          <w:bCs/>
          <w:sz w:val="18"/>
          <w:szCs w:val="18"/>
          <w:lang w:val="en-US"/>
        </w:rPr>
        <w:t xml:space="preserve">The </w:t>
      </w:r>
      <w:r w:rsidR="00924884">
        <w:rPr>
          <w:rFonts w:ascii="Georgia" w:hAnsi="Georgia"/>
          <w:b/>
          <w:bCs/>
          <w:sz w:val="18"/>
          <w:szCs w:val="18"/>
          <w:lang w:val="en-US"/>
        </w:rPr>
        <w:t>Ending Price</w:t>
      </w:r>
      <w:r w:rsidR="003F43A2" w:rsidRPr="00FD30BE">
        <w:rPr>
          <w:rFonts w:ascii="Georgia" w:hAnsi="Georgia"/>
          <w:b/>
          <w:bCs/>
          <w:sz w:val="18"/>
          <w:szCs w:val="18"/>
          <w:lang w:val="en-US"/>
        </w:rPr>
        <w:t xml:space="preserve"> of the </w:t>
      </w:r>
      <w:r w:rsidR="00DF3B01">
        <w:rPr>
          <w:rFonts w:ascii="Georgia" w:hAnsi="Georgia"/>
          <w:b/>
          <w:bCs/>
          <w:sz w:val="18"/>
          <w:szCs w:val="18"/>
          <w:lang w:val="en-US"/>
        </w:rPr>
        <w:t>Underlying Stock</w:t>
      </w:r>
      <w:r w:rsidR="000C7C27" w:rsidRPr="00FD30BE">
        <w:rPr>
          <w:rFonts w:ascii="Georgia" w:hAnsi="Georgia"/>
          <w:b/>
          <w:bCs/>
          <w:sz w:val="18"/>
          <w:szCs w:val="18"/>
          <w:lang w:val="en-US"/>
        </w:rPr>
        <w:t xml:space="preserve"> </w:t>
      </w:r>
      <w:r w:rsidR="00CF5FEC" w:rsidRPr="00FD30BE">
        <w:rPr>
          <w:rFonts w:ascii="Georgia" w:hAnsi="Georgia"/>
          <w:b/>
          <w:bCs/>
          <w:sz w:val="18"/>
          <w:szCs w:val="18"/>
          <w:lang w:val="en-US"/>
        </w:rPr>
        <w:t xml:space="preserve">on the </w:t>
      </w:r>
      <w:r w:rsidR="00767F93">
        <w:rPr>
          <w:rFonts w:ascii="Georgia" w:hAnsi="Georgia"/>
          <w:b/>
          <w:bCs/>
          <w:sz w:val="18"/>
          <w:szCs w:val="18"/>
          <w:lang w:val="en-US"/>
        </w:rPr>
        <w:t>Final Calculation Day</w:t>
      </w:r>
      <w:r w:rsidR="00CF5FEC" w:rsidRPr="00FD30BE">
        <w:rPr>
          <w:rFonts w:ascii="Georgia" w:hAnsi="Georgia"/>
          <w:b/>
          <w:bCs/>
          <w:sz w:val="18"/>
          <w:szCs w:val="18"/>
          <w:lang w:val="en-US"/>
        </w:rPr>
        <w:t xml:space="preserve"> is less than </w:t>
      </w:r>
      <w:r w:rsidR="003A4FB2">
        <w:rPr>
          <w:rFonts w:ascii="Georgia" w:hAnsi="Georgia"/>
          <w:b/>
          <w:bCs/>
          <w:sz w:val="18"/>
          <w:szCs w:val="18"/>
          <w:lang w:val="en-US"/>
        </w:rPr>
        <w:t>the</w:t>
      </w:r>
      <w:r w:rsidR="00CF5FEC" w:rsidRPr="00FD30BE">
        <w:rPr>
          <w:rFonts w:ascii="Georgia" w:hAnsi="Georgia"/>
          <w:b/>
          <w:bCs/>
          <w:sz w:val="18"/>
          <w:szCs w:val="18"/>
          <w:lang w:val="en-US"/>
        </w:rPr>
        <w:t xml:space="preserve"> </w:t>
      </w:r>
      <w:r w:rsidR="0045618C">
        <w:rPr>
          <w:rFonts w:ascii="Georgia" w:hAnsi="Georgia"/>
          <w:b/>
          <w:bCs/>
          <w:sz w:val="18"/>
          <w:szCs w:val="18"/>
          <w:lang w:val="en-US"/>
        </w:rPr>
        <w:t>Threshold Price</w:t>
      </w:r>
      <w:r w:rsidR="0090036A">
        <w:rPr>
          <w:rFonts w:ascii="Georgia" w:hAnsi="Georgia"/>
          <w:b/>
          <w:bCs/>
          <w:sz w:val="18"/>
          <w:szCs w:val="18"/>
          <w:lang w:val="en-US"/>
        </w:rPr>
        <w:t xml:space="preserve"> and </w:t>
      </w:r>
      <w:r w:rsidR="003A4FB2">
        <w:rPr>
          <w:rFonts w:ascii="Georgia" w:hAnsi="Georgia"/>
          <w:b/>
          <w:bCs/>
          <w:sz w:val="18"/>
          <w:szCs w:val="18"/>
          <w:lang w:val="en-US"/>
        </w:rPr>
        <w:t>the</w:t>
      </w:r>
      <w:r w:rsidR="0090036A">
        <w:rPr>
          <w:rFonts w:ascii="Georgia" w:hAnsi="Georgia"/>
          <w:b/>
          <w:bCs/>
          <w:sz w:val="18"/>
          <w:szCs w:val="18"/>
          <w:lang w:val="en-US"/>
        </w:rPr>
        <w:t xml:space="preserve"> Coupon Barrier</w:t>
      </w:r>
      <w:r w:rsidR="005F3324" w:rsidRPr="00FD30BE">
        <w:rPr>
          <w:rFonts w:ascii="Georgia" w:hAnsi="Georgia"/>
          <w:b/>
          <w:bCs/>
          <w:sz w:val="18"/>
          <w:szCs w:val="18"/>
          <w:lang w:val="en-US"/>
        </w:rPr>
        <w:t xml:space="preserve">, </w:t>
      </w:r>
      <w:r w:rsidR="0077145C" w:rsidRPr="00FD30BE">
        <w:rPr>
          <w:rFonts w:ascii="Georgia" w:hAnsi="Georgia"/>
          <w:b/>
          <w:bCs/>
          <w:sz w:val="18"/>
          <w:szCs w:val="18"/>
          <w:lang w:val="en-US"/>
        </w:rPr>
        <w:t xml:space="preserve">the </w:t>
      </w:r>
      <w:r w:rsidR="007F55FA">
        <w:rPr>
          <w:rFonts w:ascii="Georgia" w:hAnsi="Georgia"/>
          <w:b/>
          <w:bCs/>
          <w:sz w:val="18"/>
          <w:szCs w:val="18"/>
          <w:lang w:val="en-US"/>
        </w:rPr>
        <w:t>Maturity Payment Amount</w:t>
      </w:r>
      <w:r w:rsidR="0077145C" w:rsidRPr="00FD30BE">
        <w:rPr>
          <w:rFonts w:ascii="Georgia" w:hAnsi="Georgia"/>
          <w:b/>
          <w:bCs/>
          <w:sz w:val="18"/>
          <w:szCs w:val="18"/>
          <w:lang w:val="en-US"/>
        </w:rPr>
        <w:t xml:space="preserve"> is</w:t>
      </w:r>
      <w:r w:rsidR="00401C2E" w:rsidRPr="00FD30BE">
        <w:rPr>
          <w:rFonts w:ascii="Georgia" w:hAnsi="Georgia"/>
          <w:b/>
          <w:bCs/>
          <w:sz w:val="18"/>
          <w:szCs w:val="18"/>
          <w:lang w:val="en-US"/>
        </w:rPr>
        <w:t xml:space="preserve"> less than the </w:t>
      </w:r>
      <w:r w:rsidR="004A10D5">
        <w:rPr>
          <w:rFonts w:ascii="Georgia" w:hAnsi="Georgia"/>
          <w:b/>
          <w:bCs/>
          <w:sz w:val="18"/>
          <w:szCs w:val="18"/>
          <w:lang w:val="en-US"/>
        </w:rPr>
        <w:t>principal amount</w:t>
      </w:r>
      <w:r w:rsidR="00401C2E" w:rsidRPr="00FD30BE">
        <w:rPr>
          <w:rFonts w:ascii="Georgia" w:hAnsi="Georgia"/>
          <w:b/>
          <w:bCs/>
          <w:sz w:val="18"/>
          <w:szCs w:val="18"/>
          <w:lang w:val="en-US"/>
        </w:rPr>
        <w:t xml:space="preserve"> of </w:t>
      </w:r>
      <w:r w:rsidR="00A1094F">
        <w:rPr>
          <w:rFonts w:ascii="Georgia" w:hAnsi="Georgia"/>
          <w:b/>
          <w:bCs/>
          <w:sz w:val="18"/>
          <w:szCs w:val="18"/>
          <w:lang w:val="en-US"/>
        </w:rPr>
        <w:t>your Securities</w:t>
      </w:r>
      <w:r w:rsidR="00401C2E" w:rsidRPr="00FD30BE">
        <w:rPr>
          <w:rFonts w:ascii="Georgia" w:hAnsi="Georgia"/>
          <w:b/>
          <w:bCs/>
          <w:sz w:val="18"/>
          <w:szCs w:val="18"/>
          <w:lang w:val="en-US"/>
        </w:rPr>
        <w:t xml:space="preserve"> at maturity</w:t>
      </w:r>
      <w:r w:rsidR="00700A33" w:rsidRPr="00FD30BE">
        <w:rPr>
          <w:rFonts w:ascii="Georgia" w:hAnsi="Georgia"/>
          <w:b/>
          <w:bCs/>
          <w:sz w:val="18"/>
          <w:szCs w:val="18"/>
          <w:lang w:val="en-US"/>
        </w:rPr>
        <w:t xml:space="preserve"> and you do not receive a final </w:t>
      </w:r>
      <w:r w:rsidR="00CE473A">
        <w:rPr>
          <w:rFonts w:ascii="Georgia" w:hAnsi="Georgia"/>
          <w:b/>
          <w:bCs/>
          <w:sz w:val="18"/>
          <w:szCs w:val="18"/>
          <w:lang w:val="en-US"/>
        </w:rPr>
        <w:t>Contingent Coupon Payment</w:t>
      </w:r>
      <w:r w:rsidRPr="00FD30BE">
        <w:rPr>
          <w:rFonts w:ascii="Georgia" w:hAnsi="Georgia"/>
          <w:b/>
          <w:bCs/>
          <w:sz w:val="18"/>
          <w:szCs w:val="18"/>
        </w:rPr>
        <w:t>:</w:t>
      </w:r>
    </w:p>
    <w:p w14:paraId="2BDB2DED" w14:textId="77777777" w:rsidR="00CD41FA" w:rsidRPr="00FD30BE" w:rsidRDefault="00CD41FA" w:rsidP="00CD41FA">
      <w:pPr>
        <w:pStyle w:val="NormalWeb"/>
        <w:keepNext/>
        <w:spacing w:before="0" w:beforeAutospacing="0" w:after="0" w:afterAutospacing="0"/>
        <w:jc w:val="both"/>
        <w:rPr>
          <w:rFonts w:ascii="Georgia" w:hAnsi="Georgia"/>
          <w:sz w:val="18"/>
          <w:szCs w:val="18"/>
          <w:lang w:val="en-US"/>
        </w:rPr>
      </w:pPr>
    </w:p>
    <w:tbl>
      <w:tblPr>
        <w:tblW w:w="4125" w:type="pct"/>
        <w:jc w:val="center"/>
        <w:tblCellMar>
          <w:left w:w="0" w:type="dxa"/>
          <w:right w:w="0" w:type="dxa"/>
        </w:tblCellMar>
        <w:tblLook w:val="0000" w:firstRow="0" w:lastRow="0" w:firstColumn="0" w:lastColumn="0" w:noHBand="0" w:noVBand="0"/>
      </w:tblPr>
      <w:tblGrid>
        <w:gridCol w:w="6069"/>
        <w:gridCol w:w="2841"/>
      </w:tblGrid>
      <w:tr w:rsidR="00BA2B84" w:rsidRPr="00FD30BE" w14:paraId="7CFA999B" w14:textId="77777777" w:rsidTr="00BA2B84">
        <w:trPr>
          <w:tblHeader/>
          <w:jc w:val="center"/>
        </w:trPr>
        <w:tc>
          <w:tcPr>
            <w:tcW w:w="3406" w:type="pct"/>
            <w:tcMar>
              <w:top w:w="0" w:type="dxa"/>
              <w:left w:w="144" w:type="dxa"/>
              <w:bottom w:w="0" w:type="dxa"/>
              <w:right w:w="0" w:type="dxa"/>
            </w:tcMar>
            <w:vAlign w:val="bottom"/>
          </w:tcPr>
          <w:p w14:paraId="127DAC60" w14:textId="77777777" w:rsidR="00BA2B84" w:rsidRPr="00FD30BE" w:rsidRDefault="00BA2B84" w:rsidP="00D87EB4">
            <w:pPr>
              <w:pStyle w:val="la2"/>
              <w:keepNext/>
              <w:rPr>
                <w:rFonts w:ascii="Georgia" w:hAnsi="Georgia"/>
                <w:sz w:val="18"/>
                <w:szCs w:val="18"/>
              </w:rPr>
            </w:pPr>
          </w:p>
        </w:tc>
        <w:tc>
          <w:tcPr>
            <w:tcW w:w="1594" w:type="pct"/>
            <w:tcBorders>
              <w:bottom w:val="single" w:sz="6" w:space="0" w:color="688FCF"/>
            </w:tcBorders>
            <w:tcMar>
              <w:top w:w="0" w:type="dxa"/>
              <w:left w:w="144" w:type="dxa"/>
              <w:bottom w:w="0" w:type="dxa"/>
              <w:right w:w="0" w:type="dxa"/>
            </w:tcMar>
            <w:vAlign w:val="center"/>
          </w:tcPr>
          <w:p w14:paraId="7A4A9917" w14:textId="5E490A63" w:rsidR="00BA2B84" w:rsidRPr="00FD30BE" w:rsidRDefault="00AE173B" w:rsidP="00D87EB4">
            <w:pPr>
              <w:ind w:left="-145"/>
              <w:jc w:val="center"/>
              <w:rPr>
                <w:rFonts w:ascii="Verdana" w:hAnsi="Verdana"/>
                <w:b/>
                <w:bCs/>
                <w:sz w:val="18"/>
                <w:szCs w:val="18"/>
              </w:rPr>
            </w:pPr>
            <w:r w:rsidRPr="00AE173B">
              <w:rPr>
                <w:rFonts w:ascii="Verdana" w:hAnsi="Verdana"/>
                <w:b/>
                <w:bCs/>
                <w:sz w:val="18"/>
                <w:szCs w:val="18"/>
              </w:rPr>
              <w:t>Class A Common Stock of Roku, Inc.</w:t>
            </w:r>
          </w:p>
        </w:tc>
      </w:tr>
      <w:tr w:rsidR="00BA2B84" w:rsidRPr="00FD30BE" w14:paraId="1DABD909" w14:textId="77777777" w:rsidTr="00BA2B84">
        <w:trPr>
          <w:jc w:val="center"/>
        </w:trPr>
        <w:tc>
          <w:tcPr>
            <w:tcW w:w="3406" w:type="pct"/>
            <w:tcBorders>
              <w:bottom w:val="single" w:sz="6" w:space="0" w:color="FFFFFF"/>
              <w:right w:val="single" w:sz="6" w:space="0" w:color="FFFFFF"/>
            </w:tcBorders>
            <w:shd w:val="clear" w:color="auto" w:fill="E0E3E2"/>
            <w:tcMar>
              <w:top w:w="0" w:type="dxa"/>
              <w:left w:w="120" w:type="dxa"/>
              <w:bottom w:w="0" w:type="dxa"/>
              <w:right w:w="0" w:type="dxa"/>
            </w:tcMar>
          </w:tcPr>
          <w:p w14:paraId="34E3B763" w14:textId="57E4DC61" w:rsidR="00BA2B84" w:rsidRPr="00FD30BE" w:rsidRDefault="00BA2B84" w:rsidP="00C20825">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Starting Price</w:t>
            </w:r>
            <w:r w:rsidRPr="00FD30BE">
              <w:rPr>
                <w:rFonts w:ascii="Verdana" w:hAnsi="Verdana"/>
                <w:b/>
                <w:bCs/>
                <w:sz w:val="18"/>
                <w:szCs w:val="18"/>
                <w:lang w:val="en-US"/>
              </w:rPr>
              <w:t>:</w:t>
            </w:r>
          </w:p>
        </w:tc>
        <w:tc>
          <w:tcPr>
            <w:tcW w:w="1594" w:type="pct"/>
            <w:tcBorders>
              <w:bottom w:val="single" w:sz="6" w:space="0" w:color="FFFFFF"/>
              <w:right w:val="single" w:sz="6" w:space="0" w:color="FFFFFF"/>
            </w:tcBorders>
            <w:shd w:val="clear" w:color="auto" w:fill="E0E3E2"/>
          </w:tcPr>
          <w:p w14:paraId="1EFF0FFB" w14:textId="24EB7DF0" w:rsidR="00BA2B84" w:rsidRPr="00FD30BE" w:rsidRDefault="00BA2B84" w:rsidP="00C20825">
            <w:pPr>
              <w:jc w:val="center"/>
              <w:rPr>
                <w:rFonts w:ascii="Verdana" w:hAnsi="Verdana"/>
                <w:color w:val="000000"/>
                <w:sz w:val="18"/>
                <w:szCs w:val="18"/>
              </w:rPr>
            </w:pPr>
            <w:r w:rsidRPr="009924AF">
              <w:rPr>
                <w:rFonts w:ascii="Verdana" w:hAnsi="Verdana"/>
                <w:sz w:val="18"/>
                <w:szCs w:val="18"/>
              </w:rPr>
              <w:t>$100.00</w:t>
            </w:r>
          </w:p>
        </w:tc>
      </w:tr>
      <w:tr w:rsidR="00BA2B84" w:rsidRPr="00FD30BE" w14:paraId="7A57245A" w14:textId="77777777" w:rsidTr="00BA2B84">
        <w:trPr>
          <w:jc w:val="center"/>
        </w:trPr>
        <w:tc>
          <w:tcPr>
            <w:tcW w:w="3406" w:type="pct"/>
            <w:tcBorders>
              <w:bottom w:val="single" w:sz="6" w:space="0" w:color="FFFFFF"/>
              <w:right w:val="single" w:sz="6" w:space="0" w:color="FFFFFF"/>
            </w:tcBorders>
            <w:shd w:val="clear" w:color="auto" w:fill="E0E3E2"/>
            <w:tcMar>
              <w:top w:w="0" w:type="dxa"/>
              <w:left w:w="120" w:type="dxa"/>
              <w:bottom w:w="0" w:type="dxa"/>
              <w:right w:w="0" w:type="dxa"/>
            </w:tcMar>
          </w:tcPr>
          <w:p w14:paraId="64B1F4C6" w14:textId="170A2A48" w:rsidR="00BA2B84" w:rsidRPr="00FD30BE" w:rsidRDefault="00BA2B84" w:rsidP="0076166B">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Ending Price</w:t>
            </w:r>
            <w:r w:rsidRPr="00FD30BE">
              <w:rPr>
                <w:rFonts w:ascii="Verdana" w:hAnsi="Verdana"/>
                <w:b/>
                <w:bCs/>
                <w:sz w:val="18"/>
                <w:szCs w:val="18"/>
                <w:lang w:val="en-US"/>
              </w:rPr>
              <w:t>:</w:t>
            </w:r>
          </w:p>
        </w:tc>
        <w:tc>
          <w:tcPr>
            <w:tcW w:w="1594" w:type="pct"/>
            <w:tcBorders>
              <w:bottom w:val="single" w:sz="6" w:space="0" w:color="FFFFFF"/>
              <w:right w:val="single" w:sz="6" w:space="0" w:color="FFFFFF"/>
            </w:tcBorders>
            <w:shd w:val="clear" w:color="auto" w:fill="E0E3E2"/>
            <w:vAlign w:val="bottom"/>
          </w:tcPr>
          <w:p w14:paraId="1A084D36" w14:textId="542A28C0" w:rsidR="00BA2B84" w:rsidRPr="00FD30BE" w:rsidRDefault="00BA2B84" w:rsidP="0076166B">
            <w:pPr>
              <w:jc w:val="center"/>
              <w:rPr>
                <w:rFonts w:ascii="Verdana" w:hAnsi="Verdana"/>
                <w:color w:val="000000"/>
                <w:sz w:val="18"/>
                <w:szCs w:val="18"/>
              </w:rPr>
            </w:pPr>
            <w:r>
              <w:rPr>
                <w:rFonts w:ascii="Verdana" w:hAnsi="Verdana"/>
                <w:sz w:val="18"/>
                <w:szCs w:val="18"/>
              </w:rPr>
              <w:t>$</w:t>
            </w:r>
            <w:r w:rsidRPr="00FD30BE">
              <w:rPr>
                <w:rFonts w:ascii="Verdana" w:hAnsi="Verdana"/>
                <w:sz w:val="18"/>
                <w:szCs w:val="18"/>
              </w:rPr>
              <w:t>45.00</w:t>
            </w:r>
          </w:p>
        </w:tc>
      </w:tr>
      <w:tr w:rsidR="00BA2B84" w:rsidRPr="00FD30BE" w14:paraId="02D341BD" w14:textId="77777777" w:rsidTr="00BA2B84">
        <w:trPr>
          <w:jc w:val="center"/>
        </w:trPr>
        <w:tc>
          <w:tcPr>
            <w:tcW w:w="3406" w:type="pct"/>
            <w:tcBorders>
              <w:bottom w:val="single" w:sz="6" w:space="0" w:color="FFFFFF"/>
              <w:right w:val="single" w:sz="6" w:space="0" w:color="FFFFFF"/>
            </w:tcBorders>
            <w:shd w:val="clear" w:color="auto" w:fill="E0E3E2"/>
            <w:tcMar>
              <w:top w:w="0" w:type="dxa"/>
              <w:left w:w="120" w:type="dxa"/>
              <w:bottom w:w="0" w:type="dxa"/>
              <w:right w:w="0" w:type="dxa"/>
            </w:tcMar>
          </w:tcPr>
          <w:p w14:paraId="7C1A9910" w14:textId="77777777" w:rsidR="00BA2B84" w:rsidRPr="00FD30BE" w:rsidRDefault="00BA2B84" w:rsidP="0076166B">
            <w:pPr>
              <w:pStyle w:val="NormalWeb"/>
              <w:tabs>
                <w:tab w:val="right" w:pos="2040"/>
                <w:tab w:val="decimal" w:pos="2400"/>
              </w:tabs>
              <w:spacing w:before="0" w:beforeAutospacing="0" w:after="15" w:afterAutospacing="0"/>
              <w:rPr>
                <w:rFonts w:ascii="Verdana" w:hAnsi="Verdana"/>
                <w:b/>
                <w:bCs/>
                <w:sz w:val="18"/>
                <w:szCs w:val="18"/>
                <w:lang w:val="en-US"/>
              </w:rPr>
            </w:pPr>
            <w:r w:rsidRPr="00FD30BE">
              <w:rPr>
                <w:rFonts w:ascii="Verdana" w:hAnsi="Verdana"/>
                <w:b/>
                <w:bCs/>
                <w:sz w:val="18"/>
                <w:szCs w:val="18"/>
                <w:lang w:val="en-US"/>
              </w:rPr>
              <w:t xml:space="preserve">Hypothetical </w:t>
            </w:r>
            <w:r>
              <w:rPr>
                <w:rFonts w:ascii="Verdana" w:hAnsi="Verdana"/>
                <w:b/>
                <w:bCs/>
                <w:sz w:val="18"/>
                <w:szCs w:val="18"/>
                <w:lang w:val="en-US"/>
              </w:rPr>
              <w:t>Coupon Barrier</w:t>
            </w:r>
            <w:r w:rsidRPr="00FD30BE">
              <w:rPr>
                <w:rFonts w:ascii="Verdana" w:hAnsi="Verdana"/>
                <w:b/>
                <w:bCs/>
                <w:sz w:val="18"/>
                <w:szCs w:val="18"/>
                <w:lang w:val="en-US"/>
              </w:rPr>
              <w:t xml:space="preserve">: </w:t>
            </w:r>
          </w:p>
        </w:tc>
        <w:tc>
          <w:tcPr>
            <w:tcW w:w="1594" w:type="pct"/>
            <w:tcBorders>
              <w:bottom w:val="single" w:sz="6" w:space="0" w:color="FFFFFF"/>
              <w:right w:val="single" w:sz="6" w:space="0" w:color="FFFFFF"/>
            </w:tcBorders>
            <w:shd w:val="clear" w:color="auto" w:fill="E0E3E2"/>
          </w:tcPr>
          <w:p w14:paraId="236EEB22" w14:textId="4AC853A2" w:rsidR="00BA2B84" w:rsidRPr="005D3C60" w:rsidRDefault="00BA2B84" w:rsidP="0076166B">
            <w:pPr>
              <w:jc w:val="center"/>
              <w:rPr>
                <w:rFonts w:ascii="Verdana" w:hAnsi="Verdana"/>
                <w:color w:val="000000"/>
                <w:sz w:val="18"/>
                <w:szCs w:val="18"/>
              </w:rPr>
            </w:pPr>
            <w:r w:rsidRPr="00AE4F05">
              <w:rPr>
                <w:rFonts w:ascii="Verdana" w:hAnsi="Verdana"/>
                <w:sz w:val="18"/>
                <w:szCs w:val="18"/>
              </w:rPr>
              <w:t>$</w:t>
            </w:r>
            <w:r w:rsidR="00255349">
              <w:rPr>
                <w:rFonts w:ascii="Verdana" w:hAnsi="Verdana"/>
                <w:sz w:val="18"/>
                <w:szCs w:val="18"/>
              </w:rPr>
              <w:t>60</w:t>
            </w:r>
            <w:r w:rsidRPr="00AE4F05">
              <w:rPr>
                <w:rFonts w:ascii="Verdana" w:hAnsi="Verdana"/>
                <w:sz w:val="18"/>
                <w:szCs w:val="18"/>
              </w:rPr>
              <w:t>.00</w:t>
            </w:r>
          </w:p>
        </w:tc>
      </w:tr>
      <w:tr w:rsidR="00BA2B84" w:rsidRPr="00FD30BE" w14:paraId="0864E3F9" w14:textId="77777777" w:rsidTr="00BA2B84">
        <w:trPr>
          <w:jc w:val="center"/>
        </w:trPr>
        <w:tc>
          <w:tcPr>
            <w:tcW w:w="3406" w:type="pct"/>
            <w:tcBorders>
              <w:bottom w:val="single" w:sz="6" w:space="0" w:color="FFFFFF"/>
              <w:right w:val="single" w:sz="6" w:space="0" w:color="FFFFFF"/>
            </w:tcBorders>
            <w:shd w:val="clear" w:color="auto" w:fill="E0E3E2"/>
            <w:tcMar>
              <w:top w:w="0" w:type="dxa"/>
              <w:left w:w="120" w:type="dxa"/>
              <w:bottom w:w="0" w:type="dxa"/>
              <w:right w:w="0" w:type="dxa"/>
            </w:tcMar>
          </w:tcPr>
          <w:p w14:paraId="7D8D8EAD" w14:textId="635F6DFA" w:rsidR="00BA2B84" w:rsidRPr="00FD30BE" w:rsidRDefault="00BA2B84" w:rsidP="0076166B">
            <w:pPr>
              <w:pStyle w:val="NormalWeb"/>
              <w:tabs>
                <w:tab w:val="right" w:pos="2040"/>
                <w:tab w:val="decimal" w:pos="2400"/>
              </w:tabs>
              <w:spacing w:before="0" w:beforeAutospacing="0" w:after="15" w:afterAutospacing="0"/>
              <w:rPr>
                <w:rFonts w:ascii="Verdana" w:hAnsi="Verdana"/>
                <w:b/>
                <w:bCs/>
                <w:sz w:val="18"/>
                <w:szCs w:val="18"/>
                <w:lang w:val="en-US"/>
              </w:rPr>
            </w:pPr>
            <w:r>
              <w:rPr>
                <w:rFonts w:ascii="Verdana" w:hAnsi="Verdana"/>
                <w:b/>
                <w:bCs/>
                <w:sz w:val="18"/>
                <w:szCs w:val="18"/>
                <w:lang w:val="en-US"/>
              </w:rPr>
              <w:t>Hypothetical Threshold Price:</w:t>
            </w:r>
          </w:p>
        </w:tc>
        <w:tc>
          <w:tcPr>
            <w:tcW w:w="1594" w:type="pct"/>
            <w:tcBorders>
              <w:bottom w:val="single" w:sz="6" w:space="0" w:color="FFFFFF"/>
              <w:right w:val="single" w:sz="6" w:space="0" w:color="FFFFFF"/>
            </w:tcBorders>
            <w:shd w:val="clear" w:color="auto" w:fill="E0E3E2"/>
          </w:tcPr>
          <w:p w14:paraId="3AA78AB2" w14:textId="6F6DB268" w:rsidR="00BA2B84" w:rsidRPr="00FD30BE" w:rsidRDefault="00BA2B84" w:rsidP="0076166B">
            <w:pPr>
              <w:jc w:val="center"/>
              <w:rPr>
                <w:rFonts w:ascii="Verdana" w:hAnsi="Verdana"/>
                <w:sz w:val="18"/>
                <w:szCs w:val="18"/>
              </w:rPr>
            </w:pPr>
            <w:r w:rsidRPr="00AE4F05">
              <w:rPr>
                <w:rFonts w:ascii="Verdana" w:hAnsi="Verdana"/>
                <w:sz w:val="18"/>
                <w:szCs w:val="18"/>
              </w:rPr>
              <w:t>$</w:t>
            </w:r>
            <w:r w:rsidR="00255349">
              <w:rPr>
                <w:rFonts w:ascii="Verdana" w:hAnsi="Verdana"/>
                <w:sz w:val="18"/>
                <w:szCs w:val="18"/>
              </w:rPr>
              <w:t>60</w:t>
            </w:r>
            <w:r w:rsidRPr="00AE4F05">
              <w:rPr>
                <w:rFonts w:ascii="Verdana" w:hAnsi="Verdana"/>
                <w:sz w:val="18"/>
                <w:szCs w:val="18"/>
              </w:rPr>
              <w:t>.00</w:t>
            </w:r>
          </w:p>
        </w:tc>
      </w:tr>
      <w:tr w:rsidR="00BA2B84" w:rsidRPr="00FD30BE" w14:paraId="034C1660" w14:textId="77777777" w:rsidTr="00BA2B84">
        <w:trPr>
          <w:jc w:val="center"/>
        </w:trPr>
        <w:tc>
          <w:tcPr>
            <w:tcW w:w="3406" w:type="pct"/>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218A8533" w14:textId="44D46A28" w:rsidR="00BA2B84" w:rsidRPr="00FD30BE" w:rsidRDefault="00BA2B84" w:rsidP="0076166B">
            <w:pPr>
              <w:pStyle w:val="NormalWeb"/>
              <w:tabs>
                <w:tab w:val="right" w:pos="2040"/>
                <w:tab w:val="decimal" w:pos="2400"/>
              </w:tabs>
              <w:spacing w:before="0" w:beforeAutospacing="0" w:after="15" w:afterAutospacing="0"/>
              <w:rPr>
                <w:rFonts w:ascii="Verdana" w:hAnsi="Verdana"/>
                <w:b/>
                <w:bCs/>
                <w:sz w:val="18"/>
                <w:szCs w:val="18"/>
                <w:lang w:val="en-US"/>
              </w:rPr>
            </w:pPr>
            <w:r>
              <w:rPr>
                <w:rFonts w:ascii="Verdana" w:hAnsi="Verdana"/>
                <w:b/>
                <w:bCs/>
                <w:sz w:val="18"/>
                <w:szCs w:val="18"/>
                <w:lang w:val="en-US"/>
              </w:rPr>
              <w:t>Performance Factor</w:t>
            </w:r>
            <w:r w:rsidRPr="00FD30BE">
              <w:rPr>
                <w:rFonts w:ascii="Verdana" w:hAnsi="Verdana"/>
                <w:b/>
                <w:bCs/>
                <w:sz w:val="18"/>
                <w:szCs w:val="18"/>
                <w:lang w:val="en-US"/>
              </w:rPr>
              <w:t xml:space="preserve"> (</w:t>
            </w:r>
            <w:r>
              <w:rPr>
                <w:rFonts w:ascii="Verdana" w:hAnsi="Verdana"/>
                <w:b/>
                <w:bCs/>
                <w:sz w:val="18"/>
                <w:szCs w:val="18"/>
                <w:lang w:val="en-US"/>
              </w:rPr>
              <w:t>Ending Price</w:t>
            </w:r>
            <w:r w:rsidRPr="00FD30BE">
              <w:rPr>
                <w:rFonts w:ascii="Verdana" w:hAnsi="Verdana"/>
                <w:b/>
                <w:bCs/>
                <w:sz w:val="18"/>
                <w:szCs w:val="18"/>
                <w:lang w:val="en-US"/>
              </w:rPr>
              <w:t xml:space="preserve"> </w:t>
            </w:r>
            <w:r w:rsidRPr="00FD30BE">
              <w:rPr>
                <w:rFonts w:ascii="Verdana" w:hAnsi="Verdana"/>
                <w:b/>
                <w:bCs/>
                <w:i/>
                <w:iCs/>
                <w:sz w:val="18"/>
                <w:szCs w:val="18"/>
                <w:lang w:val="en-US"/>
              </w:rPr>
              <w:t>divided by</w:t>
            </w:r>
            <w:r w:rsidRPr="00FD30BE">
              <w:rPr>
                <w:rFonts w:ascii="Verdana" w:hAnsi="Verdana"/>
                <w:b/>
                <w:bCs/>
                <w:sz w:val="18"/>
                <w:szCs w:val="18"/>
                <w:lang w:val="en-US"/>
              </w:rPr>
              <w:t xml:space="preserve"> </w:t>
            </w:r>
            <w:r>
              <w:rPr>
                <w:rFonts w:ascii="Verdana" w:hAnsi="Verdana"/>
                <w:b/>
                <w:bCs/>
                <w:sz w:val="18"/>
                <w:szCs w:val="18"/>
                <w:lang w:val="en-US"/>
              </w:rPr>
              <w:t>Starting Price</w:t>
            </w:r>
            <w:r w:rsidRPr="00FD30BE">
              <w:rPr>
                <w:rFonts w:ascii="Verdana" w:hAnsi="Verdana"/>
                <w:b/>
                <w:bCs/>
                <w:sz w:val="18"/>
                <w:szCs w:val="18"/>
                <w:lang w:val="en-US"/>
              </w:rPr>
              <w:t>):</w:t>
            </w:r>
          </w:p>
        </w:tc>
        <w:tc>
          <w:tcPr>
            <w:tcW w:w="1594" w:type="pct"/>
            <w:tcBorders>
              <w:top w:val="single" w:sz="6" w:space="0" w:color="FFFFFF"/>
              <w:bottom w:val="single" w:sz="6" w:space="0" w:color="FFFFFF"/>
              <w:right w:val="single" w:sz="6" w:space="0" w:color="FFFFFF"/>
            </w:tcBorders>
            <w:shd w:val="clear" w:color="auto" w:fill="E0E3E2"/>
            <w:vAlign w:val="center"/>
          </w:tcPr>
          <w:p w14:paraId="5A24C2C7" w14:textId="4D109C83" w:rsidR="00BA2B84" w:rsidRPr="00FD30BE" w:rsidRDefault="00BA2B84" w:rsidP="0076166B">
            <w:pPr>
              <w:jc w:val="center"/>
              <w:rPr>
                <w:rFonts w:ascii="Verdana" w:hAnsi="Verdana"/>
                <w:sz w:val="18"/>
                <w:szCs w:val="18"/>
              </w:rPr>
            </w:pPr>
            <w:r w:rsidRPr="00FD30BE">
              <w:rPr>
                <w:rFonts w:ascii="Verdana" w:hAnsi="Verdana"/>
                <w:sz w:val="18"/>
                <w:szCs w:val="18"/>
              </w:rPr>
              <w:t>45.00%</w:t>
            </w:r>
          </w:p>
        </w:tc>
      </w:tr>
    </w:tbl>
    <w:p w14:paraId="191C2F56" w14:textId="792FC9D0" w:rsidR="0053625D" w:rsidRPr="00FD30BE" w:rsidRDefault="0053625D" w:rsidP="000F6D7C">
      <w:pPr>
        <w:pStyle w:val="NormalWeb"/>
        <w:keepNext/>
        <w:spacing w:before="80" w:beforeAutospacing="0" w:after="0" w:afterAutospacing="0"/>
        <w:ind w:left="720"/>
        <w:jc w:val="both"/>
        <w:rPr>
          <w:rFonts w:ascii="Georgia" w:hAnsi="Georgia"/>
          <w:sz w:val="18"/>
          <w:szCs w:val="18"/>
          <w:lang w:val="en-US"/>
        </w:rPr>
      </w:pPr>
      <w:r w:rsidRPr="00FD30BE">
        <w:rPr>
          <w:rFonts w:ascii="Georgia" w:hAnsi="Georgia"/>
          <w:sz w:val="18"/>
          <w:szCs w:val="18"/>
        </w:rPr>
        <w:t xml:space="preserve">Since the hypothetical </w:t>
      </w:r>
      <w:r w:rsidR="00924884">
        <w:rPr>
          <w:rFonts w:ascii="Georgia" w:hAnsi="Georgia"/>
          <w:sz w:val="18"/>
          <w:szCs w:val="18"/>
        </w:rPr>
        <w:t>Ending Price</w:t>
      </w:r>
      <w:r w:rsidR="000C7C27" w:rsidRPr="00FD30BE">
        <w:rPr>
          <w:rFonts w:ascii="Georgia" w:hAnsi="Georgia"/>
          <w:sz w:val="18"/>
          <w:szCs w:val="18"/>
        </w:rPr>
        <w:t xml:space="preserve"> of the </w:t>
      </w:r>
      <w:r w:rsidR="00DF3B01">
        <w:rPr>
          <w:rFonts w:ascii="Georgia" w:hAnsi="Georgia"/>
          <w:sz w:val="18"/>
          <w:szCs w:val="18"/>
        </w:rPr>
        <w:t>Underlying Stock</w:t>
      </w:r>
      <w:r w:rsidR="000C7C27" w:rsidRPr="00FD30BE">
        <w:rPr>
          <w:rFonts w:ascii="Georgia" w:hAnsi="Georgia"/>
          <w:sz w:val="18"/>
          <w:szCs w:val="18"/>
        </w:rPr>
        <w:t xml:space="preserve"> on the </w:t>
      </w:r>
      <w:r w:rsidR="00767F93">
        <w:rPr>
          <w:rFonts w:ascii="Georgia" w:hAnsi="Georgia"/>
          <w:sz w:val="18"/>
          <w:szCs w:val="18"/>
        </w:rPr>
        <w:t>Final Calculation Day</w:t>
      </w:r>
      <w:r w:rsidR="00F013AB" w:rsidRPr="00FD30BE">
        <w:rPr>
          <w:rFonts w:ascii="Georgia" w:hAnsi="Georgia"/>
          <w:sz w:val="18"/>
          <w:szCs w:val="18"/>
          <w:lang w:val="en-US"/>
        </w:rPr>
        <w:t xml:space="preserve"> </w:t>
      </w:r>
      <w:r w:rsidRPr="00FD30BE">
        <w:rPr>
          <w:rFonts w:ascii="Georgia" w:hAnsi="Georgia"/>
          <w:sz w:val="18"/>
          <w:szCs w:val="18"/>
        </w:rPr>
        <w:t xml:space="preserve">is less than </w:t>
      </w:r>
      <w:r w:rsidR="00BD3E6D">
        <w:rPr>
          <w:rFonts w:ascii="Georgia" w:hAnsi="Georgia"/>
          <w:sz w:val="18"/>
          <w:szCs w:val="18"/>
          <w:lang w:val="en-US"/>
        </w:rPr>
        <w:t>the</w:t>
      </w:r>
      <w:r w:rsidRPr="00FD30BE">
        <w:rPr>
          <w:rFonts w:ascii="Georgia" w:hAnsi="Georgia"/>
          <w:sz w:val="18"/>
          <w:szCs w:val="18"/>
        </w:rPr>
        <w:t xml:space="preserve"> hypothetical </w:t>
      </w:r>
      <w:r w:rsidR="00924884">
        <w:rPr>
          <w:rFonts w:ascii="Georgia" w:hAnsi="Georgia"/>
          <w:sz w:val="18"/>
          <w:szCs w:val="18"/>
        </w:rPr>
        <w:t>Starting Price</w:t>
      </w:r>
      <w:r w:rsidR="00474901" w:rsidRPr="00FD30BE">
        <w:rPr>
          <w:rFonts w:ascii="Georgia" w:hAnsi="Georgia"/>
          <w:sz w:val="18"/>
          <w:szCs w:val="18"/>
        </w:rPr>
        <w:t xml:space="preserve"> </w:t>
      </w:r>
      <w:r w:rsidRPr="00FD30BE">
        <w:rPr>
          <w:rFonts w:ascii="Georgia" w:hAnsi="Georgia"/>
          <w:sz w:val="18"/>
          <w:szCs w:val="18"/>
        </w:rPr>
        <w:t xml:space="preserve">by more than </w:t>
      </w:r>
      <w:r w:rsidR="00255349">
        <w:rPr>
          <w:rFonts w:ascii="Georgia" w:hAnsi="Georgia"/>
          <w:sz w:val="18"/>
          <w:szCs w:val="18"/>
          <w:lang w:val="en-US"/>
        </w:rPr>
        <w:t>40</w:t>
      </w:r>
      <w:r w:rsidR="008003AE">
        <w:rPr>
          <w:rFonts w:ascii="Georgia" w:hAnsi="Georgia"/>
          <w:sz w:val="18"/>
          <w:szCs w:val="18"/>
          <w:lang w:val="en-US"/>
        </w:rPr>
        <w:t>%</w:t>
      </w:r>
      <w:r w:rsidRPr="00FD30BE">
        <w:rPr>
          <w:rFonts w:ascii="Georgia" w:hAnsi="Georgia"/>
          <w:sz w:val="18"/>
          <w:szCs w:val="18"/>
        </w:rPr>
        <w:t xml:space="preserve">, you would lose </w:t>
      </w:r>
      <w:r w:rsidR="00F73D55" w:rsidRPr="00FD30BE">
        <w:rPr>
          <w:rFonts w:ascii="Georgia" w:hAnsi="Georgia"/>
          <w:sz w:val="18"/>
          <w:szCs w:val="18"/>
        </w:rPr>
        <w:t>a portion</w:t>
      </w:r>
      <w:r w:rsidRPr="00FD30BE">
        <w:rPr>
          <w:rFonts w:ascii="Georgia" w:hAnsi="Georgia"/>
          <w:sz w:val="18"/>
          <w:szCs w:val="18"/>
        </w:rPr>
        <w:t xml:space="preserve"> of the </w:t>
      </w:r>
      <w:r w:rsidR="004A10D5">
        <w:rPr>
          <w:rFonts w:ascii="Georgia" w:hAnsi="Georgia"/>
          <w:sz w:val="18"/>
          <w:szCs w:val="18"/>
          <w:lang w:val="en-US"/>
        </w:rPr>
        <w:t>principal amount</w:t>
      </w:r>
      <w:r w:rsidRPr="00FD30BE">
        <w:rPr>
          <w:rFonts w:ascii="Georgia" w:hAnsi="Georgia"/>
          <w:sz w:val="18"/>
          <w:szCs w:val="18"/>
        </w:rPr>
        <w:t xml:space="preserve"> of </w:t>
      </w:r>
      <w:r w:rsidR="00A1094F">
        <w:rPr>
          <w:rFonts w:ascii="Georgia" w:hAnsi="Georgia"/>
          <w:sz w:val="18"/>
          <w:szCs w:val="18"/>
        </w:rPr>
        <w:t>your Securities</w:t>
      </w:r>
      <w:r w:rsidRPr="00FD30BE">
        <w:rPr>
          <w:rFonts w:ascii="Georgia" w:hAnsi="Georgia"/>
          <w:sz w:val="18"/>
          <w:szCs w:val="18"/>
        </w:rPr>
        <w:t xml:space="preserve"> and receive </w:t>
      </w:r>
      <w:r w:rsidR="0077145C" w:rsidRPr="00FD30BE">
        <w:rPr>
          <w:rFonts w:ascii="Georgia" w:hAnsi="Georgia"/>
          <w:sz w:val="18"/>
          <w:szCs w:val="18"/>
          <w:lang w:val="en-US"/>
        </w:rPr>
        <w:t xml:space="preserve">the </w:t>
      </w:r>
      <w:r w:rsidR="007F55FA">
        <w:rPr>
          <w:rFonts w:ascii="Georgia" w:hAnsi="Georgia"/>
          <w:sz w:val="18"/>
          <w:szCs w:val="18"/>
          <w:lang w:val="en-US"/>
        </w:rPr>
        <w:t>Maturity Payment Amount</w:t>
      </w:r>
      <w:r w:rsidR="00F013AB" w:rsidRPr="00FD30BE">
        <w:rPr>
          <w:rFonts w:ascii="Georgia" w:hAnsi="Georgia"/>
          <w:sz w:val="18"/>
          <w:szCs w:val="18"/>
        </w:rPr>
        <w:t xml:space="preserve"> equal</w:t>
      </w:r>
      <w:r w:rsidR="00C327A5" w:rsidRPr="00FD30BE">
        <w:rPr>
          <w:rFonts w:ascii="Georgia" w:hAnsi="Georgia"/>
          <w:sz w:val="18"/>
          <w:szCs w:val="18"/>
          <w:lang w:val="en-US"/>
        </w:rPr>
        <w:t xml:space="preserve"> to $</w:t>
      </w:r>
      <w:r w:rsidR="005D1BCB" w:rsidRPr="00FD30BE">
        <w:rPr>
          <w:rFonts w:ascii="Georgia" w:hAnsi="Georgia"/>
          <w:sz w:val="18"/>
          <w:szCs w:val="18"/>
          <w:lang w:val="en-US"/>
        </w:rPr>
        <w:t>450</w:t>
      </w:r>
      <w:r w:rsidR="00F013AB" w:rsidRPr="00FD30BE">
        <w:rPr>
          <w:rFonts w:ascii="Georgia" w:hAnsi="Georgia"/>
          <w:sz w:val="18"/>
          <w:szCs w:val="18"/>
          <w:lang w:val="en-US"/>
        </w:rPr>
        <w:t xml:space="preserve">.00 </w:t>
      </w:r>
      <w:r w:rsidR="00BF6F9B">
        <w:rPr>
          <w:rFonts w:ascii="Georgia" w:hAnsi="Georgia"/>
          <w:sz w:val="18"/>
          <w:szCs w:val="18"/>
          <w:lang w:val="en-US"/>
        </w:rPr>
        <w:t>per Security</w:t>
      </w:r>
      <w:r w:rsidR="00F013AB" w:rsidRPr="00FD30BE">
        <w:rPr>
          <w:rFonts w:ascii="Georgia" w:hAnsi="Georgia"/>
          <w:sz w:val="18"/>
          <w:szCs w:val="18"/>
          <w:lang w:val="en-US"/>
        </w:rPr>
        <w:t xml:space="preserve">, </w:t>
      </w:r>
      <w:r w:rsidR="00C3420B" w:rsidRPr="00FD30BE">
        <w:rPr>
          <w:rFonts w:ascii="Georgia" w:hAnsi="Georgia"/>
          <w:sz w:val="18"/>
          <w:szCs w:val="18"/>
          <w:lang w:val="en-US"/>
        </w:rPr>
        <w:t>calculated</w:t>
      </w:r>
      <w:r w:rsidR="00F013AB" w:rsidRPr="00FD30BE">
        <w:rPr>
          <w:rFonts w:ascii="Georgia" w:hAnsi="Georgia"/>
          <w:sz w:val="18"/>
          <w:szCs w:val="18"/>
          <w:lang w:val="en-US"/>
        </w:rPr>
        <w:t xml:space="preserve"> as follows: </w:t>
      </w:r>
      <w:r w:rsidRPr="00FD30BE">
        <w:rPr>
          <w:rFonts w:ascii="Georgia" w:hAnsi="Georgia"/>
          <w:sz w:val="18"/>
          <w:szCs w:val="18"/>
        </w:rPr>
        <w:t xml:space="preserve"> </w:t>
      </w:r>
    </w:p>
    <w:p w14:paraId="6950ACF0" w14:textId="3B960477" w:rsidR="007F5565" w:rsidRPr="00FD30BE" w:rsidRDefault="007F5565" w:rsidP="0024293D">
      <w:pPr>
        <w:spacing w:before="80"/>
        <w:jc w:val="both"/>
        <w:rPr>
          <w:rFonts w:ascii="Georgia" w:hAnsi="Georgia"/>
          <w:sz w:val="18"/>
          <w:szCs w:val="18"/>
        </w:rPr>
      </w:pPr>
      <w:r w:rsidRPr="00FD30BE">
        <w:rPr>
          <w:rFonts w:ascii="Georgia" w:hAnsi="Georgia"/>
          <w:sz w:val="18"/>
          <w:szCs w:val="18"/>
        </w:rPr>
        <w:tab/>
      </w:r>
      <w:r w:rsidR="000F6D7C">
        <w:rPr>
          <w:rFonts w:ascii="Georgia" w:hAnsi="Georgia"/>
          <w:sz w:val="18"/>
          <w:szCs w:val="18"/>
        </w:rPr>
        <w:tab/>
      </w:r>
      <w:r w:rsidR="00C3420B" w:rsidRPr="00FD30BE">
        <w:rPr>
          <w:rFonts w:ascii="Georgia" w:hAnsi="Georgia"/>
          <w:sz w:val="18"/>
          <w:szCs w:val="18"/>
        </w:rPr>
        <w:t xml:space="preserve">= $1,000 </w:t>
      </w:r>
      <w:r w:rsidR="00813263" w:rsidRPr="00FD30BE">
        <w:rPr>
          <w:rFonts w:ascii="Georgia" w:hAnsi="Georgia"/>
          <w:sz w:val="18"/>
          <w:szCs w:val="18"/>
        </w:rPr>
        <w:t>×</w:t>
      </w:r>
      <w:r w:rsidR="00C3420B" w:rsidRPr="00FD30BE">
        <w:rPr>
          <w:rFonts w:ascii="Georgia" w:hAnsi="Georgia"/>
          <w:sz w:val="18"/>
          <w:szCs w:val="18"/>
        </w:rPr>
        <w:t xml:space="preserve"> </w:t>
      </w:r>
      <w:r w:rsidR="00EE25F9">
        <w:rPr>
          <w:rFonts w:ascii="Georgia" w:hAnsi="Georgia"/>
          <w:sz w:val="18"/>
          <w:szCs w:val="18"/>
        </w:rPr>
        <w:t>Performance Factor</w:t>
      </w:r>
      <w:r w:rsidR="00C3420B" w:rsidRPr="00FD30BE">
        <w:rPr>
          <w:rFonts w:ascii="Georgia" w:hAnsi="Georgia"/>
          <w:sz w:val="18"/>
          <w:szCs w:val="18"/>
        </w:rPr>
        <w:t xml:space="preserve"> of the </w:t>
      </w:r>
      <w:r w:rsidR="00DF3B01">
        <w:rPr>
          <w:rFonts w:ascii="Georgia" w:hAnsi="Georgia"/>
          <w:sz w:val="18"/>
          <w:szCs w:val="18"/>
        </w:rPr>
        <w:t>Underlying Stock</w:t>
      </w:r>
      <w:r w:rsidR="00813263" w:rsidRPr="00FD30BE">
        <w:rPr>
          <w:rFonts w:ascii="Georgia" w:hAnsi="Georgia"/>
          <w:sz w:val="18"/>
          <w:szCs w:val="18"/>
        </w:rPr>
        <w:t xml:space="preserve"> on the </w:t>
      </w:r>
      <w:r w:rsidR="00767F93">
        <w:rPr>
          <w:rFonts w:ascii="Georgia" w:hAnsi="Georgia"/>
          <w:sz w:val="18"/>
          <w:szCs w:val="18"/>
        </w:rPr>
        <w:t>Final Calculation Day</w:t>
      </w:r>
      <w:r w:rsidR="00F013AB" w:rsidRPr="00FD30BE">
        <w:rPr>
          <w:rFonts w:ascii="Georgia" w:hAnsi="Georgia"/>
          <w:sz w:val="18"/>
          <w:szCs w:val="18"/>
        </w:rPr>
        <w:t xml:space="preserve"> </w:t>
      </w:r>
    </w:p>
    <w:p w14:paraId="570763F4" w14:textId="3BBDE1FE" w:rsidR="007F5565" w:rsidRPr="00FD30BE" w:rsidRDefault="007F5565" w:rsidP="0024293D">
      <w:pPr>
        <w:spacing w:before="80"/>
        <w:jc w:val="both"/>
        <w:rPr>
          <w:rFonts w:ascii="Georgia" w:hAnsi="Georgia"/>
          <w:sz w:val="18"/>
          <w:szCs w:val="18"/>
        </w:rPr>
      </w:pPr>
      <w:r w:rsidRPr="00FD30BE">
        <w:rPr>
          <w:rFonts w:ascii="Georgia" w:hAnsi="Georgia"/>
          <w:sz w:val="18"/>
          <w:szCs w:val="18"/>
        </w:rPr>
        <w:tab/>
      </w:r>
      <w:r w:rsidR="000F6D7C">
        <w:rPr>
          <w:rFonts w:ascii="Georgia" w:hAnsi="Georgia"/>
          <w:sz w:val="18"/>
          <w:szCs w:val="18"/>
        </w:rPr>
        <w:tab/>
      </w:r>
      <w:r w:rsidR="00C3420B" w:rsidRPr="00FD30BE">
        <w:rPr>
          <w:rFonts w:ascii="Georgia" w:hAnsi="Georgia"/>
          <w:sz w:val="18"/>
          <w:szCs w:val="18"/>
        </w:rPr>
        <w:t>= $1</w:t>
      </w:r>
      <w:r w:rsidR="00BA3E80" w:rsidRPr="00FD30BE">
        <w:rPr>
          <w:rFonts w:ascii="Georgia" w:hAnsi="Georgia"/>
          <w:sz w:val="18"/>
          <w:szCs w:val="18"/>
        </w:rPr>
        <w:t>,</w:t>
      </w:r>
      <w:r w:rsidR="00C3420B" w:rsidRPr="00FD30BE">
        <w:rPr>
          <w:rFonts w:ascii="Georgia" w:hAnsi="Georgia"/>
          <w:sz w:val="18"/>
          <w:szCs w:val="18"/>
        </w:rPr>
        <w:t xml:space="preserve">000 </w:t>
      </w:r>
      <w:r w:rsidR="003F7257" w:rsidRPr="00FD30BE">
        <w:rPr>
          <w:rFonts w:ascii="Georgia" w:hAnsi="Georgia"/>
          <w:sz w:val="18"/>
          <w:szCs w:val="18"/>
        </w:rPr>
        <w:t xml:space="preserve">× </w:t>
      </w:r>
      <w:r w:rsidR="005D1BCB" w:rsidRPr="00FD30BE">
        <w:rPr>
          <w:rFonts w:ascii="Georgia" w:hAnsi="Georgia"/>
          <w:sz w:val="18"/>
          <w:szCs w:val="18"/>
        </w:rPr>
        <w:t>45</w:t>
      </w:r>
      <w:r w:rsidR="00F143F0" w:rsidRPr="00FD30BE">
        <w:rPr>
          <w:rFonts w:ascii="Georgia" w:hAnsi="Georgia"/>
          <w:sz w:val="18"/>
          <w:szCs w:val="18"/>
        </w:rPr>
        <w:t>.00%</w:t>
      </w:r>
    </w:p>
    <w:p w14:paraId="79D1C4E9" w14:textId="592BC115" w:rsidR="00F013AB" w:rsidRPr="00FD30BE" w:rsidRDefault="003F7257" w:rsidP="000F6D7C">
      <w:pPr>
        <w:spacing w:before="80"/>
        <w:jc w:val="both"/>
        <w:rPr>
          <w:rFonts w:ascii="Georgia" w:hAnsi="Georgia"/>
          <w:sz w:val="18"/>
          <w:szCs w:val="18"/>
        </w:rPr>
      </w:pPr>
      <w:r w:rsidRPr="00FD30BE">
        <w:rPr>
          <w:rFonts w:ascii="Georgia" w:hAnsi="Georgia"/>
          <w:sz w:val="18"/>
          <w:szCs w:val="18"/>
        </w:rPr>
        <w:tab/>
      </w:r>
      <w:r w:rsidR="000F6D7C">
        <w:rPr>
          <w:rFonts w:ascii="Georgia" w:hAnsi="Georgia"/>
          <w:sz w:val="18"/>
          <w:szCs w:val="18"/>
        </w:rPr>
        <w:tab/>
      </w:r>
      <w:r w:rsidRPr="00FD30BE">
        <w:rPr>
          <w:rFonts w:ascii="Georgia" w:hAnsi="Georgia"/>
          <w:sz w:val="18"/>
          <w:szCs w:val="18"/>
        </w:rPr>
        <w:t>= $</w:t>
      </w:r>
      <w:r w:rsidR="005D1BCB" w:rsidRPr="00FD30BE">
        <w:rPr>
          <w:rFonts w:ascii="Georgia" w:hAnsi="Georgia"/>
          <w:sz w:val="18"/>
          <w:szCs w:val="18"/>
        </w:rPr>
        <w:t>450</w:t>
      </w:r>
      <w:r w:rsidR="007F5565" w:rsidRPr="00FD30BE">
        <w:rPr>
          <w:rFonts w:ascii="Georgia" w:hAnsi="Georgia"/>
          <w:sz w:val="18"/>
          <w:szCs w:val="18"/>
        </w:rPr>
        <w:t>.00</w:t>
      </w:r>
    </w:p>
    <w:p w14:paraId="7F7C12C8" w14:textId="053615BC" w:rsidR="0077145C" w:rsidRDefault="00F143F0" w:rsidP="000F6D7C">
      <w:pPr>
        <w:pStyle w:val="NormalWeb"/>
        <w:keepNext/>
        <w:spacing w:before="80" w:beforeAutospacing="0" w:after="0" w:afterAutospacing="0"/>
        <w:ind w:left="720"/>
        <w:jc w:val="both"/>
        <w:rPr>
          <w:rFonts w:ascii="Georgia" w:hAnsi="Georgia"/>
          <w:sz w:val="18"/>
          <w:szCs w:val="18"/>
          <w:lang w:val="en-US"/>
        </w:rPr>
      </w:pPr>
      <w:r w:rsidRPr="00FD30BE">
        <w:rPr>
          <w:rFonts w:ascii="Georgia" w:hAnsi="Georgia"/>
          <w:sz w:val="18"/>
          <w:szCs w:val="18"/>
          <w:lang w:val="en-US"/>
        </w:rPr>
        <w:t>I</w:t>
      </w:r>
      <w:r w:rsidR="0077145C" w:rsidRPr="00FD30BE">
        <w:rPr>
          <w:rFonts w:ascii="Georgia" w:hAnsi="Georgia"/>
          <w:sz w:val="18"/>
          <w:szCs w:val="18"/>
          <w:lang w:val="en-US"/>
        </w:rPr>
        <w:t xml:space="preserve">n addition to any </w:t>
      </w:r>
      <w:r w:rsidR="00CE473A">
        <w:rPr>
          <w:rFonts w:ascii="Georgia" w:hAnsi="Georgia"/>
          <w:sz w:val="18"/>
          <w:szCs w:val="18"/>
          <w:lang w:val="en-US"/>
        </w:rPr>
        <w:t>Contingent Coupon Payment</w:t>
      </w:r>
      <w:r w:rsidR="0077145C" w:rsidRPr="00FD30BE">
        <w:rPr>
          <w:rFonts w:ascii="Georgia" w:hAnsi="Georgia"/>
          <w:sz w:val="18"/>
          <w:szCs w:val="18"/>
          <w:lang w:val="en-US"/>
        </w:rPr>
        <w:t xml:space="preserve">s received during the term of </w:t>
      </w:r>
      <w:r w:rsidR="004A10D5">
        <w:rPr>
          <w:rFonts w:ascii="Georgia" w:hAnsi="Georgia"/>
          <w:sz w:val="18"/>
          <w:szCs w:val="18"/>
          <w:lang w:val="en-US"/>
        </w:rPr>
        <w:t>the Securities</w:t>
      </w:r>
      <w:r w:rsidR="0077145C" w:rsidRPr="00FD30BE">
        <w:rPr>
          <w:rFonts w:ascii="Georgia" w:hAnsi="Georgia"/>
          <w:sz w:val="18"/>
          <w:szCs w:val="18"/>
          <w:lang w:val="en-US"/>
        </w:rPr>
        <w:t>, on</w:t>
      </w:r>
      <w:r w:rsidR="0077145C" w:rsidRPr="00FD30BE">
        <w:rPr>
          <w:rFonts w:ascii="Georgia" w:hAnsi="Georgia"/>
          <w:sz w:val="18"/>
          <w:szCs w:val="18"/>
        </w:rPr>
        <w:t xml:space="preserve"> </w:t>
      </w:r>
      <w:r w:rsidR="008A4420">
        <w:rPr>
          <w:rFonts w:ascii="Georgia" w:hAnsi="Georgia"/>
          <w:sz w:val="18"/>
          <w:szCs w:val="18"/>
        </w:rPr>
        <w:t>the Maturity</w:t>
      </w:r>
      <w:r w:rsidR="000A0D6D">
        <w:rPr>
          <w:rFonts w:ascii="Georgia" w:hAnsi="Georgia"/>
          <w:sz w:val="18"/>
          <w:szCs w:val="18"/>
        </w:rPr>
        <w:t xml:space="preserve"> Date</w:t>
      </w:r>
      <w:r w:rsidR="0077145C" w:rsidRPr="00FD30BE">
        <w:rPr>
          <w:rFonts w:ascii="Georgia" w:hAnsi="Georgia"/>
          <w:sz w:val="18"/>
          <w:szCs w:val="18"/>
        </w:rPr>
        <w:t xml:space="preserve"> you would receive $</w:t>
      </w:r>
      <w:r w:rsidR="005D1BCB" w:rsidRPr="00FD30BE">
        <w:rPr>
          <w:rFonts w:ascii="Georgia" w:hAnsi="Georgia"/>
          <w:sz w:val="18"/>
          <w:szCs w:val="18"/>
          <w:lang w:val="en-US"/>
        </w:rPr>
        <w:t>450</w:t>
      </w:r>
      <w:r w:rsidR="005F7448" w:rsidRPr="00FD30BE">
        <w:rPr>
          <w:rFonts w:ascii="Georgia" w:hAnsi="Georgia"/>
          <w:sz w:val="18"/>
          <w:szCs w:val="18"/>
          <w:lang w:val="en-US"/>
        </w:rPr>
        <w:t>.</w:t>
      </w:r>
      <w:r w:rsidR="003537D3" w:rsidRPr="00FD30BE">
        <w:rPr>
          <w:rFonts w:ascii="Georgia" w:hAnsi="Georgia"/>
          <w:sz w:val="18"/>
          <w:szCs w:val="18"/>
          <w:lang w:val="en-US"/>
        </w:rPr>
        <w:t>00</w:t>
      </w:r>
      <w:r w:rsidR="0077145C" w:rsidRPr="00FD30BE">
        <w:rPr>
          <w:rFonts w:ascii="Georgia" w:hAnsi="Georgia"/>
          <w:sz w:val="18"/>
          <w:szCs w:val="18"/>
        </w:rPr>
        <w:t xml:space="preserve"> </w:t>
      </w:r>
      <w:r w:rsidR="00BF6F9B">
        <w:rPr>
          <w:rFonts w:ascii="Georgia" w:hAnsi="Georgia"/>
          <w:sz w:val="18"/>
          <w:szCs w:val="18"/>
        </w:rPr>
        <w:t>per Security</w:t>
      </w:r>
      <w:r w:rsidR="00153C53">
        <w:rPr>
          <w:rFonts w:ascii="Georgia" w:hAnsi="Georgia"/>
          <w:sz w:val="18"/>
          <w:szCs w:val="18"/>
          <w:lang w:val="en-US"/>
        </w:rPr>
        <w:t>.</w:t>
      </w:r>
      <w:r w:rsidR="0077145C" w:rsidRPr="00FD30BE">
        <w:rPr>
          <w:rFonts w:ascii="Georgia" w:hAnsi="Georgia"/>
          <w:sz w:val="18"/>
          <w:szCs w:val="18"/>
          <w:lang w:val="en-US"/>
        </w:rPr>
        <w:t xml:space="preserve"> </w:t>
      </w:r>
      <w:r w:rsidR="00153C53">
        <w:rPr>
          <w:rFonts w:ascii="Georgia" w:hAnsi="Georgia"/>
          <w:sz w:val="18"/>
          <w:szCs w:val="18"/>
          <w:lang w:val="en-US"/>
        </w:rPr>
        <w:t xml:space="preserve">Because the hypothetical </w:t>
      </w:r>
      <w:r w:rsidR="00924884">
        <w:rPr>
          <w:rFonts w:ascii="Georgia" w:hAnsi="Georgia"/>
          <w:sz w:val="18"/>
          <w:szCs w:val="18"/>
          <w:lang w:val="en-US"/>
        </w:rPr>
        <w:t>Ending Price</w:t>
      </w:r>
      <w:r w:rsidR="00153C53">
        <w:rPr>
          <w:rFonts w:ascii="Georgia" w:hAnsi="Georgia"/>
          <w:sz w:val="18"/>
          <w:szCs w:val="18"/>
          <w:lang w:val="en-US"/>
        </w:rPr>
        <w:t xml:space="preserve"> of the </w:t>
      </w:r>
      <w:r w:rsidR="00DF3B01">
        <w:rPr>
          <w:rFonts w:ascii="Georgia" w:hAnsi="Georgia"/>
          <w:sz w:val="18"/>
          <w:szCs w:val="18"/>
          <w:lang w:val="en-US"/>
        </w:rPr>
        <w:t>Underlying Stock</w:t>
      </w:r>
      <w:r w:rsidR="00153C53">
        <w:rPr>
          <w:rFonts w:ascii="Georgia" w:hAnsi="Georgia"/>
          <w:sz w:val="18"/>
          <w:szCs w:val="18"/>
          <w:lang w:val="en-US"/>
        </w:rPr>
        <w:t xml:space="preserve"> on the </w:t>
      </w:r>
      <w:r w:rsidR="00767F93">
        <w:rPr>
          <w:rFonts w:ascii="Georgia" w:hAnsi="Georgia"/>
          <w:sz w:val="18"/>
          <w:szCs w:val="18"/>
          <w:lang w:val="en-US"/>
        </w:rPr>
        <w:t>Final Calculation Day</w:t>
      </w:r>
      <w:r w:rsidR="00153C53">
        <w:rPr>
          <w:rFonts w:ascii="Georgia" w:hAnsi="Georgia"/>
          <w:sz w:val="18"/>
          <w:szCs w:val="18"/>
          <w:lang w:val="en-US"/>
        </w:rPr>
        <w:t xml:space="preserve"> is less than </w:t>
      </w:r>
      <w:r w:rsidR="00BD3E6D" w:rsidRPr="00BD3E6D">
        <w:rPr>
          <w:rFonts w:ascii="Georgia" w:hAnsi="Georgia"/>
          <w:sz w:val="18"/>
          <w:szCs w:val="18"/>
          <w:lang w:val="en-US"/>
        </w:rPr>
        <w:t>the</w:t>
      </w:r>
      <w:r w:rsidR="00153C53">
        <w:rPr>
          <w:rFonts w:ascii="Georgia" w:hAnsi="Georgia"/>
          <w:sz w:val="18"/>
          <w:szCs w:val="18"/>
          <w:lang w:val="en-US"/>
        </w:rPr>
        <w:t xml:space="preserve"> Coupon Barrier, you would not receive a</w:t>
      </w:r>
      <w:r w:rsidR="0077145C" w:rsidRPr="00FD30BE">
        <w:rPr>
          <w:rFonts w:ascii="Georgia" w:hAnsi="Georgia"/>
          <w:sz w:val="18"/>
          <w:szCs w:val="18"/>
          <w:lang w:val="en-US"/>
        </w:rPr>
        <w:t xml:space="preserve"> final </w:t>
      </w:r>
      <w:r w:rsidR="00CE473A">
        <w:rPr>
          <w:rFonts w:ascii="Georgia" w:hAnsi="Georgia"/>
          <w:sz w:val="18"/>
          <w:szCs w:val="18"/>
          <w:lang w:val="en-US"/>
        </w:rPr>
        <w:t>Contingent Coupon Payment</w:t>
      </w:r>
      <w:r w:rsidR="00153C53">
        <w:rPr>
          <w:rFonts w:ascii="Georgia" w:hAnsi="Georgia"/>
          <w:sz w:val="18"/>
          <w:szCs w:val="18"/>
          <w:lang w:val="en-US"/>
        </w:rPr>
        <w:t xml:space="preserve"> on the Maturity Date</w:t>
      </w:r>
      <w:r w:rsidR="0077145C" w:rsidRPr="00FD30BE">
        <w:rPr>
          <w:rFonts w:ascii="Georgia" w:hAnsi="Georgia"/>
          <w:sz w:val="18"/>
          <w:szCs w:val="18"/>
          <w:lang w:val="en-US"/>
        </w:rPr>
        <w:t>.</w:t>
      </w:r>
    </w:p>
    <w:p w14:paraId="78B5FF77" w14:textId="77777777" w:rsidR="000F6D7C" w:rsidRDefault="000F6D7C" w:rsidP="0024293D">
      <w:pPr>
        <w:pStyle w:val="NormalWeb"/>
        <w:spacing w:before="80" w:beforeAutospacing="0" w:after="0" w:afterAutospacing="0"/>
        <w:jc w:val="both"/>
        <w:rPr>
          <w:rFonts w:ascii="Georgia" w:hAnsi="Georgia"/>
          <w:sz w:val="18"/>
          <w:szCs w:val="18"/>
          <w:lang w:val="en-US"/>
        </w:rPr>
      </w:pPr>
    </w:p>
    <w:p w14:paraId="55E97179" w14:textId="035D1F54" w:rsidR="00AC2A85" w:rsidRDefault="00AC2A85" w:rsidP="0024293D">
      <w:pPr>
        <w:pStyle w:val="NormalWeb"/>
        <w:spacing w:before="80" w:beforeAutospacing="0" w:after="0" w:afterAutospacing="0"/>
        <w:jc w:val="both"/>
        <w:rPr>
          <w:rFonts w:ascii="Georgia" w:hAnsi="Georgia"/>
          <w:sz w:val="18"/>
          <w:szCs w:val="18"/>
          <w:lang w:val="en-US"/>
        </w:rPr>
      </w:pPr>
      <w:r w:rsidRPr="00AC2A85">
        <w:rPr>
          <w:rFonts w:ascii="Georgia" w:hAnsi="Georgia"/>
          <w:sz w:val="18"/>
          <w:szCs w:val="18"/>
        </w:rPr>
        <w:t xml:space="preserve">These examples illustrate that you will not participate in any appreciation of </w:t>
      </w:r>
      <w:r w:rsidR="00667223">
        <w:rPr>
          <w:rFonts w:ascii="Georgia" w:hAnsi="Georgia"/>
          <w:sz w:val="18"/>
          <w:szCs w:val="18"/>
          <w:lang w:val="en-US"/>
        </w:rPr>
        <w:t>the</w:t>
      </w:r>
      <w:r w:rsidR="009E4AF0">
        <w:rPr>
          <w:rFonts w:ascii="Georgia" w:hAnsi="Georgia"/>
          <w:sz w:val="18"/>
          <w:szCs w:val="18"/>
        </w:rPr>
        <w:t xml:space="preserve"> </w:t>
      </w:r>
      <w:r w:rsidR="00BE5A69">
        <w:rPr>
          <w:rFonts w:ascii="Georgia" w:hAnsi="Georgia"/>
          <w:sz w:val="18"/>
          <w:szCs w:val="18"/>
        </w:rPr>
        <w:t>Underlying Stock,</w:t>
      </w:r>
      <w:r w:rsidRPr="00AC2A85">
        <w:rPr>
          <w:rFonts w:ascii="Georgia" w:hAnsi="Georgia"/>
          <w:sz w:val="18"/>
          <w:szCs w:val="18"/>
        </w:rPr>
        <w:t xml:space="preserve"> but will be fully exposed to a decrease in the </w:t>
      </w:r>
      <w:r w:rsidR="00DF3B01">
        <w:rPr>
          <w:rFonts w:ascii="Georgia" w:hAnsi="Georgia"/>
          <w:sz w:val="18"/>
          <w:szCs w:val="18"/>
        </w:rPr>
        <w:t>Underlying Stock</w:t>
      </w:r>
      <w:r w:rsidRPr="00AC2A85">
        <w:rPr>
          <w:rFonts w:ascii="Georgia" w:hAnsi="Georgia"/>
          <w:sz w:val="18"/>
          <w:szCs w:val="18"/>
        </w:rPr>
        <w:t xml:space="preserve"> if the </w:t>
      </w:r>
      <w:r w:rsidR="00924884">
        <w:rPr>
          <w:rFonts w:ascii="Georgia" w:hAnsi="Georgia"/>
          <w:sz w:val="18"/>
          <w:szCs w:val="18"/>
        </w:rPr>
        <w:t>Ending Price</w:t>
      </w:r>
      <w:r w:rsidRPr="00AC2A85">
        <w:rPr>
          <w:rFonts w:ascii="Georgia" w:hAnsi="Georgia"/>
          <w:sz w:val="18"/>
          <w:szCs w:val="18"/>
        </w:rPr>
        <w:t xml:space="preserve"> of the </w:t>
      </w:r>
      <w:r w:rsidR="00DF3B01">
        <w:rPr>
          <w:rFonts w:ascii="Georgia" w:hAnsi="Georgia"/>
          <w:sz w:val="18"/>
          <w:szCs w:val="18"/>
        </w:rPr>
        <w:t>Underlying Stock</w:t>
      </w:r>
      <w:r w:rsidRPr="00AC2A85">
        <w:rPr>
          <w:rFonts w:ascii="Georgia" w:hAnsi="Georgia"/>
          <w:sz w:val="18"/>
          <w:szCs w:val="18"/>
        </w:rPr>
        <w:t xml:space="preserve"> on the </w:t>
      </w:r>
      <w:r w:rsidR="00767F93">
        <w:rPr>
          <w:rFonts w:ascii="Georgia" w:hAnsi="Georgia"/>
          <w:sz w:val="18"/>
          <w:szCs w:val="18"/>
        </w:rPr>
        <w:t>Final Calculation Day</w:t>
      </w:r>
      <w:r w:rsidRPr="00AC2A85">
        <w:rPr>
          <w:rFonts w:ascii="Georgia" w:hAnsi="Georgia"/>
          <w:sz w:val="18"/>
          <w:szCs w:val="18"/>
        </w:rPr>
        <w:t xml:space="preserve"> is less than </w:t>
      </w:r>
      <w:r w:rsidR="003A4FB2">
        <w:rPr>
          <w:rFonts w:ascii="Georgia" w:hAnsi="Georgia"/>
          <w:sz w:val="18"/>
          <w:szCs w:val="18"/>
          <w:lang w:val="en-US"/>
        </w:rPr>
        <w:t>the</w:t>
      </w:r>
      <w:r w:rsidRPr="00AC2A85">
        <w:rPr>
          <w:rFonts w:ascii="Georgia" w:hAnsi="Georgia"/>
          <w:sz w:val="18"/>
          <w:szCs w:val="18"/>
        </w:rPr>
        <w:t xml:space="preserve"> </w:t>
      </w:r>
      <w:r w:rsidR="0045618C">
        <w:rPr>
          <w:rFonts w:ascii="Georgia" w:hAnsi="Georgia"/>
          <w:sz w:val="18"/>
          <w:szCs w:val="18"/>
        </w:rPr>
        <w:t>Threshold Price</w:t>
      </w:r>
      <w:r w:rsidR="00146963">
        <w:rPr>
          <w:rFonts w:ascii="Georgia" w:hAnsi="Georgia"/>
          <w:sz w:val="18"/>
          <w:szCs w:val="18"/>
          <w:lang w:val="en-US"/>
        </w:rPr>
        <w:t>.</w:t>
      </w:r>
    </w:p>
    <w:p w14:paraId="26877983" w14:textId="77777777" w:rsidR="00146963" w:rsidRPr="00146963" w:rsidRDefault="00146963" w:rsidP="0024293D">
      <w:pPr>
        <w:pStyle w:val="NormalWeb"/>
        <w:spacing w:before="80" w:beforeAutospacing="0" w:after="0" w:afterAutospacing="0"/>
        <w:jc w:val="both"/>
        <w:rPr>
          <w:rFonts w:ascii="Georgia" w:hAnsi="Georgia"/>
          <w:sz w:val="18"/>
          <w:szCs w:val="18"/>
          <w:lang w:val="en-US"/>
        </w:rPr>
      </w:pPr>
    </w:p>
    <w:p w14:paraId="77B321AB" w14:textId="364D5F92" w:rsidR="0053625D" w:rsidRPr="00DC589A" w:rsidRDefault="00AC2A85" w:rsidP="0024293D">
      <w:pPr>
        <w:pStyle w:val="NormalWeb"/>
        <w:spacing w:before="80" w:beforeAutospacing="0" w:after="0" w:afterAutospacing="0"/>
        <w:jc w:val="both"/>
        <w:rPr>
          <w:rFonts w:ascii="Georgia" w:hAnsi="Georgia"/>
          <w:sz w:val="20"/>
          <w:szCs w:val="20"/>
        </w:rPr>
        <w:sectPr w:rsidR="0053625D" w:rsidRPr="00DC589A" w:rsidSect="0032650F">
          <w:headerReference w:type="first" r:id="rId29"/>
          <w:pgSz w:w="12240" w:h="15840" w:code="1"/>
          <w:pgMar w:top="288" w:right="720" w:bottom="288" w:left="720" w:header="360" w:footer="288" w:gutter="0"/>
          <w:cols w:space="720"/>
          <w:docGrid w:linePitch="326"/>
        </w:sectPr>
      </w:pPr>
      <w:r w:rsidRPr="00AC2A85">
        <w:rPr>
          <w:rFonts w:ascii="Georgia" w:hAnsi="Georgia"/>
          <w:sz w:val="18"/>
          <w:szCs w:val="18"/>
        </w:rPr>
        <w:t xml:space="preserve">To the extent that the </w:t>
      </w:r>
      <w:r w:rsidR="00924884">
        <w:rPr>
          <w:rFonts w:ascii="Georgia" w:hAnsi="Georgia"/>
          <w:sz w:val="18"/>
          <w:szCs w:val="18"/>
        </w:rPr>
        <w:t>Starting Price</w:t>
      </w:r>
      <w:r w:rsidRPr="00AC2A85">
        <w:rPr>
          <w:rFonts w:ascii="Georgia" w:hAnsi="Georgia"/>
          <w:sz w:val="18"/>
          <w:szCs w:val="18"/>
        </w:rPr>
        <w:t xml:space="preserve">, </w:t>
      </w:r>
      <w:r w:rsidR="00056102">
        <w:rPr>
          <w:rFonts w:ascii="Georgia" w:hAnsi="Georgia"/>
          <w:sz w:val="18"/>
          <w:szCs w:val="18"/>
        </w:rPr>
        <w:t>Coupon Barrier</w:t>
      </w:r>
      <w:r w:rsidRPr="00AC2A85">
        <w:rPr>
          <w:rFonts w:ascii="Georgia" w:hAnsi="Georgia"/>
          <w:sz w:val="18"/>
          <w:szCs w:val="18"/>
        </w:rPr>
        <w:t xml:space="preserve">, </w:t>
      </w:r>
      <w:r w:rsidR="0045618C">
        <w:rPr>
          <w:rFonts w:ascii="Georgia" w:hAnsi="Georgia"/>
          <w:sz w:val="18"/>
          <w:szCs w:val="18"/>
        </w:rPr>
        <w:t>Threshold Price</w:t>
      </w:r>
      <w:r w:rsidRPr="00AC2A85">
        <w:rPr>
          <w:rFonts w:ascii="Georgia" w:hAnsi="Georgia"/>
          <w:sz w:val="18"/>
          <w:szCs w:val="18"/>
        </w:rPr>
        <w:t xml:space="preserve"> and </w:t>
      </w:r>
      <w:r w:rsidR="00924884">
        <w:rPr>
          <w:rFonts w:ascii="Georgia" w:hAnsi="Georgia"/>
          <w:sz w:val="18"/>
          <w:szCs w:val="18"/>
        </w:rPr>
        <w:t>Ending Price</w:t>
      </w:r>
      <w:r w:rsidRPr="00AC2A85">
        <w:rPr>
          <w:rFonts w:ascii="Georgia" w:hAnsi="Georgia"/>
          <w:sz w:val="18"/>
          <w:szCs w:val="18"/>
        </w:rPr>
        <w:t xml:space="preserve"> of the </w:t>
      </w:r>
      <w:r w:rsidR="00DF3B01">
        <w:rPr>
          <w:rFonts w:ascii="Georgia" w:hAnsi="Georgia"/>
          <w:sz w:val="18"/>
          <w:szCs w:val="18"/>
        </w:rPr>
        <w:t>Underlying Stock</w:t>
      </w:r>
      <w:r w:rsidRPr="00AC2A85">
        <w:rPr>
          <w:rFonts w:ascii="Georgia" w:hAnsi="Georgia"/>
          <w:sz w:val="18"/>
          <w:szCs w:val="18"/>
        </w:rPr>
        <w:t xml:space="preserve"> differ from the values assumed above, the results indicated above would be different.</w:t>
      </w:r>
      <w:r w:rsidR="0053625D" w:rsidRPr="00FD30BE">
        <w:rPr>
          <w:rFonts w:ascii="Georgia" w:hAnsi="Georgia"/>
          <w:sz w:val="18"/>
          <w:szCs w:val="18"/>
        </w:rPr>
        <w:t xml:space="preserve"> </w:t>
      </w:r>
    </w:p>
    <w:p w14:paraId="1476A140" w14:textId="6AE50406" w:rsidR="0092432B" w:rsidRDefault="0092432B" w:rsidP="0092432B">
      <w:pPr>
        <w:jc w:val="both"/>
        <w:rPr>
          <w:rFonts w:ascii="Georgia" w:hAnsi="Georgia" w:cstheme="minorHAnsi"/>
          <w:sz w:val="18"/>
          <w:szCs w:val="18"/>
        </w:rPr>
      </w:pPr>
      <w:bookmarkStart w:id="15" w:name="_DV_M3"/>
      <w:bookmarkStart w:id="16" w:name="_DV_M4"/>
      <w:bookmarkStart w:id="17" w:name="_DV_M15"/>
      <w:bookmarkStart w:id="18" w:name="_DV_M16"/>
      <w:bookmarkEnd w:id="15"/>
      <w:bookmarkEnd w:id="16"/>
      <w:bookmarkEnd w:id="17"/>
      <w:bookmarkEnd w:id="18"/>
      <w:r w:rsidRPr="00CB369E">
        <w:rPr>
          <w:rFonts w:ascii="Georgia" w:hAnsi="Georgia" w:cstheme="minorHAnsi"/>
          <w:sz w:val="18"/>
          <w:szCs w:val="18"/>
        </w:rPr>
        <w:lastRenderedPageBreak/>
        <w:t>All disclosures contained in this pricing supplement regarding the Underlying</w:t>
      </w:r>
      <w:r>
        <w:rPr>
          <w:rFonts w:ascii="Georgia" w:hAnsi="Georgia" w:cstheme="minorHAnsi"/>
          <w:sz w:val="18"/>
          <w:szCs w:val="18"/>
        </w:rPr>
        <w:t xml:space="preserve"> Stock and the Underlying Stock Issuer,</w:t>
      </w:r>
      <w:r w:rsidRPr="00CB369E">
        <w:rPr>
          <w:rFonts w:ascii="Georgia" w:hAnsi="Georgia" w:cstheme="minorHAnsi"/>
          <w:sz w:val="18"/>
          <w:szCs w:val="18"/>
        </w:rPr>
        <w:t xml:space="preserve"> have been derived from publicly available sources.</w:t>
      </w:r>
      <w:r>
        <w:rPr>
          <w:rFonts w:ascii="Georgia" w:hAnsi="Georgia" w:cstheme="minorHAnsi"/>
          <w:sz w:val="18"/>
          <w:szCs w:val="18"/>
        </w:rPr>
        <w:t xml:space="preserve"> Because the Underlying Stock are registered under the Securities Exchange Act of </w:t>
      </w:r>
      <w:r w:rsidRPr="003D2F80">
        <w:rPr>
          <w:rFonts w:ascii="Georgia" w:hAnsi="Georgia" w:cstheme="minorHAnsi"/>
          <w:sz w:val="18"/>
          <w:szCs w:val="18"/>
        </w:rPr>
        <w:t xml:space="preserve">1934, the Underlying Stock Issuer </w:t>
      </w:r>
      <w:r w:rsidR="00627098">
        <w:rPr>
          <w:rFonts w:ascii="Georgia" w:hAnsi="Georgia" w:cstheme="minorHAnsi"/>
          <w:sz w:val="18"/>
          <w:szCs w:val="18"/>
        </w:rPr>
        <w:t>is</w:t>
      </w:r>
      <w:r w:rsidRPr="003D2F80">
        <w:rPr>
          <w:rFonts w:ascii="Georgia" w:hAnsi="Georgia" w:cstheme="minorHAnsi"/>
          <w:sz w:val="18"/>
          <w:szCs w:val="18"/>
        </w:rPr>
        <w:t xml:space="preserve"> required to periodically file certain financial and other information specified by the Securities and Exchange Commission (SEC). Information provided to or filed with the SEC by the Underlying Stock Issuer can be located through the SEC’s website at sec.gov by reference to the</w:t>
      </w:r>
      <w:r>
        <w:rPr>
          <w:rFonts w:ascii="Georgia" w:hAnsi="Georgia" w:cstheme="minorHAnsi"/>
          <w:sz w:val="18"/>
          <w:szCs w:val="18"/>
        </w:rPr>
        <w:t xml:space="preserve"> </w:t>
      </w:r>
      <w:r w:rsidRPr="003D2F80">
        <w:rPr>
          <w:rFonts w:ascii="Georgia" w:hAnsi="Georgia" w:cstheme="minorHAnsi"/>
          <w:sz w:val="18"/>
          <w:szCs w:val="18"/>
        </w:rPr>
        <w:t xml:space="preserve">CIK number set forth below. </w:t>
      </w:r>
      <w:r w:rsidRPr="000B3D85">
        <w:rPr>
          <w:rFonts w:ascii="Georgia" w:hAnsi="Georgia" w:cstheme="minorHAnsi"/>
          <w:sz w:val="18"/>
          <w:szCs w:val="18"/>
        </w:rPr>
        <w:t xml:space="preserve">This document relates only to the offering of the Securities and does not relate to any offering of Underlying Stock or any other securities of the Underlying Stock Issuer. None of us, the Guarantor, BofAS or any of our other affiliates has made any due diligence inquiry with respect to the Underlying Stock Issuer in connection with the offering of the Securities. None of us, the Guarantor, BofAS or any of our other affiliates has independently verified the accuracy or completeness of the publicly available documents or any other publicly available information regarding the Underlying Stock Issuer and hence makes no representation regarding the same. Furthermore, there can be no assurance that all events occurring prior to the date of this document, including events that would affect the accuracy or completeness of these publicly available documents that could affect the trading price of the Underlying Stock, have been or will be publicly disclosed. Subsequent disclosure of any events or the disclosure of or failure to disclose material future events concerning </w:t>
      </w:r>
      <w:r w:rsidR="00E857CF">
        <w:rPr>
          <w:rFonts w:ascii="Georgia" w:hAnsi="Georgia" w:cstheme="minorHAnsi"/>
          <w:sz w:val="18"/>
          <w:szCs w:val="18"/>
        </w:rPr>
        <w:t>the</w:t>
      </w:r>
      <w:r w:rsidRPr="000B3D85">
        <w:rPr>
          <w:rFonts w:ascii="Georgia" w:hAnsi="Georgia" w:cstheme="minorHAnsi"/>
          <w:sz w:val="18"/>
          <w:szCs w:val="18"/>
        </w:rPr>
        <w:t xml:space="preserve"> Underlying Stock Issue could affect the price of the Underlying Stock and therefore could affect your return on the Securities. The selection of the Underlying Stock is not a recommendation to buy or sell the Underlying Stock.</w:t>
      </w:r>
    </w:p>
    <w:p w14:paraId="2614DB0F" w14:textId="77777777" w:rsidR="0092432B" w:rsidRDefault="0092432B" w:rsidP="0092432B">
      <w:pPr>
        <w:jc w:val="both"/>
        <w:rPr>
          <w:rFonts w:ascii="Georgia" w:hAnsi="Georgia" w:cstheme="minorHAnsi"/>
          <w:sz w:val="18"/>
          <w:szCs w:val="18"/>
        </w:rPr>
      </w:pPr>
    </w:p>
    <w:p w14:paraId="09249AE1" w14:textId="27E8F281" w:rsidR="0092432B" w:rsidRDefault="0092432B" w:rsidP="0092432B">
      <w:pPr>
        <w:jc w:val="both"/>
        <w:rPr>
          <w:rFonts w:ascii="Georgia" w:hAnsi="Georgia" w:cstheme="minorHAnsi"/>
          <w:sz w:val="18"/>
          <w:szCs w:val="18"/>
        </w:rPr>
      </w:pPr>
      <w:r w:rsidRPr="003D2F80">
        <w:rPr>
          <w:rFonts w:ascii="Georgia" w:hAnsi="Georgia" w:cstheme="minorHAnsi"/>
          <w:sz w:val="18"/>
          <w:szCs w:val="18"/>
        </w:rPr>
        <w:t>None of us, the Guarantor, BofAS or any of our other affiliates makes any representation to you as to the future performance of the Underlying Stock. You should make your own investigation into the Underlying Stock.</w:t>
      </w:r>
    </w:p>
    <w:p w14:paraId="5C5667B4" w14:textId="77777777" w:rsidR="0092432B" w:rsidRDefault="0092432B" w:rsidP="0092432B">
      <w:pPr>
        <w:jc w:val="both"/>
        <w:rPr>
          <w:rFonts w:ascii="Georgia" w:hAnsi="Georgia" w:cstheme="minorHAnsi"/>
          <w:sz w:val="18"/>
          <w:szCs w:val="18"/>
        </w:rPr>
      </w:pPr>
    </w:p>
    <w:p w14:paraId="79D5468B" w14:textId="60D53C20" w:rsidR="0092432B" w:rsidRPr="0076679A" w:rsidRDefault="0092432B" w:rsidP="0092432B">
      <w:pPr>
        <w:pStyle w:val="Title"/>
        <w:pageBreakBefore w:val="0"/>
        <w:widowControl w:val="0"/>
      </w:pPr>
      <w:r w:rsidRPr="0076679A">
        <w:t xml:space="preserve">The </w:t>
      </w:r>
      <w:r w:rsidR="00AE173B" w:rsidRPr="00AE173B">
        <w:t>Class A Common Stock of Roku, Inc.</w:t>
      </w:r>
    </w:p>
    <w:p w14:paraId="096C04CD" w14:textId="3E502509" w:rsidR="00AE173B" w:rsidRPr="00CF77B3" w:rsidRDefault="00AE173B" w:rsidP="0092432B">
      <w:pPr>
        <w:jc w:val="both"/>
        <w:rPr>
          <w:rFonts w:ascii="Georgia" w:hAnsi="Georgia"/>
          <w:color w:val="000000"/>
          <w:sz w:val="18"/>
          <w:szCs w:val="18"/>
        </w:rPr>
      </w:pPr>
      <w:r w:rsidRPr="00AE173B">
        <w:rPr>
          <w:rFonts w:ascii="Georgia" w:hAnsi="Georgia" w:cstheme="minorHAnsi"/>
          <w:sz w:val="18"/>
          <w:szCs w:val="18"/>
        </w:rPr>
        <w:t>Roku, Inc. designs and manufactures consumer electronic products. The company offers wireless enabled devices that stream audio and video content from the internet to home entertainment systems. The company serves customers globally. This Underlying Stock trades on the Nasdaq Global Select Market under the symbol "ROKU". The company's CIK number is 0001428439</w:t>
      </w:r>
      <w:r w:rsidR="00CF77B3">
        <w:rPr>
          <w:rFonts w:ascii="Georgia" w:hAnsi="Georgia" w:cstheme="minorHAnsi"/>
          <w:sz w:val="18"/>
          <w:szCs w:val="18"/>
        </w:rPr>
        <w:t xml:space="preserve"> </w:t>
      </w:r>
      <w:r w:rsidR="00CF77B3" w:rsidRPr="00E23454">
        <w:rPr>
          <w:rFonts w:ascii="Georgia" w:hAnsi="Georgia" w:cstheme="minorHAnsi"/>
          <w:sz w:val="18"/>
          <w:szCs w:val="18"/>
        </w:rPr>
        <w:t xml:space="preserve">and its SEC file number is </w:t>
      </w:r>
      <w:r w:rsidR="00CF77B3" w:rsidRPr="00CF77B3">
        <w:rPr>
          <w:rFonts w:ascii="Georgia" w:hAnsi="Georgia" w:cstheme="minorHAnsi"/>
          <w:sz w:val="18"/>
          <w:szCs w:val="18"/>
        </w:rPr>
        <w:t>001-38211</w:t>
      </w:r>
      <w:r w:rsidRPr="00AE173B">
        <w:rPr>
          <w:rFonts w:ascii="Georgia" w:hAnsi="Georgia" w:cstheme="minorHAnsi"/>
          <w:sz w:val="18"/>
          <w:szCs w:val="18"/>
        </w:rPr>
        <w:t>.</w:t>
      </w:r>
    </w:p>
    <w:p w14:paraId="52C0E223" w14:textId="77777777" w:rsidR="0092432B" w:rsidRDefault="0092432B" w:rsidP="0092432B">
      <w:pPr>
        <w:jc w:val="both"/>
        <w:rPr>
          <w:rFonts w:ascii="Georgia" w:hAnsi="Georgia" w:cstheme="minorHAnsi"/>
          <w:sz w:val="18"/>
          <w:szCs w:val="18"/>
        </w:rPr>
      </w:pPr>
    </w:p>
    <w:p w14:paraId="4CB03121" w14:textId="77777777" w:rsidR="0092432B" w:rsidRDefault="0092432B" w:rsidP="0092432B">
      <w:pPr>
        <w:spacing w:before="180" w:after="180"/>
        <w:jc w:val="both"/>
        <w:rPr>
          <w:rFonts w:ascii="Georgia" w:eastAsia="Georgia" w:hAnsi="Georgia" w:cs="Georgia"/>
          <w:b/>
          <w:bCs/>
          <w:sz w:val="18"/>
          <w:szCs w:val="18"/>
        </w:rPr>
      </w:pPr>
      <w:r>
        <w:rPr>
          <w:rFonts w:ascii="Georgia" w:eastAsia="Georgia" w:hAnsi="Georgia" w:cs="Georgia"/>
          <w:b/>
          <w:bCs/>
          <w:sz w:val="18"/>
          <w:szCs w:val="18"/>
        </w:rPr>
        <w:t xml:space="preserve">Historical Information </w:t>
      </w:r>
    </w:p>
    <w:p w14:paraId="1E59A5B8" w14:textId="5659C047" w:rsidR="0092432B" w:rsidRPr="00012700" w:rsidRDefault="0092432B" w:rsidP="0092432B">
      <w:pPr>
        <w:pStyle w:val="FontBodyRegularNoJustify"/>
        <w:rPr>
          <w:rFonts w:ascii="Georgia" w:hAnsi="Georgia"/>
          <w:color w:val="auto"/>
          <w:sz w:val="18"/>
          <w:szCs w:val="18"/>
        </w:rPr>
      </w:pPr>
      <w:r w:rsidRPr="002427F5">
        <w:rPr>
          <w:rFonts w:ascii="Georgia" w:hAnsi="Georgia"/>
          <w:color w:val="auto"/>
          <w:sz w:val="18"/>
          <w:szCs w:val="18"/>
        </w:rPr>
        <w:t xml:space="preserve">The following graph sets forth the daily historical performance of </w:t>
      </w:r>
      <w:r w:rsidR="0043526B" w:rsidRPr="0043526B">
        <w:rPr>
          <w:rFonts w:ascii="Georgia" w:eastAsia="Georgia" w:hAnsi="Georgia" w:cs="Georgia"/>
          <w:color w:val="000000"/>
          <w:sz w:val="18"/>
          <w:szCs w:val="18"/>
        </w:rPr>
        <w:t>ROKU</w:t>
      </w:r>
      <w:r w:rsidRPr="002427F5">
        <w:rPr>
          <w:rFonts w:ascii="Georgia" w:hAnsi="Georgia"/>
          <w:color w:val="auto"/>
          <w:sz w:val="18"/>
          <w:szCs w:val="18"/>
        </w:rPr>
        <w:t xml:space="preserve"> in the period from </w:t>
      </w:r>
      <w:r w:rsidR="00336A31">
        <w:rPr>
          <w:rFonts w:ascii="Georgia" w:hAnsi="Georgia"/>
          <w:color w:val="auto"/>
          <w:sz w:val="18"/>
          <w:szCs w:val="18"/>
        </w:rPr>
        <w:t>January 2, 20</w:t>
      </w:r>
      <w:r w:rsidR="007538E8">
        <w:rPr>
          <w:rFonts w:ascii="Georgia" w:hAnsi="Georgia"/>
          <w:color w:val="auto"/>
          <w:sz w:val="18"/>
          <w:szCs w:val="18"/>
        </w:rPr>
        <w:t>2</w:t>
      </w:r>
      <w:r w:rsidR="0043526B">
        <w:rPr>
          <w:rFonts w:ascii="Georgia" w:hAnsi="Georgia"/>
          <w:color w:val="auto"/>
          <w:sz w:val="18"/>
          <w:szCs w:val="18"/>
        </w:rPr>
        <w:t>1</w:t>
      </w:r>
      <w:r w:rsidRPr="002427F5">
        <w:rPr>
          <w:rFonts w:ascii="Georgia" w:hAnsi="Georgia"/>
          <w:color w:val="auto"/>
          <w:sz w:val="18"/>
          <w:szCs w:val="18"/>
        </w:rPr>
        <w:t xml:space="preserve"> through </w:t>
      </w:r>
      <w:r w:rsidR="00F31E58">
        <w:rPr>
          <w:rFonts w:ascii="Georgia" w:hAnsi="Georgia"/>
          <w:color w:val="auto"/>
          <w:sz w:val="18"/>
          <w:szCs w:val="18"/>
        </w:rPr>
        <w:t>the Pricing Date.</w:t>
      </w:r>
      <w:r w:rsidRPr="002427F5">
        <w:rPr>
          <w:rFonts w:ascii="Georgia" w:hAnsi="Georgia"/>
          <w:color w:val="auto"/>
          <w:sz w:val="18"/>
          <w:szCs w:val="18"/>
        </w:rPr>
        <w:t xml:space="preserve"> We obtained this historical data from Bloomberg L.P. We have not independently verified the accuracy or completeness of the information obtained from</w:t>
      </w:r>
      <w:r>
        <w:rPr>
          <w:rFonts w:ascii="Georgia" w:hAnsi="Georgia"/>
          <w:color w:val="auto"/>
          <w:sz w:val="18"/>
          <w:szCs w:val="18"/>
        </w:rPr>
        <w:t xml:space="preserve"> </w:t>
      </w:r>
      <w:r w:rsidRPr="002C4746">
        <w:rPr>
          <w:rFonts w:ascii="Georgia" w:hAnsi="Georgia"/>
          <w:color w:val="auto"/>
          <w:sz w:val="18"/>
          <w:szCs w:val="18"/>
        </w:rPr>
        <w:t xml:space="preserve">Bloomberg L.P. The horizontal line in the graph represents </w:t>
      </w:r>
      <w:r w:rsidR="0043526B" w:rsidRPr="0043526B">
        <w:rPr>
          <w:rFonts w:ascii="Georgia" w:eastAsia="Georgia" w:hAnsi="Georgia" w:cs="Georgia"/>
          <w:color w:val="000000"/>
          <w:sz w:val="18"/>
          <w:szCs w:val="18"/>
        </w:rPr>
        <w:t>ROKU</w:t>
      </w:r>
      <w:r w:rsidRPr="002C4746">
        <w:rPr>
          <w:rFonts w:ascii="Georgia" w:hAnsi="Georgia"/>
          <w:color w:val="auto"/>
          <w:sz w:val="18"/>
          <w:szCs w:val="18"/>
        </w:rPr>
        <w:t xml:space="preserve">’s </w:t>
      </w:r>
      <w:r w:rsidR="00E60096" w:rsidRPr="002C4746">
        <w:rPr>
          <w:rFonts w:ascii="Georgia" w:hAnsi="Georgia"/>
          <w:color w:val="auto"/>
          <w:sz w:val="18"/>
          <w:szCs w:val="18"/>
        </w:rPr>
        <w:t xml:space="preserve">Coupon Barrier and </w:t>
      </w:r>
      <w:r w:rsidRPr="002C4746">
        <w:rPr>
          <w:rFonts w:ascii="Georgia" w:hAnsi="Georgia"/>
          <w:color w:val="auto"/>
          <w:sz w:val="18"/>
          <w:szCs w:val="18"/>
        </w:rPr>
        <w:t>Threshold Price of $</w:t>
      </w:r>
      <w:r w:rsidR="00F31E58" w:rsidRPr="00F31E58">
        <w:rPr>
          <w:rFonts w:ascii="Georgia" w:hAnsi="Georgia"/>
          <w:color w:val="auto"/>
          <w:sz w:val="18"/>
          <w:szCs w:val="18"/>
        </w:rPr>
        <w:t>62.7</w:t>
      </w:r>
      <w:r w:rsidR="008B60CC">
        <w:rPr>
          <w:rFonts w:ascii="Georgia" w:hAnsi="Georgia"/>
          <w:color w:val="auto"/>
          <w:sz w:val="18"/>
          <w:szCs w:val="18"/>
        </w:rPr>
        <w:t>48</w:t>
      </w:r>
      <w:r w:rsidRPr="002C4746">
        <w:rPr>
          <w:rFonts w:ascii="Georgia" w:hAnsi="Georgia"/>
          <w:color w:val="auto"/>
          <w:sz w:val="18"/>
          <w:szCs w:val="18"/>
        </w:rPr>
        <w:t xml:space="preserve">, which is </w:t>
      </w:r>
      <w:r w:rsidR="00872A68">
        <w:rPr>
          <w:rFonts w:ascii="Georgia" w:hAnsi="Georgia"/>
          <w:color w:val="auto"/>
          <w:sz w:val="18"/>
          <w:szCs w:val="18"/>
        </w:rPr>
        <w:t>6</w:t>
      </w:r>
      <w:r w:rsidR="00FB116A">
        <w:rPr>
          <w:rFonts w:ascii="Georgia" w:hAnsi="Georgia"/>
          <w:color w:val="auto"/>
          <w:sz w:val="18"/>
          <w:szCs w:val="18"/>
        </w:rPr>
        <w:t>0</w:t>
      </w:r>
      <w:r w:rsidR="008003AE">
        <w:rPr>
          <w:rFonts w:ascii="Georgia" w:hAnsi="Georgia"/>
          <w:color w:val="auto"/>
          <w:sz w:val="18"/>
          <w:szCs w:val="18"/>
        </w:rPr>
        <w:t>.00</w:t>
      </w:r>
      <w:r w:rsidRPr="00012700">
        <w:rPr>
          <w:rFonts w:ascii="Georgia" w:hAnsi="Georgia"/>
          <w:color w:val="auto"/>
          <w:sz w:val="18"/>
          <w:szCs w:val="18"/>
        </w:rPr>
        <w:t xml:space="preserve">% of </w:t>
      </w:r>
      <w:r w:rsidR="0043526B" w:rsidRPr="0043526B">
        <w:rPr>
          <w:rFonts w:ascii="Georgia" w:eastAsia="Georgia" w:hAnsi="Georgia" w:cs="Georgia"/>
          <w:color w:val="000000"/>
          <w:sz w:val="18"/>
          <w:szCs w:val="18"/>
        </w:rPr>
        <w:t>ROKU</w:t>
      </w:r>
      <w:r w:rsidRPr="00012700">
        <w:rPr>
          <w:rFonts w:ascii="Georgia" w:hAnsi="Georgia"/>
          <w:color w:val="auto"/>
          <w:sz w:val="18"/>
          <w:szCs w:val="18"/>
        </w:rPr>
        <w:t>’s</w:t>
      </w:r>
      <w:r w:rsidR="008B60CC">
        <w:rPr>
          <w:rFonts w:ascii="Georgia" w:hAnsi="Georgia"/>
          <w:color w:val="auto"/>
          <w:sz w:val="18"/>
          <w:szCs w:val="18"/>
        </w:rPr>
        <w:t xml:space="preserve"> </w:t>
      </w:r>
      <w:r w:rsidRPr="00012700">
        <w:rPr>
          <w:rFonts w:ascii="Georgia" w:hAnsi="Georgia"/>
          <w:color w:val="auto"/>
          <w:sz w:val="18"/>
          <w:szCs w:val="18"/>
        </w:rPr>
        <w:t>Starting Price of $</w:t>
      </w:r>
      <w:r w:rsidR="00872A68" w:rsidRPr="00872A68">
        <w:rPr>
          <w:rFonts w:ascii="Georgia" w:hAnsi="Georgia"/>
          <w:color w:val="auto"/>
          <w:sz w:val="18"/>
          <w:szCs w:val="18"/>
        </w:rPr>
        <w:t>104.</w:t>
      </w:r>
      <w:r w:rsidR="00F31E58">
        <w:rPr>
          <w:rFonts w:ascii="Georgia" w:hAnsi="Georgia"/>
          <w:color w:val="auto"/>
          <w:sz w:val="18"/>
          <w:szCs w:val="18"/>
        </w:rPr>
        <w:t>58.</w:t>
      </w:r>
    </w:p>
    <w:p w14:paraId="70373871" w14:textId="5B0D11ED" w:rsidR="0092432B" w:rsidRDefault="00C742CA" w:rsidP="0092432B">
      <w:pPr>
        <w:pStyle w:val="Body23"/>
        <w:jc w:val="center"/>
        <w:rPr>
          <w:rFonts w:ascii="Georgia" w:eastAsiaTheme="minorHAnsi" w:hAnsi="Georgia"/>
          <w:noProof/>
          <w:szCs w:val="18"/>
          <w:lang w:val="en-US" w:eastAsia="zh-CN" w:bidi="he-IL"/>
        </w:rPr>
      </w:pPr>
      <w:r>
        <w:rPr>
          <w:rFonts w:eastAsiaTheme="minorHAnsi"/>
          <w:noProof/>
          <w:sz w:val="22"/>
        </w:rPr>
        <w:drawing>
          <wp:inline distT="0" distB="0" distL="0" distR="0" wp14:anchorId="4D293464" wp14:editId="2F3F6874">
            <wp:extent cx="5153899" cy="2794055"/>
            <wp:effectExtent l="0" t="0" r="8890" b="6350"/>
            <wp:docPr id="12205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8688" name="Picture 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153899" cy="2794055"/>
                    </a:xfrm>
                    <a:prstGeom prst="rect">
                      <a:avLst/>
                    </a:prstGeom>
                    <a:noFill/>
                    <a:ln>
                      <a:noFill/>
                    </a:ln>
                  </pic:spPr>
                </pic:pic>
              </a:graphicData>
            </a:graphic>
          </wp:inline>
        </w:drawing>
      </w:r>
    </w:p>
    <w:p w14:paraId="117D3486" w14:textId="77777777" w:rsidR="0092432B" w:rsidRPr="00012700" w:rsidRDefault="0092432B" w:rsidP="0092432B">
      <w:pPr>
        <w:rPr>
          <w:lang w:eastAsia="zh-CN" w:bidi="he-IL"/>
        </w:rPr>
      </w:pPr>
    </w:p>
    <w:p w14:paraId="0B54BAB2" w14:textId="580F4A9F" w:rsidR="0092432B" w:rsidRPr="002427F5" w:rsidRDefault="0092432B" w:rsidP="0092432B">
      <w:pPr>
        <w:pStyle w:val="FontBodyRegularNoJustify"/>
        <w:rPr>
          <w:rFonts w:ascii="Georgia" w:hAnsi="Georgia"/>
          <w:color w:val="auto"/>
          <w:sz w:val="18"/>
          <w:szCs w:val="18"/>
        </w:rPr>
      </w:pPr>
      <w:r w:rsidRPr="00012700">
        <w:rPr>
          <w:rFonts w:ascii="Georgia" w:hAnsi="Georgia"/>
          <w:color w:val="auto"/>
          <w:sz w:val="18"/>
          <w:szCs w:val="18"/>
        </w:rPr>
        <w:t xml:space="preserve">This historical data on </w:t>
      </w:r>
      <w:r w:rsidR="0043526B" w:rsidRPr="0043526B">
        <w:rPr>
          <w:rFonts w:ascii="Georgia" w:eastAsia="Georgia" w:hAnsi="Georgia" w:cs="Georgia"/>
          <w:color w:val="000000"/>
          <w:sz w:val="18"/>
          <w:szCs w:val="18"/>
        </w:rPr>
        <w:t>ROKU</w:t>
      </w:r>
      <w:r w:rsidRPr="00012700">
        <w:rPr>
          <w:rFonts w:ascii="Georgia" w:hAnsi="Georgia"/>
          <w:color w:val="auto"/>
          <w:sz w:val="18"/>
          <w:szCs w:val="18"/>
        </w:rPr>
        <w:t xml:space="preserve"> is not necessarily indicative of the future pe</w:t>
      </w:r>
      <w:r w:rsidRPr="002427F5">
        <w:rPr>
          <w:rFonts w:ascii="Georgia" w:hAnsi="Georgia"/>
          <w:color w:val="auto"/>
          <w:sz w:val="18"/>
          <w:szCs w:val="18"/>
        </w:rPr>
        <w:t xml:space="preserve">rformance of </w:t>
      </w:r>
      <w:r w:rsidR="0043526B" w:rsidRPr="0043526B">
        <w:rPr>
          <w:rFonts w:ascii="Georgia" w:eastAsia="Georgia" w:hAnsi="Georgia" w:cs="Georgia"/>
          <w:color w:val="000000"/>
          <w:sz w:val="18"/>
          <w:szCs w:val="18"/>
        </w:rPr>
        <w:t>ROKU</w:t>
      </w:r>
      <w:r w:rsidRPr="002427F5">
        <w:rPr>
          <w:rFonts w:ascii="Georgia" w:hAnsi="Georgia"/>
          <w:color w:val="auto"/>
          <w:sz w:val="18"/>
          <w:szCs w:val="18"/>
        </w:rPr>
        <w:t xml:space="preserve"> or what the value of the </w:t>
      </w:r>
      <w:r>
        <w:rPr>
          <w:rFonts w:ascii="Georgia" w:hAnsi="Georgia"/>
          <w:color w:val="auto"/>
          <w:sz w:val="18"/>
          <w:szCs w:val="18"/>
        </w:rPr>
        <w:t xml:space="preserve">Securities </w:t>
      </w:r>
      <w:r w:rsidRPr="002427F5">
        <w:rPr>
          <w:rFonts w:ascii="Georgia" w:hAnsi="Georgia"/>
          <w:color w:val="auto"/>
          <w:sz w:val="18"/>
          <w:szCs w:val="18"/>
        </w:rPr>
        <w:t xml:space="preserve">may be. Any historical upward or downward trend in the </w:t>
      </w:r>
      <w:r>
        <w:rPr>
          <w:rFonts w:ascii="Georgia" w:hAnsi="Georgia"/>
          <w:color w:val="auto"/>
          <w:sz w:val="18"/>
          <w:szCs w:val="18"/>
        </w:rPr>
        <w:t>price</w:t>
      </w:r>
      <w:r w:rsidRPr="002427F5">
        <w:rPr>
          <w:rFonts w:ascii="Georgia" w:hAnsi="Georgia"/>
          <w:color w:val="auto"/>
          <w:sz w:val="18"/>
          <w:szCs w:val="18"/>
        </w:rPr>
        <w:t xml:space="preserve"> of </w:t>
      </w:r>
      <w:r w:rsidR="0043526B" w:rsidRPr="0043526B">
        <w:rPr>
          <w:rFonts w:ascii="Georgia" w:eastAsia="Georgia" w:hAnsi="Georgia" w:cs="Georgia"/>
          <w:color w:val="000000"/>
          <w:sz w:val="18"/>
          <w:szCs w:val="18"/>
        </w:rPr>
        <w:t>ROKU</w:t>
      </w:r>
      <w:r w:rsidRPr="002427F5">
        <w:rPr>
          <w:rFonts w:ascii="Georgia" w:hAnsi="Georgia"/>
          <w:color w:val="auto"/>
          <w:sz w:val="18"/>
          <w:szCs w:val="18"/>
        </w:rPr>
        <w:t xml:space="preserve"> during any period set forth above is not an indication that the </w:t>
      </w:r>
      <w:r>
        <w:rPr>
          <w:rFonts w:ascii="Georgia" w:hAnsi="Georgia"/>
          <w:color w:val="auto"/>
          <w:sz w:val="18"/>
          <w:szCs w:val="18"/>
        </w:rPr>
        <w:t>price</w:t>
      </w:r>
      <w:r w:rsidRPr="002427F5">
        <w:rPr>
          <w:rFonts w:ascii="Georgia" w:hAnsi="Georgia"/>
          <w:color w:val="auto"/>
          <w:sz w:val="18"/>
          <w:szCs w:val="18"/>
        </w:rPr>
        <w:t xml:space="preserve"> of </w:t>
      </w:r>
      <w:r w:rsidR="0043526B" w:rsidRPr="0043526B">
        <w:rPr>
          <w:rFonts w:ascii="Georgia" w:eastAsia="Georgia" w:hAnsi="Georgia" w:cs="Georgia"/>
          <w:color w:val="000000"/>
          <w:sz w:val="18"/>
          <w:szCs w:val="18"/>
        </w:rPr>
        <w:t>ROKU</w:t>
      </w:r>
      <w:r w:rsidRPr="002427F5">
        <w:rPr>
          <w:rFonts w:ascii="Georgia" w:hAnsi="Georgia"/>
          <w:color w:val="auto"/>
          <w:sz w:val="18"/>
          <w:szCs w:val="18"/>
        </w:rPr>
        <w:t xml:space="preserve"> is more or less likely to increase or decrease at any time over the term of the </w:t>
      </w:r>
      <w:r>
        <w:rPr>
          <w:rFonts w:ascii="Georgia" w:hAnsi="Georgia"/>
          <w:color w:val="auto"/>
          <w:sz w:val="18"/>
          <w:szCs w:val="18"/>
        </w:rPr>
        <w:t>Securities</w:t>
      </w:r>
      <w:r w:rsidRPr="002427F5">
        <w:rPr>
          <w:rFonts w:ascii="Georgia" w:hAnsi="Georgia"/>
          <w:color w:val="auto"/>
          <w:sz w:val="18"/>
          <w:szCs w:val="18"/>
        </w:rPr>
        <w:t>.</w:t>
      </w:r>
    </w:p>
    <w:p w14:paraId="4C8AF31D" w14:textId="77777777" w:rsidR="0092432B" w:rsidRPr="002427F5" w:rsidRDefault="0092432B" w:rsidP="0092432B">
      <w:pPr>
        <w:pStyle w:val="FontBodyRegularNoJustify"/>
        <w:rPr>
          <w:rFonts w:ascii="Georgia" w:hAnsi="Georgia"/>
          <w:color w:val="auto"/>
          <w:sz w:val="18"/>
          <w:szCs w:val="18"/>
        </w:rPr>
      </w:pPr>
    </w:p>
    <w:p w14:paraId="099D7F13" w14:textId="5F775E4C" w:rsidR="0092432B" w:rsidRDefault="0092432B" w:rsidP="0092432B">
      <w:pPr>
        <w:pStyle w:val="FontBodyRegularNoJustify"/>
        <w:rPr>
          <w:rFonts w:ascii="Georgia" w:hAnsi="Georgia"/>
          <w:color w:val="auto"/>
          <w:sz w:val="18"/>
          <w:szCs w:val="18"/>
        </w:rPr>
      </w:pPr>
      <w:r w:rsidRPr="002427F5">
        <w:rPr>
          <w:rFonts w:ascii="Georgia" w:hAnsi="Georgia"/>
          <w:color w:val="auto"/>
          <w:sz w:val="18"/>
          <w:szCs w:val="18"/>
        </w:rPr>
        <w:t xml:space="preserve">Before investing in the </w:t>
      </w:r>
      <w:r>
        <w:rPr>
          <w:rFonts w:ascii="Georgia" w:hAnsi="Georgia"/>
          <w:color w:val="auto"/>
          <w:sz w:val="18"/>
          <w:szCs w:val="18"/>
        </w:rPr>
        <w:t>Securities</w:t>
      </w:r>
      <w:r w:rsidRPr="002427F5">
        <w:rPr>
          <w:rFonts w:ascii="Georgia" w:hAnsi="Georgia"/>
          <w:color w:val="auto"/>
          <w:sz w:val="18"/>
          <w:szCs w:val="18"/>
        </w:rPr>
        <w:t xml:space="preserve">, you should consult publicly available sources for the </w:t>
      </w:r>
      <w:r w:rsidR="001B58DF" w:rsidRPr="001B58DF">
        <w:rPr>
          <w:rFonts w:ascii="Georgia" w:hAnsi="Georgia"/>
          <w:color w:val="auto"/>
          <w:sz w:val="18"/>
          <w:szCs w:val="18"/>
        </w:rPr>
        <w:t>trading pattern and</w:t>
      </w:r>
      <w:r w:rsidR="001B58DF">
        <w:rPr>
          <w:rFonts w:ascii="Georgia" w:hAnsi="Georgia"/>
          <w:color w:val="auto"/>
          <w:sz w:val="18"/>
          <w:szCs w:val="18"/>
        </w:rPr>
        <w:t xml:space="preserve"> </w:t>
      </w:r>
      <w:r>
        <w:rPr>
          <w:rFonts w:ascii="Georgia" w:hAnsi="Georgia"/>
          <w:color w:val="auto"/>
          <w:sz w:val="18"/>
          <w:szCs w:val="18"/>
        </w:rPr>
        <w:t>prices</w:t>
      </w:r>
      <w:r w:rsidRPr="002427F5">
        <w:rPr>
          <w:rFonts w:ascii="Georgia" w:hAnsi="Georgia"/>
          <w:color w:val="auto"/>
          <w:sz w:val="18"/>
          <w:szCs w:val="18"/>
        </w:rPr>
        <w:t xml:space="preserve"> of </w:t>
      </w:r>
      <w:r w:rsidR="0043526B" w:rsidRPr="0043526B">
        <w:rPr>
          <w:rFonts w:ascii="Georgia" w:eastAsia="Georgia" w:hAnsi="Georgia" w:cs="Georgia"/>
          <w:color w:val="000000"/>
          <w:sz w:val="18"/>
          <w:szCs w:val="18"/>
        </w:rPr>
        <w:t>ROKU</w:t>
      </w:r>
      <w:r w:rsidRPr="002427F5">
        <w:rPr>
          <w:rFonts w:ascii="Georgia" w:hAnsi="Georgia"/>
          <w:color w:val="auto"/>
          <w:sz w:val="18"/>
          <w:szCs w:val="18"/>
        </w:rPr>
        <w:t>.</w:t>
      </w:r>
    </w:p>
    <w:p w14:paraId="49E02F40" w14:textId="77777777" w:rsidR="00D93E9E" w:rsidRPr="008B6B3C" w:rsidRDefault="00D93E9E" w:rsidP="00861D31">
      <w:pPr>
        <w:pStyle w:val="NormalWeb"/>
        <w:spacing w:before="0" w:beforeAutospacing="0" w:after="120" w:afterAutospacing="0"/>
        <w:jc w:val="both"/>
        <w:rPr>
          <w:rFonts w:ascii="Georgia" w:hAnsi="Georgia"/>
          <w:sz w:val="18"/>
          <w:szCs w:val="18"/>
          <w:lang w:val="en-US"/>
        </w:rPr>
        <w:sectPr w:rsidR="00D93E9E" w:rsidRPr="008B6B3C" w:rsidSect="0032650F">
          <w:headerReference w:type="first" r:id="rId31"/>
          <w:pgSz w:w="12240" w:h="15840" w:code="1"/>
          <w:pgMar w:top="288" w:right="720" w:bottom="288" w:left="720" w:header="360" w:footer="288" w:gutter="0"/>
          <w:cols w:space="720"/>
          <w:docGrid w:linePitch="326"/>
        </w:sectPr>
      </w:pPr>
    </w:p>
    <w:tbl>
      <w:tblPr>
        <w:tblW w:w="4955" w:type="pct"/>
        <w:tblInd w:w="5" w:type="dxa"/>
        <w:shd w:val="clear" w:color="auto" w:fill="5E8AB4"/>
        <w:tblCellMar>
          <w:left w:w="0" w:type="dxa"/>
          <w:right w:w="0" w:type="dxa"/>
        </w:tblCellMar>
        <w:tblLook w:val="04A0" w:firstRow="1" w:lastRow="0" w:firstColumn="1" w:lastColumn="0" w:noHBand="0" w:noVBand="1"/>
      </w:tblPr>
      <w:tblGrid>
        <w:gridCol w:w="10703"/>
      </w:tblGrid>
      <w:tr w:rsidR="008B6B3C" w:rsidRPr="008B6B3C" w14:paraId="377649F7" w14:textId="77777777" w:rsidTr="00FC3C64">
        <w:trPr>
          <w:cantSplit/>
        </w:trPr>
        <w:tc>
          <w:tcPr>
            <w:tcW w:w="5000" w:type="pct"/>
            <w:shd w:val="clear" w:color="auto" w:fill="5E8AB4"/>
            <w:tcMar>
              <w:top w:w="25" w:type="dxa"/>
              <w:left w:w="5" w:type="dxa"/>
              <w:bottom w:w="25" w:type="dxa"/>
              <w:right w:w="5" w:type="dxa"/>
            </w:tcMar>
            <w:hideMark/>
          </w:tcPr>
          <w:p w14:paraId="7E2047FA" w14:textId="77777777" w:rsidR="008B6B3C" w:rsidRPr="0067168C" w:rsidRDefault="008B6B3C" w:rsidP="008B6B3C">
            <w:pPr>
              <w:jc w:val="center"/>
              <w:rPr>
                <w:rFonts w:ascii="Verdana" w:hAnsi="Verdana"/>
                <w:color w:val="000000"/>
                <w:sz w:val="20"/>
              </w:rPr>
            </w:pPr>
            <w:r w:rsidRPr="0067168C">
              <w:rPr>
                <w:rFonts w:ascii="Verdana" w:eastAsia="Verdana" w:hAnsi="Verdana" w:cs="Verdana"/>
                <w:b/>
                <w:bCs/>
                <w:color w:val="FFFFFF"/>
                <w:sz w:val="20"/>
              </w:rPr>
              <w:lastRenderedPageBreak/>
              <w:t>Structuring the Securities</w:t>
            </w:r>
          </w:p>
        </w:tc>
      </w:tr>
    </w:tbl>
    <w:p w14:paraId="349C052E" w14:textId="2AB2860B" w:rsidR="00B06D68" w:rsidRPr="008B6B3C" w:rsidRDefault="008B6B3C" w:rsidP="00B06D68">
      <w:pPr>
        <w:pStyle w:val="ListParagraph"/>
        <w:spacing w:before="18" w:line="252" w:lineRule="auto"/>
        <w:ind w:left="0"/>
        <w:jc w:val="both"/>
        <w:rPr>
          <w:rFonts w:ascii="Georgia" w:hAnsi="Georgia" w:cstheme="minorHAnsi"/>
          <w:sz w:val="18"/>
          <w:szCs w:val="18"/>
        </w:rPr>
      </w:pPr>
      <w:r w:rsidRPr="008B6B3C">
        <w:rPr>
          <w:rFonts w:ascii="Georgia" w:hAnsi="Georgia" w:cstheme="minorHAnsi"/>
          <w:sz w:val="18"/>
          <w:szCs w:val="18"/>
        </w:rPr>
        <w:br/>
      </w:r>
      <w:r w:rsidR="00B06D68" w:rsidRPr="008B6B3C">
        <w:rPr>
          <w:rFonts w:ascii="Georgia" w:hAnsi="Georgia" w:cstheme="minorHAnsi"/>
          <w:sz w:val="18"/>
          <w:szCs w:val="18"/>
        </w:rPr>
        <w:t xml:space="preserve">The Securities are our debt securities, the return on which is linked to the performance of the </w:t>
      </w:r>
      <w:r w:rsidR="0092432B">
        <w:rPr>
          <w:rFonts w:ascii="Georgia" w:hAnsi="Georgia" w:cstheme="minorHAnsi"/>
          <w:sz w:val="18"/>
          <w:szCs w:val="18"/>
        </w:rPr>
        <w:t>Underlying Stock</w:t>
      </w:r>
      <w:r w:rsidR="00B06D68" w:rsidRPr="008B6B3C">
        <w:rPr>
          <w:rFonts w:ascii="Georgia" w:hAnsi="Georgia" w:cstheme="minorHAnsi"/>
          <w:sz w:val="18"/>
          <w:szCs w:val="18"/>
        </w:rPr>
        <w:t xml:space="preserve">. The related guarantee is BAC’s obligation. Any payments on the Securities, including payment of the </w:t>
      </w:r>
      <w:r w:rsidR="00965E3C" w:rsidRPr="00965E3C">
        <w:rPr>
          <w:rFonts w:ascii="Georgia" w:hAnsi="Georgia" w:cstheme="minorHAnsi"/>
          <w:sz w:val="18"/>
          <w:szCs w:val="18"/>
        </w:rPr>
        <w:t>Maturity Payment Amount</w:t>
      </w:r>
      <w:r w:rsidR="00B06D68" w:rsidRPr="008B6B3C">
        <w:rPr>
          <w:rFonts w:ascii="Georgia" w:hAnsi="Georgia" w:cstheme="minorHAnsi"/>
          <w:sz w:val="18"/>
          <w:szCs w:val="18"/>
        </w:rPr>
        <w:t xml:space="preserve">, depend on the credit risk of BofA Finance and BAC and on the performance of the </w:t>
      </w:r>
      <w:r w:rsidR="0092432B">
        <w:rPr>
          <w:rFonts w:ascii="Georgia" w:hAnsi="Georgia" w:cstheme="minorHAnsi"/>
          <w:sz w:val="18"/>
          <w:szCs w:val="18"/>
        </w:rPr>
        <w:t>Underlying Stock</w:t>
      </w:r>
      <w:r w:rsidR="00B06D68" w:rsidRPr="008B6B3C">
        <w:rPr>
          <w:rFonts w:ascii="Georgia" w:hAnsi="Georgia" w:cstheme="minorHAnsi"/>
          <w:sz w:val="18"/>
          <w:szCs w:val="18"/>
        </w:rPr>
        <w:t>. As is the case for all of our and BAC’s respective debt securities, including our market-linked securities, the economic terms of the Securities reflect our and BAC’s actual or perceived creditworthiness at the time of pricing. In addition, because market-linked securities result in increased operational, funding and liability management costs to us and BAC, BAC typically borrows the funds under these types of securities at a rate, which we refer to in this pricing supplement as BAC’s internal funding rate, that is more favorable to BAC than the rate that it might pay for a conventional fixed or floating rate debt security. This generally relatively lower internal funding rate, which is reflected in the economic terms of the Securities, along with the fees and charges associated with market-linked securities, result</w:t>
      </w:r>
      <w:r w:rsidR="00F31E58">
        <w:rPr>
          <w:rFonts w:ascii="Georgia" w:hAnsi="Georgia" w:cstheme="minorHAnsi"/>
          <w:sz w:val="18"/>
          <w:szCs w:val="18"/>
        </w:rPr>
        <w:t>ed</w:t>
      </w:r>
      <w:r w:rsidR="00B06D68" w:rsidRPr="008B6B3C">
        <w:rPr>
          <w:rFonts w:ascii="Georgia" w:hAnsi="Georgia" w:cstheme="minorHAnsi"/>
          <w:sz w:val="18"/>
          <w:szCs w:val="18"/>
        </w:rPr>
        <w:t xml:space="preserve"> in the initial estimated value of the Securities on the Pricing Date being less than their public offering price. </w:t>
      </w:r>
    </w:p>
    <w:p w14:paraId="607F86B5" w14:textId="77777777" w:rsidR="00B06D68" w:rsidRPr="008B6B3C" w:rsidRDefault="00B06D68" w:rsidP="00B06D68">
      <w:pPr>
        <w:pStyle w:val="ListParagraph"/>
        <w:spacing w:before="18" w:line="252" w:lineRule="auto"/>
        <w:ind w:left="0"/>
        <w:jc w:val="both"/>
        <w:rPr>
          <w:rFonts w:ascii="Georgia" w:hAnsi="Georgia" w:cstheme="minorHAnsi"/>
          <w:sz w:val="18"/>
          <w:szCs w:val="18"/>
        </w:rPr>
      </w:pPr>
    </w:p>
    <w:p w14:paraId="175FB528" w14:textId="489A9643" w:rsidR="00B06D68" w:rsidRPr="008B6B3C" w:rsidRDefault="00B06D68" w:rsidP="00B06D68">
      <w:pPr>
        <w:jc w:val="both"/>
        <w:rPr>
          <w:rFonts w:ascii="Georgia" w:eastAsia="Georgia" w:hAnsi="Georgia" w:cs="Georgia"/>
          <w:sz w:val="18"/>
          <w:szCs w:val="18"/>
        </w:rPr>
      </w:pPr>
      <w:r w:rsidRPr="008B6B3C">
        <w:rPr>
          <w:rFonts w:ascii="Georgia" w:eastAsia="Georgia" w:hAnsi="Georgia" w:cs="Georgia"/>
          <w:sz w:val="18"/>
          <w:szCs w:val="18"/>
        </w:rPr>
        <w:t>The initial estimated value range of the Securities</w:t>
      </w:r>
      <w:r w:rsidR="00F31E58">
        <w:rPr>
          <w:rFonts w:ascii="Georgia" w:eastAsia="Georgia" w:hAnsi="Georgia" w:cs="Georgia"/>
          <w:sz w:val="18"/>
          <w:szCs w:val="18"/>
        </w:rPr>
        <w:t xml:space="preserve"> as of the pricing date</w:t>
      </w:r>
      <w:r w:rsidRPr="008B6B3C">
        <w:rPr>
          <w:rFonts w:ascii="Georgia" w:eastAsia="Georgia" w:hAnsi="Georgia" w:cs="Georgia"/>
          <w:sz w:val="18"/>
          <w:szCs w:val="18"/>
        </w:rPr>
        <w:t xml:space="preserve"> is set forth on the cover page of this</w:t>
      </w:r>
      <w:r w:rsidR="006534C8">
        <w:rPr>
          <w:rFonts w:ascii="Georgia" w:eastAsia="Georgia" w:hAnsi="Georgia" w:cs="Georgia"/>
          <w:sz w:val="18"/>
          <w:szCs w:val="18"/>
        </w:rPr>
        <w:t xml:space="preserve"> </w:t>
      </w:r>
      <w:r w:rsidRPr="008B6B3C">
        <w:rPr>
          <w:rFonts w:ascii="Georgia" w:eastAsia="Georgia" w:hAnsi="Georgia" w:cs="Georgia"/>
          <w:sz w:val="18"/>
          <w:szCs w:val="18"/>
        </w:rPr>
        <w:t xml:space="preserve">pricing supplement.  </w:t>
      </w:r>
    </w:p>
    <w:p w14:paraId="4DB58C7B" w14:textId="77777777" w:rsidR="00B06D68" w:rsidRPr="008B6B3C" w:rsidRDefault="00B06D68" w:rsidP="00B06D68">
      <w:pPr>
        <w:pStyle w:val="ListParagraph"/>
        <w:spacing w:before="18" w:line="252" w:lineRule="auto"/>
        <w:ind w:left="0"/>
        <w:jc w:val="both"/>
        <w:rPr>
          <w:rFonts w:ascii="Georgia" w:hAnsi="Georgia" w:cstheme="minorHAnsi"/>
          <w:sz w:val="18"/>
          <w:szCs w:val="18"/>
        </w:rPr>
      </w:pPr>
    </w:p>
    <w:p w14:paraId="48DB396D" w14:textId="0B6EA55C" w:rsidR="00B06D68" w:rsidRPr="008B6B3C" w:rsidRDefault="00B06D68" w:rsidP="00B06D68">
      <w:pPr>
        <w:tabs>
          <w:tab w:val="left" w:pos="510"/>
        </w:tabs>
        <w:spacing w:before="18" w:line="252" w:lineRule="auto"/>
        <w:jc w:val="both"/>
        <w:rPr>
          <w:rFonts w:ascii="Georgia" w:hAnsi="Georgia" w:cstheme="minorHAnsi"/>
          <w:sz w:val="18"/>
          <w:szCs w:val="18"/>
        </w:rPr>
      </w:pPr>
      <w:r w:rsidRPr="008B6B3C">
        <w:rPr>
          <w:rFonts w:ascii="Georgia" w:hAnsi="Georgia" w:cstheme="minorHAnsi"/>
          <w:sz w:val="18"/>
          <w:szCs w:val="18"/>
        </w:rPr>
        <w:t xml:space="preserve">In order to meet our payment obligations on the Securities, at the time we issue the Securities, we may choose to enter into certain hedging arrangements (which may include call options, put options or other derivatives) with BofAS or one of our other affiliates. The terms of these hedging arrangements are determined based upon terms provided by BofAS and its affiliates, and take into account a number of factors, including our and BAC’s creditworthiness, interest rate movements, the volatility of the </w:t>
      </w:r>
      <w:r w:rsidR="00BE5A69">
        <w:rPr>
          <w:rFonts w:ascii="Georgia" w:hAnsi="Georgia" w:cstheme="minorHAnsi"/>
          <w:sz w:val="18"/>
          <w:szCs w:val="18"/>
        </w:rPr>
        <w:t>Underlying Stock,</w:t>
      </w:r>
      <w:r w:rsidRPr="008B6B3C">
        <w:rPr>
          <w:rFonts w:ascii="Georgia" w:hAnsi="Georgia" w:cstheme="minorHAnsi"/>
          <w:sz w:val="18"/>
          <w:szCs w:val="18"/>
        </w:rPr>
        <w:t xml:space="preserve"> the tenor of the Securities and the hedging arrangements. The economic terms of the Securities and their initial estimated value depend in part on the terms of these hedging arrangements. </w:t>
      </w:r>
    </w:p>
    <w:p w14:paraId="1D36F646" w14:textId="77777777" w:rsidR="00B06D68" w:rsidRPr="008B6B3C" w:rsidRDefault="00B06D68" w:rsidP="00B06D68">
      <w:pPr>
        <w:tabs>
          <w:tab w:val="left" w:pos="510"/>
        </w:tabs>
        <w:spacing w:before="18" w:line="252" w:lineRule="auto"/>
        <w:jc w:val="both"/>
        <w:rPr>
          <w:rFonts w:ascii="Georgia" w:hAnsi="Georgia" w:cstheme="minorHAnsi"/>
          <w:sz w:val="18"/>
          <w:szCs w:val="18"/>
        </w:rPr>
      </w:pPr>
    </w:p>
    <w:p w14:paraId="60928F94" w14:textId="77777777" w:rsidR="00B06D68" w:rsidRPr="008B6B3C" w:rsidRDefault="00B06D68" w:rsidP="00B06D68">
      <w:pPr>
        <w:pStyle w:val="ListParagraph"/>
        <w:tabs>
          <w:tab w:val="left" w:pos="270"/>
        </w:tabs>
        <w:spacing w:before="18" w:line="252" w:lineRule="auto"/>
        <w:ind w:left="0"/>
        <w:jc w:val="both"/>
        <w:rPr>
          <w:rFonts w:ascii="Georgia" w:hAnsi="Georgia" w:cstheme="minorHAnsi"/>
          <w:sz w:val="18"/>
          <w:szCs w:val="18"/>
        </w:rPr>
      </w:pPr>
      <w:r w:rsidRPr="008B6B3C">
        <w:rPr>
          <w:rFonts w:ascii="Georgia" w:hAnsi="Georgia" w:cstheme="minorHAnsi"/>
          <w:sz w:val="18"/>
          <w:szCs w:val="18"/>
        </w:rPr>
        <w:t xml:space="preserve">BofAS has advised us that the hedging arrangements will include hedging 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 </w:t>
      </w:r>
    </w:p>
    <w:p w14:paraId="719B0AC9" w14:textId="77777777" w:rsidR="00B06D68" w:rsidRPr="008B6B3C" w:rsidRDefault="00B06D68" w:rsidP="00B06D68">
      <w:pPr>
        <w:pStyle w:val="ListParagraph"/>
        <w:tabs>
          <w:tab w:val="left" w:pos="270"/>
        </w:tabs>
        <w:spacing w:before="18" w:line="252" w:lineRule="auto"/>
        <w:ind w:left="0"/>
        <w:jc w:val="both"/>
        <w:rPr>
          <w:rFonts w:ascii="Georgia" w:hAnsi="Georgia" w:cstheme="minorHAnsi"/>
          <w:sz w:val="18"/>
          <w:szCs w:val="18"/>
        </w:rPr>
      </w:pPr>
    </w:p>
    <w:p w14:paraId="60759BC3" w14:textId="460A90B4" w:rsidR="00861D31" w:rsidRPr="00EF71F2" w:rsidRDefault="00B06D68" w:rsidP="00EF71F2">
      <w:pPr>
        <w:pStyle w:val="ListParagraph"/>
        <w:tabs>
          <w:tab w:val="left" w:pos="270"/>
        </w:tabs>
        <w:spacing w:before="18" w:line="252" w:lineRule="auto"/>
        <w:ind w:left="0"/>
        <w:jc w:val="both"/>
        <w:rPr>
          <w:rFonts w:ascii="Georgia" w:hAnsi="Georgia" w:cstheme="minorHAnsi"/>
          <w:sz w:val="18"/>
          <w:szCs w:val="18"/>
        </w:rPr>
      </w:pPr>
      <w:r w:rsidRPr="008B6B3C">
        <w:rPr>
          <w:rFonts w:ascii="Georgia" w:hAnsi="Georgia" w:cstheme="minorHAnsi"/>
          <w:sz w:val="18"/>
          <w:szCs w:val="18"/>
        </w:rPr>
        <w:t>For further information, see “</w:t>
      </w:r>
      <w:r>
        <w:rPr>
          <w:rFonts w:ascii="Georgia" w:hAnsi="Georgia" w:cstheme="minorHAnsi"/>
          <w:sz w:val="18"/>
          <w:szCs w:val="18"/>
        </w:rPr>
        <w:t xml:space="preserve">Selected </w:t>
      </w:r>
      <w:r w:rsidRPr="008B6B3C">
        <w:rPr>
          <w:rFonts w:ascii="Georgia" w:hAnsi="Georgia" w:cstheme="minorHAnsi"/>
          <w:sz w:val="18"/>
          <w:szCs w:val="18"/>
        </w:rPr>
        <w:t>Risk</w:t>
      </w:r>
      <w:r>
        <w:rPr>
          <w:rFonts w:ascii="Georgia" w:hAnsi="Georgia" w:cstheme="minorHAnsi"/>
          <w:sz w:val="18"/>
          <w:szCs w:val="18"/>
        </w:rPr>
        <w:t xml:space="preserve"> Considerations” beginning on page PS-9</w:t>
      </w:r>
      <w:r w:rsidRPr="008B6B3C">
        <w:rPr>
          <w:rFonts w:ascii="Georgia" w:hAnsi="Georgia" w:cstheme="minorHAnsi"/>
          <w:sz w:val="18"/>
          <w:szCs w:val="18"/>
        </w:rPr>
        <w:t xml:space="preserve"> above and “Use of Proceeds” on page </w:t>
      </w:r>
      <w:r w:rsidR="00C742A1">
        <w:rPr>
          <w:rFonts w:ascii="Georgia" w:hAnsi="Georgia" w:cstheme="minorHAnsi"/>
          <w:sz w:val="18"/>
          <w:szCs w:val="18"/>
        </w:rPr>
        <w:t>15</w:t>
      </w:r>
      <w:r w:rsidRPr="008B6B3C">
        <w:rPr>
          <w:rFonts w:ascii="Georgia" w:hAnsi="Georgia" w:cstheme="minorHAnsi"/>
          <w:sz w:val="18"/>
          <w:szCs w:val="18"/>
        </w:rPr>
        <w:t xml:space="preserve"> of the accompanying </w:t>
      </w:r>
      <w:r>
        <w:rPr>
          <w:rFonts w:ascii="Georgia" w:hAnsi="Georgia" w:cstheme="minorHAnsi"/>
          <w:sz w:val="18"/>
          <w:szCs w:val="18"/>
        </w:rPr>
        <w:t>prospectus</w:t>
      </w:r>
      <w:r w:rsidRPr="008B6B3C">
        <w:rPr>
          <w:rFonts w:ascii="Georgia" w:hAnsi="Georgia" w:cstheme="minorHAnsi"/>
          <w:sz w:val="18"/>
          <w:szCs w:val="18"/>
        </w:rPr>
        <w:t>.</w:t>
      </w:r>
    </w:p>
    <w:p w14:paraId="0D527125" w14:textId="77777777" w:rsidR="00EF71F2" w:rsidRPr="00EF71F2" w:rsidRDefault="00EF71F2" w:rsidP="00EF71F2">
      <w:pPr>
        <w:pStyle w:val="ListParagraph"/>
        <w:tabs>
          <w:tab w:val="left" w:pos="270"/>
        </w:tabs>
        <w:spacing w:before="18" w:line="252" w:lineRule="auto"/>
        <w:ind w:left="0"/>
        <w:jc w:val="both"/>
        <w:rPr>
          <w:rFonts w:ascii="Georgia" w:hAnsi="Georgia" w:cstheme="minorHAnsi"/>
          <w:sz w:val="18"/>
          <w:szCs w:val="18"/>
        </w:rPr>
      </w:pPr>
    </w:p>
    <w:p w14:paraId="15BE63FF" w14:textId="6C414E16" w:rsidR="00EF71F2" w:rsidRDefault="00EF71F2" w:rsidP="00EF71F2">
      <w:pPr>
        <w:pStyle w:val="ListParagraph"/>
        <w:tabs>
          <w:tab w:val="left" w:pos="270"/>
        </w:tabs>
        <w:spacing w:before="18" w:line="252" w:lineRule="auto"/>
        <w:ind w:left="0"/>
        <w:jc w:val="center"/>
        <w:rPr>
          <w:rFonts w:ascii="Georgia" w:hAnsi="Georgia" w:cstheme="minorHAnsi"/>
          <w:sz w:val="18"/>
          <w:szCs w:val="18"/>
        </w:rPr>
      </w:pPr>
      <w:r w:rsidRPr="00EF71F2">
        <w:rPr>
          <w:rFonts w:ascii="Verdana" w:hAnsi="Verdana" w:cstheme="minorHAnsi"/>
          <w:b/>
          <w:bCs/>
          <w:sz w:val="18"/>
          <w:szCs w:val="18"/>
        </w:rPr>
        <w:t>Validity of the Securities</w:t>
      </w:r>
      <w:r>
        <w:rPr>
          <w:rFonts w:ascii="Georgia" w:hAnsi="Georgia" w:cstheme="minorHAnsi"/>
          <w:sz w:val="18"/>
          <w:szCs w:val="18"/>
        </w:rPr>
        <w:t xml:space="preserve"> </w:t>
      </w:r>
    </w:p>
    <w:p w14:paraId="7827D545" w14:textId="77777777" w:rsidR="00EF71F2" w:rsidRPr="00EF71F2" w:rsidRDefault="00EF71F2" w:rsidP="00EF71F2">
      <w:pPr>
        <w:pStyle w:val="ListParagraph"/>
        <w:tabs>
          <w:tab w:val="left" w:pos="270"/>
        </w:tabs>
        <w:spacing w:before="18" w:line="252" w:lineRule="auto"/>
        <w:ind w:left="0"/>
        <w:jc w:val="center"/>
        <w:rPr>
          <w:rFonts w:ascii="Georgia" w:hAnsi="Georgia" w:cstheme="minorHAnsi"/>
          <w:sz w:val="18"/>
          <w:szCs w:val="18"/>
        </w:rPr>
      </w:pPr>
    </w:p>
    <w:p w14:paraId="440EF425" w14:textId="77777777" w:rsidR="00EF71F2" w:rsidRPr="00EF71F2" w:rsidRDefault="00EF71F2" w:rsidP="00EF71F2">
      <w:pPr>
        <w:pStyle w:val="ListParagraph"/>
        <w:tabs>
          <w:tab w:val="left" w:pos="270"/>
        </w:tabs>
        <w:spacing w:before="18" w:line="252" w:lineRule="auto"/>
        <w:ind w:left="0"/>
        <w:jc w:val="both"/>
        <w:rPr>
          <w:rFonts w:ascii="Georgia" w:hAnsi="Georgia" w:cstheme="minorHAnsi"/>
          <w:sz w:val="18"/>
          <w:szCs w:val="18"/>
        </w:rPr>
      </w:pPr>
      <w:r w:rsidRPr="00EF71F2">
        <w:rPr>
          <w:rFonts w:ascii="Georgia" w:hAnsi="Georgia" w:cstheme="minorHAnsi"/>
          <w:sz w:val="18"/>
          <w:szCs w:val="18"/>
        </w:rPr>
        <w:t>In the opinion of Sidley Austin LLP, as counsel to BofA Finance and BAC, when the trustee has made the appropriate entries or notations on Schedule 1 to the master global note that represents the Securities (the “Master Note”) identifying the Securities offered hereby as supplemental obligations thereunder in accordance with the instructions of BofA Finance, and the Securities have been delivered against payment as contemplated herein, such Securities will be valid and binding obligations of BofA Finance, and the related guarantee will be a valid and binding obligation of BAC, in each case, enforceable in accordance with their terms, subject to applicable bankruptcy, insolvency and similar laws affecting creditors’ rights generally, concepts of reasonableness and equitable principles of general applicability (including, without limitation, concepts of good faith, fair dealing and the lack of bad faith), provided that such counsel expresses no opinion as to the effect of fraudulent conveyance, fraudulent transfer or similar provision of applicable law on the conclusions expressed above. This opinion is given as of the date hereof and is limited to the Delaware Limited Liability Company Act, the Delaware General Corporation Law and the laws of the State of New York as in effect on the date hereof. In addition, this opinion is subject to customary assumptions about the trustee’s authorization, execution and delivery of the indenture and due authentication of the Master Note and the genuineness of signatures and certain factual matters, all as stated in the letter of such counsel dated October 1, 2025 which has been filed as Exhibit 5.3 to the Company’s Registration Statement on Form S-3 filed with the Securities and Exchange</w:t>
      </w:r>
    </w:p>
    <w:p w14:paraId="0CB9065D" w14:textId="77777777" w:rsidR="00EF71F2" w:rsidRPr="00EF71F2" w:rsidRDefault="00EF71F2" w:rsidP="00EF71F2">
      <w:pPr>
        <w:pStyle w:val="ListParagraph"/>
        <w:tabs>
          <w:tab w:val="left" w:pos="270"/>
        </w:tabs>
        <w:spacing w:before="18" w:line="252" w:lineRule="auto"/>
        <w:ind w:left="0"/>
        <w:jc w:val="both"/>
        <w:rPr>
          <w:rFonts w:ascii="Georgia" w:hAnsi="Georgia" w:cstheme="minorHAnsi"/>
          <w:sz w:val="18"/>
          <w:szCs w:val="18"/>
        </w:rPr>
      </w:pPr>
      <w:r w:rsidRPr="00EF71F2">
        <w:rPr>
          <w:rFonts w:ascii="Georgia" w:hAnsi="Georgia" w:cstheme="minorHAnsi"/>
          <w:sz w:val="18"/>
          <w:szCs w:val="18"/>
        </w:rPr>
        <w:t>Commission on October 1, 2025.</w:t>
      </w:r>
    </w:p>
    <w:p w14:paraId="29EB1FA8" w14:textId="77777777" w:rsidR="00EF71F2" w:rsidRDefault="00EF71F2" w:rsidP="00EF71F2">
      <w:pPr>
        <w:pStyle w:val="ListParagraph"/>
        <w:tabs>
          <w:tab w:val="left" w:pos="270"/>
        </w:tabs>
        <w:spacing w:before="18" w:line="252" w:lineRule="auto"/>
        <w:ind w:left="0"/>
        <w:jc w:val="center"/>
        <w:rPr>
          <w:rFonts w:ascii="Georgia" w:hAnsi="Georgia"/>
          <w:sz w:val="18"/>
          <w:szCs w:val="18"/>
        </w:rPr>
      </w:pPr>
    </w:p>
    <w:p w14:paraId="3C63CD11" w14:textId="77777777" w:rsidR="00EF71F2" w:rsidRDefault="00EF71F2" w:rsidP="00EF71F2">
      <w:pPr>
        <w:pStyle w:val="ListParagraph"/>
        <w:tabs>
          <w:tab w:val="left" w:pos="270"/>
        </w:tabs>
        <w:spacing w:before="18" w:line="252" w:lineRule="auto"/>
        <w:ind w:left="0"/>
        <w:jc w:val="center"/>
        <w:rPr>
          <w:rFonts w:ascii="Georgia" w:hAnsi="Georgia"/>
          <w:sz w:val="18"/>
          <w:szCs w:val="18"/>
        </w:rPr>
      </w:pPr>
    </w:p>
    <w:p w14:paraId="02455FDE" w14:textId="4C5B2CF2" w:rsidR="00EF71F2" w:rsidRPr="006534C8" w:rsidRDefault="00EF71F2" w:rsidP="00EF71F2">
      <w:pPr>
        <w:pStyle w:val="ListParagraph"/>
        <w:tabs>
          <w:tab w:val="left" w:pos="270"/>
        </w:tabs>
        <w:spacing w:before="18" w:line="252" w:lineRule="auto"/>
        <w:ind w:left="0"/>
        <w:jc w:val="center"/>
        <w:rPr>
          <w:rFonts w:ascii="Georgia" w:hAnsi="Georgia"/>
          <w:sz w:val="18"/>
          <w:szCs w:val="18"/>
        </w:rPr>
        <w:sectPr w:rsidR="00EF71F2" w:rsidRPr="006534C8" w:rsidSect="0032650F">
          <w:headerReference w:type="first" r:id="rId32"/>
          <w:pgSz w:w="12240" w:h="15840" w:code="1"/>
          <w:pgMar w:top="288" w:right="720" w:bottom="288" w:left="720" w:header="360" w:footer="288" w:gutter="0"/>
          <w:cols w:space="720"/>
          <w:docGrid w:linePitch="326"/>
        </w:sectPr>
      </w:pP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2BF905C7" w14:textId="77777777" w:rsidTr="00720616">
        <w:trPr>
          <w:jc w:val="center"/>
        </w:trPr>
        <w:tc>
          <w:tcPr>
            <w:tcW w:w="10800" w:type="dxa"/>
            <w:vAlign w:val="center"/>
          </w:tcPr>
          <w:p w14:paraId="3A7B6C5D" w14:textId="77777777" w:rsidR="00D85361" w:rsidRDefault="00D85361" w:rsidP="00720616">
            <w:pPr>
              <w:rPr>
                <w:sz w:val="1"/>
                <w:szCs w:val="24"/>
              </w:rPr>
            </w:pPr>
            <w:bookmarkStart w:id="19" w:name="_DV_M143"/>
            <w:bookmarkStart w:id="20" w:name="_DV_M144"/>
            <w:bookmarkStart w:id="21" w:name="_DV_M145"/>
            <w:bookmarkStart w:id="22" w:name="_DV_M150"/>
            <w:bookmarkEnd w:id="19"/>
            <w:bookmarkEnd w:id="20"/>
            <w:bookmarkEnd w:id="21"/>
            <w:bookmarkEnd w:id="22"/>
          </w:p>
        </w:tc>
      </w:tr>
      <w:tr w:rsidR="00065A37" w14:paraId="015F8A68" w14:textId="77777777" w:rsidTr="0067168C">
        <w:tblPrEx>
          <w:tblLook w:val="04A0" w:firstRow="1" w:lastRow="0" w:firstColumn="1" w:lastColumn="0" w:noHBand="0" w:noVBand="1"/>
        </w:tblPrEx>
        <w:trPr>
          <w:jc w:val="center"/>
        </w:trPr>
        <w:tc>
          <w:tcPr>
            <w:tcW w:w="10800" w:type="dxa"/>
            <w:shd w:val="clear" w:color="auto" w:fill="5E8AB4"/>
            <w:hideMark/>
          </w:tcPr>
          <w:p w14:paraId="4D0985D1" w14:textId="452A4253" w:rsidR="00065A37" w:rsidRDefault="00065A37" w:rsidP="00DC79CA">
            <w:pPr>
              <w:spacing w:before="20"/>
              <w:jc w:val="center"/>
              <w:rPr>
                <w:rFonts w:ascii="Verdana" w:hAnsi="Verdana"/>
                <w:sz w:val="20"/>
              </w:rPr>
            </w:pPr>
            <w:r>
              <w:rPr>
                <w:rFonts w:ascii="Verdana" w:hAnsi="Verdana" w:cs="Arial"/>
                <w:b/>
                <w:bCs/>
                <w:color w:val="FFFFFF"/>
                <w:sz w:val="20"/>
              </w:rPr>
              <w:t xml:space="preserve">U.S. Federal Income Tax </w:t>
            </w:r>
            <w:r w:rsidR="00DC79CA">
              <w:rPr>
                <w:rFonts w:ascii="Verdana" w:hAnsi="Verdana" w:cs="Arial"/>
                <w:b/>
                <w:bCs/>
                <w:color w:val="FFFFFF"/>
                <w:sz w:val="20"/>
              </w:rPr>
              <w:t>Summary</w:t>
            </w:r>
          </w:p>
        </w:tc>
      </w:tr>
    </w:tbl>
    <w:p w14:paraId="494D6556" w14:textId="77777777" w:rsidR="00065A37" w:rsidRDefault="00065A37" w:rsidP="00065A37">
      <w:pPr>
        <w:jc w:val="both"/>
        <w:rPr>
          <w:rFonts w:ascii="Georgia" w:eastAsia="MS Mincho" w:hAnsi="Georgia"/>
          <w:sz w:val="18"/>
          <w:szCs w:val="18"/>
          <w:lang w:eastAsia="ja-JP"/>
        </w:rPr>
      </w:pPr>
    </w:p>
    <w:p w14:paraId="0CEAAE9B" w14:textId="6EE816E8" w:rsidR="009540A5" w:rsidRPr="009540A5" w:rsidRDefault="009540A5" w:rsidP="009540A5">
      <w:pPr>
        <w:jc w:val="both"/>
        <w:rPr>
          <w:rFonts w:ascii="Georgia" w:eastAsia="MS Mincho" w:hAnsi="Georgia"/>
          <w:sz w:val="18"/>
          <w:szCs w:val="18"/>
          <w:lang w:eastAsia="ja-JP"/>
        </w:rPr>
      </w:pPr>
      <w:r w:rsidRPr="009540A5">
        <w:rPr>
          <w:rFonts w:ascii="Georgia" w:eastAsia="MS Mincho" w:hAnsi="Georgia"/>
          <w:sz w:val="18"/>
          <w:szCs w:val="18"/>
          <w:lang w:eastAsia="ja-JP"/>
        </w:rPr>
        <w:t>You should consider the U.S. federal income</w:t>
      </w:r>
      <w:r w:rsidR="00D6457F">
        <w:rPr>
          <w:rFonts w:ascii="Georgia" w:eastAsia="MS Mincho" w:hAnsi="Georgia"/>
          <w:sz w:val="18"/>
          <w:szCs w:val="18"/>
          <w:lang w:eastAsia="ja-JP"/>
        </w:rPr>
        <w:t xml:space="preserve"> and estate</w:t>
      </w:r>
      <w:r w:rsidRPr="009540A5">
        <w:rPr>
          <w:rFonts w:ascii="Georgia" w:eastAsia="MS Mincho" w:hAnsi="Georgia"/>
          <w:sz w:val="18"/>
          <w:szCs w:val="18"/>
          <w:lang w:eastAsia="ja-JP"/>
        </w:rPr>
        <w:t xml:space="preserve"> tax consequences of an investment in the Securities, including the following:</w:t>
      </w:r>
    </w:p>
    <w:p w14:paraId="223927D5" w14:textId="77777777" w:rsidR="009540A5" w:rsidRPr="009540A5" w:rsidRDefault="009540A5" w:rsidP="00C34416">
      <w:pPr>
        <w:numPr>
          <w:ilvl w:val="0"/>
          <w:numId w:val="12"/>
        </w:numPr>
        <w:jc w:val="both"/>
        <w:rPr>
          <w:rFonts w:ascii="Georgia" w:eastAsia="MS Mincho" w:hAnsi="Georgia"/>
          <w:sz w:val="18"/>
          <w:szCs w:val="18"/>
          <w:lang w:eastAsia="ja-JP"/>
        </w:rPr>
      </w:pPr>
      <w:r w:rsidRPr="009540A5">
        <w:rPr>
          <w:rFonts w:ascii="Georgia" w:eastAsia="MS Mincho" w:hAnsi="Georgia"/>
          <w:sz w:val="18"/>
          <w:szCs w:val="18"/>
          <w:lang w:eastAsia="ja-JP"/>
        </w:rPr>
        <w:t>There is no statutory, judicial, or administrative authority directly addressing the characterization of the Securities.</w:t>
      </w:r>
    </w:p>
    <w:p w14:paraId="05B9E0B6" w14:textId="2ECA626F" w:rsidR="009540A5" w:rsidRPr="009540A5" w:rsidRDefault="009540A5" w:rsidP="00C34416">
      <w:pPr>
        <w:numPr>
          <w:ilvl w:val="0"/>
          <w:numId w:val="12"/>
        </w:numPr>
        <w:jc w:val="both"/>
        <w:rPr>
          <w:rFonts w:ascii="Georgia" w:eastAsia="MS Mincho" w:hAnsi="Georgia"/>
          <w:sz w:val="18"/>
          <w:szCs w:val="18"/>
          <w:lang w:eastAsia="ja-JP"/>
        </w:rPr>
      </w:pPr>
      <w:r w:rsidRPr="009540A5">
        <w:rPr>
          <w:rFonts w:ascii="Georgia" w:eastAsia="MS Mincho" w:hAnsi="Georgia"/>
          <w:sz w:val="18"/>
          <w:szCs w:val="18"/>
          <w:lang w:eastAsia="ja-JP"/>
        </w:rPr>
        <w:t xml:space="preserve">You agree with us (in the absence of an administrative determination, or judicial ruling to the contrary) to characterize and treat the Securities for all tax purposes as contingent income-bearing single financial contracts with respect to the </w:t>
      </w:r>
      <w:r w:rsidR="0092432B">
        <w:rPr>
          <w:rFonts w:ascii="Georgia" w:eastAsia="MS Mincho" w:hAnsi="Georgia"/>
          <w:sz w:val="18"/>
          <w:szCs w:val="18"/>
          <w:lang w:eastAsia="ja-JP"/>
        </w:rPr>
        <w:t>Underlying Stock</w:t>
      </w:r>
      <w:r w:rsidRPr="009540A5">
        <w:rPr>
          <w:rFonts w:ascii="Georgia" w:eastAsia="MS Mincho" w:hAnsi="Georgia"/>
          <w:sz w:val="18"/>
          <w:szCs w:val="18"/>
          <w:lang w:eastAsia="ja-JP"/>
        </w:rPr>
        <w:t>. In the opinion of Sidley Austin LLP, our tax counsel, the U.S. federal income tax characterization and treatment of the Securities described herein is a reasonable interpretation of current law.</w:t>
      </w:r>
    </w:p>
    <w:p w14:paraId="0E47CFE4" w14:textId="77777777" w:rsidR="00DD5797" w:rsidRPr="00DD5797" w:rsidRDefault="00DD5797" w:rsidP="00DD5797">
      <w:pPr>
        <w:pStyle w:val="ListParagraph"/>
        <w:numPr>
          <w:ilvl w:val="0"/>
          <w:numId w:val="12"/>
        </w:numPr>
        <w:rPr>
          <w:rFonts w:ascii="Georgia" w:eastAsia="MS Mincho" w:hAnsi="Georgia" w:cs="Times New Roman"/>
          <w:sz w:val="18"/>
          <w:szCs w:val="18"/>
          <w:lang w:eastAsia="ja-JP" w:bidi="ar-SA"/>
        </w:rPr>
      </w:pPr>
      <w:r w:rsidRPr="00DD5797">
        <w:rPr>
          <w:rFonts w:ascii="Georgia" w:eastAsia="MS Mincho" w:hAnsi="Georgia" w:cs="Times New Roman"/>
          <w:sz w:val="18"/>
          <w:szCs w:val="18"/>
          <w:lang w:eastAsia="ja-JP" w:bidi="ar-SA"/>
        </w:rPr>
        <w:t xml:space="preserve">Under this characterization and tax treatment of the Securities, a U.S. Holder (as defined on page 76 of the accompanying prospectus) generally will recognize capital gain or loss upon maturity or upon a sale, exchange or redemption of the Securities prior to maturity. This capital gain or loss generally will be long-term capital gain or loss if you held the Securities for more than one year. </w:t>
      </w:r>
    </w:p>
    <w:p w14:paraId="78141D9F" w14:textId="77777777" w:rsidR="009540A5" w:rsidRPr="009540A5" w:rsidRDefault="009540A5" w:rsidP="00C34416">
      <w:pPr>
        <w:numPr>
          <w:ilvl w:val="0"/>
          <w:numId w:val="12"/>
        </w:numPr>
        <w:jc w:val="both"/>
        <w:rPr>
          <w:rFonts w:ascii="Georgia" w:eastAsia="MS Mincho" w:hAnsi="Georgia"/>
          <w:sz w:val="18"/>
          <w:szCs w:val="18"/>
          <w:lang w:eastAsia="ja-JP"/>
        </w:rPr>
      </w:pPr>
      <w:r w:rsidRPr="009540A5">
        <w:rPr>
          <w:rFonts w:ascii="Georgia" w:eastAsia="MS Mincho" w:hAnsi="Georgia"/>
          <w:sz w:val="18"/>
          <w:szCs w:val="18"/>
          <w:lang w:eastAsia="ja-JP"/>
        </w:rPr>
        <w:t>No assurance can be given that the Internal Revenue Service (“</w:t>
      </w:r>
      <w:r w:rsidRPr="009540A5">
        <w:rPr>
          <w:rFonts w:ascii="Georgia" w:eastAsia="MS Mincho" w:hAnsi="Georgia"/>
          <w:sz w:val="18"/>
          <w:szCs w:val="18"/>
          <w:u w:val="single"/>
          <w:lang w:eastAsia="ja-JP"/>
        </w:rPr>
        <w:t>IRS</w:t>
      </w:r>
      <w:r w:rsidRPr="009540A5">
        <w:rPr>
          <w:rFonts w:ascii="Georgia" w:eastAsia="MS Mincho" w:hAnsi="Georgia"/>
          <w:sz w:val="18"/>
          <w:szCs w:val="18"/>
          <w:lang w:eastAsia="ja-JP"/>
        </w:rPr>
        <w:t>”) or any court will agree with this characterization and tax treatment.</w:t>
      </w:r>
    </w:p>
    <w:p w14:paraId="4203E17A" w14:textId="77777777" w:rsidR="009540A5" w:rsidRPr="009540A5" w:rsidRDefault="009540A5" w:rsidP="00C34416">
      <w:pPr>
        <w:numPr>
          <w:ilvl w:val="0"/>
          <w:numId w:val="12"/>
        </w:numPr>
        <w:jc w:val="both"/>
        <w:rPr>
          <w:rFonts w:ascii="Georgia" w:eastAsia="MS Mincho" w:hAnsi="Georgia"/>
          <w:sz w:val="18"/>
          <w:szCs w:val="18"/>
          <w:lang w:eastAsia="ja-JP"/>
        </w:rPr>
      </w:pPr>
      <w:r w:rsidRPr="009540A5">
        <w:rPr>
          <w:rFonts w:ascii="Georgia" w:eastAsia="MS Mincho" w:hAnsi="Georgia"/>
          <w:sz w:val="18"/>
          <w:szCs w:val="18"/>
          <w:lang w:eastAsia="ja-JP"/>
        </w:rPr>
        <w:t>We intend to take the position that any Contingent Coupon Payments constitute taxable ordinary income to a U.S. Holder at the time received or accrued, in accordance with the U.S. Holder’s method of tax accounting.</w:t>
      </w:r>
    </w:p>
    <w:p w14:paraId="29EDD2B9" w14:textId="53B60210" w:rsidR="009540A5" w:rsidRPr="009540A5" w:rsidRDefault="009540A5" w:rsidP="00C34416">
      <w:pPr>
        <w:numPr>
          <w:ilvl w:val="0"/>
          <w:numId w:val="12"/>
        </w:numPr>
        <w:jc w:val="both"/>
        <w:rPr>
          <w:rFonts w:ascii="Georgia" w:eastAsia="MS Mincho" w:hAnsi="Georgia"/>
          <w:sz w:val="18"/>
          <w:szCs w:val="18"/>
          <w:lang w:eastAsia="ja-JP"/>
        </w:rPr>
      </w:pPr>
      <w:r w:rsidRPr="009540A5">
        <w:rPr>
          <w:rFonts w:ascii="Georgia" w:eastAsia="MS Mincho" w:hAnsi="Georgia"/>
          <w:sz w:val="18"/>
          <w:szCs w:val="18"/>
          <w:lang w:eastAsia="ja-JP"/>
        </w:rPr>
        <w:t xml:space="preserve">We intend to treat any Contingent Coupon Payment made to Non-U.S. Holders (as defined on page </w:t>
      </w:r>
      <w:r w:rsidR="00C742A1">
        <w:rPr>
          <w:rFonts w:ascii="Georgia" w:eastAsia="MS Mincho" w:hAnsi="Georgia"/>
          <w:sz w:val="18"/>
          <w:szCs w:val="18"/>
          <w:lang w:eastAsia="ja-JP"/>
        </w:rPr>
        <w:t>76</w:t>
      </w:r>
      <w:r w:rsidRPr="009540A5">
        <w:rPr>
          <w:rFonts w:ascii="Georgia" w:eastAsia="MS Mincho" w:hAnsi="Georgia"/>
          <w:sz w:val="18"/>
          <w:szCs w:val="18"/>
          <w:lang w:eastAsia="ja-JP"/>
        </w:rPr>
        <w:t xml:space="preserve"> of the accompanying prospectus) as generally subject to withholding at a 30% rate (or at a lower rate under an applicable income tax treaty) on the entire amount of any Contingent Coupon Payment made unless such payments are effectively connected with the conduct by the Non-U.S. Holder of a trade or business in the U.S. (in which case, to avoid withholding, the Non-U.S. Holder will be required to provide a Form W-8ECI). We (or the applicable paying agent) will not pay any additional amounts in respect of such withholding. </w:t>
      </w:r>
    </w:p>
    <w:p w14:paraId="2A485F38" w14:textId="77777777" w:rsidR="009540A5" w:rsidRDefault="009540A5" w:rsidP="00C34416">
      <w:pPr>
        <w:numPr>
          <w:ilvl w:val="0"/>
          <w:numId w:val="12"/>
        </w:numPr>
        <w:jc w:val="both"/>
        <w:rPr>
          <w:rFonts w:ascii="Georgia" w:eastAsia="MS Mincho" w:hAnsi="Georgia"/>
          <w:sz w:val="18"/>
          <w:szCs w:val="18"/>
          <w:lang w:eastAsia="ja-JP"/>
        </w:rPr>
      </w:pPr>
      <w:r w:rsidRPr="009540A5">
        <w:rPr>
          <w:rFonts w:ascii="Georgia" w:eastAsia="MS Mincho" w:hAnsi="Georgia"/>
          <w:sz w:val="18"/>
          <w:szCs w:val="18"/>
          <w:lang w:eastAsia="ja-JP"/>
        </w:rPr>
        <w:t>Under current IRS guidance, withholding on “dividend equivalent” payments (as discussed in the accompanying product supplement), if any, will not apply to Securities that are issued as of the date of this pricing supplement unless such Securities are “delta-one” instruments.</w:t>
      </w:r>
    </w:p>
    <w:p w14:paraId="0D21B88D" w14:textId="61B1B025" w:rsidR="00D6457F" w:rsidRPr="009540A5" w:rsidRDefault="00D6457F" w:rsidP="00C34416">
      <w:pPr>
        <w:numPr>
          <w:ilvl w:val="0"/>
          <w:numId w:val="12"/>
        </w:numPr>
        <w:jc w:val="both"/>
        <w:rPr>
          <w:rFonts w:ascii="Georgia" w:eastAsia="MS Mincho" w:hAnsi="Georgia"/>
          <w:sz w:val="18"/>
          <w:szCs w:val="18"/>
          <w:lang w:eastAsia="ja-JP"/>
        </w:rPr>
      </w:pPr>
      <w:r w:rsidRPr="006A35B8">
        <w:rPr>
          <w:rFonts w:ascii="Georgia" w:eastAsia="MS Mincho" w:hAnsi="Georgia"/>
          <w:sz w:val="18"/>
          <w:szCs w:val="18"/>
          <w:lang w:eastAsia="ja-JP"/>
        </w:rPr>
        <w:t>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the Securities are likely to be treated as U.S. situs property, subject to U.S. federal estate tax. These individuals and entities should consult their own tax advisors regarding the U.S. federal estate tax consequences of investing in the Securities.</w:t>
      </w:r>
    </w:p>
    <w:p w14:paraId="35799DBE" w14:textId="77777777" w:rsidR="009540A5" w:rsidRPr="009540A5" w:rsidRDefault="009540A5" w:rsidP="009540A5">
      <w:pPr>
        <w:jc w:val="both"/>
        <w:rPr>
          <w:rFonts w:ascii="Georgia" w:eastAsia="MS Mincho" w:hAnsi="Georgia"/>
          <w:sz w:val="18"/>
          <w:szCs w:val="18"/>
          <w:lang w:eastAsia="ja-JP"/>
        </w:rPr>
      </w:pPr>
    </w:p>
    <w:p w14:paraId="15A556EC" w14:textId="65D88DFC" w:rsidR="009540A5" w:rsidRPr="009540A5" w:rsidRDefault="009540A5" w:rsidP="009540A5">
      <w:pPr>
        <w:jc w:val="both"/>
        <w:rPr>
          <w:rFonts w:ascii="Georgia" w:eastAsia="MS Mincho" w:hAnsi="Georgia"/>
          <w:sz w:val="18"/>
          <w:szCs w:val="18"/>
          <w:lang w:eastAsia="ja-JP"/>
        </w:rPr>
      </w:pPr>
      <w:r w:rsidRPr="009540A5">
        <w:rPr>
          <w:rFonts w:ascii="Georgia" w:eastAsia="MS Mincho" w:hAnsi="Georgia"/>
          <w:b/>
          <w:bCs/>
          <w:sz w:val="18"/>
          <w:szCs w:val="18"/>
          <w:lang w:eastAsia="ja-JP"/>
        </w:rPr>
        <w:t xml:space="preserve">You should consult your own tax advisor concerning the U.S. federal income tax consequences to you of acquiring, owning, and disposing of the Securities, as well as any tax consequences arising under the laws of any state, local, foreign, or other tax jurisdiction and the possible effects of changes in U.S. federal or other tax laws. You should review carefully the discussion under the section entitled “U.S. Federal </w:t>
      </w:r>
      <w:r w:rsidR="0091659E">
        <w:rPr>
          <w:rFonts w:ascii="Georgia" w:eastAsia="MS Mincho" w:hAnsi="Georgia"/>
          <w:b/>
          <w:bCs/>
          <w:sz w:val="18"/>
          <w:szCs w:val="18"/>
          <w:lang w:eastAsia="ja-JP"/>
        </w:rPr>
        <w:t xml:space="preserve">Income </w:t>
      </w:r>
      <w:r w:rsidRPr="009540A5">
        <w:rPr>
          <w:rFonts w:ascii="Georgia" w:eastAsia="MS Mincho" w:hAnsi="Georgia"/>
          <w:b/>
          <w:bCs/>
          <w:sz w:val="18"/>
          <w:szCs w:val="18"/>
          <w:lang w:eastAsia="ja-JP"/>
        </w:rPr>
        <w:t>Tax Summary” beginning on page PS-</w:t>
      </w:r>
      <w:r w:rsidR="00C742A1">
        <w:rPr>
          <w:rFonts w:ascii="Georgia" w:eastAsia="MS Mincho" w:hAnsi="Georgia"/>
          <w:b/>
          <w:bCs/>
          <w:sz w:val="18"/>
          <w:szCs w:val="18"/>
          <w:lang w:eastAsia="ja-JP"/>
        </w:rPr>
        <w:t>45</w:t>
      </w:r>
      <w:r w:rsidRPr="009540A5">
        <w:rPr>
          <w:rFonts w:ascii="Georgia" w:eastAsia="MS Mincho" w:hAnsi="Georgia"/>
          <w:b/>
          <w:bCs/>
          <w:sz w:val="18"/>
          <w:szCs w:val="18"/>
          <w:lang w:eastAsia="ja-JP"/>
        </w:rPr>
        <w:t xml:space="preserve"> of the accompanying product supplement.</w:t>
      </w:r>
    </w:p>
    <w:p w14:paraId="3F4BCCA1" w14:textId="16105DC9" w:rsidR="00B06D68" w:rsidRDefault="00B06D68" w:rsidP="00B06D68">
      <w:pPr>
        <w:jc w:val="both"/>
        <w:rPr>
          <w:rFonts w:ascii="Georgia" w:eastAsia="MS Mincho" w:hAnsi="Georgia"/>
          <w:sz w:val="18"/>
          <w:szCs w:val="18"/>
          <w:lang w:eastAsia="ja-JP"/>
        </w:rPr>
      </w:pPr>
    </w:p>
    <w:p w14:paraId="59F62529" w14:textId="77777777" w:rsidR="00B06D68" w:rsidRDefault="00B06D68" w:rsidP="00B06D68">
      <w:pPr>
        <w:jc w:val="both"/>
        <w:rPr>
          <w:rFonts w:ascii="Georgia" w:eastAsia="MS Mincho" w:hAnsi="Georgia"/>
          <w:sz w:val="18"/>
          <w:szCs w:val="18"/>
          <w:lang w:eastAsia="ja-JP"/>
        </w:rPr>
      </w:pPr>
    </w:p>
    <w:p w14:paraId="6C001B38" w14:textId="77777777" w:rsidR="00180025" w:rsidRPr="00181CA6" w:rsidRDefault="00180025" w:rsidP="00135290">
      <w:pPr>
        <w:pStyle w:val="DPWPF"/>
        <w:spacing w:before="180" w:after="180"/>
        <w:ind w:firstLine="0"/>
        <w:jc w:val="both"/>
        <w:rPr>
          <w:rFonts w:ascii="Georgia" w:hAnsi="Georgia" w:cstheme="majorBidi"/>
          <w:b/>
          <w:bCs/>
          <w:sz w:val="18"/>
          <w:szCs w:val="18"/>
        </w:rPr>
      </w:pPr>
    </w:p>
    <w:tbl>
      <w:tblPr>
        <w:tblW w:w="5000" w:type="pct"/>
        <w:jc w:val="center"/>
        <w:tblLayout w:type="fixed"/>
        <w:tblCellMar>
          <w:left w:w="0" w:type="dxa"/>
          <w:right w:w="0" w:type="dxa"/>
        </w:tblCellMar>
        <w:tblLook w:val="0000" w:firstRow="0" w:lastRow="0" w:firstColumn="0" w:lastColumn="0" w:noHBand="0" w:noVBand="0"/>
      </w:tblPr>
      <w:tblGrid>
        <w:gridCol w:w="10800"/>
      </w:tblGrid>
      <w:tr w:rsidR="00D85361" w14:paraId="025A0A35" w14:textId="77777777" w:rsidTr="00720616">
        <w:trPr>
          <w:jc w:val="center"/>
        </w:trPr>
        <w:tc>
          <w:tcPr>
            <w:tcW w:w="10800" w:type="dxa"/>
            <w:vAlign w:val="center"/>
          </w:tcPr>
          <w:p w14:paraId="6A5963E4" w14:textId="77777777" w:rsidR="00D85361" w:rsidRDefault="00D85361" w:rsidP="00720616">
            <w:pPr>
              <w:rPr>
                <w:sz w:val="1"/>
                <w:szCs w:val="24"/>
              </w:rPr>
            </w:pPr>
          </w:p>
        </w:tc>
      </w:tr>
    </w:tbl>
    <w:p w14:paraId="20529C48" w14:textId="08D8BA45" w:rsidR="00D60766" w:rsidRPr="0072623F" w:rsidRDefault="00D60766">
      <w:pPr>
        <w:pStyle w:val="DPWNormal"/>
        <w:spacing w:before="120"/>
        <w:jc w:val="both"/>
        <w:rPr>
          <w:rFonts w:ascii="Georgia" w:eastAsia="MS Mincho" w:hAnsi="Georgia" w:cstheme="majorBidi"/>
          <w:bCs/>
          <w:sz w:val="18"/>
          <w:szCs w:val="18"/>
          <w:lang w:eastAsia="ja-JP"/>
        </w:rPr>
      </w:pPr>
    </w:p>
    <w:sectPr w:rsidR="00D60766" w:rsidRPr="0072623F" w:rsidSect="0032650F">
      <w:headerReference w:type="first" r:id="rId33"/>
      <w:pgSz w:w="12240" w:h="15840"/>
      <w:pgMar w:top="720" w:right="720" w:bottom="720" w:left="720" w:header="360"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46E8B" w14:textId="77777777" w:rsidR="00971C2A" w:rsidRDefault="00971C2A">
      <w:r>
        <w:separator/>
      </w:r>
    </w:p>
  </w:endnote>
  <w:endnote w:type="continuationSeparator" w:id="0">
    <w:p w14:paraId="00A6A00D" w14:textId="77777777" w:rsidR="00971C2A" w:rsidRDefault="00971C2A">
      <w:r>
        <w:continuationSeparator/>
      </w:r>
    </w:p>
  </w:endnote>
  <w:endnote w:type="continuationNotice" w:id="1">
    <w:p w14:paraId="033DA15C" w14:textId="77777777" w:rsidR="00971C2A" w:rsidRDefault="00971C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ZapfDingbats">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embedRegular r:id="rId1" w:subsetted="1" w:fontKey="{44E881A9-22C3-4053-AC03-8F9E3CF7CB8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Frutiger 45 Light">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2" w:fontKey="{2052FDAA-38EC-462D-8E53-C25552CAA215}"/>
    <w:embedBold r:id="rId3" w:fontKey="{63F210B5-4FAB-49C6-BC2C-DC16939C3B7E}"/>
    <w:embedItalic r:id="rId4" w:fontKey="{53D2CBE0-5C31-4AF2-89EA-852F23DE7716}"/>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5" w:fontKey="{D56BCBB6-A889-4B54-B7B6-25F33296BBA7}"/>
    <w:embedBold r:id="rId6" w:fontKey="{EC6066CF-5DF8-4C69-AD2E-6D4B7A944910}"/>
    <w:embedBoldItalic r:id="rId7" w:fontKey="{68D53566-732B-44F3-A0E2-6BF6332DA9AB}"/>
  </w:font>
  <w:font w:name="Wingdings 2">
    <w:panose1 w:val="05020102010507070707"/>
    <w:charset w:val="02"/>
    <w:family w:val="roman"/>
    <w:pitch w:val="variable"/>
    <w:sig w:usb0="00000000" w:usb1="10000000" w:usb2="00000000" w:usb3="00000000" w:csb0="80000000" w:csb1="00000000"/>
    <w:embedRegular r:id="rId8" w:fontKey="{D07B4CF3-FBCE-43CD-8A0A-83F25C918BCE}"/>
  </w:font>
  <w:font w:name="BookmanOldStyle,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79C2" w14:textId="77777777" w:rsidR="00A815A5" w:rsidRDefault="00A815A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FC1AB11" w14:textId="77777777" w:rsidR="00A815A5" w:rsidRDefault="00A81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386E" w14:textId="77777777" w:rsidR="001A3AA6" w:rsidRDefault="001A3A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DF9C" w14:textId="77777777" w:rsidR="00A815A5" w:rsidRPr="00F0379E" w:rsidRDefault="00A815A5">
    <w:pPr>
      <w:pStyle w:val="Footer"/>
      <w:jc w:val="center"/>
      <w:rPr>
        <w:lang w:val="en-US"/>
      </w:rPr>
    </w:pPr>
    <w:r>
      <w:rPr>
        <w:lang w:val="en-US"/>
      </w:rPr>
      <w:t>PRS-</w:t>
    </w:r>
    <w:r>
      <w:fldChar w:fldCharType="begin"/>
    </w:r>
    <w:r>
      <w:instrText xml:space="preserve"> PAGE   \* MERGEFORMAT </w:instrText>
    </w:r>
    <w:r>
      <w:fldChar w:fldCharType="separate"/>
    </w:r>
    <w:r>
      <w:rPr>
        <w:noProof/>
      </w:rPr>
      <w:t>2</w:t>
    </w:r>
    <w:r>
      <w:rPr>
        <w:noProof/>
      </w:rPr>
      <w:fldChar w:fldCharType="end"/>
    </w:r>
  </w:p>
  <w:p w14:paraId="49D75D5B" w14:textId="77777777" w:rsidR="00A815A5" w:rsidRPr="00F0379E" w:rsidRDefault="00A815A5" w:rsidP="002F4DB4">
    <w:pPr>
      <w:pStyle w:val="Footer"/>
      <w:spacing w:before="240"/>
      <w:jc w:val="center"/>
      <w:rPr>
        <w:sz w:val="2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0C12" w14:textId="16A5D42E" w:rsidR="00A815A5" w:rsidRPr="009A6263" w:rsidRDefault="00A815A5" w:rsidP="00086BB1">
    <w:pPr>
      <w:pStyle w:val="Footer"/>
      <w:spacing w:before="120"/>
      <w:jc w:val="center"/>
      <w:rPr>
        <w:rFonts w:ascii="Georgia" w:hAnsi="Georgia"/>
      </w:rPr>
    </w:pPr>
    <w:r w:rsidRPr="009A6263">
      <w:rPr>
        <w:rFonts w:ascii="Georgia" w:hAnsi="Georgia"/>
        <w:sz w:val="20"/>
        <w:lang w:val="en-US"/>
      </w:rPr>
      <w:t>PS-</w:t>
    </w:r>
    <w:r w:rsidRPr="009A6263">
      <w:rPr>
        <w:rFonts w:ascii="Georgia" w:hAnsi="Georgia"/>
        <w:sz w:val="20"/>
      </w:rPr>
      <w:fldChar w:fldCharType="begin"/>
    </w:r>
    <w:r w:rsidRPr="009A6263">
      <w:rPr>
        <w:rFonts w:ascii="Georgia" w:hAnsi="Georgia"/>
        <w:sz w:val="20"/>
      </w:rPr>
      <w:instrText xml:space="preserve"> PAGE   \* MERGEFORMAT </w:instrText>
    </w:r>
    <w:r w:rsidRPr="009A6263">
      <w:rPr>
        <w:rFonts w:ascii="Georgia" w:hAnsi="Georgia"/>
        <w:sz w:val="20"/>
      </w:rPr>
      <w:fldChar w:fldCharType="separate"/>
    </w:r>
    <w:r w:rsidR="00B87B2F" w:rsidRPr="009A6263">
      <w:rPr>
        <w:rFonts w:ascii="Georgia" w:hAnsi="Georgia"/>
        <w:noProof/>
        <w:sz w:val="20"/>
      </w:rPr>
      <w:t>3</w:t>
    </w:r>
    <w:r w:rsidRPr="009A6263">
      <w:rPr>
        <w:rFonts w:ascii="Georgia" w:hAnsi="Georgia"/>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FD42" w14:textId="77777777" w:rsidR="00A815A5" w:rsidRPr="00F0379E" w:rsidRDefault="00A815A5" w:rsidP="00086BB1">
    <w:pPr>
      <w:pStyle w:val="Footer"/>
      <w:jc w:val="center"/>
      <w:rPr>
        <w:sz w:val="20"/>
        <w:lang w:val="en-US"/>
      </w:rPr>
    </w:pPr>
    <w:r w:rsidRPr="0097670D">
      <w:rPr>
        <w:sz w:val="20"/>
        <w:lang w:val="en-US"/>
      </w:rPr>
      <w:t>PRS-</w:t>
    </w:r>
    <w:r w:rsidRPr="0097670D">
      <w:rPr>
        <w:sz w:val="20"/>
      </w:rPr>
      <w:fldChar w:fldCharType="begin"/>
    </w:r>
    <w:r w:rsidRPr="0097670D">
      <w:rPr>
        <w:sz w:val="20"/>
      </w:rPr>
      <w:instrText xml:space="preserve"> PAGE   \* MERGEFORMAT </w:instrText>
    </w:r>
    <w:r w:rsidRPr="0097670D">
      <w:rPr>
        <w:sz w:val="20"/>
      </w:rPr>
      <w:fldChar w:fldCharType="separate"/>
    </w:r>
    <w:r>
      <w:rPr>
        <w:noProof/>
        <w:sz w:val="20"/>
      </w:rPr>
      <w:t>40</w:t>
    </w:r>
    <w:r w:rsidRPr="0097670D">
      <w:rPr>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B68F" w14:textId="5EF05D75" w:rsidR="00A815A5" w:rsidRPr="009A6263" w:rsidRDefault="00A815A5" w:rsidP="00086BB1">
    <w:pPr>
      <w:pStyle w:val="Footer"/>
      <w:spacing w:before="120"/>
      <w:jc w:val="center"/>
      <w:rPr>
        <w:rFonts w:ascii="Georgia" w:hAnsi="Georgia"/>
      </w:rPr>
    </w:pPr>
    <w:r w:rsidRPr="009A6263">
      <w:rPr>
        <w:rFonts w:ascii="Georgia" w:hAnsi="Georgia"/>
        <w:sz w:val="20"/>
        <w:lang w:val="en-US"/>
      </w:rPr>
      <w:t>PS-</w:t>
    </w:r>
    <w:r w:rsidRPr="009A6263">
      <w:rPr>
        <w:rFonts w:ascii="Georgia" w:hAnsi="Georgia"/>
        <w:sz w:val="20"/>
      </w:rPr>
      <w:fldChar w:fldCharType="begin"/>
    </w:r>
    <w:r w:rsidRPr="009A6263">
      <w:rPr>
        <w:rFonts w:ascii="Georgia" w:hAnsi="Georgia"/>
        <w:sz w:val="20"/>
      </w:rPr>
      <w:instrText xml:space="preserve"> PAGE   \* MERGEFORMAT </w:instrText>
    </w:r>
    <w:r w:rsidRPr="009A6263">
      <w:rPr>
        <w:rFonts w:ascii="Georgia" w:hAnsi="Georgia"/>
        <w:sz w:val="20"/>
      </w:rPr>
      <w:fldChar w:fldCharType="separate"/>
    </w:r>
    <w:r w:rsidR="00B87B2F" w:rsidRPr="009A6263">
      <w:rPr>
        <w:rFonts w:ascii="Georgia" w:hAnsi="Georgia"/>
        <w:noProof/>
        <w:sz w:val="20"/>
      </w:rPr>
      <w:t>21</w:t>
    </w:r>
    <w:r w:rsidRPr="009A6263">
      <w:rPr>
        <w:rFonts w:ascii="Georgia" w:hAnsi="Georgia"/>
        <w:noProof/>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2CE7" w14:textId="0588BA6E" w:rsidR="00A815A5" w:rsidRPr="00F0379E" w:rsidRDefault="00A815A5" w:rsidP="00086BB1">
    <w:pPr>
      <w:pStyle w:val="Footer"/>
      <w:jc w:val="center"/>
      <w:rPr>
        <w:sz w:val="20"/>
        <w:lang w:val="en-US"/>
      </w:rPr>
    </w:pPr>
    <w:r w:rsidRPr="0097670D">
      <w:rPr>
        <w:sz w:val="20"/>
        <w:lang w:val="en-US"/>
      </w:rPr>
      <w:t>PS-</w:t>
    </w:r>
    <w:r w:rsidRPr="0097670D">
      <w:rPr>
        <w:sz w:val="20"/>
      </w:rPr>
      <w:fldChar w:fldCharType="begin"/>
    </w:r>
    <w:r w:rsidRPr="0097670D">
      <w:rPr>
        <w:sz w:val="20"/>
      </w:rPr>
      <w:instrText xml:space="preserve"> PAGE   \* MERGEFORMAT </w:instrText>
    </w:r>
    <w:r w:rsidRPr="0097670D">
      <w:rPr>
        <w:sz w:val="20"/>
      </w:rPr>
      <w:fldChar w:fldCharType="separate"/>
    </w:r>
    <w:r>
      <w:rPr>
        <w:noProof/>
        <w:sz w:val="20"/>
      </w:rPr>
      <w:t>40</w:t>
    </w:r>
    <w:r w:rsidRPr="0097670D">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B0608" w14:textId="77777777" w:rsidR="00971C2A" w:rsidRDefault="00971C2A">
      <w:r>
        <w:separator/>
      </w:r>
    </w:p>
  </w:footnote>
  <w:footnote w:type="continuationSeparator" w:id="0">
    <w:p w14:paraId="570E2BF9" w14:textId="77777777" w:rsidR="00971C2A" w:rsidRDefault="00971C2A">
      <w:r>
        <w:continuationSeparator/>
      </w:r>
    </w:p>
  </w:footnote>
  <w:footnote w:type="continuationNotice" w:id="1">
    <w:p w14:paraId="53AB776F" w14:textId="77777777" w:rsidR="00971C2A" w:rsidRDefault="00971C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EAD2" w14:textId="77777777" w:rsidR="001A3AA6" w:rsidRDefault="001A3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11C0" w14:textId="77777777" w:rsidR="001A3AA6" w:rsidRDefault="001A3A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711"/>
      <w:gridCol w:w="1089"/>
    </w:tblGrid>
    <w:tr w:rsidR="00A815A5" w14:paraId="428A9BB9" w14:textId="77777777" w:rsidTr="00441834">
      <w:trPr>
        <w:jc w:val="center"/>
      </w:trPr>
      <w:tc>
        <w:tcPr>
          <w:tcW w:w="9711" w:type="dxa"/>
        </w:tcPr>
        <w:p w14:paraId="5B03C1AC" w14:textId="77777777" w:rsidR="00A815A5" w:rsidRPr="00EF50DF" w:rsidRDefault="00A815A5" w:rsidP="00441834">
          <w:pPr>
            <w:pStyle w:val="NormalWeb"/>
            <w:spacing w:before="0" w:beforeAutospacing="0" w:after="0" w:afterAutospacing="0"/>
            <w:rPr>
              <w:lang w:val="en-US" w:eastAsia="en-US"/>
            </w:rPr>
          </w:pPr>
          <w:r>
            <w:rPr>
              <w:noProof/>
              <w:lang w:val="en-US" w:eastAsia="en-US"/>
            </w:rPr>
            <w:drawing>
              <wp:anchor distT="0" distB="0" distL="0" distR="0" simplePos="0" relativeHeight="251657728" behindDoc="1" locked="0" layoutInCell="1" allowOverlap="1" wp14:anchorId="14086F66" wp14:editId="22A65AD9">
                <wp:simplePos x="0" y="0"/>
                <wp:positionH relativeFrom="margin">
                  <wp:posOffset>6073140</wp:posOffset>
                </wp:positionH>
                <wp:positionV relativeFrom="paragraph">
                  <wp:posOffset>50800</wp:posOffset>
                </wp:positionV>
                <wp:extent cx="756285" cy="598805"/>
                <wp:effectExtent l="0" t="0" r="5715" b="0"/>
                <wp:wrapNone/>
                <wp:docPr id="4" name="Picture 0" descr="CIBC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IBC logo.b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 cy="598805"/>
                        </a:xfrm>
                        <a:prstGeom prst="rect">
                          <a:avLst/>
                        </a:prstGeom>
                        <a:noFill/>
                      </pic:spPr>
                    </pic:pic>
                  </a:graphicData>
                </a:graphic>
                <wp14:sizeRelH relativeFrom="page">
                  <wp14:pctWidth>0</wp14:pctWidth>
                </wp14:sizeRelH>
                <wp14:sizeRelV relativeFrom="page">
                  <wp14:pctHeight>0</wp14:pctHeight>
                </wp14:sizeRelV>
              </wp:anchor>
            </w:drawing>
          </w:r>
          <w:r w:rsidRPr="00EF50DF">
            <w:rPr>
              <w:rFonts w:ascii="Arial" w:hAnsi="Arial" w:cs="Arial"/>
              <w:b/>
              <w:bCs/>
              <w:color w:val="BB0826"/>
              <w:sz w:val="27"/>
              <w:szCs w:val="27"/>
              <w:lang w:val="en-US" w:eastAsia="en-US"/>
            </w:rPr>
            <w:t xml:space="preserve">Auto-Callable Access Securities with Fixed Percentage </w:t>
          </w:r>
          <w:r w:rsidRPr="00EF50DF">
            <w:rPr>
              <w:rFonts w:ascii="Arial" w:hAnsi="Arial" w:cs="Arial"/>
              <w:b/>
              <w:bCs/>
              <w:color w:val="BB0826"/>
              <w:sz w:val="27"/>
              <w:szCs w:val="27"/>
              <w:lang w:val="en-US" w:eastAsia="en-US"/>
            </w:rPr>
            <w:br/>
            <w:t>Buffered Downside</w:t>
          </w:r>
        </w:p>
        <w:p w14:paraId="3A29D0BB" w14:textId="77777777" w:rsidR="00A815A5" w:rsidRPr="00EF50DF" w:rsidRDefault="00A815A5" w:rsidP="00441834">
          <w:pPr>
            <w:pStyle w:val="NormalWeb"/>
            <w:spacing w:before="0" w:beforeAutospacing="0" w:after="15" w:afterAutospacing="0"/>
            <w:rPr>
              <w:lang w:val="en-US" w:eastAsia="en-US"/>
            </w:rPr>
          </w:pPr>
          <w:r w:rsidRPr="00EF50DF">
            <w:rPr>
              <w:rFonts w:ascii="Arial" w:hAnsi="Arial" w:cs="Arial"/>
              <w:b/>
              <w:bCs/>
              <w:color w:val="BB0826"/>
              <w:sz w:val="20"/>
              <w:szCs w:val="20"/>
              <w:lang w:val="en-US" w:eastAsia="en-US"/>
            </w:rPr>
            <w:t>Securities Linked to the [             ] Index due [ ]          , 2014</w:t>
          </w:r>
        </w:p>
      </w:tc>
      <w:tc>
        <w:tcPr>
          <w:tcW w:w="1089" w:type="dxa"/>
          <w:noWrap/>
          <w:tcMar>
            <w:top w:w="0" w:type="dxa"/>
            <w:left w:w="144" w:type="dxa"/>
            <w:bottom w:w="0" w:type="dxa"/>
            <w:right w:w="0" w:type="dxa"/>
          </w:tcMar>
          <w:vAlign w:val="center"/>
        </w:tcPr>
        <w:p w14:paraId="71396953" w14:textId="77777777" w:rsidR="00A815A5" w:rsidRDefault="00A815A5" w:rsidP="00441834">
          <w:pPr>
            <w:jc w:val="right"/>
            <w:rPr>
              <w:szCs w:val="24"/>
            </w:rPr>
          </w:pPr>
        </w:p>
      </w:tc>
    </w:tr>
  </w:tbl>
  <w:p w14:paraId="5A84EABD" w14:textId="77777777" w:rsidR="00A815A5" w:rsidRDefault="00A815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10800"/>
    </w:tblGrid>
    <w:tr w:rsidR="00A815A5" w14:paraId="2E19BA79" w14:textId="77777777" w:rsidTr="00C03C7E">
      <w:trPr>
        <w:jc w:val="center"/>
      </w:trPr>
      <w:tc>
        <w:tcPr>
          <w:tcW w:w="10800" w:type="dxa"/>
        </w:tcPr>
        <w:tbl>
          <w:tblPr>
            <w:tblW w:w="10813" w:type="dxa"/>
            <w:jc w:val="center"/>
            <w:tblLayout w:type="fixed"/>
            <w:tblCellMar>
              <w:left w:w="0" w:type="dxa"/>
              <w:right w:w="0" w:type="dxa"/>
            </w:tblCellMar>
            <w:tblLook w:val="0000" w:firstRow="0" w:lastRow="0" w:firstColumn="0" w:lastColumn="0" w:noHBand="0" w:noVBand="0"/>
          </w:tblPr>
          <w:tblGrid>
            <w:gridCol w:w="9973"/>
            <w:gridCol w:w="840"/>
          </w:tblGrid>
          <w:tr w:rsidR="00A815A5" w14:paraId="0E9B2E86" w14:textId="77777777" w:rsidTr="0032650F">
            <w:trPr>
              <w:trHeight w:val="1260"/>
              <w:jc w:val="center"/>
            </w:trPr>
            <w:tc>
              <w:tcPr>
                <w:tcW w:w="9973" w:type="dxa"/>
              </w:tcPr>
              <w:p w14:paraId="3EE05B43" w14:textId="77777777" w:rsidR="00A815A5" w:rsidRPr="004A7E4B" w:rsidRDefault="00A815A5" w:rsidP="00626429">
                <w:pPr>
                  <w:pStyle w:val="NormalWeb"/>
                  <w:spacing w:before="0" w:beforeAutospacing="0" w:after="0" w:afterAutospacing="0"/>
                  <w:ind w:right="69"/>
                  <w:jc w:val="both"/>
                  <w:rPr>
                    <w:rFonts w:ascii="Verdana" w:hAnsi="Verdana" w:cs="Arial"/>
                    <w:b/>
                    <w:bCs/>
                    <w:color w:val="BB0826"/>
                    <w:sz w:val="27"/>
                    <w:szCs w:val="27"/>
                    <w:lang w:val="en-US" w:eastAsia="en-US"/>
                  </w:rPr>
                </w:pPr>
                <w:r w:rsidRPr="004A7E4B">
                  <w:rPr>
                    <w:rFonts w:ascii="Verdana" w:hAnsi="Verdana" w:cs="Arial"/>
                    <w:b/>
                    <w:bCs/>
                    <w:color w:val="BB0826"/>
                    <w:sz w:val="27"/>
                    <w:szCs w:val="27"/>
                    <w:lang w:val="en-US" w:eastAsia="en-US"/>
                  </w:rPr>
                  <w:t>Market Linked Securities—Auto-Callable with Contingent Coupon and Contingent Downside</w:t>
                </w:r>
              </w:p>
              <w:p w14:paraId="4019ED56" w14:textId="3B3C5C17" w:rsidR="00A815A5" w:rsidRPr="004A7E4B" w:rsidRDefault="00A815A5" w:rsidP="00626429">
                <w:pPr>
                  <w:pStyle w:val="NormalWeb"/>
                  <w:spacing w:before="90" w:beforeAutospacing="0" w:after="0" w:afterAutospacing="0"/>
                  <w:ind w:right="69"/>
                  <w:jc w:val="both"/>
                  <w:rPr>
                    <w:color w:val="BB0826"/>
                    <w:lang w:val="en-US" w:eastAsia="en-US"/>
                  </w:rPr>
                </w:pPr>
                <w:r w:rsidRPr="004A7E4B">
                  <w:rPr>
                    <w:rFonts w:ascii="Verdana" w:hAnsi="Verdana" w:cs="Arial"/>
                    <w:b/>
                    <w:bCs/>
                    <w:color w:val="BB0826"/>
                    <w:sz w:val="20"/>
                    <w:szCs w:val="20"/>
                    <w:lang w:val="en-US" w:eastAsia="en-US"/>
                  </w:rPr>
                  <w:t xml:space="preserve">Principal at Risk Securities Linked to the </w:t>
                </w:r>
                <w:r w:rsidR="00AE173B" w:rsidRPr="00AE173B">
                  <w:rPr>
                    <w:rFonts w:ascii="Verdana" w:eastAsia="Verdana" w:hAnsi="Verdana" w:cs="Verdana"/>
                    <w:b/>
                    <w:bCs/>
                    <w:color w:val="BB0826"/>
                    <w:sz w:val="20"/>
                    <w:szCs w:val="20"/>
                  </w:rPr>
                  <w:t>Class A Common Stock of Roku, Inc.</w:t>
                </w:r>
                <w:r w:rsidR="007B611B">
                  <w:rPr>
                    <w:rFonts w:ascii="Verdana" w:eastAsia="Verdana" w:hAnsi="Verdana" w:cs="Verdana"/>
                    <w:b/>
                    <w:bCs/>
                    <w:color w:val="BB0826"/>
                    <w:sz w:val="20"/>
                    <w:szCs w:val="20"/>
                  </w:rPr>
                  <w:t xml:space="preserve"> </w:t>
                </w:r>
                <w:r w:rsidRPr="004A7E4B">
                  <w:rPr>
                    <w:rFonts w:ascii="Verdana" w:hAnsi="Verdana" w:cs="Arial"/>
                    <w:b/>
                    <w:bCs/>
                    <w:color w:val="BB0826"/>
                    <w:sz w:val="20"/>
                    <w:szCs w:val="20"/>
                    <w:lang w:val="en-US" w:eastAsia="en-US"/>
                  </w:rPr>
                  <w:t xml:space="preserve">due </w:t>
                </w:r>
                <w:r w:rsidR="00C26C5B" w:rsidRPr="00C26C5B">
                  <w:rPr>
                    <w:rFonts w:ascii="Verdana" w:hAnsi="Verdana" w:cs="Arial"/>
                    <w:b/>
                    <w:bCs/>
                    <w:color w:val="BB0826"/>
                    <w:sz w:val="20"/>
                    <w:szCs w:val="20"/>
                    <w:lang w:val="en-US" w:eastAsia="en-US"/>
                  </w:rPr>
                  <w:t>February 1</w:t>
                </w:r>
                <w:r w:rsidR="000744B4">
                  <w:rPr>
                    <w:rFonts w:ascii="Verdana" w:hAnsi="Verdana" w:cs="Arial"/>
                    <w:b/>
                    <w:bCs/>
                    <w:color w:val="BB0826"/>
                    <w:sz w:val="20"/>
                    <w:szCs w:val="20"/>
                    <w:lang w:val="en-US" w:eastAsia="en-US"/>
                  </w:rPr>
                  <w:t>, 202</w:t>
                </w:r>
                <w:r w:rsidR="00C26C5B">
                  <w:rPr>
                    <w:rFonts w:ascii="Verdana" w:hAnsi="Verdana" w:cs="Arial"/>
                    <w:b/>
                    <w:bCs/>
                    <w:color w:val="BB0826"/>
                    <w:sz w:val="20"/>
                    <w:szCs w:val="20"/>
                    <w:lang w:val="en-US" w:eastAsia="en-US"/>
                  </w:rPr>
                  <w:t>9</w:t>
                </w:r>
              </w:p>
            </w:tc>
            <w:tc>
              <w:tcPr>
                <w:tcW w:w="840" w:type="dxa"/>
              </w:tcPr>
              <w:p w14:paraId="3DB2C778"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bl>
        <w:p w14:paraId="72547BAE" w14:textId="77777777" w:rsidR="00A815A5" w:rsidRPr="00EF50DF" w:rsidRDefault="00A815A5" w:rsidP="00C03C7E">
          <w:pPr>
            <w:pStyle w:val="Header"/>
            <w:rPr>
              <w:szCs w:val="24"/>
              <w:lang w:val="en-US" w:eastAsia="en-US"/>
            </w:rPr>
          </w:pPr>
        </w:p>
      </w:tc>
    </w:tr>
  </w:tbl>
  <w:p w14:paraId="2C137BF7" w14:textId="77777777" w:rsidR="00A815A5" w:rsidRPr="000747AC" w:rsidRDefault="00A815A5" w:rsidP="00863A2D">
    <w:pPr>
      <w:pStyle w:val="Header"/>
      <w:rPr>
        <w:sz w:val="18"/>
        <w:szCs w:val="18"/>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343"/>
      <w:gridCol w:w="1603"/>
    </w:tblGrid>
    <w:tr w:rsidR="00A815A5" w14:paraId="3E3E2DB1" w14:textId="77777777" w:rsidTr="00085C5E">
      <w:trPr>
        <w:jc w:val="center"/>
      </w:trPr>
      <w:tc>
        <w:tcPr>
          <w:tcW w:w="9343" w:type="dxa"/>
        </w:tcPr>
        <w:p w14:paraId="1050036E" w14:textId="77777777" w:rsidR="00A815A5" w:rsidRPr="005B1F74" w:rsidRDefault="00A815A5" w:rsidP="004F003D">
          <w:pPr>
            <w:pStyle w:val="NormalWeb"/>
            <w:spacing w:before="0" w:beforeAutospacing="0" w:after="0" w:afterAutospacing="0"/>
            <w:rPr>
              <w:rFonts w:ascii="Verdana" w:hAnsi="Verdana" w:cs="Arial"/>
              <w:b/>
              <w:bCs/>
              <w:color w:val="BB0826"/>
              <w:sz w:val="27"/>
              <w:szCs w:val="27"/>
              <w:lang w:val="en-US" w:eastAsia="en-US"/>
            </w:rPr>
          </w:pPr>
          <w:r w:rsidRPr="005B1F74">
            <w:rPr>
              <w:rFonts w:ascii="Verdana" w:hAnsi="Verdana" w:cs="Arial"/>
              <w:b/>
              <w:bCs/>
              <w:color w:val="BB0826"/>
              <w:sz w:val="27"/>
              <w:szCs w:val="27"/>
              <w:lang w:val="en-US" w:eastAsia="en-US"/>
            </w:rPr>
            <w:t>Market Linked Securities—Auto-Callable with Contingent Coupon and Contingent Downside</w:t>
          </w:r>
        </w:p>
        <w:p w14:paraId="68A04F6D" w14:textId="201F0854" w:rsidR="00A815A5" w:rsidRPr="005B1F74" w:rsidRDefault="00A815A5" w:rsidP="00266223">
          <w:pPr>
            <w:pStyle w:val="NormalWeb"/>
            <w:spacing w:before="90" w:beforeAutospacing="0" w:after="0" w:afterAutospacing="0"/>
            <w:rPr>
              <w:rFonts w:ascii="Verdana" w:hAnsi="Verdana"/>
              <w:sz w:val="20"/>
              <w:szCs w:val="20"/>
              <w:lang w:val="en-US" w:eastAsia="en-US"/>
            </w:rPr>
          </w:pPr>
          <w:r w:rsidRPr="005B1F74">
            <w:rPr>
              <w:rFonts w:ascii="Verdana" w:hAnsi="Verdana" w:cs="Arial"/>
              <w:b/>
              <w:bCs/>
              <w:color w:val="BB0826"/>
              <w:sz w:val="20"/>
              <w:szCs w:val="20"/>
              <w:lang w:val="en-US" w:eastAsia="en-US"/>
            </w:rPr>
            <w:t>Principal at Risk Securities Linked to the Lowest Performing of the S&amp;P 500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the Russell 2000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and the </w:t>
          </w:r>
          <w:r>
            <w:rPr>
              <w:rFonts w:ascii="Verdana" w:hAnsi="Verdana" w:cs="Arial"/>
              <w:b/>
              <w:bCs/>
              <w:color w:val="BB0826"/>
              <w:sz w:val="20"/>
              <w:szCs w:val="20"/>
              <w:lang w:val="en-US" w:eastAsia="en-US"/>
            </w:rPr>
            <w:t>Dow Jones Industrial Average®</w:t>
          </w:r>
          <w:r w:rsidRPr="005B1F74">
            <w:rPr>
              <w:rFonts w:ascii="Verdana" w:hAnsi="Verdana" w:cs="Arial"/>
              <w:b/>
              <w:bCs/>
              <w:color w:val="BB0826"/>
              <w:sz w:val="20"/>
              <w:szCs w:val="20"/>
              <w:lang w:val="en-US" w:eastAsia="en-US"/>
            </w:rPr>
            <w:t xml:space="preserve"> due </w:t>
          </w:r>
          <w:r>
            <w:rPr>
              <w:rFonts w:ascii="Verdana" w:hAnsi="Verdana" w:cs="Arial"/>
              <w:b/>
              <w:bCs/>
              <w:color w:val="BB0826"/>
              <w:sz w:val="20"/>
              <w:szCs w:val="20"/>
              <w:lang w:val="en-US" w:eastAsia="en-US"/>
            </w:rPr>
            <w:t>March 1, 2022</w:t>
          </w:r>
        </w:p>
      </w:tc>
      <w:tc>
        <w:tcPr>
          <w:tcW w:w="1603" w:type="dxa"/>
        </w:tcPr>
        <w:p w14:paraId="6913F8D7"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r w:rsidR="00A815A5" w14:paraId="28E9D46B" w14:textId="77777777" w:rsidTr="00085C5E">
      <w:trPr>
        <w:jc w:val="center"/>
      </w:trPr>
      <w:tc>
        <w:tcPr>
          <w:tcW w:w="10946" w:type="dxa"/>
          <w:gridSpan w:val="2"/>
        </w:tcPr>
        <w:p w14:paraId="726BB41E" w14:textId="77777777" w:rsidR="00A815A5" w:rsidRPr="00EF50DF" w:rsidRDefault="00A815A5" w:rsidP="00500735">
          <w:pPr>
            <w:pStyle w:val="NormalWeb"/>
            <w:spacing w:before="0" w:beforeAutospacing="0" w:after="0" w:afterAutospacing="0"/>
            <w:jc w:val="right"/>
            <w:rPr>
              <w:lang w:val="en-US" w:eastAsia="en-US"/>
            </w:rPr>
          </w:pPr>
        </w:p>
      </w:tc>
    </w:tr>
  </w:tbl>
  <w:p w14:paraId="2D86C78B" w14:textId="77777777" w:rsidR="00A815A5" w:rsidRPr="005951A4" w:rsidRDefault="00A815A5">
    <w:pPr>
      <w:pStyle w:val="Header"/>
      <w:rPr>
        <w:sz w:val="12"/>
        <w:szCs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343"/>
      <w:gridCol w:w="1603"/>
    </w:tblGrid>
    <w:tr w:rsidR="00A815A5" w14:paraId="0B2361B8" w14:textId="77777777" w:rsidTr="00085C5E">
      <w:trPr>
        <w:jc w:val="center"/>
      </w:trPr>
      <w:tc>
        <w:tcPr>
          <w:tcW w:w="9343" w:type="dxa"/>
        </w:tcPr>
        <w:p w14:paraId="4BDC62A0" w14:textId="77777777" w:rsidR="00A815A5" w:rsidRPr="005B1F74" w:rsidRDefault="00A815A5" w:rsidP="004F003D">
          <w:pPr>
            <w:pStyle w:val="NormalWeb"/>
            <w:spacing w:before="0" w:beforeAutospacing="0" w:after="0" w:afterAutospacing="0"/>
            <w:rPr>
              <w:rFonts w:ascii="Verdana" w:hAnsi="Verdana" w:cs="Arial"/>
              <w:b/>
              <w:bCs/>
              <w:color w:val="BB0826"/>
              <w:sz w:val="27"/>
              <w:szCs w:val="27"/>
              <w:lang w:val="en-US" w:eastAsia="en-US"/>
            </w:rPr>
          </w:pPr>
          <w:r w:rsidRPr="005B1F74">
            <w:rPr>
              <w:rFonts w:ascii="Verdana" w:hAnsi="Verdana" w:cs="Arial"/>
              <w:b/>
              <w:bCs/>
              <w:color w:val="BB0826"/>
              <w:sz w:val="27"/>
              <w:szCs w:val="27"/>
              <w:lang w:val="en-US" w:eastAsia="en-US"/>
            </w:rPr>
            <w:t>Market Linked Securities—Auto-Callable with Contingent Coupon and Contingent Downside</w:t>
          </w:r>
        </w:p>
        <w:p w14:paraId="60C06EB6" w14:textId="72B368D2" w:rsidR="00A815A5" w:rsidRPr="005B1F74" w:rsidRDefault="00A815A5" w:rsidP="00266223">
          <w:pPr>
            <w:pStyle w:val="NormalWeb"/>
            <w:spacing w:before="90" w:beforeAutospacing="0" w:after="0" w:afterAutospacing="0"/>
            <w:rPr>
              <w:rFonts w:ascii="Verdana" w:hAnsi="Verdana"/>
              <w:sz w:val="20"/>
              <w:szCs w:val="20"/>
              <w:lang w:val="en-US" w:eastAsia="en-US"/>
            </w:rPr>
          </w:pPr>
          <w:r w:rsidRPr="005B1F74">
            <w:rPr>
              <w:rFonts w:ascii="Verdana" w:hAnsi="Verdana" w:cs="Arial"/>
              <w:b/>
              <w:bCs/>
              <w:color w:val="BB0826"/>
              <w:sz w:val="20"/>
              <w:szCs w:val="20"/>
              <w:lang w:val="en-US" w:eastAsia="en-US"/>
            </w:rPr>
            <w:t>Principal at Risk Securities Linked to the Lowest Performing of the S&amp;P 500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the Russell 2000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and the </w:t>
          </w:r>
          <w:r>
            <w:rPr>
              <w:rFonts w:ascii="Verdana" w:hAnsi="Verdana" w:cs="Arial"/>
              <w:b/>
              <w:bCs/>
              <w:color w:val="BB0826"/>
              <w:sz w:val="20"/>
              <w:szCs w:val="20"/>
              <w:lang w:val="en-US" w:eastAsia="en-US"/>
            </w:rPr>
            <w:t>Dow Jones Industrial Average®</w:t>
          </w:r>
          <w:r w:rsidRPr="005B1F74">
            <w:rPr>
              <w:rFonts w:ascii="Verdana" w:hAnsi="Verdana" w:cs="Arial"/>
              <w:b/>
              <w:bCs/>
              <w:color w:val="BB0826"/>
              <w:sz w:val="20"/>
              <w:szCs w:val="20"/>
              <w:lang w:val="en-US" w:eastAsia="en-US"/>
            </w:rPr>
            <w:t xml:space="preserve"> due </w:t>
          </w:r>
          <w:r>
            <w:rPr>
              <w:rFonts w:ascii="Verdana" w:hAnsi="Verdana" w:cs="Arial"/>
              <w:b/>
              <w:bCs/>
              <w:color w:val="BB0826"/>
              <w:sz w:val="20"/>
              <w:szCs w:val="20"/>
              <w:lang w:val="en-US" w:eastAsia="en-US"/>
            </w:rPr>
            <w:t>March 1, 2022</w:t>
          </w:r>
        </w:p>
      </w:tc>
      <w:tc>
        <w:tcPr>
          <w:tcW w:w="1603" w:type="dxa"/>
        </w:tcPr>
        <w:p w14:paraId="51642D1C"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r w:rsidR="00A815A5" w14:paraId="2E54E00B" w14:textId="77777777" w:rsidTr="00085C5E">
      <w:trPr>
        <w:jc w:val="center"/>
      </w:trPr>
      <w:tc>
        <w:tcPr>
          <w:tcW w:w="10946" w:type="dxa"/>
          <w:gridSpan w:val="2"/>
        </w:tcPr>
        <w:p w14:paraId="67687B73" w14:textId="77777777" w:rsidR="00A815A5" w:rsidRPr="00EF50DF" w:rsidRDefault="00A815A5" w:rsidP="00500735">
          <w:pPr>
            <w:pStyle w:val="NormalWeb"/>
            <w:spacing w:before="0" w:beforeAutospacing="0" w:after="0" w:afterAutospacing="0"/>
            <w:jc w:val="right"/>
            <w:rPr>
              <w:lang w:val="en-US" w:eastAsia="en-US"/>
            </w:rPr>
          </w:pPr>
        </w:p>
      </w:tc>
    </w:tr>
  </w:tbl>
  <w:p w14:paraId="0923C3BE" w14:textId="77777777" w:rsidR="00A815A5" w:rsidRPr="005951A4" w:rsidRDefault="00A815A5">
    <w:pPr>
      <w:pStyle w:val="Header"/>
      <w:rPr>
        <w:sz w:val="12"/>
        <w:szCs w:val="1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163"/>
      <w:gridCol w:w="1603"/>
    </w:tblGrid>
    <w:tr w:rsidR="00A815A5" w14:paraId="68FE45CB" w14:textId="77777777" w:rsidTr="00500735">
      <w:trPr>
        <w:jc w:val="center"/>
      </w:trPr>
      <w:tc>
        <w:tcPr>
          <w:tcW w:w="9163" w:type="dxa"/>
        </w:tcPr>
        <w:p w14:paraId="45D1AB09" w14:textId="77777777" w:rsidR="00A815A5" w:rsidRPr="005B1F74" w:rsidRDefault="00A815A5" w:rsidP="004F003D">
          <w:pPr>
            <w:pStyle w:val="NormalWeb"/>
            <w:spacing w:before="0" w:beforeAutospacing="0" w:after="0" w:afterAutospacing="0"/>
            <w:rPr>
              <w:rFonts w:ascii="Verdana" w:hAnsi="Verdana" w:cs="Arial"/>
              <w:b/>
              <w:bCs/>
              <w:color w:val="BB0826"/>
              <w:sz w:val="27"/>
              <w:szCs w:val="27"/>
              <w:lang w:val="en-US" w:eastAsia="en-US"/>
            </w:rPr>
          </w:pPr>
          <w:r w:rsidRPr="005B1F74">
            <w:rPr>
              <w:rFonts w:ascii="Verdana" w:hAnsi="Verdana" w:cs="Arial"/>
              <w:b/>
              <w:bCs/>
              <w:color w:val="BB0826"/>
              <w:sz w:val="27"/>
              <w:szCs w:val="27"/>
              <w:lang w:val="en-US" w:eastAsia="en-US"/>
            </w:rPr>
            <w:t>Market Linked Securities—Auto-Callable with Contingent Coupon and Contingent Downside</w:t>
          </w:r>
        </w:p>
        <w:p w14:paraId="179B5436" w14:textId="2E3A996B" w:rsidR="00A815A5" w:rsidRPr="00EF50DF" w:rsidRDefault="00A815A5" w:rsidP="00266223">
          <w:pPr>
            <w:pStyle w:val="NormalWeb"/>
            <w:spacing w:before="90" w:beforeAutospacing="0" w:after="0" w:afterAutospacing="0"/>
            <w:rPr>
              <w:lang w:val="en-US" w:eastAsia="en-US"/>
            </w:rPr>
          </w:pPr>
          <w:r w:rsidRPr="005B1F74">
            <w:rPr>
              <w:rFonts w:ascii="Verdana" w:hAnsi="Verdana" w:cs="Arial"/>
              <w:b/>
              <w:bCs/>
              <w:color w:val="BB0826"/>
              <w:sz w:val="20"/>
              <w:szCs w:val="20"/>
              <w:lang w:val="en-US" w:eastAsia="en-US"/>
            </w:rPr>
            <w:t>Principal at Risk Securities Linked to the Lowest Performing of the S&amp;P 500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the Russell 2000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and the </w:t>
          </w:r>
          <w:r>
            <w:rPr>
              <w:rFonts w:ascii="Verdana" w:hAnsi="Verdana" w:cs="Arial"/>
              <w:b/>
              <w:bCs/>
              <w:color w:val="BB0826"/>
              <w:sz w:val="20"/>
              <w:szCs w:val="20"/>
              <w:lang w:val="en-US" w:eastAsia="en-US"/>
            </w:rPr>
            <w:t>Dow Jones Industrial Average®</w:t>
          </w:r>
          <w:r w:rsidRPr="005B1F74">
            <w:rPr>
              <w:rFonts w:ascii="Verdana" w:hAnsi="Verdana" w:cs="Arial"/>
              <w:b/>
              <w:bCs/>
              <w:color w:val="BB0826"/>
              <w:sz w:val="20"/>
              <w:szCs w:val="20"/>
              <w:lang w:val="en-US" w:eastAsia="en-US"/>
            </w:rPr>
            <w:t xml:space="preserve"> due </w:t>
          </w:r>
          <w:r>
            <w:rPr>
              <w:rFonts w:ascii="Verdana" w:hAnsi="Verdana" w:cs="Arial"/>
              <w:b/>
              <w:bCs/>
              <w:color w:val="BB0826"/>
              <w:sz w:val="20"/>
              <w:szCs w:val="20"/>
              <w:lang w:val="en-US" w:eastAsia="en-US"/>
            </w:rPr>
            <w:t>March 1, 2022</w:t>
          </w:r>
        </w:p>
      </w:tc>
      <w:tc>
        <w:tcPr>
          <w:tcW w:w="1603" w:type="dxa"/>
        </w:tcPr>
        <w:p w14:paraId="3CFA4A39"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r w:rsidR="00A815A5" w14:paraId="1EAADA62" w14:textId="77777777" w:rsidTr="00322778">
      <w:trPr>
        <w:jc w:val="center"/>
      </w:trPr>
      <w:tc>
        <w:tcPr>
          <w:tcW w:w="10766" w:type="dxa"/>
          <w:gridSpan w:val="2"/>
        </w:tcPr>
        <w:p w14:paraId="7DC87BD2" w14:textId="77777777" w:rsidR="00A815A5" w:rsidRPr="00EF50DF" w:rsidRDefault="00A815A5" w:rsidP="00500735">
          <w:pPr>
            <w:pStyle w:val="NormalWeb"/>
            <w:spacing w:before="0" w:beforeAutospacing="0" w:after="0" w:afterAutospacing="0"/>
            <w:rPr>
              <w:lang w:val="en-US" w:eastAsia="en-US"/>
            </w:rPr>
          </w:pPr>
        </w:p>
        <w:p w14:paraId="0F4329E4" w14:textId="77777777" w:rsidR="00A815A5" w:rsidRPr="00EF50DF" w:rsidRDefault="00A815A5" w:rsidP="00500735">
          <w:pPr>
            <w:pStyle w:val="NormalWeb"/>
            <w:spacing w:before="0" w:beforeAutospacing="0" w:after="0" w:afterAutospacing="0"/>
            <w:jc w:val="right"/>
            <w:rPr>
              <w:lang w:val="en-US" w:eastAsia="en-US"/>
            </w:rPr>
          </w:pPr>
        </w:p>
      </w:tc>
    </w:tr>
  </w:tbl>
  <w:p w14:paraId="1B88B12E" w14:textId="77777777" w:rsidR="00A815A5" w:rsidRPr="00086BB1" w:rsidRDefault="00A815A5">
    <w:pPr>
      <w:pStyle w:val="Header"/>
      <w:rPr>
        <w:sz w:val="12"/>
        <w:szCs w:val="1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900"/>
      <w:gridCol w:w="866"/>
    </w:tblGrid>
    <w:tr w:rsidR="00A815A5" w14:paraId="1DAF8A4F" w14:textId="77777777" w:rsidTr="002B3B32">
      <w:trPr>
        <w:jc w:val="center"/>
      </w:trPr>
      <w:tc>
        <w:tcPr>
          <w:tcW w:w="9900" w:type="dxa"/>
        </w:tcPr>
        <w:p w14:paraId="5AA231E8" w14:textId="77777777" w:rsidR="002B3B32" w:rsidRPr="004A7E4B" w:rsidRDefault="002B3B32" w:rsidP="0024293D">
          <w:pPr>
            <w:pStyle w:val="NormalWeb"/>
            <w:spacing w:before="0" w:beforeAutospacing="0" w:after="0" w:afterAutospacing="0"/>
            <w:jc w:val="both"/>
            <w:rPr>
              <w:rFonts w:ascii="Verdana" w:hAnsi="Verdana" w:cs="Arial"/>
              <w:b/>
              <w:bCs/>
              <w:color w:val="BB0826"/>
              <w:sz w:val="27"/>
              <w:szCs w:val="27"/>
              <w:lang w:val="en-US" w:eastAsia="en-US"/>
            </w:rPr>
          </w:pPr>
          <w:r w:rsidRPr="004A7E4B">
            <w:rPr>
              <w:rFonts w:ascii="Verdana" w:hAnsi="Verdana" w:cs="Arial"/>
              <w:b/>
              <w:bCs/>
              <w:color w:val="BB0826"/>
              <w:sz w:val="27"/>
              <w:szCs w:val="27"/>
              <w:lang w:val="en-US" w:eastAsia="en-US"/>
            </w:rPr>
            <w:t>Market Linked Securities—Auto-Callable with Contingent Coupon and Contingent Downside</w:t>
          </w:r>
        </w:p>
        <w:p w14:paraId="38954107" w14:textId="570D9D91" w:rsidR="00A815A5" w:rsidRPr="00EF50DF" w:rsidRDefault="00BC03E6" w:rsidP="00626429">
          <w:pPr>
            <w:pStyle w:val="NormalWeb"/>
            <w:spacing w:before="90" w:beforeAutospacing="0" w:after="0" w:afterAutospacing="0"/>
            <w:ind w:right="92"/>
            <w:jc w:val="both"/>
            <w:rPr>
              <w:lang w:val="en-US" w:eastAsia="en-US"/>
            </w:rPr>
          </w:pPr>
          <w:r w:rsidRPr="004A7E4B">
            <w:rPr>
              <w:rFonts w:ascii="Verdana" w:hAnsi="Verdana" w:cs="Arial"/>
              <w:b/>
              <w:bCs/>
              <w:color w:val="BB0826"/>
              <w:sz w:val="20"/>
              <w:szCs w:val="20"/>
              <w:lang w:val="en-US" w:eastAsia="en-US"/>
            </w:rPr>
            <w:t xml:space="preserve">Principal at Risk Securities Linked to the Lowest Performing of the </w:t>
          </w:r>
          <w:r>
            <w:rPr>
              <w:rFonts w:ascii="Verdana" w:eastAsia="Verdana" w:hAnsi="Verdana" w:cs="Verdana"/>
              <w:b/>
              <w:bCs/>
              <w:color w:val="BB0826"/>
              <w:sz w:val="20"/>
              <w:szCs w:val="20"/>
            </w:rPr>
            <w:t>C</w:t>
          </w:r>
          <w:r w:rsidRPr="00EA4FAD">
            <w:rPr>
              <w:rFonts w:ascii="Verdana" w:eastAsia="Verdana" w:hAnsi="Verdana" w:cs="Verdana"/>
              <w:b/>
              <w:bCs/>
              <w:color w:val="BB0826"/>
              <w:sz w:val="20"/>
              <w:szCs w:val="20"/>
            </w:rPr>
            <w:t xml:space="preserve">ommon </w:t>
          </w:r>
          <w:r>
            <w:rPr>
              <w:rFonts w:ascii="Verdana" w:eastAsia="Verdana" w:hAnsi="Verdana" w:cs="Verdana"/>
              <w:b/>
              <w:bCs/>
              <w:color w:val="BB0826"/>
              <w:sz w:val="20"/>
              <w:szCs w:val="20"/>
            </w:rPr>
            <w:t>S</w:t>
          </w:r>
          <w:r w:rsidRPr="00EA4FAD">
            <w:rPr>
              <w:rFonts w:ascii="Verdana" w:eastAsia="Verdana" w:hAnsi="Verdana" w:cs="Verdana"/>
              <w:b/>
              <w:bCs/>
              <w:color w:val="BB0826"/>
              <w:sz w:val="20"/>
              <w:szCs w:val="20"/>
            </w:rPr>
            <w:t xml:space="preserve">tock of </w:t>
          </w:r>
          <w:r w:rsidR="008763B8">
            <w:rPr>
              <w:rFonts w:ascii="Verdana" w:eastAsia="Verdana" w:hAnsi="Verdana" w:cs="Verdana"/>
              <w:b/>
              <w:bCs/>
              <w:color w:val="BB0826"/>
              <w:sz w:val="20"/>
              <w:szCs w:val="20"/>
            </w:rPr>
            <w:t>Tesla Inc.</w:t>
          </w:r>
          <w:r w:rsidRPr="00EA4FAD">
            <w:rPr>
              <w:rFonts w:ascii="Verdana" w:eastAsia="Verdana" w:hAnsi="Verdana" w:cs="Verdana"/>
              <w:b/>
              <w:bCs/>
              <w:color w:val="BB0826"/>
              <w:sz w:val="20"/>
              <w:szCs w:val="20"/>
            </w:rPr>
            <w:t xml:space="preserve">, the </w:t>
          </w:r>
          <w:r>
            <w:rPr>
              <w:rFonts w:ascii="Verdana" w:eastAsia="Verdana" w:hAnsi="Verdana" w:cs="Verdana"/>
              <w:b/>
              <w:bCs/>
              <w:color w:val="BB0826"/>
              <w:sz w:val="20"/>
              <w:szCs w:val="20"/>
            </w:rPr>
            <w:t>C</w:t>
          </w:r>
          <w:r w:rsidRPr="00EA4FAD">
            <w:rPr>
              <w:rFonts w:ascii="Verdana" w:eastAsia="Verdana" w:hAnsi="Verdana" w:cs="Verdana"/>
              <w:b/>
              <w:bCs/>
              <w:color w:val="BB0826"/>
              <w:sz w:val="20"/>
              <w:szCs w:val="20"/>
            </w:rPr>
            <w:t xml:space="preserve">ommon </w:t>
          </w:r>
          <w:r>
            <w:rPr>
              <w:rFonts w:ascii="Verdana" w:eastAsia="Verdana" w:hAnsi="Verdana" w:cs="Verdana"/>
              <w:b/>
              <w:bCs/>
              <w:color w:val="BB0826"/>
              <w:sz w:val="20"/>
              <w:szCs w:val="20"/>
            </w:rPr>
            <w:t>S</w:t>
          </w:r>
          <w:r w:rsidRPr="00EA4FAD">
            <w:rPr>
              <w:rFonts w:ascii="Verdana" w:eastAsia="Verdana" w:hAnsi="Verdana" w:cs="Verdana"/>
              <w:b/>
              <w:bCs/>
              <w:color w:val="BB0826"/>
              <w:sz w:val="20"/>
              <w:szCs w:val="20"/>
            </w:rPr>
            <w:t xml:space="preserve">tock of Amazon.com, Inc. and the </w:t>
          </w:r>
          <w:r>
            <w:rPr>
              <w:rFonts w:ascii="Verdana" w:eastAsia="Verdana" w:hAnsi="Verdana" w:cs="Verdana"/>
              <w:b/>
              <w:bCs/>
              <w:color w:val="BB0826"/>
              <w:sz w:val="20"/>
              <w:szCs w:val="20"/>
            </w:rPr>
            <w:t>C</w:t>
          </w:r>
          <w:r w:rsidRPr="00EA4FAD">
            <w:rPr>
              <w:rFonts w:ascii="Verdana" w:eastAsia="Verdana" w:hAnsi="Verdana" w:cs="Verdana"/>
              <w:b/>
              <w:bCs/>
              <w:color w:val="BB0826"/>
              <w:sz w:val="20"/>
              <w:szCs w:val="20"/>
            </w:rPr>
            <w:t xml:space="preserve">lass A </w:t>
          </w:r>
          <w:r>
            <w:rPr>
              <w:rFonts w:ascii="Verdana" w:eastAsia="Verdana" w:hAnsi="Verdana" w:cs="Verdana"/>
              <w:b/>
              <w:bCs/>
              <w:color w:val="BB0826"/>
              <w:sz w:val="20"/>
              <w:szCs w:val="20"/>
            </w:rPr>
            <w:t>C</w:t>
          </w:r>
          <w:r w:rsidRPr="00EA4FAD">
            <w:rPr>
              <w:rFonts w:ascii="Verdana" w:eastAsia="Verdana" w:hAnsi="Verdana" w:cs="Verdana"/>
              <w:b/>
              <w:bCs/>
              <w:color w:val="BB0826"/>
              <w:sz w:val="20"/>
              <w:szCs w:val="20"/>
            </w:rPr>
            <w:t xml:space="preserve">ommon </w:t>
          </w:r>
          <w:r>
            <w:rPr>
              <w:rFonts w:ascii="Verdana" w:eastAsia="Verdana" w:hAnsi="Verdana" w:cs="Verdana"/>
              <w:b/>
              <w:bCs/>
              <w:color w:val="BB0826"/>
              <w:sz w:val="20"/>
              <w:szCs w:val="20"/>
            </w:rPr>
            <w:t>S</w:t>
          </w:r>
          <w:r w:rsidRPr="00EA4FAD">
            <w:rPr>
              <w:rFonts w:ascii="Verdana" w:eastAsia="Verdana" w:hAnsi="Verdana" w:cs="Verdana"/>
              <w:b/>
              <w:bCs/>
              <w:color w:val="BB0826"/>
              <w:sz w:val="20"/>
              <w:szCs w:val="20"/>
            </w:rPr>
            <w:t>tock of Alphabet Inc.</w:t>
          </w:r>
          <w:r w:rsidRPr="004A7E4B">
            <w:rPr>
              <w:rFonts w:ascii="Verdana" w:hAnsi="Verdana" w:cs="Arial"/>
              <w:b/>
              <w:bCs/>
              <w:color w:val="BB0826"/>
              <w:sz w:val="20"/>
              <w:szCs w:val="20"/>
              <w:lang w:val="en-US" w:eastAsia="en-US"/>
            </w:rPr>
            <w:t xml:space="preserve"> due </w:t>
          </w:r>
          <w:r>
            <w:rPr>
              <w:rFonts w:ascii="Verdana" w:hAnsi="Verdana" w:cs="Arial"/>
              <w:b/>
              <w:bCs/>
              <w:color w:val="BB0826"/>
              <w:sz w:val="20"/>
              <w:szCs w:val="20"/>
              <w:lang w:val="en-US" w:eastAsia="en-US"/>
            </w:rPr>
            <w:t>July 23, 2026</w:t>
          </w:r>
        </w:p>
      </w:tc>
      <w:tc>
        <w:tcPr>
          <w:tcW w:w="866" w:type="dxa"/>
        </w:tcPr>
        <w:p w14:paraId="50EC8B79"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bl>
  <w:p w14:paraId="328DC8B4" w14:textId="77777777" w:rsidR="00A815A5" w:rsidRDefault="00A815A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163"/>
      <w:gridCol w:w="1603"/>
    </w:tblGrid>
    <w:tr w:rsidR="00A815A5" w14:paraId="11666A65" w14:textId="77777777" w:rsidTr="00500735">
      <w:trPr>
        <w:jc w:val="center"/>
      </w:trPr>
      <w:tc>
        <w:tcPr>
          <w:tcW w:w="9163" w:type="dxa"/>
        </w:tcPr>
        <w:p w14:paraId="04BA384F" w14:textId="77777777" w:rsidR="00A815A5" w:rsidRPr="005B1F74" w:rsidRDefault="00A815A5" w:rsidP="004F003D">
          <w:pPr>
            <w:pStyle w:val="NormalWeb"/>
            <w:spacing w:before="0" w:beforeAutospacing="0" w:after="0" w:afterAutospacing="0"/>
            <w:rPr>
              <w:rFonts w:ascii="Verdana" w:hAnsi="Verdana" w:cs="Arial"/>
              <w:b/>
              <w:bCs/>
              <w:color w:val="BB0826"/>
              <w:sz w:val="27"/>
              <w:szCs w:val="27"/>
              <w:lang w:val="en-US" w:eastAsia="en-US"/>
            </w:rPr>
          </w:pPr>
          <w:r w:rsidRPr="005B1F74">
            <w:rPr>
              <w:rFonts w:ascii="Verdana" w:hAnsi="Verdana" w:cs="Arial"/>
              <w:b/>
              <w:bCs/>
              <w:color w:val="BB0826"/>
              <w:sz w:val="27"/>
              <w:szCs w:val="27"/>
              <w:lang w:val="en-US" w:eastAsia="en-US"/>
            </w:rPr>
            <w:t>Market Linked Securities—Auto-Callable with Contingent Coupon and Contingent Downside</w:t>
          </w:r>
        </w:p>
        <w:p w14:paraId="770EE6E4" w14:textId="29C17483" w:rsidR="00A815A5" w:rsidRPr="00EF50DF" w:rsidRDefault="00A815A5" w:rsidP="00266223">
          <w:pPr>
            <w:pStyle w:val="NormalWeb"/>
            <w:spacing w:before="90" w:beforeAutospacing="0" w:after="0" w:afterAutospacing="0"/>
            <w:rPr>
              <w:lang w:val="en-US" w:eastAsia="en-US"/>
            </w:rPr>
          </w:pPr>
          <w:r w:rsidRPr="005B1F74">
            <w:rPr>
              <w:rFonts w:ascii="Verdana" w:hAnsi="Verdana" w:cs="Arial"/>
              <w:b/>
              <w:bCs/>
              <w:color w:val="BB0826"/>
              <w:sz w:val="20"/>
              <w:szCs w:val="20"/>
              <w:lang w:val="en-US" w:eastAsia="en-US"/>
            </w:rPr>
            <w:t>Principal at Risk Securities Linked to the Lowest Performing of the S&amp;P 500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the Russell 2000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and the </w:t>
          </w:r>
          <w:r>
            <w:rPr>
              <w:rFonts w:ascii="Verdana" w:hAnsi="Verdana" w:cs="Arial"/>
              <w:b/>
              <w:bCs/>
              <w:color w:val="BB0826"/>
              <w:sz w:val="20"/>
              <w:szCs w:val="20"/>
              <w:lang w:val="en-US" w:eastAsia="en-US"/>
            </w:rPr>
            <w:t>Dow Jones Industrial Average®</w:t>
          </w:r>
          <w:r w:rsidRPr="005B1F74">
            <w:rPr>
              <w:rFonts w:ascii="Verdana" w:hAnsi="Verdana" w:cs="Arial"/>
              <w:b/>
              <w:bCs/>
              <w:color w:val="BB0826"/>
              <w:sz w:val="20"/>
              <w:szCs w:val="20"/>
              <w:lang w:val="en-US" w:eastAsia="en-US"/>
            </w:rPr>
            <w:t xml:space="preserve"> due </w:t>
          </w:r>
          <w:r>
            <w:rPr>
              <w:rFonts w:ascii="Verdana" w:hAnsi="Verdana" w:cs="Arial"/>
              <w:b/>
              <w:bCs/>
              <w:color w:val="BB0826"/>
              <w:sz w:val="20"/>
              <w:szCs w:val="20"/>
              <w:lang w:val="en-US" w:eastAsia="en-US"/>
            </w:rPr>
            <w:t>March 1, 2022</w:t>
          </w:r>
        </w:p>
      </w:tc>
      <w:tc>
        <w:tcPr>
          <w:tcW w:w="1603" w:type="dxa"/>
        </w:tcPr>
        <w:p w14:paraId="11BCC1E0"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r w:rsidR="00A815A5" w14:paraId="74767A92" w14:textId="77777777" w:rsidTr="00E13F18">
      <w:trPr>
        <w:jc w:val="center"/>
      </w:trPr>
      <w:tc>
        <w:tcPr>
          <w:tcW w:w="10766" w:type="dxa"/>
          <w:gridSpan w:val="2"/>
        </w:tcPr>
        <w:p w14:paraId="210C6B20" w14:textId="77777777" w:rsidR="00A815A5" w:rsidRPr="00EF50DF" w:rsidRDefault="00A815A5" w:rsidP="00FC36A8">
          <w:pPr>
            <w:pStyle w:val="NormalWeb"/>
            <w:spacing w:before="0" w:beforeAutospacing="0" w:after="0" w:afterAutospacing="0"/>
            <w:ind w:right="120"/>
            <w:jc w:val="right"/>
            <w:rPr>
              <w:lang w:val="en-US" w:eastAsia="en-US"/>
            </w:rPr>
          </w:pPr>
        </w:p>
      </w:tc>
    </w:tr>
  </w:tbl>
  <w:p w14:paraId="00492BFA" w14:textId="77777777" w:rsidR="00A815A5" w:rsidRPr="00527022" w:rsidRDefault="00A815A5" w:rsidP="006877D7">
    <w:pPr>
      <w:pStyle w:val="Header"/>
      <w:rPr>
        <w:sz w:val="8"/>
        <w:szCs w:val="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163"/>
      <w:gridCol w:w="1603"/>
    </w:tblGrid>
    <w:tr w:rsidR="00A815A5" w14:paraId="2CA6CAB8" w14:textId="77777777" w:rsidTr="00500735">
      <w:trPr>
        <w:jc w:val="center"/>
      </w:trPr>
      <w:tc>
        <w:tcPr>
          <w:tcW w:w="9163" w:type="dxa"/>
        </w:tcPr>
        <w:p w14:paraId="42BC2EE7" w14:textId="77777777" w:rsidR="00A815A5" w:rsidRPr="005B1F74" w:rsidRDefault="00A815A5" w:rsidP="004F003D">
          <w:pPr>
            <w:pStyle w:val="NormalWeb"/>
            <w:spacing w:before="0" w:beforeAutospacing="0" w:after="0" w:afterAutospacing="0"/>
            <w:rPr>
              <w:rFonts w:ascii="Verdana" w:hAnsi="Verdana" w:cs="Arial"/>
              <w:b/>
              <w:bCs/>
              <w:color w:val="BB0826"/>
              <w:sz w:val="27"/>
              <w:szCs w:val="27"/>
              <w:lang w:val="en-US" w:eastAsia="en-US"/>
            </w:rPr>
          </w:pPr>
          <w:r w:rsidRPr="005B1F74">
            <w:rPr>
              <w:rFonts w:ascii="Verdana" w:hAnsi="Verdana" w:cs="Arial"/>
              <w:b/>
              <w:bCs/>
              <w:color w:val="BB0826"/>
              <w:sz w:val="27"/>
              <w:szCs w:val="27"/>
              <w:lang w:val="en-US" w:eastAsia="en-US"/>
            </w:rPr>
            <w:t>Market Linked Securities—Auto-Callable with Contingent Coupon and Contingent Downside</w:t>
          </w:r>
        </w:p>
        <w:p w14:paraId="48602A4B" w14:textId="6EAE7C66" w:rsidR="00A815A5" w:rsidRPr="00EF50DF" w:rsidRDefault="00A815A5" w:rsidP="00266223">
          <w:pPr>
            <w:pStyle w:val="NormalWeb"/>
            <w:spacing w:before="90" w:beforeAutospacing="0" w:after="0" w:afterAutospacing="0"/>
            <w:rPr>
              <w:lang w:val="en-US" w:eastAsia="en-US"/>
            </w:rPr>
          </w:pPr>
          <w:r w:rsidRPr="005B1F74">
            <w:rPr>
              <w:rFonts w:ascii="Verdana" w:hAnsi="Verdana" w:cs="Arial"/>
              <w:b/>
              <w:bCs/>
              <w:color w:val="BB0826"/>
              <w:sz w:val="20"/>
              <w:szCs w:val="20"/>
              <w:lang w:val="en-US" w:eastAsia="en-US"/>
            </w:rPr>
            <w:t>Principal at Risk Securities Linked to the Lowest Performing of the S&amp;P 500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the Russell 2000</w:t>
          </w:r>
          <w:r w:rsidRPr="005B1F74">
            <w:rPr>
              <w:rFonts w:ascii="Verdana" w:hAnsi="Verdana" w:cs="Arial"/>
              <w:b/>
              <w:bCs/>
              <w:color w:val="BB0826"/>
              <w:sz w:val="20"/>
              <w:szCs w:val="20"/>
              <w:vertAlign w:val="superscript"/>
              <w:lang w:val="en-US" w:eastAsia="en-US"/>
            </w:rPr>
            <w:t>®</w:t>
          </w:r>
          <w:r w:rsidRPr="005B1F74">
            <w:rPr>
              <w:rFonts w:ascii="Verdana" w:hAnsi="Verdana" w:cs="Arial"/>
              <w:b/>
              <w:bCs/>
              <w:color w:val="BB0826"/>
              <w:sz w:val="20"/>
              <w:szCs w:val="20"/>
              <w:lang w:val="en-US" w:eastAsia="en-US"/>
            </w:rPr>
            <w:t xml:space="preserve"> Index and the </w:t>
          </w:r>
          <w:r>
            <w:rPr>
              <w:rFonts w:ascii="Verdana" w:hAnsi="Verdana" w:cs="Arial"/>
              <w:b/>
              <w:bCs/>
              <w:color w:val="BB0826"/>
              <w:sz w:val="20"/>
              <w:szCs w:val="20"/>
              <w:lang w:val="en-US" w:eastAsia="en-US"/>
            </w:rPr>
            <w:t>Dow Jones Industrial Average®</w:t>
          </w:r>
          <w:r w:rsidRPr="005B1F74">
            <w:rPr>
              <w:rFonts w:ascii="Verdana" w:hAnsi="Verdana" w:cs="Arial"/>
              <w:b/>
              <w:bCs/>
              <w:color w:val="BB0826"/>
              <w:sz w:val="20"/>
              <w:szCs w:val="20"/>
              <w:lang w:val="en-US" w:eastAsia="en-US"/>
            </w:rPr>
            <w:t xml:space="preserve"> due </w:t>
          </w:r>
          <w:r>
            <w:rPr>
              <w:rFonts w:ascii="Verdana" w:hAnsi="Verdana" w:cs="Arial"/>
              <w:b/>
              <w:bCs/>
              <w:color w:val="BB0826"/>
              <w:sz w:val="20"/>
              <w:szCs w:val="20"/>
              <w:lang w:val="en-US" w:eastAsia="en-US"/>
            </w:rPr>
            <w:t>March 1, 2022</w:t>
          </w:r>
        </w:p>
      </w:tc>
      <w:tc>
        <w:tcPr>
          <w:tcW w:w="1603" w:type="dxa"/>
        </w:tcPr>
        <w:p w14:paraId="2C434B26"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r w:rsidR="00A815A5" w14:paraId="490B6906" w14:textId="77777777" w:rsidTr="00E13F18">
      <w:trPr>
        <w:jc w:val="center"/>
      </w:trPr>
      <w:tc>
        <w:tcPr>
          <w:tcW w:w="10766" w:type="dxa"/>
          <w:gridSpan w:val="2"/>
        </w:tcPr>
        <w:p w14:paraId="15BBCD7D" w14:textId="77777777" w:rsidR="00A815A5" w:rsidRPr="00EF50DF" w:rsidRDefault="00A815A5" w:rsidP="00500735">
          <w:pPr>
            <w:pStyle w:val="NormalWeb"/>
            <w:spacing w:before="0" w:beforeAutospacing="0" w:after="0" w:afterAutospacing="0"/>
            <w:rPr>
              <w:lang w:val="en-US" w:eastAsia="en-US"/>
            </w:rPr>
          </w:pPr>
        </w:p>
        <w:p w14:paraId="60C6E350" w14:textId="77777777" w:rsidR="00A815A5" w:rsidRPr="00EF50DF" w:rsidRDefault="00A815A5" w:rsidP="00500735">
          <w:pPr>
            <w:pStyle w:val="NormalWeb"/>
            <w:spacing w:before="0" w:beforeAutospacing="0" w:after="0" w:afterAutospacing="0"/>
            <w:jc w:val="right"/>
            <w:rPr>
              <w:lang w:val="en-US" w:eastAsia="en-US"/>
            </w:rPr>
          </w:pPr>
        </w:p>
      </w:tc>
    </w:tr>
  </w:tbl>
  <w:p w14:paraId="55C8F9C6" w14:textId="77777777" w:rsidR="00A815A5" w:rsidRPr="00527022" w:rsidRDefault="00A815A5" w:rsidP="006877D7">
    <w:pPr>
      <w:pStyle w:val="Header"/>
      <w:rPr>
        <w:sz w:val="8"/>
        <w:szCs w:val="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163"/>
      <w:gridCol w:w="1603"/>
    </w:tblGrid>
    <w:tr w:rsidR="00A815A5" w14:paraId="0DD905B6" w14:textId="77777777" w:rsidTr="00500735">
      <w:trPr>
        <w:jc w:val="center"/>
      </w:trPr>
      <w:tc>
        <w:tcPr>
          <w:tcW w:w="9163" w:type="dxa"/>
        </w:tcPr>
        <w:p w14:paraId="7AB78928" w14:textId="77777777" w:rsidR="00A815A5" w:rsidRPr="004A7E4B" w:rsidRDefault="00A815A5" w:rsidP="004F003D">
          <w:pPr>
            <w:pStyle w:val="NormalWeb"/>
            <w:spacing w:before="0" w:beforeAutospacing="0" w:after="0" w:afterAutospacing="0"/>
            <w:rPr>
              <w:rFonts w:ascii="Verdana" w:hAnsi="Verdana" w:cs="Arial"/>
              <w:b/>
              <w:bCs/>
              <w:color w:val="BB0826"/>
              <w:sz w:val="27"/>
              <w:szCs w:val="27"/>
              <w:lang w:val="en-US" w:eastAsia="en-US"/>
            </w:rPr>
          </w:pPr>
          <w:r w:rsidRPr="004A7E4B">
            <w:rPr>
              <w:rFonts w:ascii="Verdana" w:hAnsi="Verdana" w:cs="Arial"/>
              <w:b/>
              <w:bCs/>
              <w:color w:val="BB0826"/>
              <w:sz w:val="27"/>
              <w:szCs w:val="27"/>
              <w:lang w:val="en-US" w:eastAsia="en-US"/>
            </w:rPr>
            <w:t>Market Linked Securities—Auto-Callable with Contingent Coupon and Contingent Downside</w:t>
          </w:r>
        </w:p>
        <w:p w14:paraId="6E15BCB0" w14:textId="63344772" w:rsidR="00A815A5" w:rsidRPr="004A7E4B" w:rsidRDefault="00A815A5" w:rsidP="00266223">
          <w:pPr>
            <w:pStyle w:val="NormalWeb"/>
            <w:spacing w:before="90" w:beforeAutospacing="0" w:after="0" w:afterAutospacing="0"/>
            <w:rPr>
              <w:color w:val="BB0826"/>
              <w:lang w:val="en-US" w:eastAsia="en-US"/>
            </w:rPr>
          </w:pPr>
          <w:r w:rsidRPr="004A7E4B">
            <w:rPr>
              <w:rFonts w:ascii="Verdana" w:hAnsi="Verdana" w:cs="Arial"/>
              <w:b/>
              <w:bCs/>
              <w:color w:val="BB0826"/>
              <w:sz w:val="20"/>
              <w:szCs w:val="20"/>
              <w:lang w:val="en-US" w:eastAsia="en-US"/>
            </w:rPr>
            <w:t>Principal at Risk Securities Linked to the Lowest Performing of the S&amp;P 500</w:t>
          </w:r>
          <w:r w:rsidRPr="004A7E4B">
            <w:rPr>
              <w:rFonts w:ascii="Verdana" w:hAnsi="Verdana" w:cs="Arial"/>
              <w:b/>
              <w:bCs/>
              <w:color w:val="BB0826"/>
              <w:sz w:val="20"/>
              <w:szCs w:val="20"/>
              <w:vertAlign w:val="superscript"/>
              <w:lang w:val="en-US" w:eastAsia="en-US"/>
            </w:rPr>
            <w:t>®</w:t>
          </w:r>
          <w:r w:rsidRPr="004A7E4B">
            <w:rPr>
              <w:rFonts w:ascii="Verdana" w:hAnsi="Verdana" w:cs="Arial"/>
              <w:b/>
              <w:bCs/>
              <w:color w:val="BB0826"/>
              <w:sz w:val="20"/>
              <w:szCs w:val="20"/>
              <w:lang w:val="en-US" w:eastAsia="en-US"/>
            </w:rPr>
            <w:t xml:space="preserve"> Index, the Russell 2000</w:t>
          </w:r>
          <w:r w:rsidRPr="004A7E4B">
            <w:rPr>
              <w:rFonts w:ascii="Verdana" w:hAnsi="Verdana" w:cs="Arial"/>
              <w:b/>
              <w:bCs/>
              <w:color w:val="BB0826"/>
              <w:sz w:val="20"/>
              <w:szCs w:val="20"/>
              <w:vertAlign w:val="superscript"/>
              <w:lang w:val="en-US" w:eastAsia="en-US"/>
            </w:rPr>
            <w:t>®</w:t>
          </w:r>
          <w:r w:rsidRPr="004A7E4B">
            <w:rPr>
              <w:rFonts w:ascii="Verdana" w:hAnsi="Verdana" w:cs="Arial"/>
              <w:b/>
              <w:bCs/>
              <w:color w:val="BB0826"/>
              <w:sz w:val="20"/>
              <w:szCs w:val="20"/>
              <w:lang w:val="en-US" w:eastAsia="en-US"/>
            </w:rPr>
            <w:t xml:space="preserve"> Index and the </w:t>
          </w:r>
          <w:r>
            <w:rPr>
              <w:rFonts w:ascii="Verdana" w:hAnsi="Verdana" w:cs="Arial"/>
              <w:b/>
              <w:bCs/>
              <w:color w:val="BB0826"/>
              <w:sz w:val="20"/>
              <w:szCs w:val="20"/>
              <w:lang w:val="en-US" w:eastAsia="en-US"/>
            </w:rPr>
            <w:t>Dow Jones Industrial Average®</w:t>
          </w:r>
          <w:r w:rsidRPr="004A7E4B">
            <w:rPr>
              <w:rFonts w:ascii="Verdana" w:hAnsi="Verdana" w:cs="Arial"/>
              <w:b/>
              <w:bCs/>
              <w:color w:val="BB0826"/>
              <w:sz w:val="20"/>
              <w:szCs w:val="20"/>
              <w:lang w:val="en-US" w:eastAsia="en-US"/>
            </w:rPr>
            <w:t xml:space="preserve"> due </w:t>
          </w:r>
          <w:r>
            <w:rPr>
              <w:rFonts w:ascii="Verdana" w:hAnsi="Verdana" w:cs="Arial"/>
              <w:b/>
              <w:bCs/>
              <w:color w:val="BB0826"/>
              <w:sz w:val="20"/>
              <w:szCs w:val="20"/>
              <w:lang w:val="en-US" w:eastAsia="en-US"/>
            </w:rPr>
            <w:t>March 1, 2022</w:t>
          </w:r>
        </w:p>
      </w:tc>
      <w:tc>
        <w:tcPr>
          <w:tcW w:w="1603" w:type="dxa"/>
        </w:tcPr>
        <w:p w14:paraId="52F4A133" w14:textId="77777777" w:rsidR="00A815A5" w:rsidRPr="00EF50DF" w:rsidRDefault="00A815A5" w:rsidP="00500735">
          <w:pPr>
            <w:pStyle w:val="NormalWeb"/>
            <w:spacing w:before="0" w:beforeAutospacing="0" w:after="0" w:afterAutospacing="0"/>
            <w:jc w:val="right"/>
            <w:rPr>
              <w:rFonts w:ascii="Arial" w:hAnsi="Arial" w:cs="Arial"/>
              <w:b/>
              <w:bCs/>
              <w:color w:val="BB0826"/>
              <w:sz w:val="20"/>
              <w:szCs w:val="20"/>
              <w:lang w:val="en-US" w:eastAsia="en-US"/>
            </w:rPr>
          </w:pPr>
        </w:p>
      </w:tc>
    </w:tr>
    <w:tr w:rsidR="00A815A5" w14:paraId="7D68D06A" w14:textId="77777777" w:rsidTr="00E13F18">
      <w:trPr>
        <w:jc w:val="center"/>
      </w:trPr>
      <w:tc>
        <w:tcPr>
          <w:tcW w:w="10766" w:type="dxa"/>
          <w:gridSpan w:val="2"/>
        </w:tcPr>
        <w:p w14:paraId="59BCC4F9" w14:textId="77777777" w:rsidR="00A815A5" w:rsidRPr="00EF50DF" w:rsidRDefault="00A815A5" w:rsidP="00500735">
          <w:pPr>
            <w:pStyle w:val="NormalWeb"/>
            <w:spacing w:before="0" w:beforeAutospacing="0" w:after="0" w:afterAutospacing="0"/>
            <w:rPr>
              <w:lang w:val="en-US" w:eastAsia="en-US"/>
            </w:rPr>
          </w:pPr>
        </w:p>
        <w:p w14:paraId="39DD6497" w14:textId="77777777" w:rsidR="00A815A5" w:rsidRPr="00EF50DF" w:rsidRDefault="00A815A5" w:rsidP="00500735">
          <w:pPr>
            <w:pStyle w:val="NormalWeb"/>
            <w:spacing w:before="0" w:beforeAutospacing="0" w:after="0" w:afterAutospacing="0"/>
            <w:jc w:val="right"/>
            <w:rPr>
              <w:lang w:val="en-US" w:eastAsia="en-US"/>
            </w:rPr>
          </w:pPr>
        </w:p>
      </w:tc>
    </w:tr>
  </w:tbl>
  <w:p w14:paraId="3910715D" w14:textId="77777777" w:rsidR="00A815A5" w:rsidRPr="00086BB1" w:rsidRDefault="00A815A5" w:rsidP="006877D7">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6FA"/>
    <w:multiLevelType w:val="multilevel"/>
    <w:tmpl w:val="F650EAEC"/>
    <w:name w:val="add"/>
    <w:lvl w:ilvl="0">
      <w:start w:val="1"/>
      <w:numFmt w:val="bullet"/>
      <w:pStyle w:val="DPWTSBullet1"/>
      <w:lvlText w:val=""/>
      <w:lvlJc w:val="left"/>
      <w:pPr>
        <w:tabs>
          <w:tab w:val="num" w:pos="360"/>
        </w:tabs>
        <w:ind w:left="360" w:hanging="360"/>
      </w:pPr>
      <w:rPr>
        <w:rFonts w:ascii="Symbol" w:hAnsi="Symbol" w:hint="default"/>
        <w:color w:val="auto"/>
      </w:rPr>
    </w:lvl>
    <w:lvl w:ilvl="1">
      <w:start w:val="1"/>
      <w:numFmt w:val="bullet"/>
      <w:pStyle w:val="DPWTSBullet2"/>
      <w:lvlText w:val=""/>
      <w:lvlJc w:val="left"/>
      <w:pPr>
        <w:tabs>
          <w:tab w:val="num" w:pos="720"/>
        </w:tabs>
        <w:ind w:left="720" w:hanging="360"/>
      </w:pPr>
      <w:rPr>
        <w:rFonts w:ascii="Symbol" w:hAnsi="Symbol" w:hint="default"/>
        <w:color w:val="auto"/>
      </w:rPr>
    </w:lvl>
    <w:lvl w:ilvl="2">
      <w:start w:val="1"/>
      <w:numFmt w:val="bullet"/>
      <w:pStyle w:val="DPWTSBullet3"/>
      <w:lvlText w:val=""/>
      <w:lvlJc w:val="left"/>
      <w:pPr>
        <w:tabs>
          <w:tab w:val="num" w:pos="1080"/>
        </w:tabs>
        <w:ind w:left="1080" w:hanging="360"/>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9CA4C62"/>
    <w:multiLevelType w:val="hybridMultilevel"/>
    <w:tmpl w:val="0736E50E"/>
    <w:lvl w:ilvl="0" w:tplc="91FA9E96">
      <w:numFmt w:val="bullet"/>
      <w:lvlText w:val="•"/>
      <w:lvlJc w:val="left"/>
      <w:pPr>
        <w:ind w:left="720" w:hanging="360"/>
      </w:pPr>
      <w:rPr>
        <w:rFonts w:ascii="Calibri Light" w:eastAsia="Calibri Light" w:hAnsi="Calibri Light" w:cs="Calibri Light" w:hint="default"/>
        <w:color w:val="auto"/>
        <w:w w:val="102"/>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42A0B"/>
    <w:multiLevelType w:val="hybridMultilevel"/>
    <w:tmpl w:val="487ADC3A"/>
    <w:lvl w:ilvl="0" w:tplc="83F60DA0">
      <w:start w:val="1"/>
      <w:numFmt w:val="bullet"/>
      <w:pStyle w:val="fdBullet5"/>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 w15:restartNumberingAfterBreak="0">
    <w:nsid w:val="12E168DD"/>
    <w:multiLevelType w:val="hybridMultilevel"/>
    <w:tmpl w:val="00000000"/>
    <w:lvl w:ilvl="0" w:tplc="DEE4672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C686914E">
      <w:start w:val="1"/>
      <w:numFmt w:val="decimal"/>
      <w:lvlText w:val=""/>
      <w:lvlJc w:val="left"/>
    </w:lvl>
    <w:lvl w:ilvl="2" w:tplc="C2C0BC78">
      <w:start w:val="1"/>
      <w:numFmt w:val="decimal"/>
      <w:lvlText w:val=""/>
      <w:lvlJc w:val="left"/>
    </w:lvl>
    <w:lvl w:ilvl="3" w:tplc="D5A6FCB2">
      <w:start w:val="1"/>
      <w:numFmt w:val="decimal"/>
      <w:lvlText w:val=""/>
      <w:lvlJc w:val="left"/>
    </w:lvl>
    <w:lvl w:ilvl="4" w:tplc="FD623448">
      <w:start w:val="1"/>
      <w:numFmt w:val="decimal"/>
      <w:lvlText w:val=""/>
      <w:lvlJc w:val="left"/>
    </w:lvl>
    <w:lvl w:ilvl="5" w:tplc="FA02B364">
      <w:start w:val="1"/>
      <w:numFmt w:val="decimal"/>
      <w:lvlText w:val=""/>
      <w:lvlJc w:val="left"/>
    </w:lvl>
    <w:lvl w:ilvl="6" w:tplc="9E468E54">
      <w:start w:val="1"/>
      <w:numFmt w:val="decimal"/>
      <w:lvlText w:val=""/>
      <w:lvlJc w:val="left"/>
    </w:lvl>
    <w:lvl w:ilvl="7" w:tplc="C9400FA8">
      <w:start w:val="1"/>
      <w:numFmt w:val="decimal"/>
      <w:lvlText w:val=""/>
      <w:lvlJc w:val="left"/>
    </w:lvl>
    <w:lvl w:ilvl="8" w:tplc="DC8459FA">
      <w:start w:val="1"/>
      <w:numFmt w:val="decimal"/>
      <w:lvlText w:val=""/>
      <w:lvlJc w:val="left"/>
    </w:lvl>
  </w:abstractNum>
  <w:abstractNum w:abstractNumId="4" w15:restartNumberingAfterBreak="0">
    <w:nsid w:val="188D7DA1"/>
    <w:multiLevelType w:val="multilevel"/>
    <w:tmpl w:val="E828CBEC"/>
    <w:name w:val="msbulletLeft"/>
    <w:lvl w:ilvl="0">
      <w:start w:val="1"/>
      <w:numFmt w:val="bullet"/>
      <w:pStyle w:val="DPWmsLBullet1"/>
      <w:lvlText w:val="•"/>
      <w:lvlJc w:val="left"/>
      <w:pPr>
        <w:tabs>
          <w:tab w:val="num" w:pos="360"/>
        </w:tabs>
        <w:ind w:left="360" w:hanging="360"/>
      </w:pPr>
      <w:rPr>
        <w:rFonts w:ascii="Times New Roman" w:hAnsi="Times New Roman" w:cs="Times New Roman" w:hint="default"/>
        <w:b w:val="0"/>
        <w:i w:val="0"/>
        <w:sz w:val="20"/>
      </w:rPr>
    </w:lvl>
    <w:lvl w:ilvl="1">
      <w:start w:val="1"/>
      <w:numFmt w:val="bullet"/>
      <w:pStyle w:val="DPWmsLBullet2"/>
      <w:lvlText w:val="º"/>
      <w:lvlJc w:val="left"/>
      <w:pPr>
        <w:tabs>
          <w:tab w:val="num" w:pos="720"/>
        </w:tabs>
        <w:ind w:left="720" w:hanging="360"/>
      </w:pPr>
      <w:rPr>
        <w:rFonts w:ascii="Times New Roman" w:hAnsi="Times New Roman" w:cs="Times New Roman" w:hint="default"/>
        <w:b w:val="0"/>
        <w:i w:val="0"/>
        <w:sz w:val="20"/>
      </w:rPr>
    </w:lvl>
    <w:lvl w:ilvl="2">
      <w:start w:val="1"/>
      <w:numFmt w:val="bullet"/>
      <w:pStyle w:val="DPWmsLBullet3"/>
      <w:lvlText w:val=""/>
      <w:lvlJc w:val="left"/>
      <w:pPr>
        <w:tabs>
          <w:tab w:val="num" w:pos="1080"/>
        </w:tabs>
        <w:ind w:left="1080" w:hanging="360"/>
      </w:pPr>
      <w:rPr>
        <w:rFonts w:ascii="Wingdings" w:hAnsi="Wingdings" w:hint="default"/>
        <w:b w:val="0"/>
        <w:i w:val="0"/>
        <w:sz w:val="14"/>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 w15:restartNumberingAfterBreak="0">
    <w:nsid w:val="20C435CD"/>
    <w:multiLevelType w:val="hybridMultilevel"/>
    <w:tmpl w:val="F0325DE6"/>
    <w:lvl w:ilvl="0" w:tplc="C3005032">
      <w:start w:val="1"/>
      <w:numFmt w:val="bullet"/>
      <w:pStyle w:val="dpwdiamondbullet9pt"/>
      <w:lvlText w:val=""/>
      <w:lvlJc w:val="left"/>
      <w:pPr>
        <w:tabs>
          <w:tab w:val="num" w:pos="288"/>
        </w:tabs>
        <w:ind w:left="288" w:hanging="288"/>
      </w:pPr>
      <w:rPr>
        <w:rFonts w:ascii="Symbol" w:hAnsi="Symbol" w:hint="default"/>
        <w:color w:val="auto"/>
        <w:position w:val="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1D0CAE"/>
    <w:multiLevelType w:val="multilevel"/>
    <w:tmpl w:val="9D6848A0"/>
    <w:lvl w:ilvl="0">
      <w:start w:val="1"/>
      <w:numFmt w:val="bullet"/>
      <w:pStyle w:val="fdBullet1"/>
      <w:lvlText w:val=""/>
      <w:lvlJc w:val="left"/>
      <w:pPr>
        <w:tabs>
          <w:tab w:val="num" w:pos="360"/>
        </w:tabs>
        <w:ind w:left="360" w:hanging="360"/>
      </w:pPr>
      <w:rPr>
        <w:rFonts w:ascii="Symbol" w:hAnsi="Symbol" w:cs="Times New Roman" w:hint="default"/>
        <w:color w:val="auto"/>
      </w:rPr>
    </w:lvl>
    <w:lvl w:ilvl="1">
      <w:start w:val="1"/>
      <w:numFmt w:val="bullet"/>
      <w:pStyle w:val="fdBullet2"/>
      <w:lvlText w:val=""/>
      <w:lvlJc w:val="left"/>
      <w:pPr>
        <w:tabs>
          <w:tab w:val="num" w:pos="720"/>
        </w:tabs>
        <w:ind w:left="720" w:hanging="360"/>
      </w:pPr>
      <w:rPr>
        <w:rFonts w:ascii="Symbol" w:hAnsi="Symbol" w:cs="Times New Roman" w:hint="default"/>
        <w:color w:val="auto"/>
      </w:rPr>
    </w:lvl>
    <w:lvl w:ilvl="2">
      <w:start w:val="1"/>
      <w:numFmt w:val="bullet"/>
      <w:pStyle w:val="fdBullet3"/>
      <w:lvlText w:val=""/>
      <w:lvlJc w:val="left"/>
      <w:pPr>
        <w:tabs>
          <w:tab w:val="num" w:pos="1080"/>
        </w:tabs>
        <w:ind w:left="1080" w:hanging="360"/>
      </w:pPr>
      <w:rPr>
        <w:rFonts w:ascii="Symbol" w:hAnsi="Symbol" w:cs="Times New Roman" w:hint="default"/>
      </w:rPr>
    </w:lvl>
    <w:lvl w:ilvl="3">
      <w:start w:val="1"/>
      <w:numFmt w:val="none"/>
      <w:lvlText w:val=""/>
      <w:lvlJc w:val="left"/>
      <w:pPr>
        <w:tabs>
          <w:tab w:val="num" w:pos="1440"/>
        </w:tabs>
        <w:ind w:left="1440" w:hanging="36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7" w15:restartNumberingAfterBreak="0">
    <w:nsid w:val="26BE79D5"/>
    <w:multiLevelType w:val="hybridMultilevel"/>
    <w:tmpl w:val="4E94F43E"/>
    <w:lvl w:ilvl="0" w:tplc="A242570E">
      <w:start w:val="1"/>
      <w:numFmt w:val="bullet"/>
      <w:pStyle w:val="fdBulle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C646908"/>
    <w:multiLevelType w:val="hybridMultilevel"/>
    <w:tmpl w:val="00000000"/>
    <w:lvl w:ilvl="0" w:tplc="A034847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32DC8F20">
      <w:start w:val="1"/>
      <w:numFmt w:val="decimal"/>
      <w:lvlText w:val=""/>
      <w:lvlJc w:val="left"/>
    </w:lvl>
    <w:lvl w:ilvl="2" w:tplc="507E4300">
      <w:start w:val="1"/>
      <w:numFmt w:val="decimal"/>
      <w:lvlText w:val=""/>
      <w:lvlJc w:val="left"/>
    </w:lvl>
    <w:lvl w:ilvl="3" w:tplc="A6EC4B6A">
      <w:start w:val="1"/>
      <w:numFmt w:val="decimal"/>
      <w:lvlText w:val=""/>
      <w:lvlJc w:val="left"/>
    </w:lvl>
    <w:lvl w:ilvl="4" w:tplc="7A00AD92">
      <w:start w:val="1"/>
      <w:numFmt w:val="decimal"/>
      <w:lvlText w:val=""/>
      <w:lvlJc w:val="left"/>
    </w:lvl>
    <w:lvl w:ilvl="5" w:tplc="54E8C8FC">
      <w:start w:val="1"/>
      <w:numFmt w:val="decimal"/>
      <w:lvlText w:val=""/>
      <w:lvlJc w:val="left"/>
    </w:lvl>
    <w:lvl w:ilvl="6" w:tplc="FB8E1144">
      <w:start w:val="1"/>
      <w:numFmt w:val="decimal"/>
      <w:lvlText w:val=""/>
      <w:lvlJc w:val="left"/>
    </w:lvl>
    <w:lvl w:ilvl="7" w:tplc="B7F25B88">
      <w:start w:val="1"/>
      <w:numFmt w:val="decimal"/>
      <w:lvlText w:val=""/>
      <w:lvlJc w:val="left"/>
    </w:lvl>
    <w:lvl w:ilvl="8" w:tplc="0E4027E6">
      <w:start w:val="1"/>
      <w:numFmt w:val="decimal"/>
      <w:lvlText w:val=""/>
      <w:lvlJc w:val="left"/>
    </w:lvl>
  </w:abstractNum>
  <w:abstractNum w:abstractNumId="9" w15:restartNumberingAfterBreak="0">
    <w:nsid w:val="2F983924"/>
    <w:multiLevelType w:val="hybridMultilevel"/>
    <w:tmpl w:val="00000000"/>
    <w:lvl w:ilvl="0" w:tplc="8E3E676C">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2AA698AA">
      <w:start w:val="1"/>
      <w:numFmt w:val="decimal"/>
      <w:lvlText w:val=""/>
      <w:lvlJc w:val="left"/>
    </w:lvl>
    <w:lvl w:ilvl="2" w:tplc="2432D726">
      <w:start w:val="1"/>
      <w:numFmt w:val="decimal"/>
      <w:lvlText w:val=""/>
      <w:lvlJc w:val="left"/>
    </w:lvl>
    <w:lvl w:ilvl="3" w:tplc="65F4E058">
      <w:start w:val="1"/>
      <w:numFmt w:val="decimal"/>
      <w:lvlText w:val=""/>
      <w:lvlJc w:val="left"/>
    </w:lvl>
    <w:lvl w:ilvl="4" w:tplc="49C45798">
      <w:start w:val="1"/>
      <w:numFmt w:val="decimal"/>
      <w:lvlText w:val=""/>
      <w:lvlJc w:val="left"/>
    </w:lvl>
    <w:lvl w:ilvl="5" w:tplc="F8B82E82">
      <w:start w:val="1"/>
      <w:numFmt w:val="decimal"/>
      <w:lvlText w:val=""/>
      <w:lvlJc w:val="left"/>
    </w:lvl>
    <w:lvl w:ilvl="6" w:tplc="88D6F704">
      <w:start w:val="1"/>
      <w:numFmt w:val="decimal"/>
      <w:lvlText w:val=""/>
      <w:lvlJc w:val="left"/>
    </w:lvl>
    <w:lvl w:ilvl="7" w:tplc="FB28BAE4">
      <w:start w:val="1"/>
      <w:numFmt w:val="decimal"/>
      <w:lvlText w:val=""/>
      <w:lvlJc w:val="left"/>
    </w:lvl>
    <w:lvl w:ilvl="8" w:tplc="366AFFBC">
      <w:start w:val="1"/>
      <w:numFmt w:val="decimal"/>
      <w:lvlText w:val=""/>
      <w:lvlJc w:val="left"/>
    </w:lvl>
  </w:abstractNum>
  <w:abstractNum w:abstractNumId="10" w15:restartNumberingAfterBreak="0">
    <w:nsid w:val="335789B2"/>
    <w:multiLevelType w:val="hybridMultilevel"/>
    <w:tmpl w:val="00000000"/>
    <w:lvl w:ilvl="0" w:tplc="F8CC338C">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09102B6E">
      <w:start w:val="1"/>
      <w:numFmt w:val="decimal"/>
      <w:lvlText w:val=""/>
      <w:lvlJc w:val="left"/>
    </w:lvl>
    <w:lvl w:ilvl="2" w:tplc="9482A948">
      <w:start w:val="1"/>
      <w:numFmt w:val="decimal"/>
      <w:lvlText w:val=""/>
      <w:lvlJc w:val="left"/>
    </w:lvl>
    <w:lvl w:ilvl="3" w:tplc="BF828E34">
      <w:start w:val="1"/>
      <w:numFmt w:val="decimal"/>
      <w:lvlText w:val=""/>
      <w:lvlJc w:val="left"/>
    </w:lvl>
    <w:lvl w:ilvl="4" w:tplc="F0FEF7BC">
      <w:start w:val="1"/>
      <w:numFmt w:val="decimal"/>
      <w:lvlText w:val=""/>
      <w:lvlJc w:val="left"/>
    </w:lvl>
    <w:lvl w:ilvl="5" w:tplc="69185410">
      <w:start w:val="1"/>
      <w:numFmt w:val="decimal"/>
      <w:lvlText w:val=""/>
      <w:lvlJc w:val="left"/>
    </w:lvl>
    <w:lvl w:ilvl="6" w:tplc="5BB6C352">
      <w:start w:val="1"/>
      <w:numFmt w:val="decimal"/>
      <w:lvlText w:val=""/>
      <w:lvlJc w:val="left"/>
    </w:lvl>
    <w:lvl w:ilvl="7" w:tplc="B388E40A">
      <w:start w:val="1"/>
      <w:numFmt w:val="decimal"/>
      <w:lvlText w:val=""/>
      <w:lvlJc w:val="left"/>
    </w:lvl>
    <w:lvl w:ilvl="8" w:tplc="024670D2">
      <w:start w:val="1"/>
      <w:numFmt w:val="decimal"/>
      <w:lvlText w:val=""/>
      <w:lvlJc w:val="left"/>
    </w:lvl>
  </w:abstractNum>
  <w:abstractNum w:abstractNumId="11" w15:restartNumberingAfterBreak="0">
    <w:nsid w:val="33FB5B2D"/>
    <w:multiLevelType w:val="hybridMultilevel"/>
    <w:tmpl w:val="9286BC64"/>
    <w:lvl w:ilvl="0" w:tplc="51B4D3F4">
      <w:start w:val="1"/>
      <w:numFmt w:val="bullet"/>
      <w:pStyle w:val="SecondHeading5"/>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F478A1"/>
    <w:multiLevelType w:val="multilevel"/>
    <w:tmpl w:val="13BC8E00"/>
    <w:lvl w:ilvl="0">
      <w:start w:val="1"/>
      <w:numFmt w:val="decimal"/>
      <w:pStyle w:val="flistid57"/>
      <w:lvlText w:val="%1."/>
      <w:lvlJc w:val="left"/>
      <w:pPr>
        <w:tabs>
          <w:tab w:val="num" w:pos="720"/>
        </w:tabs>
        <w:ind w:left="720" w:hanging="720"/>
      </w:pPr>
    </w:lvl>
    <w:lvl w:ilvl="1">
      <w:start w:val="1"/>
      <w:numFmt w:val="decimal"/>
      <w:pStyle w:val="flistid52"/>
      <w:lvlText w:val="%2."/>
      <w:lvlJc w:val="left"/>
      <w:pPr>
        <w:tabs>
          <w:tab w:val="num" w:pos="1440"/>
        </w:tabs>
        <w:ind w:left="1440" w:hanging="720"/>
      </w:pPr>
    </w:lvl>
    <w:lvl w:ilvl="2">
      <w:start w:val="1"/>
      <w:numFmt w:val="decimal"/>
      <w:pStyle w:val="flistid5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3383D0C"/>
    <w:multiLevelType w:val="hybridMultilevel"/>
    <w:tmpl w:val="00000000"/>
    <w:lvl w:ilvl="0" w:tplc="73A038C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7990FFFC">
      <w:start w:val="1"/>
      <w:numFmt w:val="decimal"/>
      <w:lvlText w:val=""/>
      <w:lvlJc w:val="left"/>
    </w:lvl>
    <w:lvl w:ilvl="2" w:tplc="08807982">
      <w:start w:val="1"/>
      <w:numFmt w:val="decimal"/>
      <w:lvlText w:val=""/>
      <w:lvlJc w:val="left"/>
    </w:lvl>
    <w:lvl w:ilvl="3" w:tplc="D54C4A1E">
      <w:start w:val="1"/>
      <w:numFmt w:val="decimal"/>
      <w:lvlText w:val=""/>
      <w:lvlJc w:val="left"/>
    </w:lvl>
    <w:lvl w:ilvl="4" w:tplc="F83E17E4">
      <w:start w:val="1"/>
      <w:numFmt w:val="decimal"/>
      <w:lvlText w:val=""/>
      <w:lvlJc w:val="left"/>
    </w:lvl>
    <w:lvl w:ilvl="5" w:tplc="C84C848A">
      <w:start w:val="1"/>
      <w:numFmt w:val="decimal"/>
      <w:lvlText w:val=""/>
      <w:lvlJc w:val="left"/>
    </w:lvl>
    <w:lvl w:ilvl="6" w:tplc="407A1CB2">
      <w:start w:val="1"/>
      <w:numFmt w:val="decimal"/>
      <w:lvlText w:val=""/>
      <w:lvlJc w:val="left"/>
    </w:lvl>
    <w:lvl w:ilvl="7" w:tplc="4B1CD112">
      <w:start w:val="1"/>
      <w:numFmt w:val="decimal"/>
      <w:lvlText w:val=""/>
      <w:lvlJc w:val="left"/>
    </w:lvl>
    <w:lvl w:ilvl="8" w:tplc="28DCCC54">
      <w:start w:val="1"/>
      <w:numFmt w:val="decimal"/>
      <w:lvlText w:val=""/>
      <w:lvlJc w:val="left"/>
    </w:lvl>
  </w:abstractNum>
  <w:abstractNum w:abstractNumId="14" w15:restartNumberingAfterBreak="0">
    <w:nsid w:val="435AFAB3"/>
    <w:multiLevelType w:val="hybridMultilevel"/>
    <w:tmpl w:val="00000000"/>
    <w:lvl w:ilvl="0" w:tplc="DE4A731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F7588E38">
      <w:start w:val="1"/>
      <w:numFmt w:val="decimal"/>
      <w:lvlText w:val=""/>
      <w:lvlJc w:val="left"/>
    </w:lvl>
    <w:lvl w:ilvl="2" w:tplc="5B40FAA4">
      <w:start w:val="1"/>
      <w:numFmt w:val="decimal"/>
      <w:lvlText w:val=""/>
      <w:lvlJc w:val="left"/>
    </w:lvl>
    <w:lvl w:ilvl="3" w:tplc="1E540828">
      <w:start w:val="1"/>
      <w:numFmt w:val="decimal"/>
      <w:lvlText w:val=""/>
      <w:lvlJc w:val="left"/>
    </w:lvl>
    <w:lvl w:ilvl="4" w:tplc="25C8B1BA">
      <w:start w:val="1"/>
      <w:numFmt w:val="decimal"/>
      <w:lvlText w:val=""/>
      <w:lvlJc w:val="left"/>
    </w:lvl>
    <w:lvl w:ilvl="5" w:tplc="D160C5E6">
      <w:start w:val="1"/>
      <w:numFmt w:val="decimal"/>
      <w:lvlText w:val=""/>
      <w:lvlJc w:val="left"/>
    </w:lvl>
    <w:lvl w:ilvl="6" w:tplc="873EE2CA">
      <w:start w:val="1"/>
      <w:numFmt w:val="decimal"/>
      <w:lvlText w:val=""/>
      <w:lvlJc w:val="left"/>
    </w:lvl>
    <w:lvl w:ilvl="7" w:tplc="F98E608A">
      <w:start w:val="1"/>
      <w:numFmt w:val="decimal"/>
      <w:lvlText w:val=""/>
      <w:lvlJc w:val="left"/>
    </w:lvl>
    <w:lvl w:ilvl="8" w:tplc="EA123A90">
      <w:start w:val="1"/>
      <w:numFmt w:val="decimal"/>
      <w:lvlText w:val=""/>
      <w:lvlJc w:val="left"/>
    </w:lvl>
  </w:abstractNum>
  <w:abstractNum w:abstractNumId="15" w15:restartNumberingAfterBreak="0">
    <w:nsid w:val="45B79906"/>
    <w:multiLevelType w:val="hybridMultilevel"/>
    <w:tmpl w:val="00000000"/>
    <w:lvl w:ilvl="0" w:tplc="E670E54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A72E37D2">
      <w:start w:val="1"/>
      <w:numFmt w:val="decimal"/>
      <w:lvlText w:val=""/>
      <w:lvlJc w:val="left"/>
    </w:lvl>
    <w:lvl w:ilvl="2" w:tplc="EC865F3A">
      <w:start w:val="1"/>
      <w:numFmt w:val="decimal"/>
      <w:lvlText w:val=""/>
      <w:lvlJc w:val="left"/>
    </w:lvl>
    <w:lvl w:ilvl="3" w:tplc="CBA06FF0">
      <w:start w:val="1"/>
      <w:numFmt w:val="decimal"/>
      <w:lvlText w:val=""/>
      <w:lvlJc w:val="left"/>
    </w:lvl>
    <w:lvl w:ilvl="4" w:tplc="EBD2972A">
      <w:start w:val="1"/>
      <w:numFmt w:val="decimal"/>
      <w:lvlText w:val=""/>
      <w:lvlJc w:val="left"/>
    </w:lvl>
    <w:lvl w:ilvl="5" w:tplc="C8D40C4A">
      <w:start w:val="1"/>
      <w:numFmt w:val="decimal"/>
      <w:lvlText w:val=""/>
      <w:lvlJc w:val="left"/>
    </w:lvl>
    <w:lvl w:ilvl="6" w:tplc="D17C032A">
      <w:start w:val="1"/>
      <w:numFmt w:val="decimal"/>
      <w:lvlText w:val=""/>
      <w:lvlJc w:val="left"/>
    </w:lvl>
    <w:lvl w:ilvl="7" w:tplc="A13AA01C">
      <w:start w:val="1"/>
      <w:numFmt w:val="decimal"/>
      <w:lvlText w:val=""/>
      <w:lvlJc w:val="left"/>
    </w:lvl>
    <w:lvl w:ilvl="8" w:tplc="C28E7526">
      <w:start w:val="1"/>
      <w:numFmt w:val="decimal"/>
      <w:lvlText w:val=""/>
      <w:lvlJc w:val="left"/>
    </w:lvl>
  </w:abstractNum>
  <w:abstractNum w:abstractNumId="16" w15:restartNumberingAfterBreak="0">
    <w:nsid w:val="472B031A"/>
    <w:multiLevelType w:val="hybridMultilevel"/>
    <w:tmpl w:val="FFB4387A"/>
    <w:lvl w:ilvl="0" w:tplc="2CDEC56C">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69326C"/>
    <w:multiLevelType w:val="hybridMultilevel"/>
    <w:tmpl w:val="6AD87FEA"/>
    <w:lvl w:ilvl="0" w:tplc="91FA9E96">
      <w:numFmt w:val="bullet"/>
      <w:lvlText w:val="•"/>
      <w:lvlJc w:val="left"/>
      <w:pPr>
        <w:ind w:left="513" w:hanging="270"/>
      </w:pPr>
      <w:rPr>
        <w:rFonts w:ascii="Calibri Light" w:eastAsia="Calibri Light" w:hAnsi="Calibri Light" w:cs="Calibri Light" w:hint="default"/>
        <w:color w:val="auto"/>
        <w:w w:val="102"/>
        <w:sz w:val="24"/>
        <w:szCs w:val="24"/>
      </w:rPr>
    </w:lvl>
    <w:lvl w:ilvl="1" w:tplc="CEECE5D4">
      <w:numFmt w:val="bullet"/>
      <w:lvlText w:val="•"/>
      <w:lvlJc w:val="left"/>
      <w:pPr>
        <w:ind w:left="1586" w:hanging="270"/>
      </w:pPr>
      <w:rPr>
        <w:rFonts w:hint="default"/>
      </w:rPr>
    </w:lvl>
    <w:lvl w:ilvl="2" w:tplc="9AF8A662">
      <w:numFmt w:val="bullet"/>
      <w:lvlText w:val="•"/>
      <w:lvlJc w:val="left"/>
      <w:pPr>
        <w:ind w:left="2652" w:hanging="270"/>
      </w:pPr>
      <w:rPr>
        <w:rFonts w:hint="default"/>
      </w:rPr>
    </w:lvl>
    <w:lvl w:ilvl="3" w:tplc="A2AAC68C">
      <w:numFmt w:val="bullet"/>
      <w:lvlText w:val="•"/>
      <w:lvlJc w:val="left"/>
      <w:pPr>
        <w:ind w:left="3718" w:hanging="270"/>
      </w:pPr>
      <w:rPr>
        <w:rFonts w:hint="default"/>
      </w:rPr>
    </w:lvl>
    <w:lvl w:ilvl="4" w:tplc="96B89E2E">
      <w:numFmt w:val="bullet"/>
      <w:lvlText w:val="•"/>
      <w:lvlJc w:val="left"/>
      <w:pPr>
        <w:ind w:left="4784" w:hanging="270"/>
      </w:pPr>
      <w:rPr>
        <w:rFonts w:hint="default"/>
      </w:rPr>
    </w:lvl>
    <w:lvl w:ilvl="5" w:tplc="E02EEE2A">
      <w:numFmt w:val="bullet"/>
      <w:lvlText w:val="•"/>
      <w:lvlJc w:val="left"/>
      <w:pPr>
        <w:ind w:left="5850" w:hanging="270"/>
      </w:pPr>
      <w:rPr>
        <w:rFonts w:hint="default"/>
      </w:rPr>
    </w:lvl>
    <w:lvl w:ilvl="6" w:tplc="8A80E520">
      <w:numFmt w:val="bullet"/>
      <w:lvlText w:val="•"/>
      <w:lvlJc w:val="left"/>
      <w:pPr>
        <w:ind w:left="6916" w:hanging="270"/>
      </w:pPr>
      <w:rPr>
        <w:rFonts w:hint="default"/>
      </w:rPr>
    </w:lvl>
    <w:lvl w:ilvl="7" w:tplc="BFF46C5E">
      <w:numFmt w:val="bullet"/>
      <w:lvlText w:val="•"/>
      <w:lvlJc w:val="left"/>
      <w:pPr>
        <w:ind w:left="7982" w:hanging="270"/>
      </w:pPr>
      <w:rPr>
        <w:rFonts w:hint="default"/>
      </w:rPr>
    </w:lvl>
    <w:lvl w:ilvl="8" w:tplc="E222CC64">
      <w:numFmt w:val="bullet"/>
      <w:lvlText w:val="•"/>
      <w:lvlJc w:val="left"/>
      <w:pPr>
        <w:ind w:left="9048" w:hanging="270"/>
      </w:pPr>
      <w:rPr>
        <w:rFonts w:hint="default"/>
      </w:rPr>
    </w:lvl>
  </w:abstractNum>
  <w:abstractNum w:abstractNumId="18" w15:restartNumberingAfterBreak="0">
    <w:nsid w:val="4F81478A"/>
    <w:multiLevelType w:val="hybridMultilevel"/>
    <w:tmpl w:val="8C7E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72788"/>
    <w:multiLevelType w:val="hybridMultilevel"/>
    <w:tmpl w:val="00000000"/>
    <w:lvl w:ilvl="0" w:tplc="20C8EC7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81309324">
      <w:start w:val="1"/>
      <w:numFmt w:val="decimal"/>
      <w:lvlText w:val=""/>
      <w:lvlJc w:val="left"/>
    </w:lvl>
    <w:lvl w:ilvl="2" w:tplc="7352ACD2">
      <w:start w:val="1"/>
      <w:numFmt w:val="decimal"/>
      <w:lvlText w:val=""/>
      <w:lvlJc w:val="left"/>
    </w:lvl>
    <w:lvl w:ilvl="3" w:tplc="A3A69FCE">
      <w:start w:val="1"/>
      <w:numFmt w:val="decimal"/>
      <w:lvlText w:val=""/>
      <w:lvlJc w:val="left"/>
    </w:lvl>
    <w:lvl w:ilvl="4" w:tplc="4802F902">
      <w:start w:val="1"/>
      <w:numFmt w:val="decimal"/>
      <w:lvlText w:val=""/>
      <w:lvlJc w:val="left"/>
    </w:lvl>
    <w:lvl w:ilvl="5" w:tplc="4A66853A">
      <w:start w:val="1"/>
      <w:numFmt w:val="decimal"/>
      <w:lvlText w:val=""/>
      <w:lvlJc w:val="left"/>
    </w:lvl>
    <w:lvl w:ilvl="6" w:tplc="8F00882A">
      <w:start w:val="1"/>
      <w:numFmt w:val="decimal"/>
      <w:lvlText w:val=""/>
      <w:lvlJc w:val="left"/>
    </w:lvl>
    <w:lvl w:ilvl="7" w:tplc="2D707808">
      <w:start w:val="1"/>
      <w:numFmt w:val="decimal"/>
      <w:lvlText w:val=""/>
      <w:lvlJc w:val="left"/>
    </w:lvl>
    <w:lvl w:ilvl="8" w:tplc="6F6C00F0">
      <w:start w:val="1"/>
      <w:numFmt w:val="decimal"/>
      <w:lvlText w:val=""/>
      <w:lvlJc w:val="left"/>
    </w:lvl>
  </w:abstractNum>
  <w:abstractNum w:abstractNumId="20" w15:restartNumberingAfterBreak="0">
    <w:nsid w:val="5549F5BB"/>
    <w:multiLevelType w:val="hybridMultilevel"/>
    <w:tmpl w:val="00000000"/>
    <w:lvl w:ilvl="0" w:tplc="AC7213B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A7F6194E">
      <w:start w:val="1"/>
      <w:numFmt w:val="decimal"/>
      <w:lvlText w:val=""/>
      <w:lvlJc w:val="left"/>
    </w:lvl>
    <w:lvl w:ilvl="2" w:tplc="4160540C">
      <w:start w:val="1"/>
      <w:numFmt w:val="decimal"/>
      <w:lvlText w:val=""/>
      <w:lvlJc w:val="left"/>
    </w:lvl>
    <w:lvl w:ilvl="3" w:tplc="CF70742A">
      <w:start w:val="1"/>
      <w:numFmt w:val="decimal"/>
      <w:lvlText w:val=""/>
      <w:lvlJc w:val="left"/>
    </w:lvl>
    <w:lvl w:ilvl="4" w:tplc="C99887EA">
      <w:start w:val="1"/>
      <w:numFmt w:val="decimal"/>
      <w:lvlText w:val=""/>
      <w:lvlJc w:val="left"/>
    </w:lvl>
    <w:lvl w:ilvl="5" w:tplc="A3E87E50">
      <w:start w:val="1"/>
      <w:numFmt w:val="decimal"/>
      <w:lvlText w:val=""/>
      <w:lvlJc w:val="left"/>
    </w:lvl>
    <w:lvl w:ilvl="6" w:tplc="4C801C64">
      <w:start w:val="1"/>
      <w:numFmt w:val="decimal"/>
      <w:lvlText w:val=""/>
      <w:lvlJc w:val="left"/>
    </w:lvl>
    <w:lvl w:ilvl="7" w:tplc="A50E85E6">
      <w:start w:val="1"/>
      <w:numFmt w:val="decimal"/>
      <w:lvlText w:val=""/>
      <w:lvlJc w:val="left"/>
    </w:lvl>
    <w:lvl w:ilvl="8" w:tplc="456240C6">
      <w:start w:val="1"/>
      <w:numFmt w:val="decimal"/>
      <w:lvlText w:val=""/>
      <w:lvlJc w:val="left"/>
    </w:lvl>
  </w:abstractNum>
  <w:abstractNum w:abstractNumId="21" w15:restartNumberingAfterBreak="0">
    <w:nsid w:val="5A8BD76B"/>
    <w:multiLevelType w:val="hybridMultilevel"/>
    <w:tmpl w:val="00000000"/>
    <w:lvl w:ilvl="0" w:tplc="347271B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F8E40782">
      <w:start w:val="1"/>
      <w:numFmt w:val="decimal"/>
      <w:lvlText w:val=""/>
      <w:lvlJc w:val="left"/>
    </w:lvl>
    <w:lvl w:ilvl="2" w:tplc="6B6C7EFA">
      <w:start w:val="1"/>
      <w:numFmt w:val="decimal"/>
      <w:lvlText w:val=""/>
      <w:lvlJc w:val="left"/>
    </w:lvl>
    <w:lvl w:ilvl="3" w:tplc="E584BC24">
      <w:start w:val="1"/>
      <w:numFmt w:val="decimal"/>
      <w:lvlText w:val=""/>
      <w:lvlJc w:val="left"/>
    </w:lvl>
    <w:lvl w:ilvl="4" w:tplc="23C4691C">
      <w:start w:val="1"/>
      <w:numFmt w:val="decimal"/>
      <w:lvlText w:val=""/>
      <w:lvlJc w:val="left"/>
    </w:lvl>
    <w:lvl w:ilvl="5" w:tplc="D01AF778">
      <w:start w:val="1"/>
      <w:numFmt w:val="decimal"/>
      <w:lvlText w:val=""/>
      <w:lvlJc w:val="left"/>
    </w:lvl>
    <w:lvl w:ilvl="6" w:tplc="5F12C71C">
      <w:start w:val="1"/>
      <w:numFmt w:val="decimal"/>
      <w:lvlText w:val=""/>
      <w:lvlJc w:val="left"/>
    </w:lvl>
    <w:lvl w:ilvl="7" w:tplc="251E7A48">
      <w:start w:val="1"/>
      <w:numFmt w:val="decimal"/>
      <w:lvlText w:val=""/>
      <w:lvlJc w:val="left"/>
    </w:lvl>
    <w:lvl w:ilvl="8" w:tplc="A99097DA">
      <w:start w:val="1"/>
      <w:numFmt w:val="decimal"/>
      <w:lvlText w:val=""/>
      <w:lvlJc w:val="left"/>
    </w:lvl>
  </w:abstractNum>
  <w:abstractNum w:abstractNumId="22" w15:restartNumberingAfterBreak="0">
    <w:nsid w:val="5F1F84FC"/>
    <w:multiLevelType w:val="hybridMultilevel"/>
    <w:tmpl w:val="00000000"/>
    <w:lvl w:ilvl="0" w:tplc="876CE51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50F2EC22">
      <w:start w:val="1"/>
      <w:numFmt w:val="decimal"/>
      <w:lvlText w:val=""/>
      <w:lvlJc w:val="left"/>
    </w:lvl>
    <w:lvl w:ilvl="2" w:tplc="61323542">
      <w:start w:val="1"/>
      <w:numFmt w:val="decimal"/>
      <w:lvlText w:val=""/>
      <w:lvlJc w:val="left"/>
    </w:lvl>
    <w:lvl w:ilvl="3" w:tplc="A67A1F3C">
      <w:start w:val="1"/>
      <w:numFmt w:val="decimal"/>
      <w:lvlText w:val=""/>
      <w:lvlJc w:val="left"/>
    </w:lvl>
    <w:lvl w:ilvl="4" w:tplc="8D765BB8">
      <w:start w:val="1"/>
      <w:numFmt w:val="decimal"/>
      <w:lvlText w:val=""/>
      <w:lvlJc w:val="left"/>
    </w:lvl>
    <w:lvl w:ilvl="5" w:tplc="F87C5EF4">
      <w:start w:val="1"/>
      <w:numFmt w:val="decimal"/>
      <w:lvlText w:val=""/>
      <w:lvlJc w:val="left"/>
    </w:lvl>
    <w:lvl w:ilvl="6" w:tplc="21169902">
      <w:start w:val="1"/>
      <w:numFmt w:val="decimal"/>
      <w:lvlText w:val=""/>
      <w:lvlJc w:val="left"/>
    </w:lvl>
    <w:lvl w:ilvl="7" w:tplc="6D14F064">
      <w:start w:val="1"/>
      <w:numFmt w:val="decimal"/>
      <w:lvlText w:val=""/>
      <w:lvlJc w:val="left"/>
    </w:lvl>
    <w:lvl w:ilvl="8" w:tplc="EB7A4C4C">
      <w:start w:val="1"/>
      <w:numFmt w:val="decimal"/>
      <w:lvlText w:val=""/>
      <w:lvlJc w:val="left"/>
    </w:lvl>
  </w:abstractNum>
  <w:abstractNum w:abstractNumId="23" w15:restartNumberingAfterBreak="0">
    <w:nsid w:val="657927A2"/>
    <w:multiLevelType w:val="hybridMultilevel"/>
    <w:tmpl w:val="00000000"/>
    <w:lvl w:ilvl="0" w:tplc="D1C8675C">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92287948">
      <w:start w:val="1"/>
      <w:numFmt w:val="decimal"/>
      <w:lvlText w:val=""/>
      <w:lvlJc w:val="left"/>
    </w:lvl>
    <w:lvl w:ilvl="2" w:tplc="640CBC02">
      <w:start w:val="1"/>
      <w:numFmt w:val="decimal"/>
      <w:lvlText w:val=""/>
      <w:lvlJc w:val="left"/>
    </w:lvl>
    <w:lvl w:ilvl="3" w:tplc="111A7940">
      <w:start w:val="1"/>
      <w:numFmt w:val="decimal"/>
      <w:lvlText w:val=""/>
      <w:lvlJc w:val="left"/>
    </w:lvl>
    <w:lvl w:ilvl="4" w:tplc="EA8A6148">
      <w:start w:val="1"/>
      <w:numFmt w:val="decimal"/>
      <w:lvlText w:val=""/>
      <w:lvlJc w:val="left"/>
    </w:lvl>
    <w:lvl w:ilvl="5" w:tplc="72F4557C">
      <w:start w:val="1"/>
      <w:numFmt w:val="decimal"/>
      <w:lvlText w:val=""/>
      <w:lvlJc w:val="left"/>
    </w:lvl>
    <w:lvl w:ilvl="6" w:tplc="FA6EDA0C">
      <w:start w:val="1"/>
      <w:numFmt w:val="decimal"/>
      <w:lvlText w:val=""/>
      <w:lvlJc w:val="left"/>
    </w:lvl>
    <w:lvl w:ilvl="7" w:tplc="7DC200F2">
      <w:start w:val="1"/>
      <w:numFmt w:val="decimal"/>
      <w:lvlText w:val=""/>
      <w:lvlJc w:val="left"/>
    </w:lvl>
    <w:lvl w:ilvl="8" w:tplc="7D0E1106">
      <w:start w:val="1"/>
      <w:numFmt w:val="decimal"/>
      <w:lvlText w:val=""/>
      <w:lvlJc w:val="left"/>
    </w:lvl>
  </w:abstractNum>
  <w:abstractNum w:abstractNumId="24" w15:restartNumberingAfterBreak="0">
    <w:nsid w:val="6A93D84A"/>
    <w:multiLevelType w:val="hybridMultilevel"/>
    <w:tmpl w:val="00000000"/>
    <w:lvl w:ilvl="0" w:tplc="4044F58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EA822958">
      <w:start w:val="1"/>
      <w:numFmt w:val="decimal"/>
      <w:lvlText w:val=""/>
      <w:lvlJc w:val="left"/>
    </w:lvl>
    <w:lvl w:ilvl="2" w:tplc="7DD00AD4">
      <w:start w:val="1"/>
      <w:numFmt w:val="decimal"/>
      <w:lvlText w:val=""/>
      <w:lvlJc w:val="left"/>
    </w:lvl>
    <w:lvl w:ilvl="3" w:tplc="C9986CC8">
      <w:start w:val="1"/>
      <w:numFmt w:val="decimal"/>
      <w:lvlText w:val=""/>
      <w:lvlJc w:val="left"/>
    </w:lvl>
    <w:lvl w:ilvl="4" w:tplc="9AD214E0">
      <w:start w:val="1"/>
      <w:numFmt w:val="decimal"/>
      <w:lvlText w:val=""/>
      <w:lvlJc w:val="left"/>
    </w:lvl>
    <w:lvl w:ilvl="5" w:tplc="51FE17FA">
      <w:start w:val="1"/>
      <w:numFmt w:val="decimal"/>
      <w:lvlText w:val=""/>
      <w:lvlJc w:val="left"/>
    </w:lvl>
    <w:lvl w:ilvl="6" w:tplc="2F82FA74">
      <w:start w:val="1"/>
      <w:numFmt w:val="decimal"/>
      <w:lvlText w:val=""/>
      <w:lvlJc w:val="left"/>
    </w:lvl>
    <w:lvl w:ilvl="7" w:tplc="DF601B1E">
      <w:start w:val="1"/>
      <w:numFmt w:val="decimal"/>
      <w:lvlText w:val=""/>
      <w:lvlJc w:val="left"/>
    </w:lvl>
    <w:lvl w:ilvl="8" w:tplc="A3160AE0">
      <w:start w:val="1"/>
      <w:numFmt w:val="decimal"/>
      <w:lvlText w:val=""/>
      <w:lvlJc w:val="left"/>
    </w:lvl>
  </w:abstractNum>
  <w:abstractNum w:abstractNumId="25" w15:restartNumberingAfterBreak="0">
    <w:nsid w:val="6D549746"/>
    <w:multiLevelType w:val="hybridMultilevel"/>
    <w:tmpl w:val="00000000"/>
    <w:lvl w:ilvl="0" w:tplc="25300AB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5B7294CC">
      <w:start w:val="1"/>
      <w:numFmt w:val="decimal"/>
      <w:lvlText w:val=""/>
      <w:lvlJc w:val="left"/>
    </w:lvl>
    <w:lvl w:ilvl="2" w:tplc="D9D681D6">
      <w:start w:val="1"/>
      <w:numFmt w:val="decimal"/>
      <w:lvlText w:val=""/>
      <w:lvlJc w:val="left"/>
    </w:lvl>
    <w:lvl w:ilvl="3" w:tplc="8C844A6C">
      <w:start w:val="1"/>
      <w:numFmt w:val="decimal"/>
      <w:lvlText w:val=""/>
      <w:lvlJc w:val="left"/>
    </w:lvl>
    <w:lvl w:ilvl="4" w:tplc="9DCE81D2">
      <w:start w:val="1"/>
      <w:numFmt w:val="decimal"/>
      <w:lvlText w:val=""/>
      <w:lvlJc w:val="left"/>
    </w:lvl>
    <w:lvl w:ilvl="5" w:tplc="C8BC913C">
      <w:start w:val="1"/>
      <w:numFmt w:val="decimal"/>
      <w:lvlText w:val=""/>
      <w:lvlJc w:val="left"/>
    </w:lvl>
    <w:lvl w:ilvl="6" w:tplc="58E8459E">
      <w:start w:val="1"/>
      <w:numFmt w:val="decimal"/>
      <w:lvlText w:val=""/>
      <w:lvlJc w:val="left"/>
    </w:lvl>
    <w:lvl w:ilvl="7" w:tplc="3F66B29C">
      <w:start w:val="1"/>
      <w:numFmt w:val="decimal"/>
      <w:lvlText w:val=""/>
      <w:lvlJc w:val="left"/>
    </w:lvl>
    <w:lvl w:ilvl="8" w:tplc="C21AE476">
      <w:start w:val="1"/>
      <w:numFmt w:val="decimal"/>
      <w:lvlText w:val=""/>
      <w:lvlJc w:val="left"/>
    </w:lvl>
  </w:abstractNum>
  <w:abstractNum w:abstractNumId="26" w15:restartNumberingAfterBreak="0">
    <w:nsid w:val="7660A1F8"/>
    <w:multiLevelType w:val="hybridMultilevel"/>
    <w:tmpl w:val="00000000"/>
    <w:lvl w:ilvl="0" w:tplc="C2D0548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60061DF8">
      <w:start w:val="1"/>
      <w:numFmt w:val="decimal"/>
      <w:lvlText w:val=""/>
      <w:lvlJc w:val="left"/>
    </w:lvl>
    <w:lvl w:ilvl="2" w:tplc="3C8C495E">
      <w:start w:val="1"/>
      <w:numFmt w:val="decimal"/>
      <w:lvlText w:val=""/>
      <w:lvlJc w:val="left"/>
    </w:lvl>
    <w:lvl w:ilvl="3" w:tplc="01324EA4">
      <w:start w:val="1"/>
      <w:numFmt w:val="decimal"/>
      <w:lvlText w:val=""/>
      <w:lvlJc w:val="left"/>
    </w:lvl>
    <w:lvl w:ilvl="4" w:tplc="668ECCD6">
      <w:start w:val="1"/>
      <w:numFmt w:val="decimal"/>
      <w:lvlText w:val=""/>
      <w:lvlJc w:val="left"/>
    </w:lvl>
    <w:lvl w:ilvl="5" w:tplc="A41A1B52">
      <w:start w:val="1"/>
      <w:numFmt w:val="decimal"/>
      <w:lvlText w:val=""/>
      <w:lvlJc w:val="left"/>
    </w:lvl>
    <w:lvl w:ilvl="6" w:tplc="7A2E9F56">
      <w:start w:val="1"/>
      <w:numFmt w:val="decimal"/>
      <w:lvlText w:val=""/>
      <w:lvlJc w:val="left"/>
    </w:lvl>
    <w:lvl w:ilvl="7" w:tplc="2800F97C">
      <w:start w:val="1"/>
      <w:numFmt w:val="decimal"/>
      <w:lvlText w:val=""/>
      <w:lvlJc w:val="left"/>
    </w:lvl>
    <w:lvl w:ilvl="8" w:tplc="C5803E4C">
      <w:start w:val="1"/>
      <w:numFmt w:val="decimal"/>
      <w:lvlText w:val=""/>
      <w:lvlJc w:val="left"/>
    </w:lvl>
  </w:abstractNum>
  <w:num w:numId="1" w16cid:durableId="1504710529">
    <w:abstractNumId w:val="4"/>
  </w:num>
  <w:num w:numId="2" w16cid:durableId="1331828110">
    <w:abstractNumId w:val="11"/>
  </w:num>
  <w:num w:numId="3" w16cid:durableId="1251113298">
    <w:abstractNumId w:val="5"/>
  </w:num>
  <w:num w:numId="4" w16cid:durableId="516849569">
    <w:abstractNumId w:val="6"/>
  </w:num>
  <w:num w:numId="5" w16cid:durableId="607468297">
    <w:abstractNumId w:val="2"/>
  </w:num>
  <w:num w:numId="6" w16cid:durableId="1406033378">
    <w:abstractNumId w:val="7"/>
  </w:num>
  <w:num w:numId="7" w16cid:durableId="522674141">
    <w:abstractNumId w:val="0"/>
  </w:num>
  <w:num w:numId="8" w16cid:durableId="1228876030">
    <w:abstractNumId w:val="17"/>
  </w:num>
  <w:num w:numId="9" w16cid:durableId="1857887235">
    <w:abstractNumId w:val="12"/>
  </w:num>
  <w:num w:numId="10" w16cid:durableId="1910385192">
    <w:abstractNumId w:val="16"/>
  </w:num>
  <w:num w:numId="11" w16cid:durableId="735712406">
    <w:abstractNumId w:val="18"/>
  </w:num>
  <w:num w:numId="12" w16cid:durableId="1939556420">
    <w:abstractNumId w:val="1"/>
  </w:num>
  <w:num w:numId="13" w16cid:durableId="2065634816">
    <w:abstractNumId w:val="20"/>
  </w:num>
  <w:num w:numId="14" w16cid:durableId="812798879">
    <w:abstractNumId w:val="15"/>
  </w:num>
  <w:num w:numId="15" w16cid:durableId="2041005738">
    <w:abstractNumId w:val="21"/>
  </w:num>
  <w:num w:numId="16" w16cid:durableId="1697731532">
    <w:abstractNumId w:val="25"/>
  </w:num>
  <w:num w:numId="17" w16cid:durableId="402800">
    <w:abstractNumId w:val="23"/>
  </w:num>
  <w:num w:numId="18" w16cid:durableId="448596566">
    <w:abstractNumId w:val="22"/>
  </w:num>
  <w:num w:numId="19" w16cid:durableId="1460756087">
    <w:abstractNumId w:val="13"/>
  </w:num>
  <w:num w:numId="20" w16cid:durableId="105001525">
    <w:abstractNumId w:val="10"/>
  </w:num>
  <w:num w:numId="21" w16cid:durableId="1202210873">
    <w:abstractNumId w:val="14"/>
  </w:num>
  <w:num w:numId="22" w16cid:durableId="84613170">
    <w:abstractNumId w:val="3"/>
  </w:num>
  <w:num w:numId="23" w16cid:durableId="1221092969">
    <w:abstractNumId w:val="9"/>
  </w:num>
  <w:num w:numId="24" w16cid:durableId="2025090705">
    <w:abstractNumId w:val="19"/>
  </w:num>
  <w:num w:numId="25" w16cid:durableId="1223717834">
    <w:abstractNumId w:val="24"/>
  </w:num>
  <w:num w:numId="26" w16cid:durableId="602765432">
    <w:abstractNumId w:val="26"/>
  </w:num>
  <w:num w:numId="27" w16cid:durableId="1648897429">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0"/>
  <w:displayVerticalDrawingGridEvery w:val="0"/>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7"/>
    <w:docVar w:name="SWDocIDLocation" w:val="0"/>
  </w:docVars>
  <w:rsids>
    <w:rsidRoot w:val="001E46C9"/>
    <w:rsid w:val="0000188F"/>
    <w:rsid w:val="00001FA6"/>
    <w:rsid w:val="000022AB"/>
    <w:rsid w:val="00002704"/>
    <w:rsid w:val="00002A30"/>
    <w:rsid w:val="00003BA0"/>
    <w:rsid w:val="000042B2"/>
    <w:rsid w:val="000045A0"/>
    <w:rsid w:val="00004F70"/>
    <w:rsid w:val="00005F73"/>
    <w:rsid w:val="00006205"/>
    <w:rsid w:val="00006284"/>
    <w:rsid w:val="0001034B"/>
    <w:rsid w:val="00010FA9"/>
    <w:rsid w:val="00011099"/>
    <w:rsid w:val="00011E03"/>
    <w:rsid w:val="00012757"/>
    <w:rsid w:val="0001325E"/>
    <w:rsid w:val="0001371C"/>
    <w:rsid w:val="00013E7C"/>
    <w:rsid w:val="00014263"/>
    <w:rsid w:val="00015A0E"/>
    <w:rsid w:val="00015E56"/>
    <w:rsid w:val="0001636C"/>
    <w:rsid w:val="0001789E"/>
    <w:rsid w:val="00017E94"/>
    <w:rsid w:val="000204CC"/>
    <w:rsid w:val="000215AB"/>
    <w:rsid w:val="000224C9"/>
    <w:rsid w:val="0002251B"/>
    <w:rsid w:val="000226AF"/>
    <w:rsid w:val="0002351A"/>
    <w:rsid w:val="0002388C"/>
    <w:rsid w:val="00023ED0"/>
    <w:rsid w:val="00024B6B"/>
    <w:rsid w:val="000257FA"/>
    <w:rsid w:val="000260E9"/>
    <w:rsid w:val="000271F0"/>
    <w:rsid w:val="00027755"/>
    <w:rsid w:val="00027B35"/>
    <w:rsid w:val="000316D8"/>
    <w:rsid w:val="000317C8"/>
    <w:rsid w:val="00031CF7"/>
    <w:rsid w:val="00031E24"/>
    <w:rsid w:val="0003286A"/>
    <w:rsid w:val="000339EB"/>
    <w:rsid w:val="000362D5"/>
    <w:rsid w:val="000368F3"/>
    <w:rsid w:val="00036C55"/>
    <w:rsid w:val="00037D77"/>
    <w:rsid w:val="00040909"/>
    <w:rsid w:val="000411BD"/>
    <w:rsid w:val="00041270"/>
    <w:rsid w:val="00041293"/>
    <w:rsid w:val="00042F30"/>
    <w:rsid w:val="000436D0"/>
    <w:rsid w:val="00044105"/>
    <w:rsid w:val="0004445F"/>
    <w:rsid w:val="0004457A"/>
    <w:rsid w:val="000447FD"/>
    <w:rsid w:val="000450C5"/>
    <w:rsid w:val="000450DE"/>
    <w:rsid w:val="00045919"/>
    <w:rsid w:val="00045C0F"/>
    <w:rsid w:val="00045FB1"/>
    <w:rsid w:val="000467D5"/>
    <w:rsid w:val="000474E4"/>
    <w:rsid w:val="0004756B"/>
    <w:rsid w:val="0004798F"/>
    <w:rsid w:val="00047EDC"/>
    <w:rsid w:val="000510A9"/>
    <w:rsid w:val="000514B1"/>
    <w:rsid w:val="00051879"/>
    <w:rsid w:val="00053369"/>
    <w:rsid w:val="00054403"/>
    <w:rsid w:val="00054B99"/>
    <w:rsid w:val="00054FD6"/>
    <w:rsid w:val="0005556E"/>
    <w:rsid w:val="00055A4E"/>
    <w:rsid w:val="00055E92"/>
    <w:rsid w:val="00056102"/>
    <w:rsid w:val="000576D9"/>
    <w:rsid w:val="00060F84"/>
    <w:rsid w:val="000624D2"/>
    <w:rsid w:val="00062F65"/>
    <w:rsid w:val="0006301F"/>
    <w:rsid w:val="00063ED5"/>
    <w:rsid w:val="0006401D"/>
    <w:rsid w:val="00064461"/>
    <w:rsid w:val="00064678"/>
    <w:rsid w:val="00064C9B"/>
    <w:rsid w:val="00064FD8"/>
    <w:rsid w:val="00065A37"/>
    <w:rsid w:val="00065C82"/>
    <w:rsid w:val="00066574"/>
    <w:rsid w:val="00066DD8"/>
    <w:rsid w:val="00066F67"/>
    <w:rsid w:val="0007156E"/>
    <w:rsid w:val="00071868"/>
    <w:rsid w:val="00071CA7"/>
    <w:rsid w:val="00072803"/>
    <w:rsid w:val="0007398D"/>
    <w:rsid w:val="00073B15"/>
    <w:rsid w:val="00073EA0"/>
    <w:rsid w:val="000744B4"/>
    <w:rsid w:val="0007453C"/>
    <w:rsid w:val="0007461C"/>
    <w:rsid w:val="000747AC"/>
    <w:rsid w:val="00075BA4"/>
    <w:rsid w:val="00076600"/>
    <w:rsid w:val="0007724F"/>
    <w:rsid w:val="000774B2"/>
    <w:rsid w:val="00077A08"/>
    <w:rsid w:val="00080283"/>
    <w:rsid w:val="0008108D"/>
    <w:rsid w:val="00081A3C"/>
    <w:rsid w:val="00081D57"/>
    <w:rsid w:val="00082205"/>
    <w:rsid w:val="00082892"/>
    <w:rsid w:val="0008355E"/>
    <w:rsid w:val="00083C3A"/>
    <w:rsid w:val="00084158"/>
    <w:rsid w:val="00085C5E"/>
    <w:rsid w:val="00086230"/>
    <w:rsid w:val="000865B4"/>
    <w:rsid w:val="00086BB1"/>
    <w:rsid w:val="00086D34"/>
    <w:rsid w:val="00086DF0"/>
    <w:rsid w:val="00090DD9"/>
    <w:rsid w:val="00090E55"/>
    <w:rsid w:val="00090E82"/>
    <w:rsid w:val="00090F3D"/>
    <w:rsid w:val="000922E8"/>
    <w:rsid w:val="000929B9"/>
    <w:rsid w:val="00092A0F"/>
    <w:rsid w:val="00092A5C"/>
    <w:rsid w:val="00092E5E"/>
    <w:rsid w:val="00092F2F"/>
    <w:rsid w:val="00093D24"/>
    <w:rsid w:val="0009487F"/>
    <w:rsid w:val="00095534"/>
    <w:rsid w:val="00095DEB"/>
    <w:rsid w:val="00095E9C"/>
    <w:rsid w:val="000960C1"/>
    <w:rsid w:val="00096D0E"/>
    <w:rsid w:val="00096DA0"/>
    <w:rsid w:val="000973CB"/>
    <w:rsid w:val="000973F0"/>
    <w:rsid w:val="0009749A"/>
    <w:rsid w:val="0009767D"/>
    <w:rsid w:val="000A04CE"/>
    <w:rsid w:val="000A0975"/>
    <w:rsid w:val="000A0D6D"/>
    <w:rsid w:val="000A10C1"/>
    <w:rsid w:val="000A2477"/>
    <w:rsid w:val="000A276F"/>
    <w:rsid w:val="000A27BF"/>
    <w:rsid w:val="000A306C"/>
    <w:rsid w:val="000A3CCE"/>
    <w:rsid w:val="000A4E34"/>
    <w:rsid w:val="000A4EF2"/>
    <w:rsid w:val="000A51EF"/>
    <w:rsid w:val="000A5C2B"/>
    <w:rsid w:val="000A63A4"/>
    <w:rsid w:val="000A68C7"/>
    <w:rsid w:val="000A76A0"/>
    <w:rsid w:val="000A7940"/>
    <w:rsid w:val="000A7C6A"/>
    <w:rsid w:val="000B05AD"/>
    <w:rsid w:val="000B17F1"/>
    <w:rsid w:val="000B1BFD"/>
    <w:rsid w:val="000B24F9"/>
    <w:rsid w:val="000B3586"/>
    <w:rsid w:val="000B4164"/>
    <w:rsid w:val="000B4561"/>
    <w:rsid w:val="000B4DB8"/>
    <w:rsid w:val="000B65B4"/>
    <w:rsid w:val="000B67BB"/>
    <w:rsid w:val="000B7E8C"/>
    <w:rsid w:val="000C00B5"/>
    <w:rsid w:val="000C071E"/>
    <w:rsid w:val="000C1054"/>
    <w:rsid w:val="000C1957"/>
    <w:rsid w:val="000C1B1E"/>
    <w:rsid w:val="000C2469"/>
    <w:rsid w:val="000C2C8C"/>
    <w:rsid w:val="000C2F08"/>
    <w:rsid w:val="000C2F32"/>
    <w:rsid w:val="000C37F5"/>
    <w:rsid w:val="000C3CEB"/>
    <w:rsid w:val="000C449B"/>
    <w:rsid w:val="000C493D"/>
    <w:rsid w:val="000C4F23"/>
    <w:rsid w:val="000C52C1"/>
    <w:rsid w:val="000C5823"/>
    <w:rsid w:val="000C5A71"/>
    <w:rsid w:val="000C5D08"/>
    <w:rsid w:val="000C6DE7"/>
    <w:rsid w:val="000C7C27"/>
    <w:rsid w:val="000D0598"/>
    <w:rsid w:val="000D1995"/>
    <w:rsid w:val="000D23A9"/>
    <w:rsid w:val="000D633C"/>
    <w:rsid w:val="000D65E6"/>
    <w:rsid w:val="000D7166"/>
    <w:rsid w:val="000E0151"/>
    <w:rsid w:val="000E043A"/>
    <w:rsid w:val="000E0A2E"/>
    <w:rsid w:val="000E0C74"/>
    <w:rsid w:val="000E1520"/>
    <w:rsid w:val="000E1719"/>
    <w:rsid w:val="000E2D51"/>
    <w:rsid w:val="000E4717"/>
    <w:rsid w:val="000E5576"/>
    <w:rsid w:val="000E63F2"/>
    <w:rsid w:val="000E7386"/>
    <w:rsid w:val="000E7D70"/>
    <w:rsid w:val="000F00A8"/>
    <w:rsid w:val="000F0856"/>
    <w:rsid w:val="000F1D49"/>
    <w:rsid w:val="000F2A37"/>
    <w:rsid w:val="000F334D"/>
    <w:rsid w:val="000F3472"/>
    <w:rsid w:val="000F46B8"/>
    <w:rsid w:val="000F52DC"/>
    <w:rsid w:val="000F561D"/>
    <w:rsid w:val="000F5B12"/>
    <w:rsid w:val="000F5B60"/>
    <w:rsid w:val="000F6A09"/>
    <w:rsid w:val="000F6D7C"/>
    <w:rsid w:val="000F72AE"/>
    <w:rsid w:val="000F7B36"/>
    <w:rsid w:val="000F7E9F"/>
    <w:rsid w:val="000F7FBF"/>
    <w:rsid w:val="00100F0E"/>
    <w:rsid w:val="00102530"/>
    <w:rsid w:val="001027EB"/>
    <w:rsid w:val="001028A4"/>
    <w:rsid w:val="00106C73"/>
    <w:rsid w:val="00106E38"/>
    <w:rsid w:val="0010734B"/>
    <w:rsid w:val="001075D0"/>
    <w:rsid w:val="00110D74"/>
    <w:rsid w:val="0011120E"/>
    <w:rsid w:val="00111345"/>
    <w:rsid w:val="00113896"/>
    <w:rsid w:val="00113962"/>
    <w:rsid w:val="00115B5E"/>
    <w:rsid w:val="00115D04"/>
    <w:rsid w:val="00116C8E"/>
    <w:rsid w:val="00116D40"/>
    <w:rsid w:val="00116D7A"/>
    <w:rsid w:val="0011726C"/>
    <w:rsid w:val="00117E47"/>
    <w:rsid w:val="00117FD7"/>
    <w:rsid w:val="001200FC"/>
    <w:rsid w:val="00121370"/>
    <w:rsid w:val="001213E3"/>
    <w:rsid w:val="001227E0"/>
    <w:rsid w:val="00122904"/>
    <w:rsid w:val="00122CC5"/>
    <w:rsid w:val="00122DE1"/>
    <w:rsid w:val="00122DF1"/>
    <w:rsid w:val="001239D7"/>
    <w:rsid w:val="00124CB8"/>
    <w:rsid w:val="00124D36"/>
    <w:rsid w:val="001250A4"/>
    <w:rsid w:val="0012645C"/>
    <w:rsid w:val="001265F9"/>
    <w:rsid w:val="001267EB"/>
    <w:rsid w:val="001269EF"/>
    <w:rsid w:val="00126ABD"/>
    <w:rsid w:val="001274DA"/>
    <w:rsid w:val="001277EC"/>
    <w:rsid w:val="00127C65"/>
    <w:rsid w:val="00127C68"/>
    <w:rsid w:val="00131A46"/>
    <w:rsid w:val="00132D6B"/>
    <w:rsid w:val="00132F4C"/>
    <w:rsid w:val="0013527F"/>
    <w:rsid w:val="00135290"/>
    <w:rsid w:val="00136221"/>
    <w:rsid w:val="0013780A"/>
    <w:rsid w:val="00140773"/>
    <w:rsid w:val="00140BC3"/>
    <w:rsid w:val="00140CCE"/>
    <w:rsid w:val="00140DE1"/>
    <w:rsid w:val="001424A7"/>
    <w:rsid w:val="00142774"/>
    <w:rsid w:val="001429A0"/>
    <w:rsid w:val="00142FC9"/>
    <w:rsid w:val="00145AD8"/>
    <w:rsid w:val="00145F29"/>
    <w:rsid w:val="001462CA"/>
    <w:rsid w:val="00146959"/>
    <w:rsid w:val="00146963"/>
    <w:rsid w:val="00146D27"/>
    <w:rsid w:val="001479D5"/>
    <w:rsid w:val="00147D07"/>
    <w:rsid w:val="001500E3"/>
    <w:rsid w:val="00150E9E"/>
    <w:rsid w:val="00151781"/>
    <w:rsid w:val="00152054"/>
    <w:rsid w:val="0015344E"/>
    <w:rsid w:val="00153C53"/>
    <w:rsid w:val="00156092"/>
    <w:rsid w:val="001562CD"/>
    <w:rsid w:val="00156BAB"/>
    <w:rsid w:val="00156D19"/>
    <w:rsid w:val="00157014"/>
    <w:rsid w:val="0016051F"/>
    <w:rsid w:val="00163E97"/>
    <w:rsid w:val="0016565C"/>
    <w:rsid w:val="00166256"/>
    <w:rsid w:val="00166B69"/>
    <w:rsid w:val="00167938"/>
    <w:rsid w:val="00170A18"/>
    <w:rsid w:val="00171691"/>
    <w:rsid w:val="00171F02"/>
    <w:rsid w:val="00172557"/>
    <w:rsid w:val="0017293B"/>
    <w:rsid w:val="0017363F"/>
    <w:rsid w:val="00176A6D"/>
    <w:rsid w:val="00176F93"/>
    <w:rsid w:val="00177782"/>
    <w:rsid w:val="00180025"/>
    <w:rsid w:val="00180870"/>
    <w:rsid w:val="00180914"/>
    <w:rsid w:val="001815C7"/>
    <w:rsid w:val="00181A3E"/>
    <w:rsid w:val="00181CA6"/>
    <w:rsid w:val="00181CA8"/>
    <w:rsid w:val="001823A2"/>
    <w:rsid w:val="00182811"/>
    <w:rsid w:val="001837B3"/>
    <w:rsid w:val="00183B9D"/>
    <w:rsid w:val="00183F0C"/>
    <w:rsid w:val="00184136"/>
    <w:rsid w:val="00184300"/>
    <w:rsid w:val="00185825"/>
    <w:rsid w:val="00185DFE"/>
    <w:rsid w:val="00186F71"/>
    <w:rsid w:val="00187A43"/>
    <w:rsid w:val="00190559"/>
    <w:rsid w:val="00191680"/>
    <w:rsid w:val="001924F8"/>
    <w:rsid w:val="00192A04"/>
    <w:rsid w:val="00192F2D"/>
    <w:rsid w:val="001931F2"/>
    <w:rsid w:val="00193311"/>
    <w:rsid w:val="001934CB"/>
    <w:rsid w:val="0019453E"/>
    <w:rsid w:val="00194DC5"/>
    <w:rsid w:val="00197410"/>
    <w:rsid w:val="001A00D6"/>
    <w:rsid w:val="001A0867"/>
    <w:rsid w:val="001A0E13"/>
    <w:rsid w:val="001A11A9"/>
    <w:rsid w:val="001A1761"/>
    <w:rsid w:val="001A19EA"/>
    <w:rsid w:val="001A23E4"/>
    <w:rsid w:val="001A2556"/>
    <w:rsid w:val="001A276D"/>
    <w:rsid w:val="001A2883"/>
    <w:rsid w:val="001A2CC6"/>
    <w:rsid w:val="001A3533"/>
    <w:rsid w:val="001A3AA6"/>
    <w:rsid w:val="001A3D79"/>
    <w:rsid w:val="001A5400"/>
    <w:rsid w:val="001A6570"/>
    <w:rsid w:val="001A6E21"/>
    <w:rsid w:val="001A6FFB"/>
    <w:rsid w:val="001B051E"/>
    <w:rsid w:val="001B0BC8"/>
    <w:rsid w:val="001B1086"/>
    <w:rsid w:val="001B140C"/>
    <w:rsid w:val="001B25B5"/>
    <w:rsid w:val="001B2928"/>
    <w:rsid w:val="001B3FF8"/>
    <w:rsid w:val="001B417D"/>
    <w:rsid w:val="001B4AA6"/>
    <w:rsid w:val="001B4D11"/>
    <w:rsid w:val="001B58DF"/>
    <w:rsid w:val="001B5DCF"/>
    <w:rsid w:val="001C2358"/>
    <w:rsid w:val="001C255C"/>
    <w:rsid w:val="001C379D"/>
    <w:rsid w:val="001C3C19"/>
    <w:rsid w:val="001C3E98"/>
    <w:rsid w:val="001C3F90"/>
    <w:rsid w:val="001C4258"/>
    <w:rsid w:val="001C56B0"/>
    <w:rsid w:val="001C579E"/>
    <w:rsid w:val="001C57A4"/>
    <w:rsid w:val="001C5833"/>
    <w:rsid w:val="001C5E63"/>
    <w:rsid w:val="001C5E7D"/>
    <w:rsid w:val="001C5FBE"/>
    <w:rsid w:val="001C65FA"/>
    <w:rsid w:val="001C6724"/>
    <w:rsid w:val="001C7690"/>
    <w:rsid w:val="001D043A"/>
    <w:rsid w:val="001D04FB"/>
    <w:rsid w:val="001D1FE5"/>
    <w:rsid w:val="001D2BFC"/>
    <w:rsid w:val="001D3654"/>
    <w:rsid w:val="001D3FDE"/>
    <w:rsid w:val="001D5214"/>
    <w:rsid w:val="001D5261"/>
    <w:rsid w:val="001D5B46"/>
    <w:rsid w:val="001D60FE"/>
    <w:rsid w:val="001D6C57"/>
    <w:rsid w:val="001D7D7D"/>
    <w:rsid w:val="001E140C"/>
    <w:rsid w:val="001E1616"/>
    <w:rsid w:val="001E16BC"/>
    <w:rsid w:val="001E170A"/>
    <w:rsid w:val="001E1777"/>
    <w:rsid w:val="001E1FAA"/>
    <w:rsid w:val="001E3DD8"/>
    <w:rsid w:val="001E442D"/>
    <w:rsid w:val="001E46C9"/>
    <w:rsid w:val="001E4B93"/>
    <w:rsid w:val="001E4BBE"/>
    <w:rsid w:val="001E58C2"/>
    <w:rsid w:val="001E5DC1"/>
    <w:rsid w:val="001E5FEC"/>
    <w:rsid w:val="001E62F1"/>
    <w:rsid w:val="001E6428"/>
    <w:rsid w:val="001E6C7D"/>
    <w:rsid w:val="001E6FBE"/>
    <w:rsid w:val="001E7EA4"/>
    <w:rsid w:val="001F03FF"/>
    <w:rsid w:val="001F056E"/>
    <w:rsid w:val="001F058A"/>
    <w:rsid w:val="001F08A4"/>
    <w:rsid w:val="001F0E98"/>
    <w:rsid w:val="001F19A4"/>
    <w:rsid w:val="001F2073"/>
    <w:rsid w:val="001F2109"/>
    <w:rsid w:val="001F22C9"/>
    <w:rsid w:val="001F247F"/>
    <w:rsid w:val="001F44D2"/>
    <w:rsid w:val="001F5FF9"/>
    <w:rsid w:val="001F63E3"/>
    <w:rsid w:val="001F642B"/>
    <w:rsid w:val="001F648E"/>
    <w:rsid w:val="001F6908"/>
    <w:rsid w:val="001F6C66"/>
    <w:rsid w:val="001F6C7D"/>
    <w:rsid w:val="001F7188"/>
    <w:rsid w:val="001F7410"/>
    <w:rsid w:val="0020038E"/>
    <w:rsid w:val="00200DEE"/>
    <w:rsid w:val="00200F42"/>
    <w:rsid w:val="00201B6A"/>
    <w:rsid w:val="00201B9E"/>
    <w:rsid w:val="002024AD"/>
    <w:rsid w:val="00203911"/>
    <w:rsid w:val="00204033"/>
    <w:rsid w:val="002041BD"/>
    <w:rsid w:val="0020455E"/>
    <w:rsid w:val="00204C4F"/>
    <w:rsid w:val="00206266"/>
    <w:rsid w:val="00206A20"/>
    <w:rsid w:val="00206C7B"/>
    <w:rsid w:val="00206C90"/>
    <w:rsid w:val="002076CE"/>
    <w:rsid w:val="002078B6"/>
    <w:rsid w:val="00207DD2"/>
    <w:rsid w:val="00210140"/>
    <w:rsid w:val="00210DD1"/>
    <w:rsid w:val="00212115"/>
    <w:rsid w:val="002121BB"/>
    <w:rsid w:val="00212A26"/>
    <w:rsid w:val="0021454B"/>
    <w:rsid w:val="00215818"/>
    <w:rsid w:val="00215A46"/>
    <w:rsid w:val="00216244"/>
    <w:rsid w:val="00216CE3"/>
    <w:rsid w:val="002202AE"/>
    <w:rsid w:val="00220624"/>
    <w:rsid w:val="002214E3"/>
    <w:rsid w:val="0022218E"/>
    <w:rsid w:val="002238B5"/>
    <w:rsid w:val="0022399B"/>
    <w:rsid w:val="00223A8A"/>
    <w:rsid w:val="0022445E"/>
    <w:rsid w:val="00225282"/>
    <w:rsid w:val="002259AF"/>
    <w:rsid w:val="00225F53"/>
    <w:rsid w:val="002306B8"/>
    <w:rsid w:val="00230C9F"/>
    <w:rsid w:val="00230E4E"/>
    <w:rsid w:val="00232298"/>
    <w:rsid w:val="002325E6"/>
    <w:rsid w:val="002325ED"/>
    <w:rsid w:val="00232B9C"/>
    <w:rsid w:val="00232D34"/>
    <w:rsid w:val="0023383F"/>
    <w:rsid w:val="002338C9"/>
    <w:rsid w:val="0023396D"/>
    <w:rsid w:val="00233D7F"/>
    <w:rsid w:val="002354F4"/>
    <w:rsid w:val="002355FE"/>
    <w:rsid w:val="0023561F"/>
    <w:rsid w:val="00235CA7"/>
    <w:rsid w:val="0023749F"/>
    <w:rsid w:val="00237F79"/>
    <w:rsid w:val="0024013A"/>
    <w:rsid w:val="00240E91"/>
    <w:rsid w:val="00241A50"/>
    <w:rsid w:val="00241C14"/>
    <w:rsid w:val="0024293D"/>
    <w:rsid w:val="00244177"/>
    <w:rsid w:val="00244836"/>
    <w:rsid w:val="00244E55"/>
    <w:rsid w:val="00245ACF"/>
    <w:rsid w:val="00245FBF"/>
    <w:rsid w:val="00246692"/>
    <w:rsid w:val="00250433"/>
    <w:rsid w:val="00250A03"/>
    <w:rsid w:val="00250B92"/>
    <w:rsid w:val="00251C58"/>
    <w:rsid w:val="00252FEC"/>
    <w:rsid w:val="00253634"/>
    <w:rsid w:val="002536A5"/>
    <w:rsid w:val="0025372C"/>
    <w:rsid w:val="002538CA"/>
    <w:rsid w:val="002538E9"/>
    <w:rsid w:val="00253FEE"/>
    <w:rsid w:val="002540F5"/>
    <w:rsid w:val="0025482D"/>
    <w:rsid w:val="00254C22"/>
    <w:rsid w:val="00254D69"/>
    <w:rsid w:val="00255349"/>
    <w:rsid w:val="00255ABF"/>
    <w:rsid w:val="00256124"/>
    <w:rsid w:val="00260C3E"/>
    <w:rsid w:val="002627D5"/>
    <w:rsid w:val="00263854"/>
    <w:rsid w:val="00263F25"/>
    <w:rsid w:val="00264A4A"/>
    <w:rsid w:val="00264C0F"/>
    <w:rsid w:val="00264D79"/>
    <w:rsid w:val="002653ED"/>
    <w:rsid w:val="00266223"/>
    <w:rsid w:val="00270082"/>
    <w:rsid w:val="0027039A"/>
    <w:rsid w:val="002703A2"/>
    <w:rsid w:val="00270482"/>
    <w:rsid w:val="00270DE8"/>
    <w:rsid w:val="00271330"/>
    <w:rsid w:val="00271521"/>
    <w:rsid w:val="00271F48"/>
    <w:rsid w:val="00272E17"/>
    <w:rsid w:val="00273251"/>
    <w:rsid w:val="00273261"/>
    <w:rsid w:val="00274448"/>
    <w:rsid w:val="00274EFA"/>
    <w:rsid w:val="00275C80"/>
    <w:rsid w:val="00275FBE"/>
    <w:rsid w:val="00276F04"/>
    <w:rsid w:val="0027715A"/>
    <w:rsid w:val="00277CE9"/>
    <w:rsid w:val="002801D1"/>
    <w:rsid w:val="00280442"/>
    <w:rsid w:val="002804F2"/>
    <w:rsid w:val="002805B8"/>
    <w:rsid w:val="002806F6"/>
    <w:rsid w:val="002808B6"/>
    <w:rsid w:val="00281457"/>
    <w:rsid w:val="00281A6E"/>
    <w:rsid w:val="00281A86"/>
    <w:rsid w:val="00282260"/>
    <w:rsid w:val="002822CD"/>
    <w:rsid w:val="0028258D"/>
    <w:rsid w:val="00282D4B"/>
    <w:rsid w:val="002831B0"/>
    <w:rsid w:val="0028358B"/>
    <w:rsid w:val="00284F09"/>
    <w:rsid w:val="00285092"/>
    <w:rsid w:val="00286A71"/>
    <w:rsid w:val="00286D7A"/>
    <w:rsid w:val="00287514"/>
    <w:rsid w:val="002876DF"/>
    <w:rsid w:val="0029067B"/>
    <w:rsid w:val="00290B1D"/>
    <w:rsid w:val="00290B29"/>
    <w:rsid w:val="00290EFA"/>
    <w:rsid w:val="0029104B"/>
    <w:rsid w:val="00291403"/>
    <w:rsid w:val="0029222B"/>
    <w:rsid w:val="002927C6"/>
    <w:rsid w:val="00293D2F"/>
    <w:rsid w:val="00294B09"/>
    <w:rsid w:val="00295D75"/>
    <w:rsid w:val="002960FB"/>
    <w:rsid w:val="00296107"/>
    <w:rsid w:val="002A2821"/>
    <w:rsid w:val="002A2AAA"/>
    <w:rsid w:val="002A2FBE"/>
    <w:rsid w:val="002A3BB3"/>
    <w:rsid w:val="002A4447"/>
    <w:rsid w:val="002A49F8"/>
    <w:rsid w:val="002A5101"/>
    <w:rsid w:val="002A59D2"/>
    <w:rsid w:val="002A5BCD"/>
    <w:rsid w:val="002A6CB2"/>
    <w:rsid w:val="002A6E9A"/>
    <w:rsid w:val="002A7789"/>
    <w:rsid w:val="002B3B32"/>
    <w:rsid w:val="002B43CB"/>
    <w:rsid w:val="002B54F5"/>
    <w:rsid w:val="002B56EF"/>
    <w:rsid w:val="002B60CB"/>
    <w:rsid w:val="002B62CF"/>
    <w:rsid w:val="002B64DD"/>
    <w:rsid w:val="002B7D73"/>
    <w:rsid w:val="002C0B08"/>
    <w:rsid w:val="002C12BE"/>
    <w:rsid w:val="002C19CE"/>
    <w:rsid w:val="002C1AA0"/>
    <w:rsid w:val="002C1ECA"/>
    <w:rsid w:val="002C4014"/>
    <w:rsid w:val="002C4746"/>
    <w:rsid w:val="002C4878"/>
    <w:rsid w:val="002C554C"/>
    <w:rsid w:val="002C5D05"/>
    <w:rsid w:val="002C74C4"/>
    <w:rsid w:val="002D0E39"/>
    <w:rsid w:val="002D1BAB"/>
    <w:rsid w:val="002D216B"/>
    <w:rsid w:val="002D234F"/>
    <w:rsid w:val="002D2718"/>
    <w:rsid w:val="002D2828"/>
    <w:rsid w:val="002D3C48"/>
    <w:rsid w:val="002D4629"/>
    <w:rsid w:val="002D55AE"/>
    <w:rsid w:val="002D5840"/>
    <w:rsid w:val="002D6805"/>
    <w:rsid w:val="002D7303"/>
    <w:rsid w:val="002D756D"/>
    <w:rsid w:val="002E04ED"/>
    <w:rsid w:val="002E0B86"/>
    <w:rsid w:val="002E0BC3"/>
    <w:rsid w:val="002E0D66"/>
    <w:rsid w:val="002E1889"/>
    <w:rsid w:val="002E1F99"/>
    <w:rsid w:val="002E2438"/>
    <w:rsid w:val="002E469B"/>
    <w:rsid w:val="002E53C2"/>
    <w:rsid w:val="002E58AF"/>
    <w:rsid w:val="002E67C7"/>
    <w:rsid w:val="002E6AAB"/>
    <w:rsid w:val="002F05A6"/>
    <w:rsid w:val="002F05C9"/>
    <w:rsid w:val="002F127C"/>
    <w:rsid w:val="002F136E"/>
    <w:rsid w:val="002F1AB1"/>
    <w:rsid w:val="002F1D14"/>
    <w:rsid w:val="002F2179"/>
    <w:rsid w:val="002F27E8"/>
    <w:rsid w:val="002F312A"/>
    <w:rsid w:val="002F32E7"/>
    <w:rsid w:val="002F33CF"/>
    <w:rsid w:val="002F414F"/>
    <w:rsid w:val="002F4185"/>
    <w:rsid w:val="002F41FB"/>
    <w:rsid w:val="002F4DB4"/>
    <w:rsid w:val="002F4E9D"/>
    <w:rsid w:val="002F528D"/>
    <w:rsid w:val="002F5794"/>
    <w:rsid w:val="002F7924"/>
    <w:rsid w:val="002F79E4"/>
    <w:rsid w:val="0030021B"/>
    <w:rsid w:val="00300670"/>
    <w:rsid w:val="00300921"/>
    <w:rsid w:val="003009BE"/>
    <w:rsid w:val="00300FA5"/>
    <w:rsid w:val="00301581"/>
    <w:rsid w:val="00301677"/>
    <w:rsid w:val="00302090"/>
    <w:rsid w:val="00302D9C"/>
    <w:rsid w:val="00303E63"/>
    <w:rsid w:val="00304884"/>
    <w:rsid w:val="00304E49"/>
    <w:rsid w:val="00304F7C"/>
    <w:rsid w:val="00305FD7"/>
    <w:rsid w:val="00307E16"/>
    <w:rsid w:val="00310B79"/>
    <w:rsid w:val="00311798"/>
    <w:rsid w:val="00312996"/>
    <w:rsid w:val="00312C80"/>
    <w:rsid w:val="00313699"/>
    <w:rsid w:val="00313CFE"/>
    <w:rsid w:val="00315A4C"/>
    <w:rsid w:val="00315B1C"/>
    <w:rsid w:val="0031705E"/>
    <w:rsid w:val="003176F3"/>
    <w:rsid w:val="00321351"/>
    <w:rsid w:val="003218F4"/>
    <w:rsid w:val="00322332"/>
    <w:rsid w:val="0032256A"/>
    <w:rsid w:val="00322778"/>
    <w:rsid w:val="00322B8A"/>
    <w:rsid w:val="003248FE"/>
    <w:rsid w:val="0032543F"/>
    <w:rsid w:val="0032650F"/>
    <w:rsid w:val="00327159"/>
    <w:rsid w:val="003272FF"/>
    <w:rsid w:val="00327578"/>
    <w:rsid w:val="00327597"/>
    <w:rsid w:val="00327F0F"/>
    <w:rsid w:val="00330028"/>
    <w:rsid w:val="00331655"/>
    <w:rsid w:val="00331A41"/>
    <w:rsid w:val="00332604"/>
    <w:rsid w:val="003332DB"/>
    <w:rsid w:val="003344DE"/>
    <w:rsid w:val="003346D9"/>
    <w:rsid w:val="00334747"/>
    <w:rsid w:val="00335070"/>
    <w:rsid w:val="00335083"/>
    <w:rsid w:val="0033607A"/>
    <w:rsid w:val="003365DA"/>
    <w:rsid w:val="00336A31"/>
    <w:rsid w:val="00336D68"/>
    <w:rsid w:val="003405C9"/>
    <w:rsid w:val="00340BD1"/>
    <w:rsid w:val="0034301C"/>
    <w:rsid w:val="0034421A"/>
    <w:rsid w:val="0034495A"/>
    <w:rsid w:val="00344E9E"/>
    <w:rsid w:val="00345069"/>
    <w:rsid w:val="003451F8"/>
    <w:rsid w:val="003453DB"/>
    <w:rsid w:val="00346A27"/>
    <w:rsid w:val="00346EE5"/>
    <w:rsid w:val="0034736F"/>
    <w:rsid w:val="00347583"/>
    <w:rsid w:val="00347EF6"/>
    <w:rsid w:val="0035062C"/>
    <w:rsid w:val="00350DBD"/>
    <w:rsid w:val="00351316"/>
    <w:rsid w:val="00351C4D"/>
    <w:rsid w:val="003527BB"/>
    <w:rsid w:val="00352B20"/>
    <w:rsid w:val="00352B5E"/>
    <w:rsid w:val="00352E27"/>
    <w:rsid w:val="00353213"/>
    <w:rsid w:val="003532D1"/>
    <w:rsid w:val="003537D3"/>
    <w:rsid w:val="00353F16"/>
    <w:rsid w:val="00354AF8"/>
    <w:rsid w:val="0035562E"/>
    <w:rsid w:val="00355B03"/>
    <w:rsid w:val="00355FD7"/>
    <w:rsid w:val="00361408"/>
    <w:rsid w:val="00361D66"/>
    <w:rsid w:val="00363060"/>
    <w:rsid w:val="003632D4"/>
    <w:rsid w:val="00363665"/>
    <w:rsid w:val="003637E4"/>
    <w:rsid w:val="00363898"/>
    <w:rsid w:val="00363AEF"/>
    <w:rsid w:val="00364D03"/>
    <w:rsid w:val="00365674"/>
    <w:rsid w:val="0036578A"/>
    <w:rsid w:val="00366288"/>
    <w:rsid w:val="00370A3A"/>
    <w:rsid w:val="003722C6"/>
    <w:rsid w:val="00372547"/>
    <w:rsid w:val="00372BF8"/>
    <w:rsid w:val="003739AF"/>
    <w:rsid w:val="0037411E"/>
    <w:rsid w:val="00374A3B"/>
    <w:rsid w:val="00374FD0"/>
    <w:rsid w:val="00375968"/>
    <w:rsid w:val="00375E76"/>
    <w:rsid w:val="003773AA"/>
    <w:rsid w:val="00377469"/>
    <w:rsid w:val="003779ED"/>
    <w:rsid w:val="00380054"/>
    <w:rsid w:val="003807A2"/>
    <w:rsid w:val="00380CCB"/>
    <w:rsid w:val="00382DA2"/>
    <w:rsid w:val="00383BE5"/>
    <w:rsid w:val="0038430B"/>
    <w:rsid w:val="00384CD5"/>
    <w:rsid w:val="0038551C"/>
    <w:rsid w:val="00385927"/>
    <w:rsid w:val="00385D5F"/>
    <w:rsid w:val="003865CE"/>
    <w:rsid w:val="00386978"/>
    <w:rsid w:val="003869C2"/>
    <w:rsid w:val="00386C6B"/>
    <w:rsid w:val="00386CE1"/>
    <w:rsid w:val="00392061"/>
    <w:rsid w:val="0039222F"/>
    <w:rsid w:val="0039254F"/>
    <w:rsid w:val="00393552"/>
    <w:rsid w:val="003936E0"/>
    <w:rsid w:val="003937E5"/>
    <w:rsid w:val="00393C52"/>
    <w:rsid w:val="0039402A"/>
    <w:rsid w:val="00394047"/>
    <w:rsid w:val="0039499A"/>
    <w:rsid w:val="00395350"/>
    <w:rsid w:val="003955BC"/>
    <w:rsid w:val="00395BE5"/>
    <w:rsid w:val="0039646E"/>
    <w:rsid w:val="00396C50"/>
    <w:rsid w:val="00397803"/>
    <w:rsid w:val="00397AB6"/>
    <w:rsid w:val="00397DEF"/>
    <w:rsid w:val="003A0C77"/>
    <w:rsid w:val="003A0F0C"/>
    <w:rsid w:val="003A1A6F"/>
    <w:rsid w:val="003A23A5"/>
    <w:rsid w:val="003A317E"/>
    <w:rsid w:val="003A4FB2"/>
    <w:rsid w:val="003A5197"/>
    <w:rsid w:val="003A5AC0"/>
    <w:rsid w:val="003A5F0B"/>
    <w:rsid w:val="003A6755"/>
    <w:rsid w:val="003B0EF9"/>
    <w:rsid w:val="003B1C92"/>
    <w:rsid w:val="003B3356"/>
    <w:rsid w:val="003B3495"/>
    <w:rsid w:val="003B34BE"/>
    <w:rsid w:val="003B3E7C"/>
    <w:rsid w:val="003B43A1"/>
    <w:rsid w:val="003B4CA2"/>
    <w:rsid w:val="003B4CF1"/>
    <w:rsid w:val="003B62E9"/>
    <w:rsid w:val="003B6641"/>
    <w:rsid w:val="003B66FA"/>
    <w:rsid w:val="003B71D2"/>
    <w:rsid w:val="003C0625"/>
    <w:rsid w:val="003C0851"/>
    <w:rsid w:val="003C17A8"/>
    <w:rsid w:val="003C27E0"/>
    <w:rsid w:val="003C2E81"/>
    <w:rsid w:val="003C2E85"/>
    <w:rsid w:val="003C2ED5"/>
    <w:rsid w:val="003C3CA7"/>
    <w:rsid w:val="003C46FC"/>
    <w:rsid w:val="003C6A3B"/>
    <w:rsid w:val="003C6FD4"/>
    <w:rsid w:val="003C7491"/>
    <w:rsid w:val="003C768B"/>
    <w:rsid w:val="003D01EA"/>
    <w:rsid w:val="003D11C4"/>
    <w:rsid w:val="003D1214"/>
    <w:rsid w:val="003D14A9"/>
    <w:rsid w:val="003D1954"/>
    <w:rsid w:val="003D4191"/>
    <w:rsid w:val="003D4501"/>
    <w:rsid w:val="003D5568"/>
    <w:rsid w:val="003D583B"/>
    <w:rsid w:val="003D6ACF"/>
    <w:rsid w:val="003D6B85"/>
    <w:rsid w:val="003E184E"/>
    <w:rsid w:val="003E2FFA"/>
    <w:rsid w:val="003E3BC8"/>
    <w:rsid w:val="003E494A"/>
    <w:rsid w:val="003E54C9"/>
    <w:rsid w:val="003E5896"/>
    <w:rsid w:val="003E7A6C"/>
    <w:rsid w:val="003F02D2"/>
    <w:rsid w:val="003F0B66"/>
    <w:rsid w:val="003F1065"/>
    <w:rsid w:val="003F241E"/>
    <w:rsid w:val="003F26A5"/>
    <w:rsid w:val="003F28FE"/>
    <w:rsid w:val="003F43A2"/>
    <w:rsid w:val="003F497E"/>
    <w:rsid w:val="003F5368"/>
    <w:rsid w:val="003F7257"/>
    <w:rsid w:val="003F77CF"/>
    <w:rsid w:val="0040029C"/>
    <w:rsid w:val="00401030"/>
    <w:rsid w:val="00401C2E"/>
    <w:rsid w:val="00402244"/>
    <w:rsid w:val="00402B19"/>
    <w:rsid w:val="00402B96"/>
    <w:rsid w:val="00403017"/>
    <w:rsid w:val="00403ECC"/>
    <w:rsid w:val="004054B7"/>
    <w:rsid w:val="00406861"/>
    <w:rsid w:val="00407C39"/>
    <w:rsid w:val="00410366"/>
    <w:rsid w:val="00411284"/>
    <w:rsid w:val="00411298"/>
    <w:rsid w:val="004112A1"/>
    <w:rsid w:val="00411D68"/>
    <w:rsid w:val="00412C23"/>
    <w:rsid w:val="0041300F"/>
    <w:rsid w:val="0041356B"/>
    <w:rsid w:val="00413834"/>
    <w:rsid w:val="0041426B"/>
    <w:rsid w:val="00414C99"/>
    <w:rsid w:val="00414D21"/>
    <w:rsid w:val="004156DD"/>
    <w:rsid w:val="00415991"/>
    <w:rsid w:val="00416287"/>
    <w:rsid w:val="004168FE"/>
    <w:rsid w:val="004169C6"/>
    <w:rsid w:val="00416E38"/>
    <w:rsid w:val="00416FAF"/>
    <w:rsid w:val="00421563"/>
    <w:rsid w:val="004235F7"/>
    <w:rsid w:val="004244D2"/>
    <w:rsid w:val="00425FC6"/>
    <w:rsid w:val="00426074"/>
    <w:rsid w:val="004261C8"/>
    <w:rsid w:val="00426311"/>
    <w:rsid w:val="00427429"/>
    <w:rsid w:val="00427792"/>
    <w:rsid w:val="0043174C"/>
    <w:rsid w:val="00431AC1"/>
    <w:rsid w:val="00432ADE"/>
    <w:rsid w:val="004342BD"/>
    <w:rsid w:val="00434B8B"/>
    <w:rsid w:val="0043526B"/>
    <w:rsid w:val="004356EC"/>
    <w:rsid w:val="00435AB5"/>
    <w:rsid w:val="00435DFA"/>
    <w:rsid w:val="00435F2B"/>
    <w:rsid w:val="00436920"/>
    <w:rsid w:val="00436AC7"/>
    <w:rsid w:val="00437A27"/>
    <w:rsid w:val="00440F3D"/>
    <w:rsid w:val="0044102E"/>
    <w:rsid w:val="00441834"/>
    <w:rsid w:val="00441AA4"/>
    <w:rsid w:val="00441D2F"/>
    <w:rsid w:val="0044260A"/>
    <w:rsid w:val="00442E30"/>
    <w:rsid w:val="0044316C"/>
    <w:rsid w:val="004439BA"/>
    <w:rsid w:val="00444027"/>
    <w:rsid w:val="0044482D"/>
    <w:rsid w:val="00444B1E"/>
    <w:rsid w:val="00444C3D"/>
    <w:rsid w:val="00444F31"/>
    <w:rsid w:val="00445090"/>
    <w:rsid w:val="0044585A"/>
    <w:rsid w:val="00445AF5"/>
    <w:rsid w:val="00445D0B"/>
    <w:rsid w:val="00446119"/>
    <w:rsid w:val="00446665"/>
    <w:rsid w:val="004468B9"/>
    <w:rsid w:val="00450281"/>
    <w:rsid w:val="0045097A"/>
    <w:rsid w:val="00450988"/>
    <w:rsid w:val="00450D97"/>
    <w:rsid w:val="0045125A"/>
    <w:rsid w:val="00451B20"/>
    <w:rsid w:val="004533F1"/>
    <w:rsid w:val="00454051"/>
    <w:rsid w:val="0045618C"/>
    <w:rsid w:val="00456C6E"/>
    <w:rsid w:val="0045726C"/>
    <w:rsid w:val="004578F0"/>
    <w:rsid w:val="0046091F"/>
    <w:rsid w:val="00461E70"/>
    <w:rsid w:val="00462219"/>
    <w:rsid w:val="00462427"/>
    <w:rsid w:val="00463720"/>
    <w:rsid w:val="004638D8"/>
    <w:rsid w:val="00463DCA"/>
    <w:rsid w:val="00464290"/>
    <w:rsid w:val="00466F78"/>
    <w:rsid w:val="004679E3"/>
    <w:rsid w:val="00467FBE"/>
    <w:rsid w:val="00470DF6"/>
    <w:rsid w:val="0047137F"/>
    <w:rsid w:val="0047139D"/>
    <w:rsid w:val="004714F4"/>
    <w:rsid w:val="0047162A"/>
    <w:rsid w:val="0047332D"/>
    <w:rsid w:val="004737E1"/>
    <w:rsid w:val="004738C8"/>
    <w:rsid w:val="00473E5A"/>
    <w:rsid w:val="00473F56"/>
    <w:rsid w:val="004741DF"/>
    <w:rsid w:val="00474901"/>
    <w:rsid w:val="00474AA9"/>
    <w:rsid w:val="0047542C"/>
    <w:rsid w:val="00475A33"/>
    <w:rsid w:val="00475A42"/>
    <w:rsid w:val="004760F0"/>
    <w:rsid w:val="0047726D"/>
    <w:rsid w:val="00480F0B"/>
    <w:rsid w:val="00480FF8"/>
    <w:rsid w:val="00481DD3"/>
    <w:rsid w:val="00482559"/>
    <w:rsid w:val="00482F29"/>
    <w:rsid w:val="00483395"/>
    <w:rsid w:val="0048377D"/>
    <w:rsid w:val="004838B1"/>
    <w:rsid w:val="00484514"/>
    <w:rsid w:val="00484CC7"/>
    <w:rsid w:val="00485F8A"/>
    <w:rsid w:val="004871B3"/>
    <w:rsid w:val="004878F0"/>
    <w:rsid w:val="00487FFA"/>
    <w:rsid w:val="0049011E"/>
    <w:rsid w:val="004902E8"/>
    <w:rsid w:val="00490742"/>
    <w:rsid w:val="0049234E"/>
    <w:rsid w:val="00494414"/>
    <w:rsid w:val="004947D3"/>
    <w:rsid w:val="0049550C"/>
    <w:rsid w:val="004957F8"/>
    <w:rsid w:val="004970D4"/>
    <w:rsid w:val="00497B55"/>
    <w:rsid w:val="00497F97"/>
    <w:rsid w:val="004A0C52"/>
    <w:rsid w:val="004A0E46"/>
    <w:rsid w:val="004A10D5"/>
    <w:rsid w:val="004A15F7"/>
    <w:rsid w:val="004A1615"/>
    <w:rsid w:val="004A18AC"/>
    <w:rsid w:val="004A18EC"/>
    <w:rsid w:val="004A1B36"/>
    <w:rsid w:val="004A1CAC"/>
    <w:rsid w:val="004A243D"/>
    <w:rsid w:val="004A2A8B"/>
    <w:rsid w:val="004A356F"/>
    <w:rsid w:val="004A4B3E"/>
    <w:rsid w:val="004A5AAF"/>
    <w:rsid w:val="004A6189"/>
    <w:rsid w:val="004A79C7"/>
    <w:rsid w:val="004A7B39"/>
    <w:rsid w:val="004A7E4B"/>
    <w:rsid w:val="004B08E7"/>
    <w:rsid w:val="004B176A"/>
    <w:rsid w:val="004B2873"/>
    <w:rsid w:val="004B3329"/>
    <w:rsid w:val="004B414F"/>
    <w:rsid w:val="004B4F17"/>
    <w:rsid w:val="004B504E"/>
    <w:rsid w:val="004B5B97"/>
    <w:rsid w:val="004B5DDB"/>
    <w:rsid w:val="004B6D37"/>
    <w:rsid w:val="004B6D6B"/>
    <w:rsid w:val="004B702B"/>
    <w:rsid w:val="004C00B3"/>
    <w:rsid w:val="004C123D"/>
    <w:rsid w:val="004C2FE2"/>
    <w:rsid w:val="004C37DF"/>
    <w:rsid w:val="004C4C14"/>
    <w:rsid w:val="004C549C"/>
    <w:rsid w:val="004C5AB2"/>
    <w:rsid w:val="004C5D8D"/>
    <w:rsid w:val="004C64D6"/>
    <w:rsid w:val="004C6C99"/>
    <w:rsid w:val="004C715C"/>
    <w:rsid w:val="004C77E5"/>
    <w:rsid w:val="004C7E76"/>
    <w:rsid w:val="004D08BD"/>
    <w:rsid w:val="004D1E9C"/>
    <w:rsid w:val="004D1EE8"/>
    <w:rsid w:val="004D23C2"/>
    <w:rsid w:val="004D273C"/>
    <w:rsid w:val="004D282D"/>
    <w:rsid w:val="004D2C6A"/>
    <w:rsid w:val="004D4F56"/>
    <w:rsid w:val="004D619F"/>
    <w:rsid w:val="004D61CC"/>
    <w:rsid w:val="004D69CC"/>
    <w:rsid w:val="004D7626"/>
    <w:rsid w:val="004D7CDA"/>
    <w:rsid w:val="004D7E27"/>
    <w:rsid w:val="004E019A"/>
    <w:rsid w:val="004E0245"/>
    <w:rsid w:val="004E05B8"/>
    <w:rsid w:val="004E085E"/>
    <w:rsid w:val="004E263E"/>
    <w:rsid w:val="004E5C66"/>
    <w:rsid w:val="004E619D"/>
    <w:rsid w:val="004E6C2D"/>
    <w:rsid w:val="004E70C2"/>
    <w:rsid w:val="004E70CE"/>
    <w:rsid w:val="004F003D"/>
    <w:rsid w:val="004F02DA"/>
    <w:rsid w:val="004F20D7"/>
    <w:rsid w:val="004F2829"/>
    <w:rsid w:val="004F2947"/>
    <w:rsid w:val="004F398B"/>
    <w:rsid w:val="004F4327"/>
    <w:rsid w:val="004F4BE8"/>
    <w:rsid w:val="004F4C88"/>
    <w:rsid w:val="004F5C6A"/>
    <w:rsid w:val="004F62CB"/>
    <w:rsid w:val="004F7253"/>
    <w:rsid w:val="004F7B14"/>
    <w:rsid w:val="004F7BEF"/>
    <w:rsid w:val="00500044"/>
    <w:rsid w:val="00500735"/>
    <w:rsid w:val="005015A5"/>
    <w:rsid w:val="00501E6B"/>
    <w:rsid w:val="00502192"/>
    <w:rsid w:val="00502476"/>
    <w:rsid w:val="005043A9"/>
    <w:rsid w:val="00505D40"/>
    <w:rsid w:val="00505F23"/>
    <w:rsid w:val="005063FB"/>
    <w:rsid w:val="00510380"/>
    <w:rsid w:val="00510677"/>
    <w:rsid w:val="00510F80"/>
    <w:rsid w:val="005113E5"/>
    <w:rsid w:val="005122ED"/>
    <w:rsid w:val="0051249E"/>
    <w:rsid w:val="005140B6"/>
    <w:rsid w:val="00514636"/>
    <w:rsid w:val="005146DE"/>
    <w:rsid w:val="00514B22"/>
    <w:rsid w:val="00514C88"/>
    <w:rsid w:val="0051534F"/>
    <w:rsid w:val="00515797"/>
    <w:rsid w:val="005161C6"/>
    <w:rsid w:val="0052041F"/>
    <w:rsid w:val="005208AA"/>
    <w:rsid w:val="00521C93"/>
    <w:rsid w:val="00523C81"/>
    <w:rsid w:val="00524581"/>
    <w:rsid w:val="00525127"/>
    <w:rsid w:val="00525F91"/>
    <w:rsid w:val="00526045"/>
    <w:rsid w:val="00526B19"/>
    <w:rsid w:val="00527022"/>
    <w:rsid w:val="00527854"/>
    <w:rsid w:val="005303BE"/>
    <w:rsid w:val="005306D6"/>
    <w:rsid w:val="00530B6D"/>
    <w:rsid w:val="005313B6"/>
    <w:rsid w:val="00532E21"/>
    <w:rsid w:val="0053347B"/>
    <w:rsid w:val="0053625D"/>
    <w:rsid w:val="00536CD5"/>
    <w:rsid w:val="00537444"/>
    <w:rsid w:val="0053764B"/>
    <w:rsid w:val="005408CF"/>
    <w:rsid w:val="005413CC"/>
    <w:rsid w:val="00541E18"/>
    <w:rsid w:val="00541FB8"/>
    <w:rsid w:val="00542497"/>
    <w:rsid w:val="0054273D"/>
    <w:rsid w:val="00543155"/>
    <w:rsid w:val="005441EE"/>
    <w:rsid w:val="00544856"/>
    <w:rsid w:val="0054554E"/>
    <w:rsid w:val="005456F4"/>
    <w:rsid w:val="00545ED1"/>
    <w:rsid w:val="00546DD2"/>
    <w:rsid w:val="005501D8"/>
    <w:rsid w:val="005507D1"/>
    <w:rsid w:val="00550BCD"/>
    <w:rsid w:val="00550C36"/>
    <w:rsid w:val="00551290"/>
    <w:rsid w:val="005514E8"/>
    <w:rsid w:val="00551506"/>
    <w:rsid w:val="005515EE"/>
    <w:rsid w:val="005517F5"/>
    <w:rsid w:val="005521BC"/>
    <w:rsid w:val="00552351"/>
    <w:rsid w:val="00552E21"/>
    <w:rsid w:val="00553081"/>
    <w:rsid w:val="00554557"/>
    <w:rsid w:val="005549AC"/>
    <w:rsid w:val="0055519D"/>
    <w:rsid w:val="005552F8"/>
    <w:rsid w:val="00555FCF"/>
    <w:rsid w:val="0055647D"/>
    <w:rsid w:val="00556530"/>
    <w:rsid w:val="00556CC6"/>
    <w:rsid w:val="0056168B"/>
    <w:rsid w:val="00561A49"/>
    <w:rsid w:val="00562302"/>
    <w:rsid w:val="0056356F"/>
    <w:rsid w:val="00563691"/>
    <w:rsid w:val="00563C79"/>
    <w:rsid w:val="005646D7"/>
    <w:rsid w:val="00565725"/>
    <w:rsid w:val="00565AD2"/>
    <w:rsid w:val="00565B40"/>
    <w:rsid w:val="00566195"/>
    <w:rsid w:val="00566504"/>
    <w:rsid w:val="005668E2"/>
    <w:rsid w:val="00566EEB"/>
    <w:rsid w:val="00567E94"/>
    <w:rsid w:val="00570079"/>
    <w:rsid w:val="00570D0C"/>
    <w:rsid w:val="00571E9D"/>
    <w:rsid w:val="005720D3"/>
    <w:rsid w:val="005732EF"/>
    <w:rsid w:val="0057333E"/>
    <w:rsid w:val="0057352F"/>
    <w:rsid w:val="00573AEB"/>
    <w:rsid w:val="0057597B"/>
    <w:rsid w:val="0057663A"/>
    <w:rsid w:val="00580290"/>
    <w:rsid w:val="005813E3"/>
    <w:rsid w:val="0058146E"/>
    <w:rsid w:val="0058231B"/>
    <w:rsid w:val="005826F9"/>
    <w:rsid w:val="00583118"/>
    <w:rsid w:val="00583C8C"/>
    <w:rsid w:val="005846FF"/>
    <w:rsid w:val="005848F6"/>
    <w:rsid w:val="005850C1"/>
    <w:rsid w:val="00585879"/>
    <w:rsid w:val="00585919"/>
    <w:rsid w:val="00586542"/>
    <w:rsid w:val="00587F82"/>
    <w:rsid w:val="00590881"/>
    <w:rsid w:val="00590C72"/>
    <w:rsid w:val="00591D5D"/>
    <w:rsid w:val="00592CA0"/>
    <w:rsid w:val="00592DF5"/>
    <w:rsid w:val="00593F1E"/>
    <w:rsid w:val="005944AA"/>
    <w:rsid w:val="005946A1"/>
    <w:rsid w:val="00594D81"/>
    <w:rsid w:val="005951A4"/>
    <w:rsid w:val="005965B6"/>
    <w:rsid w:val="005A0CA6"/>
    <w:rsid w:val="005A105F"/>
    <w:rsid w:val="005A266A"/>
    <w:rsid w:val="005A28A8"/>
    <w:rsid w:val="005A3214"/>
    <w:rsid w:val="005A43B1"/>
    <w:rsid w:val="005A4928"/>
    <w:rsid w:val="005A539B"/>
    <w:rsid w:val="005A7333"/>
    <w:rsid w:val="005A7B15"/>
    <w:rsid w:val="005B0617"/>
    <w:rsid w:val="005B0DB3"/>
    <w:rsid w:val="005B0DCF"/>
    <w:rsid w:val="005B10B6"/>
    <w:rsid w:val="005B16A3"/>
    <w:rsid w:val="005B1F74"/>
    <w:rsid w:val="005B244A"/>
    <w:rsid w:val="005B255E"/>
    <w:rsid w:val="005B261E"/>
    <w:rsid w:val="005B319F"/>
    <w:rsid w:val="005B5598"/>
    <w:rsid w:val="005B6C38"/>
    <w:rsid w:val="005B6EA0"/>
    <w:rsid w:val="005B7E2B"/>
    <w:rsid w:val="005B7FDE"/>
    <w:rsid w:val="005C0119"/>
    <w:rsid w:val="005C1B3F"/>
    <w:rsid w:val="005C2A84"/>
    <w:rsid w:val="005C326F"/>
    <w:rsid w:val="005C43FD"/>
    <w:rsid w:val="005C4B8E"/>
    <w:rsid w:val="005C5095"/>
    <w:rsid w:val="005C51C9"/>
    <w:rsid w:val="005C57A3"/>
    <w:rsid w:val="005D0213"/>
    <w:rsid w:val="005D040D"/>
    <w:rsid w:val="005D0CE1"/>
    <w:rsid w:val="005D1BCB"/>
    <w:rsid w:val="005D1D7A"/>
    <w:rsid w:val="005D1EF9"/>
    <w:rsid w:val="005D2E30"/>
    <w:rsid w:val="005D337F"/>
    <w:rsid w:val="005D3ADF"/>
    <w:rsid w:val="005D3C60"/>
    <w:rsid w:val="005D4D9E"/>
    <w:rsid w:val="005D53AD"/>
    <w:rsid w:val="005D5B87"/>
    <w:rsid w:val="005D6161"/>
    <w:rsid w:val="005D6B7A"/>
    <w:rsid w:val="005D72D0"/>
    <w:rsid w:val="005E2322"/>
    <w:rsid w:val="005E24D0"/>
    <w:rsid w:val="005E2F20"/>
    <w:rsid w:val="005E4722"/>
    <w:rsid w:val="005E5269"/>
    <w:rsid w:val="005E56EC"/>
    <w:rsid w:val="005E6705"/>
    <w:rsid w:val="005E76D3"/>
    <w:rsid w:val="005F135A"/>
    <w:rsid w:val="005F1533"/>
    <w:rsid w:val="005F1F5E"/>
    <w:rsid w:val="005F253D"/>
    <w:rsid w:val="005F2FB3"/>
    <w:rsid w:val="005F3324"/>
    <w:rsid w:val="005F37E9"/>
    <w:rsid w:val="005F6082"/>
    <w:rsid w:val="005F6119"/>
    <w:rsid w:val="005F6370"/>
    <w:rsid w:val="005F7448"/>
    <w:rsid w:val="00600A18"/>
    <w:rsid w:val="00602A6D"/>
    <w:rsid w:val="00603336"/>
    <w:rsid w:val="00605018"/>
    <w:rsid w:val="00606DED"/>
    <w:rsid w:val="00607082"/>
    <w:rsid w:val="006076A5"/>
    <w:rsid w:val="0060793C"/>
    <w:rsid w:val="00607AD6"/>
    <w:rsid w:val="00607DE4"/>
    <w:rsid w:val="00610B64"/>
    <w:rsid w:val="00610DD8"/>
    <w:rsid w:val="00610EE0"/>
    <w:rsid w:val="006111FA"/>
    <w:rsid w:val="00612868"/>
    <w:rsid w:val="00612873"/>
    <w:rsid w:val="00612E3F"/>
    <w:rsid w:val="00613203"/>
    <w:rsid w:val="00613F3A"/>
    <w:rsid w:val="00614FC7"/>
    <w:rsid w:val="0061529D"/>
    <w:rsid w:val="00616B07"/>
    <w:rsid w:val="00616B44"/>
    <w:rsid w:val="00616E53"/>
    <w:rsid w:val="00616F87"/>
    <w:rsid w:val="0061764C"/>
    <w:rsid w:val="00621835"/>
    <w:rsid w:val="00622DDC"/>
    <w:rsid w:val="00623205"/>
    <w:rsid w:val="00623A57"/>
    <w:rsid w:val="00623EDA"/>
    <w:rsid w:val="00624AFE"/>
    <w:rsid w:val="00624D1E"/>
    <w:rsid w:val="00625AAD"/>
    <w:rsid w:val="00626034"/>
    <w:rsid w:val="00626429"/>
    <w:rsid w:val="006264A3"/>
    <w:rsid w:val="00626BF5"/>
    <w:rsid w:val="00626DC2"/>
    <w:rsid w:val="00627098"/>
    <w:rsid w:val="00627311"/>
    <w:rsid w:val="006275B5"/>
    <w:rsid w:val="00627D15"/>
    <w:rsid w:val="00630F88"/>
    <w:rsid w:val="00631865"/>
    <w:rsid w:val="00631FD8"/>
    <w:rsid w:val="0063346B"/>
    <w:rsid w:val="00633B70"/>
    <w:rsid w:val="00634467"/>
    <w:rsid w:val="0063481A"/>
    <w:rsid w:val="006350E8"/>
    <w:rsid w:val="00635790"/>
    <w:rsid w:val="00635E5F"/>
    <w:rsid w:val="006368A2"/>
    <w:rsid w:val="0063691A"/>
    <w:rsid w:val="00636BCA"/>
    <w:rsid w:val="006378CC"/>
    <w:rsid w:val="00640118"/>
    <w:rsid w:val="006407D2"/>
    <w:rsid w:val="00640AF9"/>
    <w:rsid w:val="006413C3"/>
    <w:rsid w:val="00642AB4"/>
    <w:rsid w:val="006431AD"/>
    <w:rsid w:val="0064320D"/>
    <w:rsid w:val="006433D6"/>
    <w:rsid w:val="0064430C"/>
    <w:rsid w:val="00644726"/>
    <w:rsid w:val="006450ED"/>
    <w:rsid w:val="0064517C"/>
    <w:rsid w:val="0064531F"/>
    <w:rsid w:val="00646833"/>
    <w:rsid w:val="00646C75"/>
    <w:rsid w:val="006471BE"/>
    <w:rsid w:val="0064767C"/>
    <w:rsid w:val="006476D7"/>
    <w:rsid w:val="00647F1D"/>
    <w:rsid w:val="00650359"/>
    <w:rsid w:val="00650E45"/>
    <w:rsid w:val="0065262D"/>
    <w:rsid w:val="006528E3"/>
    <w:rsid w:val="00652E7D"/>
    <w:rsid w:val="006534C8"/>
    <w:rsid w:val="006537E6"/>
    <w:rsid w:val="006544CC"/>
    <w:rsid w:val="006545F2"/>
    <w:rsid w:val="00655D60"/>
    <w:rsid w:val="00655DE1"/>
    <w:rsid w:val="00656DE4"/>
    <w:rsid w:val="00657645"/>
    <w:rsid w:val="00657C01"/>
    <w:rsid w:val="00661052"/>
    <w:rsid w:val="006620DA"/>
    <w:rsid w:val="006623E8"/>
    <w:rsid w:val="00662CE3"/>
    <w:rsid w:val="00663030"/>
    <w:rsid w:val="00663225"/>
    <w:rsid w:val="00666238"/>
    <w:rsid w:val="00666726"/>
    <w:rsid w:val="00667223"/>
    <w:rsid w:val="0066727D"/>
    <w:rsid w:val="00667703"/>
    <w:rsid w:val="0067168C"/>
    <w:rsid w:val="00673FEC"/>
    <w:rsid w:val="006741D9"/>
    <w:rsid w:val="0067479A"/>
    <w:rsid w:val="00675C96"/>
    <w:rsid w:val="00676542"/>
    <w:rsid w:val="00676932"/>
    <w:rsid w:val="00676A8C"/>
    <w:rsid w:val="006777F9"/>
    <w:rsid w:val="00677FD8"/>
    <w:rsid w:val="0068063C"/>
    <w:rsid w:val="00680710"/>
    <w:rsid w:val="00680B35"/>
    <w:rsid w:val="00680DF5"/>
    <w:rsid w:val="006810C5"/>
    <w:rsid w:val="00682547"/>
    <w:rsid w:val="0068303E"/>
    <w:rsid w:val="00683F35"/>
    <w:rsid w:val="0068489C"/>
    <w:rsid w:val="00685250"/>
    <w:rsid w:val="00685491"/>
    <w:rsid w:val="0068570F"/>
    <w:rsid w:val="00686409"/>
    <w:rsid w:val="006864DE"/>
    <w:rsid w:val="00687174"/>
    <w:rsid w:val="006876DE"/>
    <w:rsid w:val="006877D7"/>
    <w:rsid w:val="00687DD5"/>
    <w:rsid w:val="0069045F"/>
    <w:rsid w:val="00691C52"/>
    <w:rsid w:val="00691F82"/>
    <w:rsid w:val="00692441"/>
    <w:rsid w:val="006932BF"/>
    <w:rsid w:val="00693C69"/>
    <w:rsid w:val="006942F7"/>
    <w:rsid w:val="00695132"/>
    <w:rsid w:val="0069649B"/>
    <w:rsid w:val="0069681E"/>
    <w:rsid w:val="00696902"/>
    <w:rsid w:val="006978D4"/>
    <w:rsid w:val="006A0124"/>
    <w:rsid w:val="006A07BC"/>
    <w:rsid w:val="006A0D63"/>
    <w:rsid w:val="006A1F02"/>
    <w:rsid w:val="006A2267"/>
    <w:rsid w:val="006A2A4E"/>
    <w:rsid w:val="006A3114"/>
    <w:rsid w:val="006A318E"/>
    <w:rsid w:val="006A401F"/>
    <w:rsid w:val="006A4574"/>
    <w:rsid w:val="006A509B"/>
    <w:rsid w:val="006A5B83"/>
    <w:rsid w:val="006A6963"/>
    <w:rsid w:val="006B0C3E"/>
    <w:rsid w:val="006B1805"/>
    <w:rsid w:val="006B26B8"/>
    <w:rsid w:val="006B3406"/>
    <w:rsid w:val="006B3638"/>
    <w:rsid w:val="006B38C8"/>
    <w:rsid w:val="006B4DBB"/>
    <w:rsid w:val="006B581F"/>
    <w:rsid w:val="006B7EA0"/>
    <w:rsid w:val="006C0580"/>
    <w:rsid w:val="006C20CE"/>
    <w:rsid w:val="006C2DBA"/>
    <w:rsid w:val="006C31EB"/>
    <w:rsid w:val="006C3AAD"/>
    <w:rsid w:val="006C3CCF"/>
    <w:rsid w:val="006C4639"/>
    <w:rsid w:val="006C5681"/>
    <w:rsid w:val="006C57A5"/>
    <w:rsid w:val="006C5D2B"/>
    <w:rsid w:val="006C7A80"/>
    <w:rsid w:val="006D05AA"/>
    <w:rsid w:val="006D16B0"/>
    <w:rsid w:val="006D3273"/>
    <w:rsid w:val="006D44BA"/>
    <w:rsid w:val="006D494F"/>
    <w:rsid w:val="006D4DF6"/>
    <w:rsid w:val="006D5CD6"/>
    <w:rsid w:val="006D6A15"/>
    <w:rsid w:val="006D6EB3"/>
    <w:rsid w:val="006D7100"/>
    <w:rsid w:val="006D777F"/>
    <w:rsid w:val="006D7817"/>
    <w:rsid w:val="006D7F3A"/>
    <w:rsid w:val="006E1053"/>
    <w:rsid w:val="006E18F0"/>
    <w:rsid w:val="006E19B2"/>
    <w:rsid w:val="006E1E43"/>
    <w:rsid w:val="006E20DA"/>
    <w:rsid w:val="006E5103"/>
    <w:rsid w:val="006E5985"/>
    <w:rsid w:val="006E5B80"/>
    <w:rsid w:val="006E5C28"/>
    <w:rsid w:val="006E5F21"/>
    <w:rsid w:val="006E6103"/>
    <w:rsid w:val="006E61AB"/>
    <w:rsid w:val="006E61D5"/>
    <w:rsid w:val="006E65F1"/>
    <w:rsid w:val="006F0D67"/>
    <w:rsid w:val="006F281C"/>
    <w:rsid w:val="006F3940"/>
    <w:rsid w:val="006F4699"/>
    <w:rsid w:val="006F47FA"/>
    <w:rsid w:val="006F48EC"/>
    <w:rsid w:val="006F48F8"/>
    <w:rsid w:val="006F4B32"/>
    <w:rsid w:val="006F58C0"/>
    <w:rsid w:val="006F5CA7"/>
    <w:rsid w:val="006F663E"/>
    <w:rsid w:val="006F67D9"/>
    <w:rsid w:val="006F7AC2"/>
    <w:rsid w:val="00700442"/>
    <w:rsid w:val="0070053A"/>
    <w:rsid w:val="007006AE"/>
    <w:rsid w:val="00700730"/>
    <w:rsid w:val="00700964"/>
    <w:rsid w:val="00700A33"/>
    <w:rsid w:val="00700ABC"/>
    <w:rsid w:val="00701499"/>
    <w:rsid w:val="007016BD"/>
    <w:rsid w:val="00702048"/>
    <w:rsid w:val="007025EC"/>
    <w:rsid w:val="0070292D"/>
    <w:rsid w:val="00704127"/>
    <w:rsid w:val="007045FA"/>
    <w:rsid w:val="007047BC"/>
    <w:rsid w:val="00704A21"/>
    <w:rsid w:val="00705365"/>
    <w:rsid w:val="007054DF"/>
    <w:rsid w:val="00706455"/>
    <w:rsid w:val="0070693A"/>
    <w:rsid w:val="00706AD1"/>
    <w:rsid w:val="00706B0D"/>
    <w:rsid w:val="00706BDB"/>
    <w:rsid w:val="00706E67"/>
    <w:rsid w:val="00707ACE"/>
    <w:rsid w:val="007103F0"/>
    <w:rsid w:val="00710C93"/>
    <w:rsid w:val="007110E9"/>
    <w:rsid w:val="007113FE"/>
    <w:rsid w:val="007126D1"/>
    <w:rsid w:val="00712F4C"/>
    <w:rsid w:val="007130BC"/>
    <w:rsid w:val="007130FD"/>
    <w:rsid w:val="00713267"/>
    <w:rsid w:val="00713AB6"/>
    <w:rsid w:val="00713D10"/>
    <w:rsid w:val="0071482F"/>
    <w:rsid w:val="0071489B"/>
    <w:rsid w:val="007155B8"/>
    <w:rsid w:val="00715DA7"/>
    <w:rsid w:val="00716278"/>
    <w:rsid w:val="007169F3"/>
    <w:rsid w:val="00716C47"/>
    <w:rsid w:val="007171D3"/>
    <w:rsid w:val="00717BE5"/>
    <w:rsid w:val="00720244"/>
    <w:rsid w:val="00720616"/>
    <w:rsid w:val="0072093C"/>
    <w:rsid w:val="00720D7E"/>
    <w:rsid w:val="00720FA5"/>
    <w:rsid w:val="007215FF"/>
    <w:rsid w:val="0072233A"/>
    <w:rsid w:val="007226E1"/>
    <w:rsid w:val="00722931"/>
    <w:rsid w:val="00722F92"/>
    <w:rsid w:val="00722FF0"/>
    <w:rsid w:val="007230C5"/>
    <w:rsid w:val="00723416"/>
    <w:rsid w:val="00723775"/>
    <w:rsid w:val="007254FC"/>
    <w:rsid w:val="0072590C"/>
    <w:rsid w:val="00725CBC"/>
    <w:rsid w:val="00725D58"/>
    <w:rsid w:val="0072623F"/>
    <w:rsid w:val="0072663D"/>
    <w:rsid w:val="00726A6F"/>
    <w:rsid w:val="007276BE"/>
    <w:rsid w:val="0073007F"/>
    <w:rsid w:val="0073127B"/>
    <w:rsid w:val="007319FB"/>
    <w:rsid w:val="00731CB9"/>
    <w:rsid w:val="00731EEB"/>
    <w:rsid w:val="00733D64"/>
    <w:rsid w:val="00734BE2"/>
    <w:rsid w:val="00735ABC"/>
    <w:rsid w:val="00736749"/>
    <w:rsid w:val="00736820"/>
    <w:rsid w:val="0074059A"/>
    <w:rsid w:val="007409E0"/>
    <w:rsid w:val="00740BD2"/>
    <w:rsid w:val="007413A2"/>
    <w:rsid w:val="00742634"/>
    <w:rsid w:val="00743970"/>
    <w:rsid w:val="00743B8D"/>
    <w:rsid w:val="00744779"/>
    <w:rsid w:val="007459AD"/>
    <w:rsid w:val="00745DCC"/>
    <w:rsid w:val="00746CA1"/>
    <w:rsid w:val="00747133"/>
    <w:rsid w:val="00747D6F"/>
    <w:rsid w:val="00750663"/>
    <w:rsid w:val="00750D82"/>
    <w:rsid w:val="00750D96"/>
    <w:rsid w:val="00750FF7"/>
    <w:rsid w:val="0075172A"/>
    <w:rsid w:val="007518DB"/>
    <w:rsid w:val="00753506"/>
    <w:rsid w:val="007538E8"/>
    <w:rsid w:val="007545C4"/>
    <w:rsid w:val="00754A55"/>
    <w:rsid w:val="00755966"/>
    <w:rsid w:val="0075603C"/>
    <w:rsid w:val="0075690B"/>
    <w:rsid w:val="00756E30"/>
    <w:rsid w:val="00757F05"/>
    <w:rsid w:val="0076032D"/>
    <w:rsid w:val="0076166B"/>
    <w:rsid w:val="00761B96"/>
    <w:rsid w:val="00761C89"/>
    <w:rsid w:val="00761F4E"/>
    <w:rsid w:val="00762CE7"/>
    <w:rsid w:val="00763C8C"/>
    <w:rsid w:val="00764B70"/>
    <w:rsid w:val="0076575B"/>
    <w:rsid w:val="00767F93"/>
    <w:rsid w:val="00770E63"/>
    <w:rsid w:val="0077145C"/>
    <w:rsid w:val="007730BF"/>
    <w:rsid w:val="00773D15"/>
    <w:rsid w:val="00774870"/>
    <w:rsid w:val="00774EE3"/>
    <w:rsid w:val="00775E45"/>
    <w:rsid w:val="00776AD1"/>
    <w:rsid w:val="007775FB"/>
    <w:rsid w:val="00777706"/>
    <w:rsid w:val="007804CF"/>
    <w:rsid w:val="00780A10"/>
    <w:rsid w:val="007812B9"/>
    <w:rsid w:val="00781C8C"/>
    <w:rsid w:val="00781E54"/>
    <w:rsid w:val="00781F16"/>
    <w:rsid w:val="0078239C"/>
    <w:rsid w:val="007827F8"/>
    <w:rsid w:val="00783161"/>
    <w:rsid w:val="00783645"/>
    <w:rsid w:val="007836AE"/>
    <w:rsid w:val="00783A47"/>
    <w:rsid w:val="00786ECF"/>
    <w:rsid w:val="00787DC6"/>
    <w:rsid w:val="007904E5"/>
    <w:rsid w:val="00790AF3"/>
    <w:rsid w:val="00790E00"/>
    <w:rsid w:val="007911E6"/>
    <w:rsid w:val="007917DF"/>
    <w:rsid w:val="0079331E"/>
    <w:rsid w:val="00793D37"/>
    <w:rsid w:val="0079440F"/>
    <w:rsid w:val="007944A7"/>
    <w:rsid w:val="007953C6"/>
    <w:rsid w:val="007954E7"/>
    <w:rsid w:val="0079597E"/>
    <w:rsid w:val="007974DE"/>
    <w:rsid w:val="007A0CFD"/>
    <w:rsid w:val="007A12C7"/>
    <w:rsid w:val="007A2FB1"/>
    <w:rsid w:val="007A398D"/>
    <w:rsid w:val="007A3C8C"/>
    <w:rsid w:val="007A4033"/>
    <w:rsid w:val="007A4CC8"/>
    <w:rsid w:val="007A4DEC"/>
    <w:rsid w:val="007A4EFC"/>
    <w:rsid w:val="007A631A"/>
    <w:rsid w:val="007A676C"/>
    <w:rsid w:val="007A6C5C"/>
    <w:rsid w:val="007A73CF"/>
    <w:rsid w:val="007A7691"/>
    <w:rsid w:val="007A76F4"/>
    <w:rsid w:val="007A78B5"/>
    <w:rsid w:val="007B0286"/>
    <w:rsid w:val="007B10F2"/>
    <w:rsid w:val="007B11A9"/>
    <w:rsid w:val="007B12E1"/>
    <w:rsid w:val="007B22E4"/>
    <w:rsid w:val="007B2661"/>
    <w:rsid w:val="007B2C2D"/>
    <w:rsid w:val="007B2E39"/>
    <w:rsid w:val="007B2EC9"/>
    <w:rsid w:val="007B3CC9"/>
    <w:rsid w:val="007B3F79"/>
    <w:rsid w:val="007B40DB"/>
    <w:rsid w:val="007B5814"/>
    <w:rsid w:val="007B5ED3"/>
    <w:rsid w:val="007B611B"/>
    <w:rsid w:val="007B6849"/>
    <w:rsid w:val="007B6AFC"/>
    <w:rsid w:val="007B6EF3"/>
    <w:rsid w:val="007B73C2"/>
    <w:rsid w:val="007B7F37"/>
    <w:rsid w:val="007C00AB"/>
    <w:rsid w:val="007C0366"/>
    <w:rsid w:val="007C0733"/>
    <w:rsid w:val="007C0BB6"/>
    <w:rsid w:val="007C116B"/>
    <w:rsid w:val="007C128F"/>
    <w:rsid w:val="007C1781"/>
    <w:rsid w:val="007C2326"/>
    <w:rsid w:val="007C33FE"/>
    <w:rsid w:val="007C438A"/>
    <w:rsid w:val="007C43D8"/>
    <w:rsid w:val="007C4755"/>
    <w:rsid w:val="007C4F13"/>
    <w:rsid w:val="007C50AF"/>
    <w:rsid w:val="007C7B48"/>
    <w:rsid w:val="007D0759"/>
    <w:rsid w:val="007D0BB4"/>
    <w:rsid w:val="007D2445"/>
    <w:rsid w:val="007D424A"/>
    <w:rsid w:val="007D4357"/>
    <w:rsid w:val="007D48C0"/>
    <w:rsid w:val="007D4BF6"/>
    <w:rsid w:val="007D53FA"/>
    <w:rsid w:val="007D5483"/>
    <w:rsid w:val="007D581E"/>
    <w:rsid w:val="007D5B8B"/>
    <w:rsid w:val="007D6256"/>
    <w:rsid w:val="007D6B19"/>
    <w:rsid w:val="007D768A"/>
    <w:rsid w:val="007E08F9"/>
    <w:rsid w:val="007E0AA1"/>
    <w:rsid w:val="007E0F0B"/>
    <w:rsid w:val="007E0FF8"/>
    <w:rsid w:val="007E1B3E"/>
    <w:rsid w:val="007E2802"/>
    <w:rsid w:val="007E2D3D"/>
    <w:rsid w:val="007E35E9"/>
    <w:rsid w:val="007E3921"/>
    <w:rsid w:val="007E39EB"/>
    <w:rsid w:val="007E41E3"/>
    <w:rsid w:val="007E46E4"/>
    <w:rsid w:val="007E475B"/>
    <w:rsid w:val="007E5208"/>
    <w:rsid w:val="007E53A1"/>
    <w:rsid w:val="007E57F7"/>
    <w:rsid w:val="007E5865"/>
    <w:rsid w:val="007E5E84"/>
    <w:rsid w:val="007E62A9"/>
    <w:rsid w:val="007E6318"/>
    <w:rsid w:val="007E66E3"/>
    <w:rsid w:val="007E7037"/>
    <w:rsid w:val="007E766B"/>
    <w:rsid w:val="007E7D8E"/>
    <w:rsid w:val="007F1CD2"/>
    <w:rsid w:val="007F1FE1"/>
    <w:rsid w:val="007F2DD6"/>
    <w:rsid w:val="007F3081"/>
    <w:rsid w:val="007F31DA"/>
    <w:rsid w:val="007F3630"/>
    <w:rsid w:val="007F3B18"/>
    <w:rsid w:val="007F3E50"/>
    <w:rsid w:val="007F4454"/>
    <w:rsid w:val="007F4E52"/>
    <w:rsid w:val="007F4F2A"/>
    <w:rsid w:val="007F5565"/>
    <w:rsid w:val="007F55FA"/>
    <w:rsid w:val="007F56EF"/>
    <w:rsid w:val="007F67C4"/>
    <w:rsid w:val="007F6829"/>
    <w:rsid w:val="007F793C"/>
    <w:rsid w:val="007F7C60"/>
    <w:rsid w:val="00800104"/>
    <w:rsid w:val="008003AE"/>
    <w:rsid w:val="008003CA"/>
    <w:rsid w:val="00801281"/>
    <w:rsid w:val="00801C49"/>
    <w:rsid w:val="00802178"/>
    <w:rsid w:val="008023FC"/>
    <w:rsid w:val="0080370A"/>
    <w:rsid w:val="00803806"/>
    <w:rsid w:val="008046A8"/>
    <w:rsid w:val="0080495F"/>
    <w:rsid w:val="008055EF"/>
    <w:rsid w:val="00805703"/>
    <w:rsid w:val="00805E62"/>
    <w:rsid w:val="00806BF9"/>
    <w:rsid w:val="00810031"/>
    <w:rsid w:val="0081284F"/>
    <w:rsid w:val="0081287C"/>
    <w:rsid w:val="00813013"/>
    <w:rsid w:val="00813263"/>
    <w:rsid w:val="008133C0"/>
    <w:rsid w:val="008135DD"/>
    <w:rsid w:val="0081370C"/>
    <w:rsid w:val="00813734"/>
    <w:rsid w:val="00813F2B"/>
    <w:rsid w:val="00814627"/>
    <w:rsid w:val="008148ED"/>
    <w:rsid w:val="00815DFC"/>
    <w:rsid w:val="00816BF1"/>
    <w:rsid w:val="00816EA1"/>
    <w:rsid w:val="00817884"/>
    <w:rsid w:val="008205F8"/>
    <w:rsid w:val="00820F11"/>
    <w:rsid w:val="008210B9"/>
    <w:rsid w:val="008211BA"/>
    <w:rsid w:val="0082156E"/>
    <w:rsid w:val="00821979"/>
    <w:rsid w:val="00821A82"/>
    <w:rsid w:val="00821B4F"/>
    <w:rsid w:val="008220CA"/>
    <w:rsid w:val="0082224E"/>
    <w:rsid w:val="00822470"/>
    <w:rsid w:val="0082310B"/>
    <w:rsid w:val="008232F1"/>
    <w:rsid w:val="0082335B"/>
    <w:rsid w:val="008233CB"/>
    <w:rsid w:val="0082344C"/>
    <w:rsid w:val="00823E67"/>
    <w:rsid w:val="00823EC8"/>
    <w:rsid w:val="0082471A"/>
    <w:rsid w:val="00824947"/>
    <w:rsid w:val="00824EF4"/>
    <w:rsid w:val="008270BE"/>
    <w:rsid w:val="008277E4"/>
    <w:rsid w:val="00830AFE"/>
    <w:rsid w:val="00830F40"/>
    <w:rsid w:val="0083100F"/>
    <w:rsid w:val="00831B84"/>
    <w:rsid w:val="00831D79"/>
    <w:rsid w:val="00832437"/>
    <w:rsid w:val="008326EF"/>
    <w:rsid w:val="00832886"/>
    <w:rsid w:val="00833253"/>
    <w:rsid w:val="00833738"/>
    <w:rsid w:val="0083439A"/>
    <w:rsid w:val="00835554"/>
    <w:rsid w:val="00835641"/>
    <w:rsid w:val="00835A60"/>
    <w:rsid w:val="008363AA"/>
    <w:rsid w:val="00836A9F"/>
    <w:rsid w:val="00836D41"/>
    <w:rsid w:val="00837169"/>
    <w:rsid w:val="00840099"/>
    <w:rsid w:val="00840702"/>
    <w:rsid w:val="008408CF"/>
    <w:rsid w:val="00840B9A"/>
    <w:rsid w:val="00840D0A"/>
    <w:rsid w:val="00841744"/>
    <w:rsid w:val="00841E8E"/>
    <w:rsid w:val="008434B1"/>
    <w:rsid w:val="00843663"/>
    <w:rsid w:val="008445E6"/>
    <w:rsid w:val="00844A67"/>
    <w:rsid w:val="008453EE"/>
    <w:rsid w:val="00847B9A"/>
    <w:rsid w:val="008504C0"/>
    <w:rsid w:val="00850582"/>
    <w:rsid w:val="00850F84"/>
    <w:rsid w:val="00851EA1"/>
    <w:rsid w:val="008527A2"/>
    <w:rsid w:val="00852E91"/>
    <w:rsid w:val="008530D8"/>
    <w:rsid w:val="00853103"/>
    <w:rsid w:val="0085332F"/>
    <w:rsid w:val="00853814"/>
    <w:rsid w:val="008539FA"/>
    <w:rsid w:val="00853A58"/>
    <w:rsid w:val="00854BA0"/>
    <w:rsid w:val="00854E5C"/>
    <w:rsid w:val="00855227"/>
    <w:rsid w:val="00856039"/>
    <w:rsid w:val="00856269"/>
    <w:rsid w:val="00856469"/>
    <w:rsid w:val="008567CF"/>
    <w:rsid w:val="00857A84"/>
    <w:rsid w:val="0086004F"/>
    <w:rsid w:val="00861D31"/>
    <w:rsid w:val="00862228"/>
    <w:rsid w:val="00862A9D"/>
    <w:rsid w:val="0086329A"/>
    <w:rsid w:val="008637D3"/>
    <w:rsid w:val="00863A2D"/>
    <w:rsid w:val="00864094"/>
    <w:rsid w:val="00864AD2"/>
    <w:rsid w:val="0086519F"/>
    <w:rsid w:val="0086597D"/>
    <w:rsid w:val="00866F6D"/>
    <w:rsid w:val="00867066"/>
    <w:rsid w:val="0087056B"/>
    <w:rsid w:val="00870A5F"/>
    <w:rsid w:val="00870D7D"/>
    <w:rsid w:val="0087227F"/>
    <w:rsid w:val="0087257B"/>
    <w:rsid w:val="008728A0"/>
    <w:rsid w:val="00872A68"/>
    <w:rsid w:val="00872C23"/>
    <w:rsid w:val="00873DD2"/>
    <w:rsid w:val="00874540"/>
    <w:rsid w:val="00875E8D"/>
    <w:rsid w:val="008763B8"/>
    <w:rsid w:val="00877B37"/>
    <w:rsid w:val="00880507"/>
    <w:rsid w:val="008806B3"/>
    <w:rsid w:val="00880A33"/>
    <w:rsid w:val="00880D2D"/>
    <w:rsid w:val="00880D8E"/>
    <w:rsid w:val="008818B4"/>
    <w:rsid w:val="00881B3D"/>
    <w:rsid w:val="00882BAB"/>
    <w:rsid w:val="00882DD0"/>
    <w:rsid w:val="00882E5D"/>
    <w:rsid w:val="00883677"/>
    <w:rsid w:val="00883730"/>
    <w:rsid w:val="008852CF"/>
    <w:rsid w:val="008856AB"/>
    <w:rsid w:val="0088600A"/>
    <w:rsid w:val="00886A2A"/>
    <w:rsid w:val="00886D65"/>
    <w:rsid w:val="008904EF"/>
    <w:rsid w:val="00890E3B"/>
    <w:rsid w:val="00891EC7"/>
    <w:rsid w:val="00892E3D"/>
    <w:rsid w:val="008939DA"/>
    <w:rsid w:val="00894916"/>
    <w:rsid w:val="00895AC2"/>
    <w:rsid w:val="00895CFF"/>
    <w:rsid w:val="00896216"/>
    <w:rsid w:val="0089622A"/>
    <w:rsid w:val="008964B1"/>
    <w:rsid w:val="00896DF5"/>
    <w:rsid w:val="008973D0"/>
    <w:rsid w:val="00897A93"/>
    <w:rsid w:val="008A057A"/>
    <w:rsid w:val="008A37F4"/>
    <w:rsid w:val="008A3B24"/>
    <w:rsid w:val="008A4420"/>
    <w:rsid w:val="008A45FD"/>
    <w:rsid w:val="008A4F05"/>
    <w:rsid w:val="008B04EC"/>
    <w:rsid w:val="008B085E"/>
    <w:rsid w:val="008B0D1A"/>
    <w:rsid w:val="008B1DB4"/>
    <w:rsid w:val="008B1EB1"/>
    <w:rsid w:val="008B29F2"/>
    <w:rsid w:val="008B2BDC"/>
    <w:rsid w:val="008B33A8"/>
    <w:rsid w:val="008B3624"/>
    <w:rsid w:val="008B3C54"/>
    <w:rsid w:val="008B4674"/>
    <w:rsid w:val="008B4D63"/>
    <w:rsid w:val="008B6002"/>
    <w:rsid w:val="008B6098"/>
    <w:rsid w:val="008B60CC"/>
    <w:rsid w:val="008B623B"/>
    <w:rsid w:val="008B6B3C"/>
    <w:rsid w:val="008B7612"/>
    <w:rsid w:val="008C03CD"/>
    <w:rsid w:val="008C0CCF"/>
    <w:rsid w:val="008C148B"/>
    <w:rsid w:val="008C181A"/>
    <w:rsid w:val="008C2102"/>
    <w:rsid w:val="008C2A79"/>
    <w:rsid w:val="008C30F1"/>
    <w:rsid w:val="008C3274"/>
    <w:rsid w:val="008C3554"/>
    <w:rsid w:val="008C3DB5"/>
    <w:rsid w:val="008C605D"/>
    <w:rsid w:val="008C6B59"/>
    <w:rsid w:val="008C73C9"/>
    <w:rsid w:val="008D0927"/>
    <w:rsid w:val="008D1162"/>
    <w:rsid w:val="008D1D1A"/>
    <w:rsid w:val="008D2828"/>
    <w:rsid w:val="008D2A5A"/>
    <w:rsid w:val="008D2F85"/>
    <w:rsid w:val="008D33D5"/>
    <w:rsid w:val="008D3548"/>
    <w:rsid w:val="008D4120"/>
    <w:rsid w:val="008D4F45"/>
    <w:rsid w:val="008D505A"/>
    <w:rsid w:val="008D626A"/>
    <w:rsid w:val="008D641B"/>
    <w:rsid w:val="008D754C"/>
    <w:rsid w:val="008E137A"/>
    <w:rsid w:val="008E13C5"/>
    <w:rsid w:val="008E146E"/>
    <w:rsid w:val="008E20A1"/>
    <w:rsid w:val="008E2A0B"/>
    <w:rsid w:val="008E3600"/>
    <w:rsid w:val="008E4610"/>
    <w:rsid w:val="008E502C"/>
    <w:rsid w:val="008E525D"/>
    <w:rsid w:val="008E55CB"/>
    <w:rsid w:val="008E57BC"/>
    <w:rsid w:val="008E5C59"/>
    <w:rsid w:val="008E5D05"/>
    <w:rsid w:val="008E6594"/>
    <w:rsid w:val="008E6958"/>
    <w:rsid w:val="008E741F"/>
    <w:rsid w:val="008E7ADB"/>
    <w:rsid w:val="008F0BB8"/>
    <w:rsid w:val="008F1BB9"/>
    <w:rsid w:val="008F23A6"/>
    <w:rsid w:val="008F327B"/>
    <w:rsid w:val="008F3A65"/>
    <w:rsid w:val="008F3C36"/>
    <w:rsid w:val="008F4637"/>
    <w:rsid w:val="008F565C"/>
    <w:rsid w:val="008F57E1"/>
    <w:rsid w:val="008F69D3"/>
    <w:rsid w:val="008F6A61"/>
    <w:rsid w:val="0090036A"/>
    <w:rsid w:val="009011E2"/>
    <w:rsid w:val="00901317"/>
    <w:rsid w:val="00902395"/>
    <w:rsid w:val="00902BB6"/>
    <w:rsid w:val="00902EF3"/>
    <w:rsid w:val="00903CF7"/>
    <w:rsid w:val="00906026"/>
    <w:rsid w:val="009060BC"/>
    <w:rsid w:val="00906683"/>
    <w:rsid w:val="009076FF"/>
    <w:rsid w:val="009079EC"/>
    <w:rsid w:val="0091060C"/>
    <w:rsid w:val="0091105B"/>
    <w:rsid w:val="0091145E"/>
    <w:rsid w:val="0091205E"/>
    <w:rsid w:val="00912FB0"/>
    <w:rsid w:val="00913699"/>
    <w:rsid w:val="009137AA"/>
    <w:rsid w:val="009139EC"/>
    <w:rsid w:val="00913B26"/>
    <w:rsid w:val="00913BA1"/>
    <w:rsid w:val="00914581"/>
    <w:rsid w:val="009149DF"/>
    <w:rsid w:val="00914A34"/>
    <w:rsid w:val="00914F53"/>
    <w:rsid w:val="0091532D"/>
    <w:rsid w:val="009153F3"/>
    <w:rsid w:val="009156F7"/>
    <w:rsid w:val="00916470"/>
    <w:rsid w:val="0091659E"/>
    <w:rsid w:val="009177B2"/>
    <w:rsid w:val="00917890"/>
    <w:rsid w:val="00917A76"/>
    <w:rsid w:val="00920811"/>
    <w:rsid w:val="0092136B"/>
    <w:rsid w:val="00922F17"/>
    <w:rsid w:val="0092305F"/>
    <w:rsid w:val="00923295"/>
    <w:rsid w:val="0092343B"/>
    <w:rsid w:val="0092432B"/>
    <w:rsid w:val="00924390"/>
    <w:rsid w:val="009245A8"/>
    <w:rsid w:val="00924884"/>
    <w:rsid w:val="00924CF4"/>
    <w:rsid w:val="00924DD5"/>
    <w:rsid w:val="00925CD5"/>
    <w:rsid w:val="0092640A"/>
    <w:rsid w:val="00926670"/>
    <w:rsid w:val="0092669A"/>
    <w:rsid w:val="009266BA"/>
    <w:rsid w:val="009303F7"/>
    <w:rsid w:val="00930684"/>
    <w:rsid w:val="0093179A"/>
    <w:rsid w:val="00932B69"/>
    <w:rsid w:val="00932B81"/>
    <w:rsid w:val="0093566E"/>
    <w:rsid w:val="009361C0"/>
    <w:rsid w:val="00936BB9"/>
    <w:rsid w:val="00937226"/>
    <w:rsid w:val="009372D4"/>
    <w:rsid w:val="00937921"/>
    <w:rsid w:val="00937A65"/>
    <w:rsid w:val="009403C1"/>
    <w:rsid w:val="009407CD"/>
    <w:rsid w:val="0094108C"/>
    <w:rsid w:val="0094131E"/>
    <w:rsid w:val="00941464"/>
    <w:rsid w:val="00941487"/>
    <w:rsid w:val="009416B1"/>
    <w:rsid w:val="00943118"/>
    <w:rsid w:val="00943A31"/>
    <w:rsid w:val="00943C0C"/>
    <w:rsid w:val="0094458D"/>
    <w:rsid w:val="009448FC"/>
    <w:rsid w:val="00945841"/>
    <w:rsid w:val="009458AB"/>
    <w:rsid w:val="0094596D"/>
    <w:rsid w:val="009467CA"/>
    <w:rsid w:val="009509C6"/>
    <w:rsid w:val="00950A85"/>
    <w:rsid w:val="00951421"/>
    <w:rsid w:val="009514C2"/>
    <w:rsid w:val="009528A4"/>
    <w:rsid w:val="00952A66"/>
    <w:rsid w:val="00953883"/>
    <w:rsid w:val="009540A5"/>
    <w:rsid w:val="00954301"/>
    <w:rsid w:val="0095473D"/>
    <w:rsid w:val="00954C06"/>
    <w:rsid w:val="00954DC9"/>
    <w:rsid w:val="00954FEB"/>
    <w:rsid w:val="00955329"/>
    <w:rsid w:val="009558F0"/>
    <w:rsid w:val="009559E8"/>
    <w:rsid w:val="009566A5"/>
    <w:rsid w:val="00956DBF"/>
    <w:rsid w:val="00956E78"/>
    <w:rsid w:val="009608C8"/>
    <w:rsid w:val="00961204"/>
    <w:rsid w:val="009621DB"/>
    <w:rsid w:val="0096268E"/>
    <w:rsid w:val="00962EF2"/>
    <w:rsid w:val="00963AB2"/>
    <w:rsid w:val="00964131"/>
    <w:rsid w:val="009644A6"/>
    <w:rsid w:val="00964E01"/>
    <w:rsid w:val="009650B4"/>
    <w:rsid w:val="009657C0"/>
    <w:rsid w:val="00965805"/>
    <w:rsid w:val="009658C2"/>
    <w:rsid w:val="0096593D"/>
    <w:rsid w:val="00965E3C"/>
    <w:rsid w:val="009665CF"/>
    <w:rsid w:val="00966C54"/>
    <w:rsid w:val="00966E04"/>
    <w:rsid w:val="0096787C"/>
    <w:rsid w:val="00970813"/>
    <w:rsid w:val="009714DF"/>
    <w:rsid w:val="0097174B"/>
    <w:rsid w:val="0097187D"/>
    <w:rsid w:val="00971C2A"/>
    <w:rsid w:val="00971F21"/>
    <w:rsid w:val="009721C5"/>
    <w:rsid w:val="009722E8"/>
    <w:rsid w:val="009727DE"/>
    <w:rsid w:val="00972DA7"/>
    <w:rsid w:val="00973425"/>
    <w:rsid w:val="0097366B"/>
    <w:rsid w:val="00974147"/>
    <w:rsid w:val="0097670D"/>
    <w:rsid w:val="00977142"/>
    <w:rsid w:val="009801F4"/>
    <w:rsid w:val="009803B3"/>
    <w:rsid w:val="00981757"/>
    <w:rsid w:val="00982373"/>
    <w:rsid w:val="0098346B"/>
    <w:rsid w:val="0098361C"/>
    <w:rsid w:val="009836D6"/>
    <w:rsid w:val="00984390"/>
    <w:rsid w:val="009855B0"/>
    <w:rsid w:val="00985DD6"/>
    <w:rsid w:val="009908EF"/>
    <w:rsid w:val="00990A65"/>
    <w:rsid w:val="00991972"/>
    <w:rsid w:val="009920B0"/>
    <w:rsid w:val="009921BB"/>
    <w:rsid w:val="009924AE"/>
    <w:rsid w:val="00992801"/>
    <w:rsid w:val="00993006"/>
    <w:rsid w:val="00993078"/>
    <w:rsid w:val="009931DE"/>
    <w:rsid w:val="00993634"/>
    <w:rsid w:val="00993E02"/>
    <w:rsid w:val="00993FC6"/>
    <w:rsid w:val="009944A5"/>
    <w:rsid w:val="009956BF"/>
    <w:rsid w:val="00996B1E"/>
    <w:rsid w:val="00997A24"/>
    <w:rsid w:val="00997D64"/>
    <w:rsid w:val="00997F76"/>
    <w:rsid w:val="009A0AE3"/>
    <w:rsid w:val="009A0BF2"/>
    <w:rsid w:val="009A1277"/>
    <w:rsid w:val="009A20D9"/>
    <w:rsid w:val="009A28BD"/>
    <w:rsid w:val="009A3B54"/>
    <w:rsid w:val="009A4CEB"/>
    <w:rsid w:val="009A55F6"/>
    <w:rsid w:val="009A5727"/>
    <w:rsid w:val="009A57FE"/>
    <w:rsid w:val="009A6263"/>
    <w:rsid w:val="009A6361"/>
    <w:rsid w:val="009A6DC2"/>
    <w:rsid w:val="009A7F2A"/>
    <w:rsid w:val="009B02A7"/>
    <w:rsid w:val="009B043F"/>
    <w:rsid w:val="009B096B"/>
    <w:rsid w:val="009B136F"/>
    <w:rsid w:val="009B1808"/>
    <w:rsid w:val="009B1CA7"/>
    <w:rsid w:val="009B2EBB"/>
    <w:rsid w:val="009B363A"/>
    <w:rsid w:val="009B3A68"/>
    <w:rsid w:val="009B488A"/>
    <w:rsid w:val="009B56CF"/>
    <w:rsid w:val="009B59EB"/>
    <w:rsid w:val="009B601D"/>
    <w:rsid w:val="009B7A4B"/>
    <w:rsid w:val="009C03B3"/>
    <w:rsid w:val="009C03D5"/>
    <w:rsid w:val="009C04AC"/>
    <w:rsid w:val="009C089F"/>
    <w:rsid w:val="009C0D12"/>
    <w:rsid w:val="009C12F7"/>
    <w:rsid w:val="009C1337"/>
    <w:rsid w:val="009C19A5"/>
    <w:rsid w:val="009C1C5E"/>
    <w:rsid w:val="009C1FFF"/>
    <w:rsid w:val="009C2B59"/>
    <w:rsid w:val="009C4DF2"/>
    <w:rsid w:val="009C5987"/>
    <w:rsid w:val="009C6DCC"/>
    <w:rsid w:val="009C7B01"/>
    <w:rsid w:val="009C7B1C"/>
    <w:rsid w:val="009D0886"/>
    <w:rsid w:val="009D1784"/>
    <w:rsid w:val="009D1B0A"/>
    <w:rsid w:val="009D1B28"/>
    <w:rsid w:val="009D1E9C"/>
    <w:rsid w:val="009D1FCD"/>
    <w:rsid w:val="009D24DA"/>
    <w:rsid w:val="009D4F38"/>
    <w:rsid w:val="009D5490"/>
    <w:rsid w:val="009D625F"/>
    <w:rsid w:val="009D717A"/>
    <w:rsid w:val="009D71A2"/>
    <w:rsid w:val="009D7962"/>
    <w:rsid w:val="009E00AD"/>
    <w:rsid w:val="009E0E07"/>
    <w:rsid w:val="009E130A"/>
    <w:rsid w:val="009E3540"/>
    <w:rsid w:val="009E456A"/>
    <w:rsid w:val="009E47C8"/>
    <w:rsid w:val="009E4986"/>
    <w:rsid w:val="009E4AF0"/>
    <w:rsid w:val="009E51E5"/>
    <w:rsid w:val="009E5DD6"/>
    <w:rsid w:val="009E6A98"/>
    <w:rsid w:val="009E7768"/>
    <w:rsid w:val="009E7903"/>
    <w:rsid w:val="009E7E18"/>
    <w:rsid w:val="009F1110"/>
    <w:rsid w:val="009F15CB"/>
    <w:rsid w:val="009F16C5"/>
    <w:rsid w:val="009F2199"/>
    <w:rsid w:val="009F267D"/>
    <w:rsid w:val="009F2701"/>
    <w:rsid w:val="009F2B11"/>
    <w:rsid w:val="009F30EB"/>
    <w:rsid w:val="009F3B79"/>
    <w:rsid w:val="009F3BA6"/>
    <w:rsid w:val="009F4109"/>
    <w:rsid w:val="009F4579"/>
    <w:rsid w:val="009F5340"/>
    <w:rsid w:val="009F67B9"/>
    <w:rsid w:val="009F7020"/>
    <w:rsid w:val="009F7334"/>
    <w:rsid w:val="009F7D8C"/>
    <w:rsid w:val="00A002C0"/>
    <w:rsid w:val="00A00AEF"/>
    <w:rsid w:val="00A01D33"/>
    <w:rsid w:val="00A0244D"/>
    <w:rsid w:val="00A0489A"/>
    <w:rsid w:val="00A05A0A"/>
    <w:rsid w:val="00A069FF"/>
    <w:rsid w:val="00A1094F"/>
    <w:rsid w:val="00A11ADA"/>
    <w:rsid w:val="00A12363"/>
    <w:rsid w:val="00A1410C"/>
    <w:rsid w:val="00A14165"/>
    <w:rsid w:val="00A1438D"/>
    <w:rsid w:val="00A14531"/>
    <w:rsid w:val="00A147CF"/>
    <w:rsid w:val="00A15187"/>
    <w:rsid w:val="00A15F98"/>
    <w:rsid w:val="00A1605D"/>
    <w:rsid w:val="00A16B6A"/>
    <w:rsid w:val="00A17EEC"/>
    <w:rsid w:val="00A20422"/>
    <w:rsid w:val="00A21160"/>
    <w:rsid w:val="00A21FC3"/>
    <w:rsid w:val="00A2296F"/>
    <w:rsid w:val="00A22DC9"/>
    <w:rsid w:val="00A22EDF"/>
    <w:rsid w:val="00A23372"/>
    <w:rsid w:val="00A2378C"/>
    <w:rsid w:val="00A23C12"/>
    <w:rsid w:val="00A249DC"/>
    <w:rsid w:val="00A24D0F"/>
    <w:rsid w:val="00A2608A"/>
    <w:rsid w:val="00A260DC"/>
    <w:rsid w:val="00A263D6"/>
    <w:rsid w:val="00A30876"/>
    <w:rsid w:val="00A314E2"/>
    <w:rsid w:val="00A3170F"/>
    <w:rsid w:val="00A31BEF"/>
    <w:rsid w:val="00A32BEB"/>
    <w:rsid w:val="00A342DE"/>
    <w:rsid w:val="00A345B4"/>
    <w:rsid w:val="00A35921"/>
    <w:rsid w:val="00A35E82"/>
    <w:rsid w:val="00A367AF"/>
    <w:rsid w:val="00A36E1F"/>
    <w:rsid w:val="00A4076F"/>
    <w:rsid w:val="00A40AD0"/>
    <w:rsid w:val="00A40F7A"/>
    <w:rsid w:val="00A41756"/>
    <w:rsid w:val="00A4194B"/>
    <w:rsid w:val="00A41EFB"/>
    <w:rsid w:val="00A427EF"/>
    <w:rsid w:val="00A43C80"/>
    <w:rsid w:val="00A442DE"/>
    <w:rsid w:val="00A45582"/>
    <w:rsid w:val="00A4596E"/>
    <w:rsid w:val="00A45D95"/>
    <w:rsid w:val="00A46305"/>
    <w:rsid w:val="00A46534"/>
    <w:rsid w:val="00A46620"/>
    <w:rsid w:val="00A47159"/>
    <w:rsid w:val="00A472CF"/>
    <w:rsid w:val="00A500C4"/>
    <w:rsid w:val="00A50B3C"/>
    <w:rsid w:val="00A51A55"/>
    <w:rsid w:val="00A51EA1"/>
    <w:rsid w:val="00A51EAE"/>
    <w:rsid w:val="00A51F2D"/>
    <w:rsid w:val="00A53F9E"/>
    <w:rsid w:val="00A540A5"/>
    <w:rsid w:val="00A546A1"/>
    <w:rsid w:val="00A5548E"/>
    <w:rsid w:val="00A57386"/>
    <w:rsid w:val="00A60B09"/>
    <w:rsid w:val="00A611A5"/>
    <w:rsid w:val="00A621C4"/>
    <w:rsid w:val="00A63370"/>
    <w:rsid w:val="00A63C78"/>
    <w:rsid w:val="00A63F35"/>
    <w:rsid w:val="00A64160"/>
    <w:rsid w:val="00A64746"/>
    <w:rsid w:val="00A64B85"/>
    <w:rsid w:val="00A64D7B"/>
    <w:rsid w:val="00A64D9E"/>
    <w:rsid w:val="00A6508C"/>
    <w:rsid w:val="00A65CB2"/>
    <w:rsid w:val="00A6683C"/>
    <w:rsid w:val="00A66B78"/>
    <w:rsid w:val="00A67B85"/>
    <w:rsid w:val="00A70111"/>
    <w:rsid w:val="00A70B64"/>
    <w:rsid w:val="00A71760"/>
    <w:rsid w:val="00A71A97"/>
    <w:rsid w:val="00A720DC"/>
    <w:rsid w:val="00A73BC0"/>
    <w:rsid w:val="00A7402D"/>
    <w:rsid w:val="00A7484C"/>
    <w:rsid w:val="00A756A5"/>
    <w:rsid w:val="00A75ADF"/>
    <w:rsid w:val="00A764A7"/>
    <w:rsid w:val="00A766C8"/>
    <w:rsid w:val="00A7680B"/>
    <w:rsid w:val="00A76D6E"/>
    <w:rsid w:val="00A7735D"/>
    <w:rsid w:val="00A77444"/>
    <w:rsid w:val="00A800B5"/>
    <w:rsid w:val="00A80474"/>
    <w:rsid w:val="00A80BF4"/>
    <w:rsid w:val="00A80D87"/>
    <w:rsid w:val="00A815A5"/>
    <w:rsid w:val="00A81655"/>
    <w:rsid w:val="00A81BCD"/>
    <w:rsid w:val="00A82600"/>
    <w:rsid w:val="00A82F3A"/>
    <w:rsid w:val="00A83739"/>
    <w:rsid w:val="00A83F5D"/>
    <w:rsid w:val="00A841C0"/>
    <w:rsid w:val="00A84710"/>
    <w:rsid w:val="00A8512B"/>
    <w:rsid w:val="00A852E8"/>
    <w:rsid w:val="00A85882"/>
    <w:rsid w:val="00A86E88"/>
    <w:rsid w:val="00A86F33"/>
    <w:rsid w:val="00A87727"/>
    <w:rsid w:val="00A877C7"/>
    <w:rsid w:val="00A90082"/>
    <w:rsid w:val="00A903E0"/>
    <w:rsid w:val="00A90A19"/>
    <w:rsid w:val="00A9154A"/>
    <w:rsid w:val="00A92123"/>
    <w:rsid w:val="00A92319"/>
    <w:rsid w:val="00A923E1"/>
    <w:rsid w:val="00A92DFC"/>
    <w:rsid w:val="00A94378"/>
    <w:rsid w:val="00A94A93"/>
    <w:rsid w:val="00A95AD0"/>
    <w:rsid w:val="00A95CC3"/>
    <w:rsid w:val="00A96FC7"/>
    <w:rsid w:val="00A9780D"/>
    <w:rsid w:val="00AA04F3"/>
    <w:rsid w:val="00AA0888"/>
    <w:rsid w:val="00AA0C1D"/>
    <w:rsid w:val="00AA1A2A"/>
    <w:rsid w:val="00AA1C1A"/>
    <w:rsid w:val="00AA25F6"/>
    <w:rsid w:val="00AA4954"/>
    <w:rsid w:val="00AA52B6"/>
    <w:rsid w:val="00AA55BA"/>
    <w:rsid w:val="00AA62A6"/>
    <w:rsid w:val="00AA7119"/>
    <w:rsid w:val="00AA777C"/>
    <w:rsid w:val="00AA7790"/>
    <w:rsid w:val="00AA7AAB"/>
    <w:rsid w:val="00AA7EF5"/>
    <w:rsid w:val="00AB0391"/>
    <w:rsid w:val="00AB051E"/>
    <w:rsid w:val="00AB0B5A"/>
    <w:rsid w:val="00AB2A59"/>
    <w:rsid w:val="00AB3349"/>
    <w:rsid w:val="00AB37C3"/>
    <w:rsid w:val="00AB4988"/>
    <w:rsid w:val="00AB5C87"/>
    <w:rsid w:val="00AB5FA0"/>
    <w:rsid w:val="00AB7606"/>
    <w:rsid w:val="00AB760D"/>
    <w:rsid w:val="00AB7A89"/>
    <w:rsid w:val="00AB7BAF"/>
    <w:rsid w:val="00AC14BC"/>
    <w:rsid w:val="00AC1EA9"/>
    <w:rsid w:val="00AC2A85"/>
    <w:rsid w:val="00AC2DF3"/>
    <w:rsid w:val="00AC3D3F"/>
    <w:rsid w:val="00AC4320"/>
    <w:rsid w:val="00AC454B"/>
    <w:rsid w:val="00AC537B"/>
    <w:rsid w:val="00AC5406"/>
    <w:rsid w:val="00AC5423"/>
    <w:rsid w:val="00AC5759"/>
    <w:rsid w:val="00AC6E56"/>
    <w:rsid w:val="00AC6EB4"/>
    <w:rsid w:val="00AC70E4"/>
    <w:rsid w:val="00AC7263"/>
    <w:rsid w:val="00AC75EC"/>
    <w:rsid w:val="00AC761E"/>
    <w:rsid w:val="00AC7AB0"/>
    <w:rsid w:val="00AC7B8D"/>
    <w:rsid w:val="00AD0DF9"/>
    <w:rsid w:val="00AD2944"/>
    <w:rsid w:val="00AD37E1"/>
    <w:rsid w:val="00AD3E8A"/>
    <w:rsid w:val="00AD454C"/>
    <w:rsid w:val="00AD4974"/>
    <w:rsid w:val="00AD5AC2"/>
    <w:rsid w:val="00AD5EEB"/>
    <w:rsid w:val="00AD610E"/>
    <w:rsid w:val="00AD6A19"/>
    <w:rsid w:val="00AD6BEE"/>
    <w:rsid w:val="00AD6D9E"/>
    <w:rsid w:val="00AD7BAE"/>
    <w:rsid w:val="00AE07AB"/>
    <w:rsid w:val="00AE11FF"/>
    <w:rsid w:val="00AE173B"/>
    <w:rsid w:val="00AE348C"/>
    <w:rsid w:val="00AE34C8"/>
    <w:rsid w:val="00AE4108"/>
    <w:rsid w:val="00AE4AA3"/>
    <w:rsid w:val="00AE4D07"/>
    <w:rsid w:val="00AE5534"/>
    <w:rsid w:val="00AE5815"/>
    <w:rsid w:val="00AE6730"/>
    <w:rsid w:val="00AE6CB8"/>
    <w:rsid w:val="00AE6EC9"/>
    <w:rsid w:val="00AE6F00"/>
    <w:rsid w:val="00AE78DE"/>
    <w:rsid w:val="00AE7A34"/>
    <w:rsid w:val="00AF049B"/>
    <w:rsid w:val="00AF1855"/>
    <w:rsid w:val="00AF1BD2"/>
    <w:rsid w:val="00AF2CFF"/>
    <w:rsid w:val="00AF35BB"/>
    <w:rsid w:val="00AF5933"/>
    <w:rsid w:val="00AF5B65"/>
    <w:rsid w:val="00AF5BC5"/>
    <w:rsid w:val="00AF6EEF"/>
    <w:rsid w:val="00AF79D0"/>
    <w:rsid w:val="00B004E2"/>
    <w:rsid w:val="00B01529"/>
    <w:rsid w:val="00B022AF"/>
    <w:rsid w:val="00B0431E"/>
    <w:rsid w:val="00B04D4D"/>
    <w:rsid w:val="00B064BC"/>
    <w:rsid w:val="00B06B89"/>
    <w:rsid w:val="00B06D68"/>
    <w:rsid w:val="00B06EDE"/>
    <w:rsid w:val="00B06EED"/>
    <w:rsid w:val="00B079C0"/>
    <w:rsid w:val="00B10693"/>
    <w:rsid w:val="00B10F08"/>
    <w:rsid w:val="00B11429"/>
    <w:rsid w:val="00B12A44"/>
    <w:rsid w:val="00B1319D"/>
    <w:rsid w:val="00B13227"/>
    <w:rsid w:val="00B1342B"/>
    <w:rsid w:val="00B13544"/>
    <w:rsid w:val="00B14814"/>
    <w:rsid w:val="00B15555"/>
    <w:rsid w:val="00B16362"/>
    <w:rsid w:val="00B16E5B"/>
    <w:rsid w:val="00B171F2"/>
    <w:rsid w:val="00B173B1"/>
    <w:rsid w:val="00B17BFD"/>
    <w:rsid w:val="00B2017D"/>
    <w:rsid w:val="00B2085C"/>
    <w:rsid w:val="00B20D0E"/>
    <w:rsid w:val="00B214FE"/>
    <w:rsid w:val="00B21865"/>
    <w:rsid w:val="00B21D11"/>
    <w:rsid w:val="00B21F3D"/>
    <w:rsid w:val="00B2403B"/>
    <w:rsid w:val="00B241D6"/>
    <w:rsid w:val="00B24570"/>
    <w:rsid w:val="00B247C9"/>
    <w:rsid w:val="00B25780"/>
    <w:rsid w:val="00B257DB"/>
    <w:rsid w:val="00B26969"/>
    <w:rsid w:val="00B26E62"/>
    <w:rsid w:val="00B27261"/>
    <w:rsid w:val="00B27CDF"/>
    <w:rsid w:val="00B3033D"/>
    <w:rsid w:val="00B316D2"/>
    <w:rsid w:val="00B322EC"/>
    <w:rsid w:val="00B32492"/>
    <w:rsid w:val="00B328C9"/>
    <w:rsid w:val="00B32F17"/>
    <w:rsid w:val="00B335CE"/>
    <w:rsid w:val="00B34514"/>
    <w:rsid w:val="00B345F3"/>
    <w:rsid w:val="00B34DA9"/>
    <w:rsid w:val="00B351D7"/>
    <w:rsid w:val="00B36A88"/>
    <w:rsid w:val="00B37372"/>
    <w:rsid w:val="00B37B0D"/>
    <w:rsid w:val="00B37C06"/>
    <w:rsid w:val="00B4029C"/>
    <w:rsid w:val="00B4065E"/>
    <w:rsid w:val="00B40661"/>
    <w:rsid w:val="00B41053"/>
    <w:rsid w:val="00B415BE"/>
    <w:rsid w:val="00B422D9"/>
    <w:rsid w:val="00B42640"/>
    <w:rsid w:val="00B4273E"/>
    <w:rsid w:val="00B42868"/>
    <w:rsid w:val="00B42CA4"/>
    <w:rsid w:val="00B43662"/>
    <w:rsid w:val="00B43680"/>
    <w:rsid w:val="00B43953"/>
    <w:rsid w:val="00B43E0B"/>
    <w:rsid w:val="00B43E33"/>
    <w:rsid w:val="00B44322"/>
    <w:rsid w:val="00B444C8"/>
    <w:rsid w:val="00B44EF9"/>
    <w:rsid w:val="00B44F42"/>
    <w:rsid w:val="00B45B95"/>
    <w:rsid w:val="00B46C62"/>
    <w:rsid w:val="00B47C2A"/>
    <w:rsid w:val="00B5010C"/>
    <w:rsid w:val="00B504B7"/>
    <w:rsid w:val="00B51517"/>
    <w:rsid w:val="00B5180F"/>
    <w:rsid w:val="00B52026"/>
    <w:rsid w:val="00B52E69"/>
    <w:rsid w:val="00B53E1D"/>
    <w:rsid w:val="00B5406E"/>
    <w:rsid w:val="00B548D4"/>
    <w:rsid w:val="00B552B3"/>
    <w:rsid w:val="00B555C7"/>
    <w:rsid w:val="00B55C64"/>
    <w:rsid w:val="00B565B8"/>
    <w:rsid w:val="00B56FD3"/>
    <w:rsid w:val="00B57827"/>
    <w:rsid w:val="00B60569"/>
    <w:rsid w:val="00B612AA"/>
    <w:rsid w:val="00B619F7"/>
    <w:rsid w:val="00B61DF4"/>
    <w:rsid w:val="00B61F17"/>
    <w:rsid w:val="00B621FD"/>
    <w:rsid w:val="00B6295D"/>
    <w:rsid w:val="00B62C48"/>
    <w:rsid w:val="00B631D3"/>
    <w:rsid w:val="00B64062"/>
    <w:rsid w:val="00B648C3"/>
    <w:rsid w:val="00B65E9A"/>
    <w:rsid w:val="00B66A3C"/>
    <w:rsid w:val="00B66BEF"/>
    <w:rsid w:val="00B676B2"/>
    <w:rsid w:val="00B70327"/>
    <w:rsid w:val="00B71438"/>
    <w:rsid w:val="00B718A4"/>
    <w:rsid w:val="00B7233B"/>
    <w:rsid w:val="00B72D3A"/>
    <w:rsid w:val="00B72EDE"/>
    <w:rsid w:val="00B72F67"/>
    <w:rsid w:val="00B73402"/>
    <w:rsid w:val="00B73CE7"/>
    <w:rsid w:val="00B74803"/>
    <w:rsid w:val="00B75B66"/>
    <w:rsid w:val="00B75CFB"/>
    <w:rsid w:val="00B75E6D"/>
    <w:rsid w:val="00B76FFC"/>
    <w:rsid w:val="00B77941"/>
    <w:rsid w:val="00B77A8F"/>
    <w:rsid w:val="00B77F4B"/>
    <w:rsid w:val="00B8111D"/>
    <w:rsid w:val="00B815C2"/>
    <w:rsid w:val="00B8163D"/>
    <w:rsid w:val="00B84675"/>
    <w:rsid w:val="00B8487B"/>
    <w:rsid w:val="00B84B37"/>
    <w:rsid w:val="00B84B68"/>
    <w:rsid w:val="00B87480"/>
    <w:rsid w:val="00B876C0"/>
    <w:rsid w:val="00B879CB"/>
    <w:rsid w:val="00B87B2F"/>
    <w:rsid w:val="00B90573"/>
    <w:rsid w:val="00B906AE"/>
    <w:rsid w:val="00B90F04"/>
    <w:rsid w:val="00B91383"/>
    <w:rsid w:val="00B91982"/>
    <w:rsid w:val="00B9275F"/>
    <w:rsid w:val="00B92FC0"/>
    <w:rsid w:val="00B936AA"/>
    <w:rsid w:val="00B93752"/>
    <w:rsid w:val="00B93B69"/>
    <w:rsid w:val="00B959AB"/>
    <w:rsid w:val="00B96F67"/>
    <w:rsid w:val="00B977B7"/>
    <w:rsid w:val="00BA1039"/>
    <w:rsid w:val="00BA103A"/>
    <w:rsid w:val="00BA10DD"/>
    <w:rsid w:val="00BA1414"/>
    <w:rsid w:val="00BA2819"/>
    <w:rsid w:val="00BA2B84"/>
    <w:rsid w:val="00BA30BC"/>
    <w:rsid w:val="00BA32B7"/>
    <w:rsid w:val="00BA3C2F"/>
    <w:rsid w:val="00BA3C8C"/>
    <w:rsid w:val="00BA3E80"/>
    <w:rsid w:val="00BA3E90"/>
    <w:rsid w:val="00BA4E62"/>
    <w:rsid w:val="00BA515F"/>
    <w:rsid w:val="00BA5198"/>
    <w:rsid w:val="00BA582D"/>
    <w:rsid w:val="00BA6124"/>
    <w:rsid w:val="00BA65CA"/>
    <w:rsid w:val="00BA6C77"/>
    <w:rsid w:val="00BA7338"/>
    <w:rsid w:val="00BA7E44"/>
    <w:rsid w:val="00BB053C"/>
    <w:rsid w:val="00BB06D8"/>
    <w:rsid w:val="00BB152A"/>
    <w:rsid w:val="00BB16A5"/>
    <w:rsid w:val="00BB1815"/>
    <w:rsid w:val="00BB1BE7"/>
    <w:rsid w:val="00BB1ECB"/>
    <w:rsid w:val="00BB20E0"/>
    <w:rsid w:val="00BB2486"/>
    <w:rsid w:val="00BB2511"/>
    <w:rsid w:val="00BB2A9B"/>
    <w:rsid w:val="00BB2B0A"/>
    <w:rsid w:val="00BB2BF1"/>
    <w:rsid w:val="00BB2C25"/>
    <w:rsid w:val="00BB2F66"/>
    <w:rsid w:val="00BB36CC"/>
    <w:rsid w:val="00BB4F43"/>
    <w:rsid w:val="00BB4F6C"/>
    <w:rsid w:val="00BB51D4"/>
    <w:rsid w:val="00BB5370"/>
    <w:rsid w:val="00BB571B"/>
    <w:rsid w:val="00BB6446"/>
    <w:rsid w:val="00BB6D37"/>
    <w:rsid w:val="00BB6E71"/>
    <w:rsid w:val="00BB70B4"/>
    <w:rsid w:val="00BB7287"/>
    <w:rsid w:val="00BB7D77"/>
    <w:rsid w:val="00BC03E6"/>
    <w:rsid w:val="00BC04FC"/>
    <w:rsid w:val="00BC1BC3"/>
    <w:rsid w:val="00BC2AFD"/>
    <w:rsid w:val="00BC2DD2"/>
    <w:rsid w:val="00BC37CD"/>
    <w:rsid w:val="00BC3984"/>
    <w:rsid w:val="00BC3BAF"/>
    <w:rsid w:val="00BC41A0"/>
    <w:rsid w:val="00BC47DA"/>
    <w:rsid w:val="00BC7382"/>
    <w:rsid w:val="00BD09D0"/>
    <w:rsid w:val="00BD0C8E"/>
    <w:rsid w:val="00BD0E08"/>
    <w:rsid w:val="00BD2345"/>
    <w:rsid w:val="00BD3283"/>
    <w:rsid w:val="00BD3B35"/>
    <w:rsid w:val="00BD3E6D"/>
    <w:rsid w:val="00BD589F"/>
    <w:rsid w:val="00BD5BAC"/>
    <w:rsid w:val="00BD78B6"/>
    <w:rsid w:val="00BE0870"/>
    <w:rsid w:val="00BE153C"/>
    <w:rsid w:val="00BE17CD"/>
    <w:rsid w:val="00BE19FB"/>
    <w:rsid w:val="00BE277C"/>
    <w:rsid w:val="00BE2B77"/>
    <w:rsid w:val="00BE31A6"/>
    <w:rsid w:val="00BE4760"/>
    <w:rsid w:val="00BE4FA5"/>
    <w:rsid w:val="00BE5A69"/>
    <w:rsid w:val="00BE74C1"/>
    <w:rsid w:val="00BE7EBC"/>
    <w:rsid w:val="00BF06FE"/>
    <w:rsid w:val="00BF1050"/>
    <w:rsid w:val="00BF1CF5"/>
    <w:rsid w:val="00BF32B9"/>
    <w:rsid w:val="00BF6BC0"/>
    <w:rsid w:val="00BF6DCE"/>
    <w:rsid w:val="00BF6F9B"/>
    <w:rsid w:val="00BF70A4"/>
    <w:rsid w:val="00BF72A7"/>
    <w:rsid w:val="00C004B4"/>
    <w:rsid w:val="00C01BA4"/>
    <w:rsid w:val="00C01CF0"/>
    <w:rsid w:val="00C0226D"/>
    <w:rsid w:val="00C022D4"/>
    <w:rsid w:val="00C03094"/>
    <w:rsid w:val="00C034A5"/>
    <w:rsid w:val="00C037FC"/>
    <w:rsid w:val="00C03C7E"/>
    <w:rsid w:val="00C03CA4"/>
    <w:rsid w:val="00C03FCB"/>
    <w:rsid w:val="00C04BE2"/>
    <w:rsid w:val="00C0531C"/>
    <w:rsid w:val="00C05A6D"/>
    <w:rsid w:val="00C061EC"/>
    <w:rsid w:val="00C062EA"/>
    <w:rsid w:val="00C0680A"/>
    <w:rsid w:val="00C07782"/>
    <w:rsid w:val="00C1023B"/>
    <w:rsid w:val="00C1044C"/>
    <w:rsid w:val="00C105AE"/>
    <w:rsid w:val="00C10746"/>
    <w:rsid w:val="00C1175E"/>
    <w:rsid w:val="00C12391"/>
    <w:rsid w:val="00C130B6"/>
    <w:rsid w:val="00C131AC"/>
    <w:rsid w:val="00C135F8"/>
    <w:rsid w:val="00C141A7"/>
    <w:rsid w:val="00C1467B"/>
    <w:rsid w:val="00C147B3"/>
    <w:rsid w:val="00C15FFB"/>
    <w:rsid w:val="00C17DDF"/>
    <w:rsid w:val="00C20473"/>
    <w:rsid w:val="00C2054E"/>
    <w:rsid w:val="00C20825"/>
    <w:rsid w:val="00C20CA5"/>
    <w:rsid w:val="00C20D45"/>
    <w:rsid w:val="00C21C0B"/>
    <w:rsid w:val="00C21D98"/>
    <w:rsid w:val="00C2238C"/>
    <w:rsid w:val="00C226E2"/>
    <w:rsid w:val="00C23496"/>
    <w:rsid w:val="00C23970"/>
    <w:rsid w:val="00C239D9"/>
    <w:rsid w:val="00C23AFE"/>
    <w:rsid w:val="00C246CE"/>
    <w:rsid w:val="00C24E61"/>
    <w:rsid w:val="00C267FB"/>
    <w:rsid w:val="00C26C5B"/>
    <w:rsid w:val="00C275CC"/>
    <w:rsid w:val="00C27A53"/>
    <w:rsid w:val="00C321BF"/>
    <w:rsid w:val="00C326C0"/>
    <w:rsid w:val="00C327A5"/>
    <w:rsid w:val="00C32CBB"/>
    <w:rsid w:val="00C338D0"/>
    <w:rsid w:val="00C33A38"/>
    <w:rsid w:val="00C33E6F"/>
    <w:rsid w:val="00C3420B"/>
    <w:rsid w:val="00C34416"/>
    <w:rsid w:val="00C346A1"/>
    <w:rsid w:val="00C34E0E"/>
    <w:rsid w:val="00C35AAD"/>
    <w:rsid w:val="00C35D1D"/>
    <w:rsid w:val="00C36B22"/>
    <w:rsid w:val="00C36C9E"/>
    <w:rsid w:val="00C40515"/>
    <w:rsid w:val="00C40D4B"/>
    <w:rsid w:val="00C40F8D"/>
    <w:rsid w:val="00C428B5"/>
    <w:rsid w:val="00C429EC"/>
    <w:rsid w:val="00C43016"/>
    <w:rsid w:val="00C4343C"/>
    <w:rsid w:val="00C438F5"/>
    <w:rsid w:val="00C4491A"/>
    <w:rsid w:val="00C44D3A"/>
    <w:rsid w:val="00C44D94"/>
    <w:rsid w:val="00C456C6"/>
    <w:rsid w:val="00C462F4"/>
    <w:rsid w:val="00C47197"/>
    <w:rsid w:val="00C472C6"/>
    <w:rsid w:val="00C5065E"/>
    <w:rsid w:val="00C50AB2"/>
    <w:rsid w:val="00C5133B"/>
    <w:rsid w:val="00C5269A"/>
    <w:rsid w:val="00C53109"/>
    <w:rsid w:val="00C54ADB"/>
    <w:rsid w:val="00C54ADE"/>
    <w:rsid w:val="00C55580"/>
    <w:rsid w:val="00C569AC"/>
    <w:rsid w:val="00C577E9"/>
    <w:rsid w:val="00C57CE7"/>
    <w:rsid w:val="00C60D63"/>
    <w:rsid w:val="00C6109A"/>
    <w:rsid w:val="00C6110D"/>
    <w:rsid w:val="00C61256"/>
    <w:rsid w:val="00C618E6"/>
    <w:rsid w:val="00C61AB0"/>
    <w:rsid w:val="00C6231F"/>
    <w:rsid w:val="00C62A85"/>
    <w:rsid w:val="00C6358D"/>
    <w:rsid w:val="00C639EE"/>
    <w:rsid w:val="00C6450B"/>
    <w:rsid w:val="00C6531D"/>
    <w:rsid w:val="00C65BCE"/>
    <w:rsid w:val="00C65C98"/>
    <w:rsid w:val="00C668F1"/>
    <w:rsid w:val="00C66C21"/>
    <w:rsid w:val="00C66D71"/>
    <w:rsid w:val="00C70690"/>
    <w:rsid w:val="00C736B3"/>
    <w:rsid w:val="00C73B5F"/>
    <w:rsid w:val="00C73D76"/>
    <w:rsid w:val="00C73EAA"/>
    <w:rsid w:val="00C742A1"/>
    <w:rsid w:val="00C742CA"/>
    <w:rsid w:val="00C74553"/>
    <w:rsid w:val="00C74853"/>
    <w:rsid w:val="00C754F3"/>
    <w:rsid w:val="00C77249"/>
    <w:rsid w:val="00C77847"/>
    <w:rsid w:val="00C77B2A"/>
    <w:rsid w:val="00C805C1"/>
    <w:rsid w:val="00C80CE9"/>
    <w:rsid w:val="00C80E4C"/>
    <w:rsid w:val="00C823A8"/>
    <w:rsid w:val="00C82468"/>
    <w:rsid w:val="00C831F5"/>
    <w:rsid w:val="00C83D67"/>
    <w:rsid w:val="00C8575B"/>
    <w:rsid w:val="00C85E08"/>
    <w:rsid w:val="00C85FB1"/>
    <w:rsid w:val="00C86381"/>
    <w:rsid w:val="00C867F0"/>
    <w:rsid w:val="00C9006A"/>
    <w:rsid w:val="00C907BC"/>
    <w:rsid w:val="00C91868"/>
    <w:rsid w:val="00C93891"/>
    <w:rsid w:val="00C9436E"/>
    <w:rsid w:val="00C94474"/>
    <w:rsid w:val="00C94514"/>
    <w:rsid w:val="00C94B8F"/>
    <w:rsid w:val="00C95064"/>
    <w:rsid w:val="00C96688"/>
    <w:rsid w:val="00C9673F"/>
    <w:rsid w:val="00C968F6"/>
    <w:rsid w:val="00C9719B"/>
    <w:rsid w:val="00C971F5"/>
    <w:rsid w:val="00C97FA9"/>
    <w:rsid w:val="00CA248D"/>
    <w:rsid w:val="00CA2820"/>
    <w:rsid w:val="00CA320E"/>
    <w:rsid w:val="00CA32CE"/>
    <w:rsid w:val="00CA366C"/>
    <w:rsid w:val="00CA39BF"/>
    <w:rsid w:val="00CA4C16"/>
    <w:rsid w:val="00CA4F12"/>
    <w:rsid w:val="00CA4F67"/>
    <w:rsid w:val="00CA509F"/>
    <w:rsid w:val="00CA612B"/>
    <w:rsid w:val="00CA62BD"/>
    <w:rsid w:val="00CA6C3C"/>
    <w:rsid w:val="00CA76A1"/>
    <w:rsid w:val="00CA789A"/>
    <w:rsid w:val="00CA7E68"/>
    <w:rsid w:val="00CB0852"/>
    <w:rsid w:val="00CB22E6"/>
    <w:rsid w:val="00CB2A16"/>
    <w:rsid w:val="00CB2B29"/>
    <w:rsid w:val="00CB369E"/>
    <w:rsid w:val="00CB476E"/>
    <w:rsid w:val="00CB4DDD"/>
    <w:rsid w:val="00CB5369"/>
    <w:rsid w:val="00CB5C2A"/>
    <w:rsid w:val="00CB6811"/>
    <w:rsid w:val="00CB6E42"/>
    <w:rsid w:val="00CB7436"/>
    <w:rsid w:val="00CC0E8D"/>
    <w:rsid w:val="00CC1793"/>
    <w:rsid w:val="00CC3020"/>
    <w:rsid w:val="00CC345A"/>
    <w:rsid w:val="00CC360A"/>
    <w:rsid w:val="00CC3A1F"/>
    <w:rsid w:val="00CC3D2C"/>
    <w:rsid w:val="00CC61B7"/>
    <w:rsid w:val="00CC688A"/>
    <w:rsid w:val="00CC6DAC"/>
    <w:rsid w:val="00CD14CE"/>
    <w:rsid w:val="00CD17E0"/>
    <w:rsid w:val="00CD1944"/>
    <w:rsid w:val="00CD29EA"/>
    <w:rsid w:val="00CD314F"/>
    <w:rsid w:val="00CD3314"/>
    <w:rsid w:val="00CD367C"/>
    <w:rsid w:val="00CD368B"/>
    <w:rsid w:val="00CD41FA"/>
    <w:rsid w:val="00CD49AA"/>
    <w:rsid w:val="00CD4DD9"/>
    <w:rsid w:val="00CD5194"/>
    <w:rsid w:val="00CD7508"/>
    <w:rsid w:val="00CE0024"/>
    <w:rsid w:val="00CE01E9"/>
    <w:rsid w:val="00CE0ED1"/>
    <w:rsid w:val="00CE2379"/>
    <w:rsid w:val="00CE2636"/>
    <w:rsid w:val="00CE39A3"/>
    <w:rsid w:val="00CE3CAC"/>
    <w:rsid w:val="00CE403D"/>
    <w:rsid w:val="00CE46C5"/>
    <w:rsid w:val="00CE473A"/>
    <w:rsid w:val="00CE4D45"/>
    <w:rsid w:val="00CE4FCE"/>
    <w:rsid w:val="00CE5CE1"/>
    <w:rsid w:val="00CE6BFE"/>
    <w:rsid w:val="00CE6C7F"/>
    <w:rsid w:val="00CE706A"/>
    <w:rsid w:val="00CE7779"/>
    <w:rsid w:val="00CF018D"/>
    <w:rsid w:val="00CF0395"/>
    <w:rsid w:val="00CF07DE"/>
    <w:rsid w:val="00CF11F2"/>
    <w:rsid w:val="00CF12DA"/>
    <w:rsid w:val="00CF1B9A"/>
    <w:rsid w:val="00CF1CCD"/>
    <w:rsid w:val="00CF1E88"/>
    <w:rsid w:val="00CF20A6"/>
    <w:rsid w:val="00CF24D8"/>
    <w:rsid w:val="00CF2769"/>
    <w:rsid w:val="00CF29C6"/>
    <w:rsid w:val="00CF2A62"/>
    <w:rsid w:val="00CF43F0"/>
    <w:rsid w:val="00CF47E0"/>
    <w:rsid w:val="00CF53D5"/>
    <w:rsid w:val="00CF5FEC"/>
    <w:rsid w:val="00CF66A5"/>
    <w:rsid w:val="00CF77B3"/>
    <w:rsid w:val="00CF7CE3"/>
    <w:rsid w:val="00D0055A"/>
    <w:rsid w:val="00D02640"/>
    <w:rsid w:val="00D02BBC"/>
    <w:rsid w:val="00D03430"/>
    <w:rsid w:val="00D0394D"/>
    <w:rsid w:val="00D03AB3"/>
    <w:rsid w:val="00D042C7"/>
    <w:rsid w:val="00D0475D"/>
    <w:rsid w:val="00D05551"/>
    <w:rsid w:val="00D05CF3"/>
    <w:rsid w:val="00D07056"/>
    <w:rsid w:val="00D07C18"/>
    <w:rsid w:val="00D07DF1"/>
    <w:rsid w:val="00D10A34"/>
    <w:rsid w:val="00D114E5"/>
    <w:rsid w:val="00D121A0"/>
    <w:rsid w:val="00D12F76"/>
    <w:rsid w:val="00D1348E"/>
    <w:rsid w:val="00D14B8A"/>
    <w:rsid w:val="00D2035F"/>
    <w:rsid w:val="00D22378"/>
    <w:rsid w:val="00D22726"/>
    <w:rsid w:val="00D229F6"/>
    <w:rsid w:val="00D22A1D"/>
    <w:rsid w:val="00D2318F"/>
    <w:rsid w:val="00D2399B"/>
    <w:rsid w:val="00D23F5E"/>
    <w:rsid w:val="00D2497D"/>
    <w:rsid w:val="00D24C40"/>
    <w:rsid w:val="00D253BA"/>
    <w:rsid w:val="00D26215"/>
    <w:rsid w:val="00D273B9"/>
    <w:rsid w:val="00D2746D"/>
    <w:rsid w:val="00D27F64"/>
    <w:rsid w:val="00D30259"/>
    <w:rsid w:val="00D30758"/>
    <w:rsid w:val="00D314AB"/>
    <w:rsid w:val="00D316AC"/>
    <w:rsid w:val="00D319A9"/>
    <w:rsid w:val="00D32BB8"/>
    <w:rsid w:val="00D33142"/>
    <w:rsid w:val="00D33326"/>
    <w:rsid w:val="00D33EBE"/>
    <w:rsid w:val="00D345DB"/>
    <w:rsid w:val="00D34A34"/>
    <w:rsid w:val="00D35078"/>
    <w:rsid w:val="00D36A35"/>
    <w:rsid w:val="00D40812"/>
    <w:rsid w:val="00D40A90"/>
    <w:rsid w:val="00D40DD8"/>
    <w:rsid w:val="00D4128B"/>
    <w:rsid w:val="00D419AA"/>
    <w:rsid w:val="00D43EFF"/>
    <w:rsid w:val="00D45800"/>
    <w:rsid w:val="00D46DA3"/>
    <w:rsid w:val="00D4721E"/>
    <w:rsid w:val="00D47350"/>
    <w:rsid w:val="00D50A3E"/>
    <w:rsid w:val="00D5122A"/>
    <w:rsid w:val="00D51793"/>
    <w:rsid w:val="00D51CBC"/>
    <w:rsid w:val="00D53BB4"/>
    <w:rsid w:val="00D54C91"/>
    <w:rsid w:val="00D54D77"/>
    <w:rsid w:val="00D55996"/>
    <w:rsid w:val="00D55A67"/>
    <w:rsid w:val="00D56F61"/>
    <w:rsid w:val="00D57600"/>
    <w:rsid w:val="00D57785"/>
    <w:rsid w:val="00D60766"/>
    <w:rsid w:val="00D61826"/>
    <w:rsid w:val="00D62C25"/>
    <w:rsid w:val="00D639BE"/>
    <w:rsid w:val="00D63CA8"/>
    <w:rsid w:val="00D6457F"/>
    <w:rsid w:val="00D649F8"/>
    <w:rsid w:val="00D6664E"/>
    <w:rsid w:val="00D700A4"/>
    <w:rsid w:val="00D70216"/>
    <w:rsid w:val="00D70386"/>
    <w:rsid w:val="00D70FEB"/>
    <w:rsid w:val="00D71034"/>
    <w:rsid w:val="00D71812"/>
    <w:rsid w:val="00D727AF"/>
    <w:rsid w:val="00D731FB"/>
    <w:rsid w:val="00D74D75"/>
    <w:rsid w:val="00D75B87"/>
    <w:rsid w:val="00D75F41"/>
    <w:rsid w:val="00D765D3"/>
    <w:rsid w:val="00D76F41"/>
    <w:rsid w:val="00D76FBD"/>
    <w:rsid w:val="00D80616"/>
    <w:rsid w:val="00D809DE"/>
    <w:rsid w:val="00D80C26"/>
    <w:rsid w:val="00D81BCD"/>
    <w:rsid w:val="00D823F4"/>
    <w:rsid w:val="00D82654"/>
    <w:rsid w:val="00D8320F"/>
    <w:rsid w:val="00D83398"/>
    <w:rsid w:val="00D83618"/>
    <w:rsid w:val="00D8428D"/>
    <w:rsid w:val="00D84A08"/>
    <w:rsid w:val="00D85361"/>
    <w:rsid w:val="00D855D6"/>
    <w:rsid w:val="00D859F1"/>
    <w:rsid w:val="00D85E83"/>
    <w:rsid w:val="00D85E9D"/>
    <w:rsid w:val="00D86ED8"/>
    <w:rsid w:val="00D874FD"/>
    <w:rsid w:val="00D875EB"/>
    <w:rsid w:val="00D87E08"/>
    <w:rsid w:val="00D87EB4"/>
    <w:rsid w:val="00D900A5"/>
    <w:rsid w:val="00D9127E"/>
    <w:rsid w:val="00D91AE0"/>
    <w:rsid w:val="00D91CE2"/>
    <w:rsid w:val="00D9210B"/>
    <w:rsid w:val="00D92558"/>
    <w:rsid w:val="00D92738"/>
    <w:rsid w:val="00D92E8C"/>
    <w:rsid w:val="00D9318F"/>
    <w:rsid w:val="00D93E9E"/>
    <w:rsid w:val="00D94163"/>
    <w:rsid w:val="00D95037"/>
    <w:rsid w:val="00D954CA"/>
    <w:rsid w:val="00DA0C22"/>
    <w:rsid w:val="00DA15F6"/>
    <w:rsid w:val="00DA1CDD"/>
    <w:rsid w:val="00DA31E6"/>
    <w:rsid w:val="00DA4AD5"/>
    <w:rsid w:val="00DA5585"/>
    <w:rsid w:val="00DA5D42"/>
    <w:rsid w:val="00DA6AD7"/>
    <w:rsid w:val="00DA6B7F"/>
    <w:rsid w:val="00DB0A8D"/>
    <w:rsid w:val="00DB0BBA"/>
    <w:rsid w:val="00DB0D40"/>
    <w:rsid w:val="00DB115F"/>
    <w:rsid w:val="00DB17A6"/>
    <w:rsid w:val="00DB1CFF"/>
    <w:rsid w:val="00DB2006"/>
    <w:rsid w:val="00DB3FFF"/>
    <w:rsid w:val="00DB4C17"/>
    <w:rsid w:val="00DB58A5"/>
    <w:rsid w:val="00DB5FB9"/>
    <w:rsid w:val="00DB61DD"/>
    <w:rsid w:val="00DB63AB"/>
    <w:rsid w:val="00DB6584"/>
    <w:rsid w:val="00DB6E6B"/>
    <w:rsid w:val="00DB6E79"/>
    <w:rsid w:val="00DB6FE2"/>
    <w:rsid w:val="00DB7180"/>
    <w:rsid w:val="00DC0975"/>
    <w:rsid w:val="00DC0BF4"/>
    <w:rsid w:val="00DC2403"/>
    <w:rsid w:val="00DC2993"/>
    <w:rsid w:val="00DC3280"/>
    <w:rsid w:val="00DC368F"/>
    <w:rsid w:val="00DC3E29"/>
    <w:rsid w:val="00DC48A5"/>
    <w:rsid w:val="00DC4C6E"/>
    <w:rsid w:val="00DC4C98"/>
    <w:rsid w:val="00DC589A"/>
    <w:rsid w:val="00DC5B7E"/>
    <w:rsid w:val="00DC5ED1"/>
    <w:rsid w:val="00DC69D0"/>
    <w:rsid w:val="00DC6BEC"/>
    <w:rsid w:val="00DC75CD"/>
    <w:rsid w:val="00DC7611"/>
    <w:rsid w:val="00DC79CA"/>
    <w:rsid w:val="00DD08B2"/>
    <w:rsid w:val="00DD0962"/>
    <w:rsid w:val="00DD2064"/>
    <w:rsid w:val="00DD27DC"/>
    <w:rsid w:val="00DD348C"/>
    <w:rsid w:val="00DD3B05"/>
    <w:rsid w:val="00DD4D04"/>
    <w:rsid w:val="00DD4DD9"/>
    <w:rsid w:val="00DD517C"/>
    <w:rsid w:val="00DD5797"/>
    <w:rsid w:val="00DD5C75"/>
    <w:rsid w:val="00DD615C"/>
    <w:rsid w:val="00DD68FF"/>
    <w:rsid w:val="00DD70F8"/>
    <w:rsid w:val="00DD7B0C"/>
    <w:rsid w:val="00DE0439"/>
    <w:rsid w:val="00DE0AEC"/>
    <w:rsid w:val="00DE0D7F"/>
    <w:rsid w:val="00DE0E36"/>
    <w:rsid w:val="00DE1B97"/>
    <w:rsid w:val="00DE3494"/>
    <w:rsid w:val="00DE3AF4"/>
    <w:rsid w:val="00DE3B97"/>
    <w:rsid w:val="00DE45B9"/>
    <w:rsid w:val="00DE545B"/>
    <w:rsid w:val="00DE561F"/>
    <w:rsid w:val="00DE6073"/>
    <w:rsid w:val="00DE62CC"/>
    <w:rsid w:val="00DE6383"/>
    <w:rsid w:val="00DE6425"/>
    <w:rsid w:val="00DE7532"/>
    <w:rsid w:val="00DE7A2A"/>
    <w:rsid w:val="00DF05F8"/>
    <w:rsid w:val="00DF0CA2"/>
    <w:rsid w:val="00DF176C"/>
    <w:rsid w:val="00DF17FC"/>
    <w:rsid w:val="00DF202E"/>
    <w:rsid w:val="00DF27C9"/>
    <w:rsid w:val="00DF2A23"/>
    <w:rsid w:val="00DF3B01"/>
    <w:rsid w:val="00DF3B64"/>
    <w:rsid w:val="00DF45B8"/>
    <w:rsid w:val="00DF4824"/>
    <w:rsid w:val="00DF4AB8"/>
    <w:rsid w:val="00DF51EB"/>
    <w:rsid w:val="00DF5E7C"/>
    <w:rsid w:val="00DF6BEB"/>
    <w:rsid w:val="00DF6F70"/>
    <w:rsid w:val="00DF729A"/>
    <w:rsid w:val="00DF75DD"/>
    <w:rsid w:val="00DF761C"/>
    <w:rsid w:val="00E00216"/>
    <w:rsid w:val="00E002D9"/>
    <w:rsid w:val="00E006F0"/>
    <w:rsid w:val="00E00B2B"/>
    <w:rsid w:val="00E00EDF"/>
    <w:rsid w:val="00E0149D"/>
    <w:rsid w:val="00E017AE"/>
    <w:rsid w:val="00E019B9"/>
    <w:rsid w:val="00E01A0F"/>
    <w:rsid w:val="00E01A70"/>
    <w:rsid w:val="00E02131"/>
    <w:rsid w:val="00E0298F"/>
    <w:rsid w:val="00E02E5C"/>
    <w:rsid w:val="00E02E61"/>
    <w:rsid w:val="00E02E90"/>
    <w:rsid w:val="00E037A2"/>
    <w:rsid w:val="00E037D0"/>
    <w:rsid w:val="00E03959"/>
    <w:rsid w:val="00E03CDA"/>
    <w:rsid w:val="00E04944"/>
    <w:rsid w:val="00E06145"/>
    <w:rsid w:val="00E0721F"/>
    <w:rsid w:val="00E07879"/>
    <w:rsid w:val="00E11018"/>
    <w:rsid w:val="00E112AD"/>
    <w:rsid w:val="00E119C3"/>
    <w:rsid w:val="00E124EC"/>
    <w:rsid w:val="00E12D00"/>
    <w:rsid w:val="00E12E88"/>
    <w:rsid w:val="00E12ECC"/>
    <w:rsid w:val="00E1360E"/>
    <w:rsid w:val="00E13F18"/>
    <w:rsid w:val="00E141FF"/>
    <w:rsid w:val="00E146CB"/>
    <w:rsid w:val="00E14729"/>
    <w:rsid w:val="00E149ED"/>
    <w:rsid w:val="00E14C0C"/>
    <w:rsid w:val="00E154A9"/>
    <w:rsid w:val="00E15A2D"/>
    <w:rsid w:val="00E15ED2"/>
    <w:rsid w:val="00E172EC"/>
    <w:rsid w:val="00E1775A"/>
    <w:rsid w:val="00E20134"/>
    <w:rsid w:val="00E20C77"/>
    <w:rsid w:val="00E20D89"/>
    <w:rsid w:val="00E214A9"/>
    <w:rsid w:val="00E216EA"/>
    <w:rsid w:val="00E226E8"/>
    <w:rsid w:val="00E2320A"/>
    <w:rsid w:val="00E23A90"/>
    <w:rsid w:val="00E24611"/>
    <w:rsid w:val="00E24960"/>
    <w:rsid w:val="00E26FDF"/>
    <w:rsid w:val="00E27FA3"/>
    <w:rsid w:val="00E30031"/>
    <w:rsid w:val="00E30145"/>
    <w:rsid w:val="00E3230C"/>
    <w:rsid w:val="00E323E2"/>
    <w:rsid w:val="00E32565"/>
    <w:rsid w:val="00E32BDA"/>
    <w:rsid w:val="00E337A5"/>
    <w:rsid w:val="00E34562"/>
    <w:rsid w:val="00E34C7C"/>
    <w:rsid w:val="00E3552D"/>
    <w:rsid w:val="00E35ACA"/>
    <w:rsid w:val="00E40B58"/>
    <w:rsid w:val="00E41AC7"/>
    <w:rsid w:val="00E420CD"/>
    <w:rsid w:val="00E428F0"/>
    <w:rsid w:val="00E42C8D"/>
    <w:rsid w:val="00E433F1"/>
    <w:rsid w:val="00E443B7"/>
    <w:rsid w:val="00E44F14"/>
    <w:rsid w:val="00E4505D"/>
    <w:rsid w:val="00E460E6"/>
    <w:rsid w:val="00E469BA"/>
    <w:rsid w:val="00E46B52"/>
    <w:rsid w:val="00E46CD9"/>
    <w:rsid w:val="00E47153"/>
    <w:rsid w:val="00E47BA2"/>
    <w:rsid w:val="00E50347"/>
    <w:rsid w:val="00E50C16"/>
    <w:rsid w:val="00E51B41"/>
    <w:rsid w:val="00E532A4"/>
    <w:rsid w:val="00E5391C"/>
    <w:rsid w:val="00E53DB5"/>
    <w:rsid w:val="00E53E43"/>
    <w:rsid w:val="00E54085"/>
    <w:rsid w:val="00E54C83"/>
    <w:rsid w:val="00E54E89"/>
    <w:rsid w:val="00E55FD1"/>
    <w:rsid w:val="00E565AF"/>
    <w:rsid w:val="00E56CD4"/>
    <w:rsid w:val="00E57EAE"/>
    <w:rsid w:val="00E60096"/>
    <w:rsid w:val="00E60491"/>
    <w:rsid w:val="00E605B6"/>
    <w:rsid w:val="00E606E8"/>
    <w:rsid w:val="00E61DC0"/>
    <w:rsid w:val="00E62025"/>
    <w:rsid w:val="00E633E8"/>
    <w:rsid w:val="00E63912"/>
    <w:rsid w:val="00E63BDD"/>
    <w:rsid w:val="00E644D2"/>
    <w:rsid w:val="00E65091"/>
    <w:rsid w:val="00E66771"/>
    <w:rsid w:val="00E67165"/>
    <w:rsid w:val="00E6729C"/>
    <w:rsid w:val="00E67602"/>
    <w:rsid w:val="00E678AB"/>
    <w:rsid w:val="00E70953"/>
    <w:rsid w:val="00E71C57"/>
    <w:rsid w:val="00E71CB4"/>
    <w:rsid w:val="00E724E5"/>
    <w:rsid w:val="00E72A24"/>
    <w:rsid w:val="00E739C8"/>
    <w:rsid w:val="00E73DDC"/>
    <w:rsid w:val="00E73E85"/>
    <w:rsid w:val="00E75F20"/>
    <w:rsid w:val="00E779C1"/>
    <w:rsid w:val="00E80870"/>
    <w:rsid w:val="00E80B8C"/>
    <w:rsid w:val="00E80D51"/>
    <w:rsid w:val="00E81267"/>
    <w:rsid w:val="00E818CB"/>
    <w:rsid w:val="00E81E83"/>
    <w:rsid w:val="00E82E64"/>
    <w:rsid w:val="00E830BD"/>
    <w:rsid w:val="00E83751"/>
    <w:rsid w:val="00E852A1"/>
    <w:rsid w:val="00E857CF"/>
    <w:rsid w:val="00E857EB"/>
    <w:rsid w:val="00E85A7D"/>
    <w:rsid w:val="00E85D48"/>
    <w:rsid w:val="00E87942"/>
    <w:rsid w:val="00E90554"/>
    <w:rsid w:val="00E91470"/>
    <w:rsid w:val="00E91E0E"/>
    <w:rsid w:val="00E925D6"/>
    <w:rsid w:val="00E9286C"/>
    <w:rsid w:val="00E92BB5"/>
    <w:rsid w:val="00E93383"/>
    <w:rsid w:val="00E933BE"/>
    <w:rsid w:val="00E936B3"/>
    <w:rsid w:val="00E948F5"/>
    <w:rsid w:val="00E94B7E"/>
    <w:rsid w:val="00E95315"/>
    <w:rsid w:val="00E96AEE"/>
    <w:rsid w:val="00E96BA4"/>
    <w:rsid w:val="00EA0156"/>
    <w:rsid w:val="00EA02AB"/>
    <w:rsid w:val="00EA03A1"/>
    <w:rsid w:val="00EA0A5D"/>
    <w:rsid w:val="00EA150C"/>
    <w:rsid w:val="00EA1706"/>
    <w:rsid w:val="00EA2209"/>
    <w:rsid w:val="00EA2277"/>
    <w:rsid w:val="00EA229E"/>
    <w:rsid w:val="00EA243E"/>
    <w:rsid w:val="00EA2AEF"/>
    <w:rsid w:val="00EA2C3C"/>
    <w:rsid w:val="00EA3177"/>
    <w:rsid w:val="00EA3AB8"/>
    <w:rsid w:val="00EA3F5B"/>
    <w:rsid w:val="00EA5277"/>
    <w:rsid w:val="00EA56EE"/>
    <w:rsid w:val="00EA5747"/>
    <w:rsid w:val="00EA76BD"/>
    <w:rsid w:val="00EA7769"/>
    <w:rsid w:val="00EA7B1A"/>
    <w:rsid w:val="00EA7B46"/>
    <w:rsid w:val="00EA7E0A"/>
    <w:rsid w:val="00EA7F9E"/>
    <w:rsid w:val="00EB0408"/>
    <w:rsid w:val="00EB1A55"/>
    <w:rsid w:val="00EB1B82"/>
    <w:rsid w:val="00EB1BA0"/>
    <w:rsid w:val="00EB29D8"/>
    <w:rsid w:val="00EB2BDE"/>
    <w:rsid w:val="00EB3919"/>
    <w:rsid w:val="00EB404A"/>
    <w:rsid w:val="00EB4976"/>
    <w:rsid w:val="00EB54FC"/>
    <w:rsid w:val="00EB633D"/>
    <w:rsid w:val="00EB63A5"/>
    <w:rsid w:val="00EB6668"/>
    <w:rsid w:val="00EB6AFC"/>
    <w:rsid w:val="00EB76CB"/>
    <w:rsid w:val="00EC052A"/>
    <w:rsid w:val="00EC0E00"/>
    <w:rsid w:val="00EC12BE"/>
    <w:rsid w:val="00EC14C2"/>
    <w:rsid w:val="00EC1ABD"/>
    <w:rsid w:val="00EC1AD6"/>
    <w:rsid w:val="00EC2031"/>
    <w:rsid w:val="00EC28F3"/>
    <w:rsid w:val="00EC503D"/>
    <w:rsid w:val="00EC5A32"/>
    <w:rsid w:val="00EC6DC4"/>
    <w:rsid w:val="00EC6F66"/>
    <w:rsid w:val="00EC7219"/>
    <w:rsid w:val="00EC78CC"/>
    <w:rsid w:val="00ED10FD"/>
    <w:rsid w:val="00ED19CB"/>
    <w:rsid w:val="00ED3CD9"/>
    <w:rsid w:val="00ED4C20"/>
    <w:rsid w:val="00ED629F"/>
    <w:rsid w:val="00ED6CE0"/>
    <w:rsid w:val="00ED71A3"/>
    <w:rsid w:val="00ED742A"/>
    <w:rsid w:val="00ED75A2"/>
    <w:rsid w:val="00EE0D4D"/>
    <w:rsid w:val="00EE1467"/>
    <w:rsid w:val="00EE193A"/>
    <w:rsid w:val="00EE1F5B"/>
    <w:rsid w:val="00EE244B"/>
    <w:rsid w:val="00EE25F9"/>
    <w:rsid w:val="00EE2CD0"/>
    <w:rsid w:val="00EE2F8C"/>
    <w:rsid w:val="00EE37EB"/>
    <w:rsid w:val="00EE5080"/>
    <w:rsid w:val="00EE512E"/>
    <w:rsid w:val="00EE5939"/>
    <w:rsid w:val="00EE5C16"/>
    <w:rsid w:val="00EE6570"/>
    <w:rsid w:val="00EE68C0"/>
    <w:rsid w:val="00EE6F2D"/>
    <w:rsid w:val="00EE70FA"/>
    <w:rsid w:val="00EF01BB"/>
    <w:rsid w:val="00EF0A41"/>
    <w:rsid w:val="00EF14A6"/>
    <w:rsid w:val="00EF1746"/>
    <w:rsid w:val="00EF304D"/>
    <w:rsid w:val="00EF32AE"/>
    <w:rsid w:val="00EF335B"/>
    <w:rsid w:val="00EF3881"/>
    <w:rsid w:val="00EF50DF"/>
    <w:rsid w:val="00EF5965"/>
    <w:rsid w:val="00EF6782"/>
    <w:rsid w:val="00EF6AD8"/>
    <w:rsid w:val="00EF6D01"/>
    <w:rsid w:val="00EF71F2"/>
    <w:rsid w:val="00EF7516"/>
    <w:rsid w:val="00F00203"/>
    <w:rsid w:val="00F002AD"/>
    <w:rsid w:val="00F00462"/>
    <w:rsid w:val="00F00782"/>
    <w:rsid w:val="00F013AB"/>
    <w:rsid w:val="00F02B49"/>
    <w:rsid w:val="00F0379E"/>
    <w:rsid w:val="00F05534"/>
    <w:rsid w:val="00F0564B"/>
    <w:rsid w:val="00F06073"/>
    <w:rsid w:val="00F06689"/>
    <w:rsid w:val="00F06C1E"/>
    <w:rsid w:val="00F06F27"/>
    <w:rsid w:val="00F10B56"/>
    <w:rsid w:val="00F1143F"/>
    <w:rsid w:val="00F12C87"/>
    <w:rsid w:val="00F12E6F"/>
    <w:rsid w:val="00F143F0"/>
    <w:rsid w:val="00F14613"/>
    <w:rsid w:val="00F15AAC"/>
    <w:rsid w:val="00F167FB"/>
    <w:rsid w:val="00F205A6"/>
    <w:rsid w:val="00F209A4"/>
    <w:rsid w:val="00F21E75"/>
    <w:rsid w:val="00F2302F"/>
    <w:rsid w:val="00F2382A"/>
    <w:rsid w:val="00F2389B"/>
    <w:rsid w:val="00F24EE4"/>
    <w:rsid w:val="00F24FCA"/>
    <w:rsid w:val="00F26117"/>
    <w:rsid w:val="00F27B94"/>
    <w:rsid w:val="00F3094D"/>
    <w:rsid w:val="00F3115D"/>
    <w:rsid w:val="00F31E58"/>
    <w:rsid w:val="00F3285D"/>
    <w:rsid w:val="00F33242"/>
    <w:rsid w:val="00F3468F"/>
    <w:rsid w:val="00F347B8"/>
    <w:rsid w:val="00F34E4D"/>
    <w:rsid w:val="00F34EF4"/>
    <w:rsid w:val="00F34F55"/>
    <w:rsid w:val="00F3532D"/>
    <w:rsid w:val="00F35CCA"/>
    <w:rsid w:val="00F364BB"/>
    <w:rsid w:val="00F36BE5"/>
    <w:rsid w:val="00F40011"/>
    <w:rsid w:val="00F40F88"/>
    <w:rsid w:val="00F422A8"/>
    <w:rsid w:val="00F426CE"/>
    <w:rsid w:val="00F42A47"/>
    <w:rsid w:val="00F4334E"/>
    <w:rsid w:val="00F435E1"/>
    <w:rsid w:val="00F43721"/>
    <w:rsid w:val="00F442EA"/>
    <w:rsid w:val="00F44C15"/>
    <w:rsid w:val="00F44E8A"/>
    <w:rsid w:val="00F45ABF"/>
    <w:rsid w:val="00F45B23"/>
    <w:rsid w:val="00F4622C"/>
    <w:rsid w:val="00F46B85"/>
    <w:rsid w:val="00F4760A"/>
    <w:rsid w:val="00F4798D"/>
    <w:rsid w:val="00F479B9"/>
    <w:rsid w:val="00F50A39"/>
    <w:rsid w:val="00F5108C"/>
    <w:rsid w:val="00F51A1C"/>
    <w:rsid w:val="00F51CA7"/>
    <w:rsid w:val="00F5371B"/>
    <w:rsid w:val="00F53949"/>
    <w:rsid w:val="00F5411A"/>
    <w:rsid w:val="00F54B85"/>
    <w:rsid w:val="00F554B4"/>
    <w:rsid w:val="00F57F27"/>
    <w:rsid w:val="00F60560"/>
    <w:rsid w:val="00F60F6B"/>
    <w:rsid w:val="00F61B4A"/>
    <w:rsid w:val="00F62838"/>
    <w:rsid w:val="00F6400E"/>
    <w:rsid w:val="00F65BE5"/>
    <w:rsid w:val="00F66986"/>
    <w:rsid w:val="00F66EF5"/>
    <w:rsid w:val="00F707B1"/>
    <w:rsid w:val="00F72A45"/>
    <w:rsid w:val="00F72CAC"/>
    <w:rsid w:val="00F73136"/>
    <w:rsid w:val="00F7358B"/>
    <w:rsid w:val="00F73D55"/>
    <w:rsid w:val="00F73DCC"/>
    <w:rsid w:val="00F74445"/>
    <w:rsid w:val="00F75538"/>
    <w:rsid w:val="00F75BFB"/>
    <w:rsid w:val="00F760A3"/>
    <w:rsid w:val="00F76953"/>
    <w:rsid w:val="00F76C19"/>
    <w:rsid w:val="00F77214"/>
    <w:rsid w:val="00F77267"/>
    <w:rsid w:val="00F808B9"/>
    <w:rsid w:val="00F816E2"/>
    <w:rsid w:val="00F81AEE"/>
    <w:rsid w:val="00F81DDE"/>
    <w:rsid w:val="00F81F2C"/>
    <w:rsid w:val="00F8233F"/>
    <w:rsid w:val="00F82475"/>
    <w:rsid w:val="00F82DEE"/>
    <w:rsid w:val="00F832AD"/>
    <w:rsid w:val="00F858A2"/>
    <w:rsid w:val="00F86179"/>
    <w:rsid w:val="00F8695A"/>
    <w:rsid w:val="00F86E15"/>
    <w:rsid w:val="00F87D34"/>
    <w:rsid w:val="00F911F5"/>
    <w:rsid w:val="00F91C23"/>
    <w:rsid w:val="00F91C31"/>
    <w:rsid w:val="00F92AB4"/>
    <w:rsid w:val="00F93952"/>
    <w:rsid w:val="00F93B6C"/>
    <w:rsid w:val="00F93EBD"/>
    <w:rsid w:val="00F94C6B"/>
    <w:rsid w:val="00F95276"/>
    <w:rsid w:val="00F974D7"/>
    <w:rsid w:val="00F97536"/>
    <w:rsid w:val="00FA09FA"/>
    <w:rsid w:val="00FA10A3"/>
    <w:rsid w:val="00FA2365"/>
    <w:rsid w:val="00FA23D4"/>
    <w:rsid w:val="00FA24A9"/>
    <w:rsid w:val="00FA2749"/>
    <w:rsid w:val="00FA279A"/>
    <w:rsid w:val="00FA2949"/>
    <w:rsid w:val="00FA2F7F"/>
    <w:rsid w:val="00FA33E8"/>
    <w:rsid w:val="00FA3F59"/>
    <w:rsid w:val="00FA402C"/>
    <w:rsid w:val="00FA5AA6"/>
    <w:rsid w:val="00FA6074"/>
    <w:rsid w:val="00FA61B9"/>
    <w:rsid w:val="00FA696F"/>
    <w:rsid w:val="00FA6F7F"/>
    <w:rsid w:val="00FA740A"/>
    <w:rsid w:val="00FB02D7"/>
    <w:rsid w:val="00FB0BE1"/>
    <w:rsid w:val="00FB116A"/>
    <w:rsid w:val="00FB1267"/>
    <w:rsid w:val="00FB3C54"/>
    <w:rsid w:val="00FB41B0"/>
    <w:rsid w:val="00FB42E6"/>
    <w:rsid w:val="00FB4559"/>
    <w:rsid w:val="00FB4A00"/>
    <w:rsid w:val="00FB4B2A"/>
    <w:rsid w:val="00FB4CA9"/>
    <w:rsid w:val="00FB745A"/>
    <w:rsid w:val="00FB7DCD"/>
    <w:rsid w:val="00FC02FB"/>
    <w:rsid w:val="00FC1A46"/>
    <w:rsid w:val="00FC22B9"/>
    <w:rsid w:val="00FC2C57"/>
    <w:rsid w:val="00FC308E"/>
    <w:rsid w:val="00FC31BA"/>
    <w:rsid w:val="00FC36A8"/>
    <w:rsid w:val="00FC3C64"/>
    <w:rsid w:val="00FC43B3"/>
    <w:rsid w:val="00FC4A11"/>
    <w:rsid w:val="00FC4E24"/>
    <w:rsid w:val="00FC4F46"/>
    <w:rsid w:val="00FC52DB"/>
    <w:rsid w:val="00FC59D5"/>
    <w:rsid w:val="00FC62EC"/>
    <w:rsid w:val="00FC6942"/>
    <w:rsid w:val="00FC6EFF"/>
    <w:rsid w:val="00FC74CC"/>
    <w:rsid w:val="00FD0AED"/>
    <w:rsid w:val="00FD11DB"/>
    <w:rsid w:val="00FD151A"/>
    <w:rsid w:val="00FD1D36"/>
    <w:rsid w:val="00FD2D18"/>
    <w:rsid w:val="00FD30BE"/>
    <w:rsid w:val="00FD3143"/>
    <w:rsid w:val="00FD457A"/>
    <w:rsid w:val="00FD5D35"/>
    <w:rsid w:val="00FD68BA"/>
    <w:rsid w:val="00FD6D0F"/>
    <w:rsid w:val="00FD6F31"/>
    <w:rsid w:val="00FD7D7F"/>
    <w:rsid w:val="00FE055A"/>
    <w:rsid w:val="00FE0873"/>
    <w:rsid w:val="00FE130B"/>
    <w:rsid w:val="00FE1FB5"/>
    <w:rsid w:val="00FE2032"/>
    <w:rsid w:val="00FE25FB"/>
    <w:rsid w:val="00FE26E9"/>
    <w:rsid w:val="00FE2784"/>
    <w:rsid w:val="00FE2870"/>
    <w:rsid w:val="00FE2D28"/>
    <w:rsid w:val="00FE4ACF"/>
    <w:rsid w:val="00FE5CCB"/>
    <w:rsid w:val="00FE62DB"/>
    <w:rsid w:val="00FE684B"/>
    <w:rsid w:val="00FE6904"/>
    <w:rsid w:val="00FE7437"/>
    <w:rsid w:val="00FE7A9C"/>
    <w:rsid w:val="00FE7F91"/>
    <w:rsid w:val="00FF02EE"/>
    <w:rsid w:val="00FF0710"/>
    <w:rsid w:val="00FF08C5"/>
    <w:rsid w:val="00FF0B14"/>
    <w:rsid w:val="00FF1D95"/>
    <w:rsid w:val="00FF1DD3"/>
    <w:rsid w:val="00FF30D6"/>
    <w:rsid w:val="00FF31DD"/>
    <w:rsid w:val="00FF37DC"/>
    <w:rsid w:val="00FF3DE7"/>
    <w:rsid w:val="00FF5021"/>
    <w:rsid w:val="00FF56B4"/>
    <w:rsid w:val="00FF6360"/>
    <w:rsid w:val="00FF654F"/>
    <w:rsid w:val="00FF66D9"/>
  </w:rsids>
  <m:mathPr>
    <m:mathFont m:val="Cambria Math"/>
    <m:brkBin m:val="before"/>
    <m:brkBinSub m:val="--"/>
    <m:smallFrac m:val="0"/>
    <m:dispDef/>
    <m:lMargin m:val="0"/>
    <m:rMargin m:val="0"/>
    <m:defJc m:val="centerGroup"/>
    <m:wrapIndent m:val="1440"/>
    <m:intLim m:val="subSup"/>
    <m:naryLim m:val="undOvr"/>
  </m:mathPr>
  <w:attachedSchema w:val="http://www.rrd.com/pageprorwp"/>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FFF11E"/>
  <w15:docId w15:val="{08AD5122-5737-4394-8CE0-BEFEA16E7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7333"/>
    <w:rPr>
      <w:sz w:val="24"/>
    </w:rPr>
  </w:style>
  <w:style w:type="paragraph" w:styleId="Heading1">
    <w:name w:val="heading 1"/>
    <w:basedOn w:val="Normal"/>
    <w:next w:val="Normal"/>
    <w:link w:val="Heading1Char"/>
    <w:qFormat/>
    <w:rsid w:val="00EF71F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CB369E"/>
    <w:pPr>
      <w:keepNext/>
      <w:spacing w:before="240" w:after="60"/>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pPr>
      <w:spacing w:line="240" w:lineRule="exact"/>
      <w:jc w:val="center"/>
    </w:pPr>
    <w:rPr>
      <w:b/>
      <w:noProof/>
    </w:rPr>
  </w:style>
  <w:style w:type="paragraph" w:customStyle="1" w:styleId="H2">
    <w:name w:val="H2"/>
    <w:pPr>
      <w:spacing w:line="240" w:lineRule="exact"/>
    </w:pPr>
    <w:rPr>
      <w:b/>
      <w:noProof/>
    </w:rPr>
  </w:style>
  <w:style w:type="paragraph" w:customStyle="1" w:styleId="H3">
    <w:name w:val="H3"/>
    <w:pPr>
      <w:spacing w:line="240" w:lineRule="exact"/>
      <w:jc w:val="right"/>
    </w:pPr>
    <w:rPr>
      <w:b/>
      <w:noProof/>
    </w:rPr>
  </w:style>
  <w:style w:type="paragraph" w:customStyle="1" w:styleId="H4">
    <w:name w:val="H4"/>
    <w:pPr>
      <w:spacing w:line="240" w:lineRule="exact"/>
      <w:jc w:val="center"/>
    </w:pPr>
    <w:rPr>
      <w:i/>
      <w:noProof/>
    </w:rPr>
  </w:style>
  <w:style w:type="paragraph" w:customStyle="1" w:styleId="H4X">
    <w:name w:val="H4X"/>
    <w:pPr>
      <w:spacing w:line="240" w:lineRule="exact"/>
      <w:jc w:val="center"/>
    </w:pPr>
    <w:rPr>
      <w:b/>
      <w:i/>
      <w:noProof/>
    </w:rPr>
  </w:style>
  <w:style w:type="paragraph" w:customStyle="1" w:styleId="H5">
    <w:name w:val="H5"/>
    <w:pPr>
      <w:spacing w:line="240" w:lineRule="exact"/>
    </w:pPr>
    <w:rPr>
      <w:i/>
      <w:noProof/>
    </w:rPr>
  </w:style>
  <w:style w:type="paragraph" w:customStyle="1" w:styleId="H5X">
    <w:name w:val="H5X"/>
    <w:pPr>
      <w:spacing w:line="240" w:lineRule="exact"/>
    </w:pPr>
    <w:rPr>
      <w:b/>
      <w:i/>
      <w:noProof/>
    </w:rPr>
  </w:style>
  <w:style w:type="paragraph" w:customStyle="1" w:styleId="H6">
    <w:name w:val="H6"/>
    <w:pPr>
      <w:spacing w:line="240" w:lineRule="exact"/>
      <w:jc w:val="right"/>
    </w:pPr>
    <w:rPr>
      <w:i/>
      <w:noProof/>
    </w:rPr>
  </w:style>
  <w:style w:type="paragraph" w:customStyle="1" w:styleId="H6X">
    <w:name w:val="H6X"/>
    <w:pPr>
      <w:spacing w:line="240" w:lineRule="exact"/>
      <w:jc w:val="right"/>
    </w:pPr>
    <w:rPr>
      <w:b/>
      <w:i/>
      <w:noProof/>
    </w:rPr>
  </w:style>
  <w:style w:type="paragraph" w:customStyle="1" w:styleId="H7">
    <w:name w:val="H7"/>
    <w:pPr>
      <w:spacing w:line="240" w:lineRule="exact"/>
      <w:jc w:val="center"/>
    </w:pPr>
    <w:rPr>
      <w:noProof/>
    </w:rPr>
  </w:style>
  <w:style w:type="paragraph" w:customStyle="1" w:styleId="H8">
    <w:name w:val="H8"/>
    <w:pPr>
      <w:spacing w:line="240" w:lineRule="exact"/>
    </w:pPr>
    <w:rPr>
      <w:noProof/>
    </w:rPr>
  </w:style>
  <w:style w:type="paragraph" w:customStyle="1" w:styleId="H9">
    <w:name w:val="H9"/>
    <w:pPr>
      <w:spacing w:line="240" w:lineRule="exact"/>
      <w:jc w:val="right"/>
    </w:pPr>
    <w:rPr>
      <w:noProof/>
    </w:rPr>
  </w:style>
  <w:style w:type="paragraph" w:customStyle="1" w:styleId="I1">
    <w:name w:val="I1"/>
    <w:pPr>
      <w:spacing w:line="240" w:lineRule="exact"/>
      <w:ind w:left="240"/>
    </w:pPr>
    <w:rPr>
      <w:noProof/>
    </w:rPr>
  </w:style>
  <w:style w:type="paragraph" w:customStyle="1" w:styleId="I2">
    <w:name w:val="I2"/>
    <w:pPr>
      <w:spacing w:line="240" w:lineRule="exact"/>
      <w:ind w:left="480"/>
    </w:pPr>
    <w:rPr>
      <w:noProof/>
    </w:rPr>
  </w:style>
  <w:style w:type="paragraph" w:customStyle="1" w:styleId="I3">
    <w:name w:val="I3"/>
    <w:pPr>
      <w:spacing w:line="240" w:lineRule="exact"/>
      <w:ind w:left="720"/>
    </w:pPr>
    <w:rPr>
      <w:noProof/>
    </w:rPr>
  </w:style>
  <w:style w:type="paragraph" w:customStyle="1" w:styleId="I4">
    <w:name w:val="I4"/>
    <w:pPr>
      <w:spacing w:line="240" w:lineRule="exact"/>
      <w:ind w:left="960"/>
    </w:pPr>
    <w:rPr>
      <w:noProof/>
    </w:rPr>
  </w:style>
  <w:style w:type="paragraph" w:customStyle="1" w:styleId="IH1">
    <w:name w:val="IH1"/>
    <w:pPr>
      <w:spacing w:line="240" w:lineRule="exact"/>
      <w:ind w:left="200" w:hanging="200"/>
    </w:pPr>
    <w:rPr>
      <w:noProof/>
    </w:rPr>
  </w:style>
  <w:style w:type="paragraph" w:customStyle="1" w:styleId="IH2">
    <w:name w:val="IH2"/>
    <w:pPr>
      <w:ind w:left="400" w:hanging="400"/>
    </w:pPr>
    <w:rPr>
      <w:noProof/>
    </w:rPr>
  </w:style>
  <w:style w:type="paragraph" w:customStyle="1" w:styleId="IH3">
    <w:name w:val="IH3"/>
    <w:pPr>
      <w:tabs>
        <w:tab w:val="left" w:pos="2"/>
      </w:tabs>
      <w:spacing w:line="240" w:lineRule="exact"/>
      <w:ind w:left="500" w:hanging="500"/>
    </w:pPr>
    <w:rPr>
      <w:noProof/>
    </w:rPr>
  </w:style>
  <w:style w:type="paragraph" w:customStyle="1" w:styleId="P1">
    <w:name w:val="P1"/>
    <w:pPr>
      <w:spacing w:line="240" w:lineRule="exact"/>
    </w:pPr>
    <w:rPr>
      <w:noProof/>
    </w:rPr>
  </w:style>
  <w:style w:type="paragraph" w:customStyle="1" w:styleId="P2">
    <w:name w:val="P2"/>
    <w:pPr>
      <w:spacing w:line="240" w:lineRule="exact"/>
    </w:pPr>
    <w:rPr>
      <w:b/>
      <w:noProof/>
    </w:rPr>
  </w:style>
  <w:style w:type="paragraph" w:customStyle="1" w:styleId="P3">
    <w:name w:val="P3"/>
    <w:pPr>
      <w:spacing w:line="240" w:lineRule="exact"/>
    </w:pPr>
    <w:rPr>
      <w:i/>
      <w:noProof/>
    </w:rPr>
  </w:style>
  <w:style w:type="paragraph" w:customStyle="1" w:styleId="P4">
    <w:name w:val="P4"/>
    <w:pPr>
      <w:spacing w:line="240" w:lineRule="exact"/>
    </w:pPr>
    <w:rPr>
      <w:b/>
      <w:i/>
      <w:noProof/>
    </w:rPr>
  </w:style>
  <w:style w:type="paragraph" w:customStyle="1" w:styleId="LP10">
    <w:name w:val="LP10"/>
    <w:rPr>
      <w:noProof/>
    </w:rPr>
  </w:style>
  <w:style w:type="paragraph" w:customStyle="1" w:styleId="LP4">
    <w:name w:val="LP4"/>
    <w:rPr>
      <w:noProof/>
      <w:sz w:val="8"/>
    </w:rPr>
  </w:style>
  <w:style w:type="paragraph" w:customStyle="1" w:styleId="LP6">
    <w:name w:val="LP6"/>
    <w:pPr>
      <w:spacing w:line="120" w:lineRule="exact"/>
      <w:jc w:val="both"/>
    </w:pPr>
    <w:rPr>
      <w:noProof/>
      <w:sz w:val="12"/>
    </w:rPr>
  </w:style>
  <w:style w:type="paragraph" w:customStyle="1" w:styleId="LP8">
    <w:name w:val="LP8"/>
    <w:rPr>
      <w:noProof/>
      <w:sz w:val="16"/>
    </w:rPr>
  </w:style>
  <w:style w:type="paragraph" w:customStyle="1" w:styleId="LP12">
    <w:name w:val="LP12"/>
    <w:pPr>
      <w:spacing w:line="240" w:lineRule="exact"/>
      <w:jc w:val="both"/>
    </w:pPr>
    <w:rPr>
      <w:noProof/>
      <w:sz w:val="24"/>
    </w:rPr>
  </w:style>
  <w:style w:type="paragraph" w:customStyle="1" w:styleId="LP24">
    <w:name w:val="LP24"/>
    <w:pPr>
      <w:spacing w:line="480" w:lineRule="exact"/>
      <w:jc w:val="both"/>
    </w:pPr>
    <w:rPr>
      <w:noProof/>
      <w:sz w:val="48"/>
    </w:rPr>
  </w:style>
  <w:style w:type="paragraph" w:customStyle="1" w:styleId="LP18">
    <w:name w:val="LP18"/>
    <w:pPr>
      <w:spacing w:line="360" w:lineRule="exact"/>
      <w:jc w:val="both"/>
    </w:pPr>
    <w:rPr>
      <w:noProof/>
      <w:sz w:val="36"/>
    </w:rPr>
  </w:style>
  <w:style w:type="paragraph" w:customStyle="1" w:styleId="C8H">
    <w:name w:val="C8H"/>
    <w:pPr>
      <w:spacing w:line="160" w:lineRule="exact"/>
      <w:jc w:val="center"/>
    </w:pPr>
    <w:rPr>
      <w:b/>
      <w:noProof/>
      <w:sz w:val="16"/>
    </w:rPr>
  </w:style>
  <w:style w:type="paragraph" w:customStyle="1" w:styleId="ST10">
    <w:name w:val="ST10"/>
    <w:pPr>
      <w:spacing w:line="240" w:lineRule="exact"/>
    </w:pPr>
    <w:rPr>
      <w:noProof/>
    </w:rPr>
  </w:style>
  <w:style w:type="paragraph" w:customStyle="1" w:styleId="C10">
    <w:name w:val="C10"/>
    <w:pPr>
      <w:spacing w:line="240" w:lineRule="exact"/>
      <w:jc w:val="right"/>
    </w:pPr>
    <w:rPr>
      <w:noProof/>
    </w:rPr>
  </w:style>
  <w:style w:type="character" w:customStyle="1" w:styleId="doubleunderlines">
    <w:name w:val="doubleunderlines"/>
    <w:qFormat/>
    <w:rPr>
      <w:u w:val="double"/>
    </w:rPr>
  </w:style>
  <w:style w:type="paragraph" w:customStyle="1" w:styleId="TABLE">
    <w:name w:val="TABLE"/>
    <w:basedOn w:val="Normal"/>
    <w:pPr>
      <w:spacing w:line="240" w:lineRule="exact"/>
    </w:pPr>
    <w:rPr>
      <w:noProof/>
      <w:sz w:val="20"/>
    </w:rPr>
  </w:style>
  <w:style w:type="paragraph" w:customStyle="1" w:styleId="rrdColumnRuleStyle">
    <w:name w:val="rrdColumnRule_Style"/>
    <w:basedOn w:val="Normal"/>
    <w:pPr>
      <w:pBdr>
        <w:top w:val="single" w:sz="6" w:space="1" w:color="auto"/>
      </w:pBdr>
      <w:spacing w:before="20" w:line="40" w:lineRule="exact"/>
      <w:jc w:val="center"/>
    </w:pPr>
    <w:rPr>
      <w:sz w:val="8"/>
      <w:szCs w:val="8"/>
    </w:rPr>
  </w:style>
  <w:style w:type="paragraph" w:customStyle="1" w:styleId="rrdsinglerule">
    <w:name w:val="rrdsinglerule"/>
    <w:basedOn w:val="Normal"/>
    <w:next w:val="Normal"/>
    <w:uiPriority w:val="99"/>
    <w:pPr>
      <w:pBdr>
        <w:top w:val="single" w:sz="8" w:space="1" w:color="auto"/>
      </w:pBdr>
      <w:spacing w:before="20" w:line="20" w:lineRule="exact"/>
      <w:jc w:val="center"/>
    </w:pPr>
    <w:rPr>
      <w:sz w:val="8"/>
      <w:szCs w:val="8"/>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NormalWeb">
    <w:name w:val="Normal (Web)"/>
    <w:basedOn w:val="Normal"/>
    <w:link w:val="NormalWebChar"/>
    <w:uiPriority w:val="99"/>
    <w:pPr>
      <w:spacing w:before="100" w:beforeAutospacing="1" w:after="100" w:afterAutospacing="1"/>
    </w:pPr>
    <w:rPr>
      <w:szCs w:val="24"/>
      <w:lang w:val="x-none" w:eastAsia="x-none"/>
    </w:rPr>
  </w:style>
  <w:style w:type="paragraph" w:customStyle="1" w:styleId="rrddoublerule">
    <w:name w:val="rrddoublerule"/>
    <w:basedOn w:val="rrdsinglerule"/>
    <w:pPr>
      <w:pBdr>
        <w:top w:val="double" w:sz="6" w:space="1" w:color="auto"/>
      </w:pBdr>
    </w:pPr>
  </w:style>
  <w:style w:type="paragraph" w:customStyle="1" w:styleId="LA4">
    <w:name w:val="LA4"/>
    <w:basedOn w:val="Normal"/>
    <w:pPr>
      <w:spacing w:line="80" w:lineRule="exact"/>
    </w:pPr>
    <w:rPr>
      <w:sz w:val="8"/>
      <w:szCs w:val="8"/>
    </w:rPr>
  </w:style>
  <w:style w:type="paragraph" w:customStyle="1" w:styleId="la2">
    <w:name w:val="la2"/>
    <w:basedOn w:val="LP4"/>
    <w:next w:val="P1"/>
    <w:uiPriority w:val="99"/>
    <w:pPr>
      <w:spacing w:line="40" w:lineRule="exact"/>
    </w:pPr>
    <w:rPr>
      <w:szCs w:val="8"/>
    </w:rPr>
  </w:style>
  <w:style w:type="paragraph" w:customStyle="1" w:styleId="rco">
    <w:name w:val="rco"/>
    <w:pPr>
      <w:pBdr>
        <w:bottom w:val="single" w:sz="8" w:space="1" w:color="auto"/>
      </w:pBdr>
      <w:spacing w:line="80" w:lineRule="exact"/>
      <w:ind w:left="4320" w:right="4320"/>
      <w:jc w:val="center"/>
    </w:pPr>
    <w:rPr>
      <w:noProof/>
      <w:sz w:val="12"/>
    </w:rPr>
  </w:style>
  <w:style w:type="paragraph" w:customStyle="1" w:styleId="rfn">
    <w:name w:val="rfn"/>
    <w:autoRedefine/>
    <w:rsid w:val="00384CD5"/>
    <w:pPr>
      <w:pBdr>
        <w:bottom w:val="single" w:sz="6" w:space="1" w:color="auto"/>
      </w:pBdr>
      <w:spacing w:line="120" w:lineRule="exact"/>
      <w:ind w:right="9792"/>
    </w:pPr>
    <w:rPr>
      <w:noProof/>
      <w:sz w:val="12"/>
    </w:rPr>
  </w:style>
  <w:style w:type="character" w:styleId="Hyperlink">
    <w:name w:val="Hyperlink"/>
    <w:uiPriority w:val="99"/>
    <w:rsid w:val="005B0DCF"/>
    <w:rPr>
      <w:color w:val="0000FF"/>
      <w:u w:val="single"/>
    </w:rPr>
  </w:style>
  <w:style w:type="paragraph" w:styleId="BalloonText">
    <w:name w:val="Balloon Text"/>
    <w:basedOn w:val="Normal"/>
    <w:link w:val="BalloonTextChar"/>
    <w:rsid w:val="001075D0"/>
    <w:rPr>
      <w:rFonts w:ascii="Tahoma" w:hAnsi="Tahoma"/>
      <w:sz w:val="16"/>
      <w:szCs w:val="16"/>
      <w:lang w:val="x-none" w:eastAsia="x-none"/>
    </w:rPr>
  </w:style>
  <w:style w:type="character" w:customStyle="1" w:styleId="BalloonTextChar">
    <w:name w:val="Balloon Text Char"/>
    <w:link w:val="BalloonText"/>
    <w:rsid w:val="001075D0"/>
    <w:rPr>
      <w:rFonts w:ascii="Tahoma" w:hAnsi="Tahoma" w:cs="Tahoma"/>
      <w:sz w:val="16"/>
      <w:szCs w:val="16"/>
    </w:rPr>
  </w:style>
  <w:style w:type="paragraph" w:styleId="Revision">
    <w:name w:val="Revision"/>
    <w:hidden/>
    <w:uiPriority w:val="99"/>
    <w:semiHidden/>
    <w:rsid w:val="00C135F8"/>
    <w:rPr>
      <w:sz w:val="24"/>
    </w:rPr>
  </w:style>
  <w:style w:type="paragraph" w:styleId="FootnoteText">
    <w:name w:val="footnote text"/>
    <w:basedOn w:val="Normal"/>
    <w:link w:val="FootnoteTextChar"/>
    <w:rsid w:val="008637D3"/>
    <w:rPr>
      <w:sz w:val="20"/>
    </w:rPr>
  </w:style>
  <w:style w:type="character" w:customStyle="1" w:styleId="FootnoteTextChar">
    <w:name w:val="Footnote Text Char"/>
    <w:basedOn w:val="DefaultParagraphFont"/>
    <w:link w:val="FootnoteText"/>
    <w:rsid w:val="008637D3"/>
  </w:style>
  <w:style w:type="character" w:styleId="FootnoteReference">
    <w:name w:val="footnote reference"/>
    <w:rsid w:val="008637D3"/>
    <w:rPr>
      <w:vertAlign w:val="superscript"/>
    </w:rPr>
  </w:style>
  <w:style w:type="character" w:customStyle="1" w:styleId="NormalWebChar">
    <w:name w:val="Normal (Web) Char"/>
    <w:link w:val="NormalWeb"/>
    <w:uiPriority w:val="99"/>
    <w:rsid w:val="00B36A88"/>
    <w:rPr>
      <w:sz w:val="24"/>
      <w:szCs w:val="24"/>
    </w:rPr>
  </w:style>
  <w:style w:type="character" w:styleId="FollowedHyperlink">
    <w:name w:val="FollowedHyperlink"/>
    <w:rsid w:val="00DE45B9"/>
    <w:rPr>
      <w:color w:val="800080"/>
      <w:u w:val="single"/>
    </w:rPr>
  </w:style>
  <w:style w:type="table" w:styleId="TableGrid">
    <w:name w:val="Table Grid"/>
    <w:basedOn w:val="TableNormal"/>
    <w:uiPriority w:val="59"/>
    <w:rsid w:val="00536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53625D"/>
    <w:rPr>
      <w:sz w:val="24"/>
    </w:rPr>
  </w:style>
  <w:style w:type="character" w:customStyle="1" w:styleId="FooterChar">
    <w:name w:val="Footer Char"/>
    <w:link w:val="Footer"/>
    <w:uiPriority w:val="99"/>
    <w:rsid w:val="0053625D"/>
    <w:rPr>
      <w:sz w:val="24"/>
    </w:rPr>
  </w:style>
  <w:style w:type="character" w:styleId="HTMLTypewriter">
    <w:name w:val="HTML Typewriter"/>
    <w:rsid w:val="00FE055A"/>
    <w:rPr>
      <w:rFonts w:ascii="Courier New" w:hAnsi="Courier New" w:cs="Courier New"/>
      <w:sz w:val="20"/>
      <w:szCs w:val="20"/>
    </w:rPr>
  </w:style>
  <w:style w:type="paragraph" w:styleId="BodyText">
    <w:name w:val="Body Text"/>
    <w:aliases w:val="b"/>
    <w:basedOn w:val="Normal"/>
    <w:link w:val="BodyTextChar"/>
    <w:qFormat/>
    <w:rsid w:val="009E3540"/>
    <w:pPr>
      <w:spacing w:after="240"/>
      <w:ind w:firstLine="720"/>
    </w:pPr>
    <w:rPr>
      <w:rFonts w:eastAsia="Calibri"/>
      <w:szCs w:val="24"/>
      <w:lang w:bidi="he-IL"/>
    </w:rPr>
  </w:style>
  <w:style w:type="character" w:customStyle="1" w:styleId="BodyTextChar">
    <w:name w:val="Body Text Char"/>
    <w:aliases w:val="b Char"/>
    <w:link w:val="BodyText"/>
    <w:rsid w:val="009E3540"/>
    <w:rPr>
      <w:rFonts w:eastAsia="Calibri"/>
      <w:sz w:val="24"/>
      <w:szCs w:val="24"/>
      <w:lang w:bidi="he-IL"/>
    </w:rPr>
  </w:style>
  <w:style w:type="paragraph" w:customStyle="1" w:styleId="Default">
    <w:name w:val="Default"/>
    <w:rsid w:val="002F4185"/>
    <w:pPr>
      <w:autoSpaceDE w:val="0"/>
      <w:autoSpaceDN w:val="0"/>
      <w:adjustRightInd w:val="0"/>
    </w:pPr>
    <w:rPr>
      <w:color w:val="000000"/>
      <w:sz w:val="24"/>
      <w:szCs w:val="24"/>
      <w:lang w:eastAsia="zh-TW" w:bidi="he-IL"/>
    </w:rPr>
  </w:style>
  <w:style w:type="paragraph" w:styleId="ListParagraph">
    <w:name w:val="List Paragraph"/>
    <w:basedOn w:val="Normal"/>
    <w:uiPriority w:val="34"/>
    <w:semiHidden/>
    <w:qFormat/>
    <w:rsid w:val="0028358B"/>
    <w:pPr>
      <w:ind w:left="720"/>
      <w:contextualSpacing/>
    </w:pPr>
    <w:rPr>
      <w:rFonts w:eastAsia="Calibri" w:cs="Arial"/>
      <w:sz w:val="20"/>
      <w:szCs w:val="24"/>
      <w:lang w:bidi="he-IL"/>
    </w:rPr>
  </w:style>
  <w:style w:type="paragraph" w:customStyle="1" w:styleId="DPWNormal">
    <w:name w:val="DPW Normal"/>
    <w:basedOn w:val="Normal"/>
    <w:link w:val="DPWNormalChar"/>
    <w:rsid w:val="003A5F0B"/>
    <w:rPr>
      <w:rFonts w:eastAsia="SimSun"/>
      <w:szCs w:val="24"/>
      <w:lang w:eastAsia="zh-CN"/>
    </w:rPr>
  </w:style>
  <w:style w:type="paragraph" w:styleId="BodyText2">
    <w:name w:val="Body Text 2"/>
    <w:basedOn w:val="Normal"/>
    <w:link w:val="BodyText2Char"/>
    <w:uiPriority w:val="99"/>
    <w:rsid w:val="00612868"/>
    <w:pPr>
      <w:spacing w:after="120" w:line="480" w:lineRule="auto"/>
    </w:pPr>
    <w:rPr>
      <w:rFonts w:eastAsia="Batang" w:cstheme="minorBidi"/>
      <w:szCs w:val="24"/>
      <w:lang w:bidi="he-IL"/>
    </w:rPr>
  </w:style>
  <w:style w:type="character" w:customStyle="1" w:styleId="BodyText2Char">
    <w:name w:val="Body Text 2 Char"/>
    <w:basedOn w:val="DefaultParagraphFont"/>
    <w:link w:val="BodyText2"/>
    <w:uiPriority w:val="99"/>
    <w:rsid w:val="00612868"/>
    <w:rPr>
      <w:rFonts w:eastAsia="Batang" w:cstheme="minorBidi"/>
      <w:sz w:val="24"/>
      <w:szCs w:val="24"/>
      <w:lang w:bidi="he-IL"/>
    </w:rPr>
  </w:style>
  <w:style w:type="paragraph" w:customStyle="1" w:styleId="SecondHeading5">
    <w:name w:val="Second Heading 5"/>
    <w:aliases w:val="s5"/>
    <w:basedOn w:val="Normal"/>
    <w:rsid w:val="00612868"/>
    <w:pPr>
      <w:numPr>
        <w:numId w:val="2"/>
      </w:numPr>
      <w:tabs>
        <w:tab w:val="clear" w:pos="720"/>
      </w:tabs>
      <w:spacing w:line="480" w:lineRule="auto"/>
      <w:ind w:left="2880" w:firstLine="0"/>
      <w:outlineLvl w:val="4"/>
    </w:pPr>
    <w:rPr>
      <w:sz w:val="20"/>
    </w:rPr>
  </w:style>
  <w:style w:type="paragraph" w:customStyle="1" w:styleId="DPWmsLPF">
    <w:name w:val="DPW ms L PF"/>
    <w:basedOn w:val="Normal"/>
    <w:link w:val="DPWmsLPFChar"/>
    <w:rsid w:val="00612868"/>
    <w:pPr>
      <w:spacing w:after="200"/>
      <w:ind w:firstLine="360"/>
    </w:pPr>
    <w:rPr>
      <w:rFonts w:eastAsia="MS Mincho"/>
      <w:sz w:val="20"/>
      <w:szCs w:val="24"/>
      <w:lang w:eastAsia="ja-JP"/>
    </w:rPr>
  </w:style>
  <w:style w:type="paragraph" w:customStyle="1" w:styleId="DPWmsLBullet1">
    <w:name w:val="DPWms L Bullet1"/>
    <w:basedOn w:val="Normal"/>
    <w:rsid w:val="00612868"/>
    <w:pPr>
      <w:numPr>
        <w:numId w:val="1"/>
      </w:numPr>
      <w:spacing w:after="200"/>
      <w:ind w:left="0" w:firstLine="0"/>
    </w:pPr>
    <w:rPr>
      <w:rFonts w:eastAsia="MS Mincho"/>
      <w:sz w:val="20"/>
      <w:szCs w:val="24"/>
      <w:lang w:eastAsia="ja-JP"/>
    </w:rPr>
  </w:style>
  <w:style w:type="paragraph" w:customStyle="1" w:styleId="DPWmsL10ptsafter">
    <w:name w:val="DPW ms L 10pts after"/>
    <w:basedOn w:val="Normal"/>
    <w:rsid w:val="00612868"/>
    <w:pPr>
      <w:spacing w:after="200"/>
    </w:pPr>
    <w:rPr>
      <w:rFonts w:eastAsia="MS Mincho"/>
      <w:sz w:val="20"/>
      <w:szCs w:val="24"/>
      <w:lang w:eastAsia="ja-JP"/>
    </w:rPr>
  </w:style>
  <w:style w:type="paragraph" w:customStyle="1" w:styleId="DPWmsLBullet2">
    <w:name w:val="DPWms L Bullet2"/>
    <w:basedOn w:val="Normal"/>
    <w:rsid w:val="00612868"/>
    <w:pPr>
      <w:numPr>
        <w:ilvl w:val="1"/>
        <w:numId w:val="1"/>
      </w:numPr>
      <w:spacing w:after="200"/>
    </w:pPr>
    <w:rPr>
      <w:rFonts w:eastAsia="MS Mincho"/>
      <w:sz w:val="20"/>
      <w:szCs w:val="24"/>
      <w:lang w:eastAsia="ja-JP"/>
    </w:rPr>
  </w:style>
  <w:style w:type="paragraph" w:customStyle="1" w:styleId="DPWmsLBullet3">
    <w:name w:val="DPWms L Bullet3"/>
    <w:basedOn w:val="Normal"/>
    <w:rsid w:val="00612868"/>
    <w:pPr>
      <w:numPr>
        <w:ilvl w:val="2"/>
        <w:numId w:val="1"/>
      </w:numPr>
      <w:spacing w:after="200"/>
    </w:pPr>
    <w:rPr>
      <w:rFonts w:eastAsia="MS Mincho"/>
      <w:sz w:val="20"/>
      <w:szCs w:val="24"/>
      <w:lang w:eastAsia="ja-JP"/>
    </w:rPr>
  </w:style>
  <w:style w:type="paragraph" w:customStyle="1" w:styleId="DPWmsDHDBold">
    <w:name w:val="DPWms D HD Bold"/>
    <w:basedOn w:val="Normal"/>
    <w:next w:val="Normal"/>
    <w:rsid w:val="00612868"/>
    <w:pPr>
      <w:keepNext/>
      <w:spacing w:after="200"/>
      <w:ind w:left="4032"/>
      <w:jc w:val="both"/>
    </w:pPr>
    <w:rPr>
      <w:rFonts w:eastAsia="MS Mincho"/>
      <w:b/>
      <w:sz w:val="20"/>
      <w:szCs w:val="24"/>
      <w:lang w:eastAsia="ja-JP"/>
    </w:rPr>
  </w:style>
  <w:style w:type="character" w:customStyle="1" w:styleId="DPWmsLPFChar">
    <w:name w:val="DPW ms L PF Char"/>
    <w:link w:val="DPWmsLPF"/>
    <w:rsid w:val="00612868"/>
    <w:rPr>
      <w:rFonts w:eastAsia="MS Mincho"/>
      <w:szCs w:val="24"/>
      <w:lang w:eastAsia="ja-JP"/>
    </w:rPr>
  </w:style>
  <w:style w:type="paragraph" w:customStyle="1" w:styleId="DPWPF">
    <w:name w:val="DPW PF"/>
    <w:aliases w:val="pf,DPW fd PF,p"/>
    <w:basedOn w:val="DPWNormal"/>
    <w:link w:val="DPWPFChar"/>
    <w:rsid w:val="00612868"/>
    <w:pPr>
      <w:spacing w:after="240"/>
      <w:ind w:firstLine="720"/>
    </w:pPr>
    <w:rPr>
      <w:rFonts w:eastAsia="Times New Roman"/>
      <w:sz w:val="20"/>
      <w:szCs w:val="20"/>
      <w:lang w:eastAsia="en-US"/>
    </w:rPr>
  </w:style>
  <w:style w:type="character" w:customStyle="1" w:styleId="DPWPFChar">
    <w:name w:val="DPW PF Char"/>
    <w:aliases w:val="pf Char"/>
    <w:link w:val="DPWPF"/>
    <w:rsid w:val="00612868"/>
  </w:style>
  <w:style w:type="character" w:customStyle="1" w:styleId="DPWNormalChar">
    <w:name w:val="DPW Normal Char"/>
    <w:link w:val="DPWNormal"/>
    <w:rsid w:val="00396C50"/>
    <w:rPr>
      <w:rFonts w:eastAsia="SimSun"/>
      <w:sz w:val="24"/>
      <w:szCs w:val="24"/>
      <w:lang w:eastAsia="zh-CN"/>
    </w:rPr>
  </w:style>
  <w:style w:type="paragraph" w:customStyle="1" w:styleId="dpwdiamondbullet9pt">
    <w:name w:val="_dpw diamond bullet 9 pt"/>
    <w:basedOn w:val="DPWNormal"/>
    <w:rsid w:val="00F77214"/>
    <w:pPr>
      <w:numPr>
        <w:numId w:val="3"/>
      </w:numPr>
      <w:spacing w:before="20" w:after="120" w:line="200" w:lineRule="exact"/>
    </w:pPr>
    <w:rPr>
      <w:rFonts w:ascii="Frutiger 45 Light" w:hAnsi="Frutiger 45 Light"/>
      <w:sz w:val="18"/>
    </w:rPr>
  </w:style>
  <w:style w:type="paragraph" w:customStyle="1" w:styleId="ListArialMTListBodyArialMTListItemArial">
    <w:name w:val="List_Arial_MTListBody_ArialMTListItem_Arial"/>
    <w:basedOn w:val="Normal"/>
    <w:next w:val="Normal"/>
    <w:rsid w:val="00C47197"/>
    <w:pPr>
      <w:spacing w:before="60" w:after="60"/>
    </w:pPr>
    <w:rPr>
      <w:rFonts w:ascii="Arial" w:hAnsi="Arial" w:cs="Arial"/>
      <w:sz w:val="18"/>
    </w:rPr>
  </w:style>
  <w:style w:type="paragraph" w:styleId="TOC5">
    <w:name w:val="toc 5"/>
    <w:basedOn w:val="Normal"/>
    <w:next w:val="Normal"/>
    <w:uiPriority w:val="39"/>
    <w:rsid w:val="00D60766"/>
    <w:pPr>
      <w:ind w:left="965"/>
    </w:pPr>
    <w:rPr>
      <w:rFonts w:eastAsiaTheme="minorHAnsi" w:cstheme="minorBidi"/>
      <w:szCs w:val="24"/>
      <w:lang w:bidi="he-IL"/>
    </w:rPr>
  </w:style>
  <w:style w:type="paragraph" w:customStyle="1" w:styleId="fdBodyText">
    <w:name w:val="fd Body Text"/>
    <w:basedOn w:val="Normal"/>
    <w:uiPriority w:val="9"/>
    <w:rsid w:val="006545F2"/>
    <w:pPr>
      <w:spacing w:after="200"/>
      <w:ind w:firstLine="720"/>
    </w:pPr>
    <w:rPr>
      <w:sz w:val="20"/>
      <w:szCs w:val="24"/>
    </w:rPr>
  </w:style>
  <w:style w:type="character" w:styleId="PlaceholderText">
    <w:name w:val="Placeholder Text"/>
    <w:basedOn w:val="DefaultParagraphFont"/>
    <w:uiPriority w:val="99"/>
    <w:semiHidden/>
    <w:rsid w:val="009D1FCD"/>
    <w:rPr>
      <w:color w:val="808080"/>
    </w:rPr>
  </w:style>
  <w:style w:type="paragraph" w:customStyle="1" w:styleId="fdBullet1">
    <w:name w:val="fd Bullet1"/>
    <w:basedOn w:val="Normal"/>
    <w:uiPriority w:val="39"/>
    <w:rsid w:val="00C968F6"/>
    <w:pPr>
      <w:numPr>
        <w:numId w:val="4"/>
      </w:numPr>
      <w:spacing w:after="200"/>
    </w:pPr>
    <w:rPr>
      <w:sz w:val="20"/>
      <w:szCs w:val="24"/>
    </w:rPr>
  </w:style>
  <w:style w:type="paragraph" w:customStyle="1" w:styleId="fdBullet2">
    <w:name w:val="fd Bullet2"/>
    <w:basedOn w:val="Normal"/>
    <w:uiPriority w:val="39"/>
    <w:rsid w:val="00C968F6"/>
    <w:pPr>
      <w:numPr>
        <w:ilvl w:val="1"/>
        <w:numId w:val="4"/>
      </w:numPr>
      <w:spacing w:after="200"/>
    </w:pPr>
    <w:rPr>
      <w:sz w:val="20"/>
      <w:szCs w:val="24"/>
    </w:rPr>
  </w:style>
  <w:style w:type="paragraph" w:customStyle="1" w:styleId="fdBullet3">
    <w:name w:val="fd Bullet3"/>
    <w:basedOn w:val="Normal"/>
    <w:uiPriority w:val="39"/>
    <w:rsid w:val="00C968F6"/>
    <w:pPr>
      <w:numPr>
        <w:ilvl w:val="2"/>
        <w:numId w:val="4"/>
      </w:numPr>
      <w:spacing w:after="200"/>
    </w:pPr>
    <w:rPr>
      <w:sz w:val="20"/>
      <w:szCs w:val="24"/>
    </w:rPr>
  </w:style>
  <w:style w:type="paragraph" w:customStyle="1" w:styleId="fdTitleBoldLeft">
    <w:name w:val="fd Title Bold Left"/>
    <w:basedOn w:val="Normal"/>
    <w:next w:val="fdBodyText"/>
    <w:uiPriority w:val="19"/>
    <w:rsid w:val="00C968F6"/>
    <w:pPr>
      <w:keepNext/>
      <w:spacing w:after="200"/>
    </w:pPr>
    <w:rPr>
      <w:b/>
      <w:sz w:val="20"/>
      <w:szCs w:val="24"/>
    </w:rPr>
  </w:style>
  <w:style w:type="paragraph" w:customStyle="1" w:styleId="hanging">
    <w:name w:val="_hanging"/>
    <w:basedOn w:val="fdBodyText"/>
    <w:rsid w:val="00C968F6"/>
    <w:pPr>
      <w:ind w:left="1440" w:hanging="720"/>
    </w:pPr>
  </w:style>
  <w:style w:type="paragraph" w:customStyle="1" w:styleId="fdBullet4">
    <w:name w:val="fd Bullet4"/>
    <w:basedOn w:val="fdBullet3"/>
    <w:rsid w:val="00C968F6"/>
    <w:pPr>
      <w:numPr>
        <w:ilvl w:val="0"/>
        <w:numId w:val="6"/>
      </w:numPr>
    </w:pPr>
  </w:style>
  <w:style w:type="paragraph" w:customStyle="1" w:styleId="fdBullet5">
    <w:name w:val="fd Bullet5"/>
    <w:basedOn w:val="fdBullet3"/>
    <w:rsid w:val="00C968F6"/>
    <w:pPr>
      <w:numPr>
        <w:ilvl w:val="0"/>
        <w:numId w:val="5"/>
      </w:numPr>
    </w:pPr>
  </w:style>
  <w:style w:type="paragraph" w:customStyle="1" w:styleId="BodyProsp">
    <w:name w:val="Body Prosp"/>
    <w:basedOn w:val="Normal"/>
    <w:link w:val="BodyProspChar"/>
    <w:rsid w:val="00B548D4"/>
    <w:pPr>
      <w:spacing w:after="240"/>
      <w:ind w:firstLine="360"/>
    </w:pPr>
    <w:rPr>
      <w:rFonts w:ascii="Arial" w:hAnsi="Arial"/>
      <w:sz w:val="20"/>
      <w:szCs w:val="24"/>
    </w:rPr>
  </w:style>
  <w:style w:type="paragraph" w:customStyle="1" w:styleId="DPWfdHDBoldLeft">
    <w:name w:val="DPWfd HD Bold Left"/>
    <w:basedOn w:val="Normal"/>
    <w:next w:val="Normal"/>
    <w:link w:val="DPWfdHDBoldLeftChar"/>
    <w:rsid w:val="00B548D4"/>
    <w:pPr>
      <w:keepNext/>
      <w:spacing w:after="200"/>
    </w:pPr>
    <w:rPr>
      <w:b/>
      <w:sz w:val="20"/>
    </w:rPr>
  </w:style>
  <w:style w:type="character" w:customStyle="1" w:styleId="DPWfdHDBoldLeftChar">
    <w:name w:val="DPWfd HD Bold Left Char"/>
    <w:link w:val="DPWfdHDBoldLeft"/>
    <w:rsid w:val="00B548D4"/>
    <w:rPr>
      <w:b/>
    </w:rPr>
  </w:style>
  <w:style w:type="paragraph" w:customStyle="1" w:styleId="DPWmsDBullet1">
    <w:name w:val="DPWms D Bullet1"/>
    <w:basedOn w:val="Normal"/>
    <w:next w:val="Normal"/>
    <w:uiPriority w:val="99"/>
    <w:rsid w:val="00B548D4"/>
    <w:pPr>
      <w:tabs>
        <w:tab w:val="num" w:pos="4392"/>
      </w:tabs>
      <w:spacing w:after="200"/>
      <w:ind w:left="4392" w:hanging="360"/>
      <w:jc w:val="both"/>
    </w:pPr>
    <w:rPr>
      <w:rFonts w:eastAsia="MS Mincho"/>
      <w:sz w:val="20"/>
      <w:lang w:eastAsia="ja-JP"/>
    </w:rPr>
  </w:style>
  <w:style w:type="paragraph" w:customStyle="1" w:styleId="DPWTSBullet1">
    <w:name w:val="DPW TS Bullet 1"/>
    <w:basedOn w:val="Normal"/>
    <w:rsid w:val="00B548D4"/>
    <w:pPr>
      <w:numPr>
        <w:numId w:val="7"/>
      </w:numPr>
    </w:pPr>
    <w:rPr>
      <w:sz w:val="20"/>
      <w:szCs w:val="24"/>
    </w:rPr>
  </w:style>
  <w:style w:type="paragraph" w:customStyle="1" w:styleId="DPWTSBullet2">
    <w:name w:val="DPW TS Bullet 2"/>
    <w:basedOn w:val="Normal"/>
    <w:uiPriority w:val="99"/>
    <w:rsid w:val="00B548D4"/>
    <w:pPr>
      <w:numPr>
        <w:ilvl w:val="1"/>
        <w:numId w:val="7"/>
      </w:numPr>
    </w:pPr>
    <w:rPr>
      <w:sz w:val="20"/>
      <w:szCs w:val="24"/>
    </w:rPr>
  </w:style>
  <w:style w:type="paragraph" w:customStyle="1" w:styleId="DPWTSBullet3">
    <w:name w:val="DPW TS Bullet 3"/>
    <w:basedOn w:val="Normal"/>
    <w:uiPriority w:val="99"/>
    <w:rsid w:val="00B548D4"/>
    <w:pPr>
      <w:numPr>
        <w:ilvl w:val="2"/>
        <w:numId w:val="7"/>
      </w:numPr>
    </w:pPr>
    <w:rPr>
      <w:sz w:val="20"/>
      <w:szCs w:val="24"/>
    </w:rPr>
  </w:style>
  <w:style w:type="character" w:customStyle="1" w:styleId="BodyProspChar">
    <w:name w:val="Body Prosp Char"/>
    <w:link w:val="BodyProsp"/>
    <w:rsid w:val="00B548D4"/>
    <w:rPr>
      <w:rFonts w:ascii="Arial" w:hAnsi="Arial"/>
      <w:szCs w:val="24"/>
    </w:rPr>
  </w:style>
  <w:style w:type="paragraph" w:customStyle="1" w:styleId="BodyStyle2">
    <w:name w:val="BodyStyle2"/>
    <w:basedOn w:val="Normal"/>
    <w:uiPriority w:val="99"/>
    <w:rsid w:val="00E337A5"/>
    <w:pPr>
      <w:spacing w:before="160"/>
      <w:jc w:val="both"/>
    </w:pPr>
    <w:rPr>
      <w:rFonts w:ascii="Georgia" w:eastAsiaTheme="minorHAnsi" w:hAnsi="Georgia"/>
      <w:sz w:val="20"/>
    </w:rPr>
  </w:style>
  <w:style w:type="character" w:customStyle="1" w:styleId="Emphasize">
    <w:name w:val="Emphasize"/>
    <w:basedOn w:val="DefaultParagraphFont"/>
    <w:rsid w:val="00E337A5"/>
    <w:rPr>
      <w:b/>
      <w:bCs/>
      <w:i w:val="0"/>
      <w:iCs w:val="0"/>
    </w:rPr>
  </w:style>
  <w:style w:type="character" w:styleId="SubtleEmphasis">
    <w:name w:val="Subtle Emphasis"/>
    <w:basedOn w:val="DefaultParagraphFont"/>
    <w:uiPriority w:val="19"/>
    <w:semiHidden/>
    <w:qFormat/>
    <w:rsid w:val="00E724E5"/>
    <w:rPr>
      <w:i/>
      <w:iCs/>
      <w:color w:val="404040" w:themeColor="text1" w:themeTint="BF"/>
    </w:rPr>
  </w:style>
  <w:style w:type="character" w:styleId="Emphasis">
    <w:name w:val="Emphasis"/>
    <w:basedOn w:val="DefaultParagraphFont"/>
    <w:semiHidden/>
    <w:qFormat/>
    <w:rsid w:val="00E724E5"/>
    <w:rPr>
      <w:i/>
      <w:iCs/>
    </w:rPr>
  </w:style>
  <w:style w:type="character" w:styleId="IntenseEmphasis">
    <w:name w:val="Intense Emphasis"/>
    <w:basedOn w:val="DefaultParagraphFont"/>
    <w:uiPriority w:val="21"/>
    <w:semiHidden/>
    <w:qFormat/>
    <w:rsid w:val="00E724E5"/>
    <w:rPr>
      <w:i/>
      <w:iCs/>
      <w:color w:val="4F81BD" w:themeColor="accent1"/>
    </w:rPr>
  </w:style>
  <w:style w:type="character" w:styleId="Strong">
    <w:name w:val="Strong"/>
    <w:basedOn w:val="DefaultParagraphFont"/>
    <w:semiHidden/>
    <w:qFormat/>
    <w:rsid w:val="00E724E5"/>
    <w:rPr>
      <w:b/>
      <w:bCs/>
    </w:rPr>
  </w:style>
  <w:style w:type="paragraph" w:styleId="Quote">
    <w:name w:val="Quote"/>
    <w:basedOn w:val="Normal"/>
    <w:next w:val="Normal"/>
    <w:link w:val="QuoteChar"/>
    <w:uiPriority w:val="29"/>
    <w:semiHidden/>
    <w:qFormat/>
    <w:rsid w:val="00E724E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724E5"/>
    <w:rPr>
      <w:i/>
      <w:iCs/>
      <w:color w:val="404040" w:themeColor="text1" w:themeTint="BF"/>
      <w:sz w:val="24"/>
    </w:rPr>
  </w:style>
  <w:style w:type="paragraph" w:styleId="IntenseQuote">
    <w:name w:val="Intense Quote"/>
    <w:basedOn w:val="Normal"/>
    <w:next w:val="Normal"/>
    <w:link w:val="IntenseQuoteChar"/>
    <w:uiPriority w:val="30"/>
    <w:semiHidden/>
    <w:qFormat/>
    <w:rsid w:val="00E724E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724E5"/>
    <w:rPr>
      <w:i/>
      <w:iCs/>
      <w:color w:val="4F81BD" w:themeColor="accent1"/>
      <w:sz w:val="24"/>
    </w:rPr>
  </w:style>
  <w:style w:type="character" w:styleId="SubtleReference">
    <w:name w:val="Subtle Reference"/>
    <w:basedOn w:val="DefaultParagraphFont"/>
    <w:uiPriority w:val="31"/>
    <w:semiHidden/>
    <w:qFormat/>
    <w:rsid w:val="00E724E5"/>
    <w:rPr>
      <w:smallCaps/>
      <w:color w:val="5A5A5A" w:themeColor="text1" w:themeTint="A5"/>
    </w:rPr>
  </w:style>
  <w:style w:type="character" w:styleId="IntenseReference">
    <w:name w:val="Intense Reference"/>
    <w:basedOn w:val="DefaultParagraphFont"/>
    <w:uiPriority w:val="32"/>
    <w:semiHidden/>
    <w:qFormat/>
    <w:rsid w:val="00E724E5"/>
    <w:rPr>
      <w:b/>
      <w:bCs/>
      <w:smallCaps/>
      <w:color w:val="4F81BD" w:themeColor="accent1"/>
      <w:spacing w:val="5"/>
    </w:rPr>
  </w:style>
  <w:style w:type="character" w:styleId="BookTitle">
    <w:name w:val="Book Title"/>
    <w:basedOn w:val="DefaultParagraphFont"/>
    <w:uiPriority w:val="33"/>
    <w:semiHidden/>
    <w:qFormat/>
    <w:rsid w:val="00E724E5"/>
    <w:rPr>
      <w:b/>
      <w:bCs/>
      <w:i/>
      <w:iCs/>
      <w:spacing w:val="5"/>
    </w:rPr>
  </w:style>
  <w:style w:type="paragraph" w:customStyle="1" w:styleId="fdTOC2BoldCenter">
    <w:name w:val="_fd TOC2 Bold Center"/>
    <w:basedOn w:val="Normal"/>
    <w:rsid w:val="00B75CFB"/>
    <w:pPr>
      <w:keepNext/>
      <w:spacing w:after="200"/>
      <w:jc w:val="center"/>
    </w:pPr>
    <w:rPr>
      <w:b/>
      <w:caps/>
      <w:sz w:val="20"/>
      <w:szCs w:val="24"/>
    </w:rPr>
  </w:style>
  <w:style w:type="paragraph" w:customStyle="1" w:styleId="FontHeaderCoverSmallHeader">
    <w:name w:val="FontHeaderCoverSmall_Header"/>
    <w:rsid w:val="004A10D5"/>
    <w:pPr>
      <w:spacing w:line="180" w:lineRule="exact"/>
    </w:pPr>
    <w:rPr>
      <w:rFonts w:ascii="Helvetica" w:eastAsia="Helvetica" w:hAnsi="Helvetica" w:cs="Helvetica"/>
      <w:color w:val="FFFFFF"/>
      <w:sz w:val="14"/>
    </w:rPr>
  </w:style>
  <w:style w:type="paragraph" w:customStyle="1" w:styleId="TableParagraph">
    <w:name w:val="Table Paragraph"/>
    <w:basedOn w:val="Normal"/>
    <w:uiPriority w:val="1"/>
    <w:qFormat/>
    <w:rsid w:val="00EE244B"/>
    <w:pPr>
      <w:widowControl w:val="0"/>
      <w:autoSpaceDE w:val="0"/>
      <w:autoSpaceDN w:val="0"/>
      <w:spacing w:before="88"/>
      <w:ind w:left="387"/>
      <w:jc w:val="center"/>
    </w:pPr>
    <w:rPr>
      <w:rFonts w:ascii="Calibri Light" w:eastAsia="Calibri Light" w:hAnsi="Calibri Light" w:cs="Calibri Light"/>
      <w:sz w:val="22"/>
      <w:szCs w:val="22"/>
    </w:rPr>
  </w:style>
  <w:style w:type="character" w:customStyle="1" w:styleId="GreyDarkerbody">
    <w:name w:val="GreyDarker_body"/>
    <w:rsid w:val="003A5AC0"/>
    <w:rPr>
      <w:b w:val="0"/>
      <w:i w:val="0"/>
      <w:color w:val="59595B"/>
    </w:rPr>
  </w:style>
  <w:style w:type="paragraph" w:customStyle="1" w:styleId="BulletedListBlueLeftPadNoJustifyListBodyBlackListItem">
    <w:name w:val="BulletedListBlueLeftPadNoJustifyListBody_BlackListItem"/>
    <w:basedOn w:val="Normal"/>
    <w:rsid w:val="00AF35BB"/>
    <w:pPr>
      <w:spacing w:before="200" w:after="60" w:line="200" w:lineRule="exact"/>
    </w:pPr>
    <w:rPr>
      <w:rFonts w:ascii="Helvetica" w:eastAsia="Helvetica" w:hAnsi="Helvetica" w:cs="Helvetica"/>
      <w:sz w:val="16"/>
    </w:rPr>
  </w:style>
  <w:style w:type="character" w:customStyle="1" w:styleId="Heading4Char">
    <w:name w:val="Heading 4 Char"/>
    <w:basedOn w:val="DefaultParagraphFont"/>
    <w:link w:val="Heading4"/>
    <w:rsid w:val="00CB369E"/>
    <w:rPr>
      <w:b/>
      <w:bCs/>
      <w:sz w:val="24"/>
      <w:szCs w:val="24"/>
    </w:rPr>
  </w:style>
  <w:style w:type="paragraph" w:customStyle="1" w:styleId="FontBodyRegularNoJustify">
    <w:name w:val="FontBodyRegularNoJustify"/>
    <w:rsid w:val="00CB369E"/>
    <w:pPr>
      <w:spacing w:line="220" w:lineRule="exact"/>
    </w:pPr>
    <w:rPr>
      <w:rFonts w:ascii="Helvetica" w:eastAsia="Helvetica" w:hAnsi="Helvetica" w:cs="Helvetica"/>
      <w:color w:val="59595B"/>
      <w:sz w:val="16"/>
    </w:rPr>
  </w:style>
  <w:style w:type="paragraph" w:customStyle="1" w:styleId="FontBodyRegularJustify">
    <w:name w:val="FontBodyRegularJustify"/>
    <w:rsid w:val="00CB369E"/>
    <w:pPr>
      <w:spacing w:line="220" w:lineRule="exact"/>
      <w:jc w:val="both"/>
    </w:pPr>
    <w:rPr>
      <w:rFonts w:ascii="Helvetica" w:eastAsia="Helvetica" w:hAnsi="Helvetica" w:cs="Helvetica"/>
      <w:color w:val="59595B"/>
      <w:sz w:val="16"/>
    </w:rPr>
  </w:style>
  <w:style w:type="paragraph" w:customStyle="1" w:styleId="Body23">
    <w:name w:val="Body23"/>
    <w:basedOn w:val="Normal"/>
    <w:next w:val="Normal"/>
    <w:uiPriority w:val="99"/>
    <w:rsid w:val="00CB369E"/>
    <w:pPr>
      <w:spacing w:before="100"/>
    </w:pPr>
    <w:rPr>
      <w:rFonts w:ascii="Arial" w:hAnsi="Arial"/>
      <w:sz w:val="18"/>
      <w:szCs w:val="22"/>
      <w:lang w:val="en-GB"/>
    </w:rPr>
  </w:style>
  <w:style w:type="paragraph" w:customStyle="1" w:styleId="Body19">
    <w:name w:val="Body19"/>
    <w:basedOn w:val="Normal"/>
    <w:next w:val="ListContinue3"/>
    <w:uiPriority w:val="99"/>
    <w:rsid w:val="00CB369E"/>
    <w:pPr>
      <w:spacing w:before="100"/>
    </w:pPr>
    <w:rPr>
      <w:rFonts w:ascii="Arial" w:hAnsi="Arial"/>
      <w:sz w:val="18"/>
      <w:szCs w:val="22"/>
      <w:lang w:val="en-GB"/>
    </w:rPr>
  </w:style>
  <w:style w:type="character" w:customStyle="1" w:styleId="ffontdefault">
    <w:name w:val="f_font:default"/>
    <w:aliases w:val="halign:justified,spacing-after:10,spacing-before:10,spacing-after:2,vertical-align:super,spacing-after:3,f_font:default9,font-color:blue,size:8,text-decoration:underline"/>
    <w:basedOn w:val="DefaultParagraphFont"/>
    <w:rsid w:val="00CB369E"/>
    <w:rPr>
      <w:rFonts w:ascii="Times New Roman" w:eastAsia="Times New Roman" w:hAnsi="Times New Roman" w:cs="Times New Roman"/>
      <w:b w:val="0"/>
      <w:sz w:val="18"/>
    </w:rPr>
  </w:style>
  <w:style w:type="paragraph" w:customStyle="1" w:styleId="pfontdefault">
    <w:name w:val="p_font:default"/>
    <w:basedOn w:val="Normal"/>
    <w:rsid w:val="00CB369E"/>
    <w:pPr>
      <w:spacing w:after="200"/>
      <w:jc w:val="both"/>
    </w:pPr>
    <w:rPr>
      <w:szCs w:val="24"/>
      <w:lang w:eastAsia="ja-JP"/>
    </w:rPr>
  </w:style>
  <w:style w:type="character" w:customStyle="1" w:styleId="default0">
    <w:name w:val="default"/>
    <w:rsid w:val="00CB369E"/>
    <w:rPr>
      <w:rFonts w:ascii="Times New Roman" w:eastAsia="Times New Roman" w:hAnsi="Times New Roman" w:cs="Times New Roman"/>
      <w:b w:val="0"/>
      <w:sz w:val="18"/>
    </w:rPr>
  </w:style>
  <w:style w:type="paragraph" w:customStyle="1" w:styleId="flistid55">
    <w:name w:val="f_list_id:55"/>
    <w:rsid w:val="00CB369E"/>
    <w:pPr>
      <w:tabs>
        <w:tab w:val="num" w:pos="720"/>
      </w:tabs>
      <w:ind w:left="720" w:hanging="720"/>
      <w:jc w:val="both"/>
    </w:pPr>
    <w:rPr>
      <w:lang w:eastAsia="ja-JP"/>
    </w:rPr>
  </w:style>
  <w:style w:type="paragraph" w:customStyle="1" w:styleId="flistid56">
    <w:name w:val="f_list_id:56"/>
    <w:rsid w:val="00CB369E"/>
    <w:pPr>
      <w:tabs>
        <w:tab w:val="num" w:pos="720"/>
      </w:tabs>
      <w:ind w:left="720" w:hanging="720"/>
      <w:jc w:val="both"/>
    </w:pPr>
    <w:rPr>
      <w:lang w:eastAsia="ja-JP"/>
    </w:rPr>
  </w:style>
  <w:style w:type="paragraph" w:styleId="ListContinue3">
    <w:name w:val="List Continue 3"/>
    <w:basedOn w:val="Normal"/>
    <w:semiHidden/>
    <w:unhideWhenUsed/>
    <w:rsid w:val="00CB369E"/>
    <w:pPr>
      <w:spacing w:after="120"/>
      <w:ind w:left="1080"/>
      <w:contextualSpacing/>
    </w:pPr>
  </w:style>
  <w:style w:type="paragraph" w:customStyle="1" w:styleId="ListBullet-Whiteonblue">
    <w:name w:val="List Bullet - White on blue"/>
    <w:basedOn w:val="ListBullet"/>
    <w:uiPriority w:val="99"/>
    <w:rsid w:val="00CB369E"/>
    <w:pPr>
      <w:spacing w:before="100" w:after="100"/>
      <w:ind w:left="720"/>
      <w:contextualSpacing w:val="0"/>
    </w:pPr>
    <w:rPr>
      <w:rFonts w:ascii="Arial" w:hAnsi="Arial"/>
      <w:color w:val="FFFFFF"/>
      <w:sz w:val="20"/>
      <w:lang w:val="en-GB"/>
    </w:rPr>
  </w:style>
  <w:style w:type="paragraph" w:customStyle="1" w:styleId="flistid57">
    <w:name w:val="f_list_id:57"/>
    <w:rsid w:val="00CB369E"/>
    <w:pPr>
      <w:numPr>
        <w:numId w:val="9"/>
      </w:numPr>
      <w:jc w:val="both"/>
    </w:pPr>
    <w:rPr>
      <w:lang w:eastAsia="ja-JP"/>
    </w:rPr>
  </w:style>
  <w:style w:type="paragraph" w:customStyle="1" w:styleId="pfontdefault9">
    <w:name w:val="p_font:default9"/>
    <w:basedOn w:val="Normal"/>
    <w:rsid w:val="00CB369E"/>
    <w:pPr>
      <w:spacing w:after="200"/>
      <w:jc w:val="both"/>
    </w:pPr>
    <w:rPr>
      <w:szCs w:val="24"/>
      <w:lang w:eastAsia="ja-JP"/>
    </w:rPr>
  </w:style>
  <w:style w:type="character" w:customStyle="1" w:styleId="default9">
    <w:name w:val="default9"/>
    <w:rsid w:val="00CB369E"/>
    <w:rPr>
      <w:rFonts w:ascii="Times New Roman" w:eastAsia="Times New Roman" w:hAnsi="Times New Roman" w:cs="Times New Roman"/>
      <w:b w:val="0"/>
      <w:sz w:val="18"/>
    </w:rPr>
  </w:style>
  <w:style w:type="paragraph" w:customStyle="1" w:styleId="flistid50">
    <w:name w:val="f_list_id:50"/>
    <w:rsid w:val="00CB369E"/>
    <w:pPr>
      <w:tabs>
        <w:tab w:val="num" w:pos="720"/>
      </w:tabs>
      <w:ind w:left="720" w:hanging="720"/>
      <w:jc w:val="both"/>
    </w:pPr>
    <w:rPr>
      <w:lang w:eastAsia="ja-JP"/>
    </w:rPr>
  </w:style>
  <w:style w:type="paragraph" w:customStyle="1" w:styleId="flistid51">
    <w:name w:val="f_list_id:51"/>
    <w:rsid w:val="00CB369E"/>
    <w:pPr>
      <w:tabs>
        <w:tab w:val="num" w:pos="720"/>
      </w:tabs>
      <w:ind w:left="720" w:hanging="720"/>
      <w:jc w:val="both"/>
    </w:pPr>
    <w:rPr>
      <w:lang w:eastAsia="ja-JP"/>
    </w:rPr>
  </w:style>
  <w:style w:type="paragraph" w:customStyle="1" w:styleId="flistid52">
    <w:name w:val="f_list_id:52"/>
    <w:rsid w:val="00CB369E"/>
    <w:pPr>
      <w:numPr>
        <w:ilvl w:val="1"/>
        <w:numId w:val="9"/>
      </w:numPr>
      <w:jc w:val="both"/>
    </w:pPr>
    <w:rPr>
      <w:lang w:eastAsia="ja-JP"/>
    </w:rPr>
  </w:style>
  <w:style w:type="paragraph" w:customStyle="1" w:styleId="flistid53">
    <w:name w:val="f_list_id:53"/>
    <w:rsid w:val="00CB369E"/>
    <w:pPr>
      <w:tabs>
        <w:tab w:val="num" w:pos="1440"/>
      </w:tabs>
      <w:ind w:left="1440" w:hanging="720"/>
      <w:jc w:val="both"/>
    </w:pPr>
    <w:rPr>
      <w:lang w:eastAsia="ja-JP"/>
    </w:rPr>
  </w:style>
  <w:style w:type="paragraph" w:customStyle="1" w:styleId="flistid54">
    <w:name w:val="f_list_id:54"/>
    <w:rsid w:val="00CB369E"/>
    <w:pPr>
      <w:numPr>
        <w:ilvl w:val="2"/>
        <w:numId w:val="9"/>
      </w:numPr>
      <w:jc w:val="both"/>
    </w:pPr>
    <w:rPr>
      <w:lang w:eastAsia="ja-JP"/>
    </w:rPr>
  </w:style>
  <w:style w:type="paragraph" w:styleId="ListBullet">
    <w:name w:val="List Bullet"/>
    <w:basedOn w:val="Normal"/>
    <w:semiHidden/>
    <w:unhideWhenUsed/>
    <w:rsid w:val="00CB369E"/>
    <w:pPr>
      <w:ind w:left="360" w:hanging="360"/>
      <w:contextualSpacing/>
    </w:pPr>
  </w:style>
  <w:style w:type="character" w:customStyle="1" w:styleId="Black">
    <w:name w:val="Black"/>
    <w:rsid w:val="0052041F"/>
    <w:rPr>
      <w:b w:val="0"/>
      <w:i w:val="0"/>
      <w:color w:val="000000"/>
    </w:rPr>
  </w:style>
  <w:style w:type="character" w:styleId="CommentReference">
    <w:name w:val="annotation reference"/>
    <w:basedOn w:val="DefaultParagraphFont"/>
    <w:semiHidden/>
    <w:unhideWhenUsed/>
    <w:rsid w:val="00880A33"/>
    <w:rPr>
      <w:sz w:val="16"/>
      <w:szCs w:val="16"/>
    </w:rPr>
  </w:style>
  <w:style w:type="paragraph" w:styleId="CommentText">
    <w:name w:val="annotation text"/>
    <w:basedOn w:val="Normal"/>
    <w:link w:val="CommentTextChar"/>
    <w:semiHidden/>
    <w:unhideWhenUsed/>
    <w:rsid w:val="00880A33"/>
    <w:rPr>
      <w:sz w:val="20"/>
    </w:rPr>
  </w:style>
  <w:style w:type="character" w:customStyle="1" w:styleId="CommentTextChar">
    <w:name w:val="Comment Text Char"/>
    <w:basedOn w:val="DefaultParagraphFont"/>
    <w:link w:val="CommentText"/>
    <w:semiHidden/>
    <w:rsid w:val="00880A33"/>
  </w:style>
  <w:style w:type="paragraph" w:styleId="CommentSubject">
    <w:name w:val="annotation subject"/>
    <w:basedOn w:val="CommentText"/>
    <w:next w:val="CommentText"/>
    <w:link w:val="CommentSubjectChar"/>
    <w:semiHidden/>
    <w:unhideWhenUsed/>
    <w:rsid w:val="00880A33"/>
    <w:rPr>
      <w:b/>
      <w:bCs/>
    </w:rPr>
  </w:style>
  <w:style w:type="character" w:customStyle="1" w:styleId="CommentSubjectChar">
    <w:name w:val="Comment Subject Char"/>
    <w:basedOn w:val="CommentTextChar"/>
    <w:link w:val="CommentSubject"/>
    <w:semiHidden/>
    <w:rsid w:val="00880A33"/>
    <w:rPr>
      <w:b/>
      <w:bCs/>
    </w:rPr>
  </w:style>
  <w:style w:type="paragraph" w:customStyle="1" w:styleId="FontBig">
    <w:name w:val="FontBig"/>
    <w:rsid w:val="000474E4"/>
    <w:pPr>
      <w:spacing w:after="60" w:line="200" w:lineRule="exact"/>
    </w:pPr>
    <w:rPr>
      <w:rFonts w:ascii="Helvetica" w:eastAsia="Helvetica" w:hAnsi="Helvetica" w:cs="Helvetica"/>
      <w:color w:val="000000"/>
      <w:sz w:val="18"/>
    </w:rPr>
  </w:style>
  <w:style w:type="character" w:customStyle="1" w:styleId="SuperScript">
    <w:name w:val="SuperScript"/>
    <w:rsid w:val="000474E4"/>
    <w:rPr>
      <w:b w:val="0"/>
      <w:i w:val="0"/>
      <w:vertAlign w:val="superscript"/>
    </w:rPr>
  </w:style>
  <w:style w:type="paragraph" w:customStyle="1" w:styleId="Image">
    <w:name w:val="Image"/>
    <w:rsid w:val="00300FA5"/>
    <w:pPr>
      <w:spacing w:after="40"/>
      <w:jc w:val="both"/>
    </w:pPr>
    <w:rPr>
      <w:rFonts w:ascii="Helvetica" w:eastAsia="Helvetica" w:hAnsi="Helvetica" w:cs="Helvetica"/>
    </w:rPr>
  </w:style>
  <w:style w:type="character" w:customStyle="1" w:styleId="DataItem">
    <w:name w:val="DataItem"/>
    <w:rsid w:val="00EA0A5D"/>
    <w:rPr>
      <w:b/>
      <w:i w:val="0"/>
      <w:color w:val="0000FF"/>
    </w:rPr>
  </w:style>
  <w:style w:type="paragraph" w:customStyle="1" w:styleId="BulletedListListBodyGreyListItem">
    <w:name w:val="BulletedListListBody_GreyListItem"/>
    <w:basedOn w:val="Normal"/>
    <w:rsid w:val="00713267"/>
    <w:pPr>
      <w:spacing w:before="200" w:after="60" w:line="200" w:lineRule="exact"/>
      <w:jc w:val="both"/>
    </w:pPr>
    <w:rPr>
      <w:rFonts w:ascii="Helvetica" w:eastAsia="Helvetica" w:hAnsi="Helvetica" w:cs="Helvetica"/>
      <w:color w:val="58595B"/>
      <w:sz w:val="16"/>
    </w:rPr>
  </w:style>
  <w:style w:type="paragraph" w:customStyle="1" w:styleId="BulletedListLicenseAgreementListBodyGreyListItem">
    <w:name w:val="BulletedList_LicenseAgreementListBody_GreyListItem"/>
    <w:basedOn w:val="Normal"/>
    <w:rsid w:val="00713267"/>
    <w:pPr>
      <w:spacing w:before="200" w:after="60" w:line="200" w:lineRule="exact"/>
      <w:jc w:val="both"/>
    </w:pPr>
    <w:rPr>
      <w:rFonts w:ascii="Helvetica" w:eastAsia="Helvetica" w:hAnsi="Helvetica" w:cs="Helvetica"/>
      <w:color w:val="58595B"/>
      <w:sz w:val="16"/>
    </w:rPr>
  </w:style>
  <w:style w:type="character" w:styleId="UnresolvedMention">
    <w:name w:val="Unresolved Mention"/>
    <w:basedOn w:val="DefaultParagraphFont"/>
    <w:uiPriority w:val="99"/>
    <w:semiHidden/>
    <w:unhideWhenUsed/>
    <w:rsid w:val="00CD49AA"/>
    <w:rPr>
      <w:color w:val="605E5C"/>
      <w:shd w:val="clear" w:color="auto" w:fill="E1DFDD"/>
    </w:rPr>
  </w:style>
  <w:style w:type="paragraph" w:customStyle="1" w:styleId="BulletedListBlackLeftPadNoJustifyListBodyBlackListItem">
    <w:name w:val="BulletedListBlackLeftPadNoJustifyListBody_BlackListItem"/>
    <w:basedOn w:val="Normal"/>
    <w:rsid w:val="00C34416"/>
    <w:pPr>
      <w:spacing w:before="200" w:after="60" w:line="200" w:lineRule="exact"/>
    </w:pPr>
    <w:rPr>
      <w:rFonts w:ascii="Helvetica" w:eastAsia="Helvetica" w:hAnsi="Helvetica" w:cs="Helvetica"/>
      <w:color w:val="59595B"/>
      <w:sz w:val="16"/>
    </w:rPr>
  </w:style>
  <w:style w:type="paragraph" w:styleId="Title">
    <w:name w:val="Title"/>
    <w:basedOn w:val="Normal"/>
    <w:next w:val="Normal"/>
    <w:link w:val="TitleChar"/>
    <w:uiPriority w:val="10"/>
    <w:qFormat/>
    <w:rsid w:val="0092432B"/>
    <w:pPr>
      <w:keepNext/>
      <w:pageBreakBefore/>
      <w:shd w:val="clear" w:color="auto" w:fill="5E8AB4"/>
      <w:spacing w:after="240"/>
      <w:jc w:val="center"/>
    </w:pPr>
    <w:rPr>
      <w:rFonts w:ascii="Verdana" w:eastAsia="Verdana" w:hAnsi="Verdana" w:cs="Verdana"/>
      <w:b/>
      <w:bCs/>
      <w:color w:val="FFFFFF"/>
      <w:sz w:val="20"/>
    </w:rPr>
  </w:style>
  <w:style w:type="character" w:customStyle="1" w:styleId="TitleChar">
    <w:name w:val="Title Char"/>
    <w:basedOn w:val="DefaultParagraphFont"/>
    <w:link w:val="Title"/>
    <w:uiPriority w:val="10"/>
    <w:rsid w:val="0092432B"/>
    <w:rPr>
      <w:rFonts w:ascii="Verdana" w:eastAsia="Verdana" w:hAnsi="Verdana" w:cs="Verdana"/>
      <w:b/>
      <w:bCs/>
      <w:color w:val="FFFFFF"/>
      <w:shd w:val="clear" w:color="auto" w:fill="5E8AB4"/>
    </w:rPr>
  </w:style>
  <w:style w:type="character" w:customStyle="1" w:styleId="Heading1Char">
    <w:name w:val="Heading 1 Char"/>
    <w:basedOn w:val="DefaultParagraphFont"/>
    <w:link w:val="Heading1"/>
    <w:rsid w:val="00EF71F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0168">
      <w:bodyDiv w:val="1"/>
      <w:marLeft w:val="60"/>
      <w:marRight w:val="0"/>
      <w:marTop w:val="60"/>
      <w:marBottom w:val="0"/>
      <w:divBdr>
        <w:top w:val="none" w:sz="0" w:space="0" w:color="auto"/>
        <w:left w:val="none" w:sz="0" w:space="0" w:color="auto"/>
        <w:bottom w:val="none" w:sz="0" w:space="0" w:color="auto"/>
        <w:right w:val="none" w:sz="0" w:space="0" w:color="auto"/>
      </w:divBdr>
    </w:div>
    <w:div w:id="58596759">
      <w:bodyDiv w:val="1"/>
      <w:marLeft w:val="0"/>
      <w:marRight w:val="0"/>
      <w:marTop w:val="0"/>
      <w:marBottom w:val="0"/>
      <w:divBdr>
        <w:top w:val="none" w:sz="0" w:space="0" w:color="auto"/>
        <w:left w:val="none" w:sz="0" w:space="0" w:color="auto"/>
        <w:bottom w:val="none" w:sz="0" w:space="0" w:color="auto"/>
        <w:right w:val="none" w:sz="0" w:space="0" w:color="auto"/>
      </w:divBdr>
    </w:div>
    <w:div w:id="73205312">
      <w:bodyDiv w:val="1"/>
      <w:marLeft w:val="0"/>
      <w:marRight w:val="0"/>
      <w:marTop w:val="0"/>
      <w:marBottom w:val="0"/>
      <w:divBdr>
        <w:top w:val="none" w:sz="0" w:space="0" w:color="auto"/>
        <w:left w:val="none" w:sz="0" w:space="0" w:color="auto"/>
        <w:bottom w:val="none" w:sz="0" w:space="0" w:color="auto"/>
        <w:right w:val="none" w:sz="0" w:space="0" w:color="auto"/>
      </w:divBdr>
    </w:div>
    <w:div w:id="109589977">
      <w:bodyDiv w:val="1"/>
      <w:marLeft w:val="0"/>
      <w:marRight w:val="0"/>
      <w:marTop w:val="0"/>
      <w:marBottom w:val="0"/>
      <w:divBdr>
        <w:top w:val="none" w:sz="0" w:space="0" w:color="auto"/>
        <w:left w:val="none" w:sz="0" w:space="0" w:color="auto"/>
        <w:bottom w:val="none" w:sz="0" w:space="0" w:color="auto"/>
        <w:right w:val="none" w:sz="0" w:space="0" w:color="auto"/>
      </w:divBdr>
    </w:div>
    <w:div w:id="154076900">
      <w:bodyDiv w:val="1"/>
      <w:marLeft w:val="0"/>
      <w:marRight w:val="0"/>
      <w:marTop w:val="0"/>
      <w:marBottom w:val="0"/>
      <w:divBdr>
        <w:top w:val="none" w:sz="0" w:space="0" w:color="auto"/>
        <w:left w:val="none" w:sz="0" w:space="0" w:color="auto"/>
        <w:bottom w:val="none" w:sz="0" w:space="0" w:color="auto"/>
        <w:right w:val="none" w:sz="0" w:space="0" w:color="auto"/>
      </w:divBdr>
    </w:div>
    <w:div w:id="158471637">
      <w:bodyDiv w:val="1"/>
      <w:marLeft w:val="0"/>
      <w:marRight w:val="0"/>
      <w:marTop w:val="0"/>
      <w:marBottom w:val="0"/>
      <w:divBdr>
        <w:top w:val="none" w:sz="0" w:space="0" w:color="auto"/>
        <w:left w:val="none" w:sz="0" w:space="0" w:color="auto"/>
        <w:bottom w:val="none" w:sz="0" w:space="0" w:color="auto"/>
        <w:right w:val="none" w:sz="0" w:space="0" w:color="auto"/>
      </w:divBdr>
    </w:div>
    <w:div w:id="177473762">
      <w:bodyDiv w:val="1"/>
      <w:marLeft w:val="0"/>
      <w:marRight w:val="0"/>
      <w:marTop w:val="0"/>
      <w:marBottom w:val="0"/>
      <w:divBdr>
        <w:top w:val="none" w:sz="0" w:space="0" w:color="auto"/>
        <w:left w:val="none" w:sz="0" w:space="0" w:color="auto"/>
        <w:bottom w:val="none" w:sz="0" w:space="0" w:color="auto"/>
        <w:right w:val="none" w:sz="0" w:space="0" w:color="auto"/>
      </w:divBdr>
    </w:div>
    <w:div w:id="228422014">
      <w:bodyDiv w:val="1"/>
      <w:marLeft w:val="0"/>
      <w:marRight w:val="0"/>
      <w:marTop w:val="0"/>
      <w:marBottom w:val="0"/>
      <w:divBdr>
        <w:top w:val="none" w:sz="0" w:space="0" w:color="auto"/>
        <w:left w:val="none" w:sz="0" w:space="0" w:color="auto"/>
        <w:bottom w:val="none" w:sz="0" w:space="0" w:color="auto"/>
        <w:right w:val="none" w:sz="0" w:space="0" w:color="auto"/>
      </w:divBdr>
    </w:div>
    <w:div w:id="282156571">
      <w:bodyDiv w:val="1"/>
      <w:marLeft w:val="0"/>
      <w:marRight w:val="0"/>
      <w:marTop w:val="0"/>
      <w:marBottom w:val="0"/>
      <w:divBdr>
        <w:top w:val="none" w:sz="0" w:space="0" w:color="auto"/>
        <w:left w:val="none" w:sz="0" w:space="0" w:color="auto"/>
        <w:bottom w:val="none" w:sz="0" w:space="0" w:color="auto"/>
        <w:right w:val="none" w:sz="0" w:space="0" w:color="auto"/>
      </w:divBdr>
    </w:div>
    <w:div w:id="300306683">
      <w:bodyDiv w:val="1"/>
      <w:marLeft w:val="0"/>
      <w:marRight w:val="0"/>
      <w:marTop w:val="0"/>
      <w:marBottom w:val="0"/>
      <w:divBdr>
        <w:top w:val="none" w:sz="0" w:space="0" w:color="auto"/>
        <w:left w:val="none" w:sz="0" w:space="0" w:color="auto"/>
        <w:bottom w:val="none" w:sz="0" w:space="0" w:color="auto"/>
        <w:right w:val="none" w:sz="0" w:space="0" w:color="auto"/>
      </w:divBdr>
    </w:div>
    <w:div w:id="311640297">
      <w:bodyDiv w:val="1"/>
      <w:marLeft w:val="0"/>
      <w:marRight w:val="0"/>
      <w:marTop w:val="0"/>
      <w:marBottom w:val="0"/>
      <w:divBdr>
        <w:top w:val="none" w:sz="0" w:space="0" w:color="auto"/>
        <w:left w:val="none" w:sz="0" w:space="0" w:color="auto"/>
        <w:bottom w:val="none" w:sz="0" w:space="0" w:color="auto"/>
        <w:right w:val="none" w:sz="0" w:space="0" w:color="auto"/>
      </w:divBdr>
    </w:div>
    <w:div w:id="380638457">
      <w:bodyDiv w:val="1"/>
      <w:marLeft w:val="0"/>
      <w:marRight w:val="0"/>
      <w:marTop w:val="0"/>
      <w:marBottom w:val="0"/>
      <w:divBdr>
        <w:top w:val="none" w:sz="0" w:space="0" w:color="auto"/>
        <w:left w:val="none" w:sz="0" w:space="0" w:color="auto"/>
        <w:bottom w:val="none" w:sz="0" w:space="0" w:color="auto"/>
        <w:right w:val="none" w:sz="0" w:space="0" w:color="auto"/>
      </w:divBdr>
    </w:div>
    <w:div w:id="383797232">
      <w:bodyDiv w:val="1"/>
      <w:marLeft w:val="0"/>
      <w:marRight w:val="0"/>
      <w:marTop w:val="0"/>
      <w:marBottom w:val="0"/>
      <w:divBdr>
        <w:top w:val="none" w:sz="0" w:space="0" w:color="auto"/>
        <w:left w:val="none" w:sz="0" w:space="0" w:color="auto"/>
        <w:bottom w:val="none" w:sz="0" w:space="0" w:color="auto"/>
        <w:right w:val="none" w:sz="0" w:space="0" w:color="auto"/>
      </w:divBdr>
      <w:divsChild>
        <w:div w:id="1725641378">
          <w:marLeft w:val="0"/>
          <w:marRight w:val="0"/>
          <w:marTop w:val="150"/>
          <w:marBottom w:val="150"/>
          <w:divBdr>
            <w:top w:val="none" w:sz="0" w:space="0" w:color="auto"/>
            <w:left w:val="none" w:sz="0" w:space="0" w:color="auto"/>
            <w:bottom w:val="none" w:sz="0" w:space="0" w:color="auto"/>
            <w:right w:val="none" w:sz="0" w:space="0" w:color="auto"/>
          </w:divBdr>
        </w:div>
      </w:divsChild>
    </w:div>
    <w:div w:id="452600041">
      <w:bodyDiv w:val="1"/>
      <w:marLeft w:val="450"/>
      <w:marRight w:val="450"/>
      <w:marTop w:val="60"/>
      <w:marBottom w:val="0"/>
      <w:divBdr>
        <w:top w:val="none" w:sz="0" w:space="0" w:color="auto"/>
        <w:left w:val="none" w:sz="0" w:space="0" w:color="auto"/>
        <w:bottom w:val="none" w:sz="0" w:space="0" w:color="auto"/>
        <w:right w:val="none" w:sz="0" w:space="0" w:color="auto"/>
      </w:divBdr>
    </w:div>
    <w:div w:id="496306570">
      <w:bodyDiv w:val="1"/>
      <w:marLeft w:val="0"/>
      <w:marRight w:val="0"/>
      <w:marTop w:val="0"/>
      <w:marBottom w:val="0"/>
      <w:divBdr>
        <w:top w:val="none" w:sz="0" w:space="0" w:color="auto"/>
        <w:left w:val="none" w:sz="0" w:space="0" w:color="auto"/>
        <w:bottom w:val="none" w:sz="0" w:space="0" w:color="auto"/>
        <w:right w:val="none" w:sz="0" w:space="0" w:color="auto"/>
      </w:divBdr>
    </w:div>
    <w:div w:id="515507475">
      <w:bodyDiv w:val="1"/>
      <w:marLeft w:val="0"/>
      <w:marRight w:val="0"/>
      <w:marTop w:val="0"/>
      <w:marBottom w:val="0"/>
      <w:divBdr>
        <w:top w:val="none" w:sz="0" w:space="0" w:color="auto"/>
        <w:left w:val="none" w:sz="0" w:space="0" w:color="auto"/>
        <w:bottom w:val="none" w:sz="0" w:space="0" w:color="auto"/>
        <w:right w:val="none" w:sz="0" w:space="0" w:color="auto"/>
      </w:divBdr>
    </w:div>
    <w:div w:id="557789427">
      <w:bodyDiv w:val="1"/>
      <w:marLeft w:val="0"/>
      <w:marRight w:val="0"/>
      <w:marTop w:val="0"/>
      <w:marBottom w:val="0"/>
      <w:divBdr>
        <w:top w:val="none" w:sz="0" w:space="0" w:color="auto"/>
        <w:left w:val="none" w:sz="0" w:space="0" w:color="auto"/>
        <w:bottom w:val="none" w:sz="0" w:space="0" w:color="auto"/>
        <w:right w:val="none" w:sz="0" w:space="0" w:color="auto"/>
      </w:divBdr>
    </w:div>
    <w:div w:id="587543772">
      <w:bodyDiv w:val="1"/>
      <w:marLeft w:val="0"/>
      <w:marRight w:val="0"/>
      <w:marTop w:val="0"/>
      <w:marBottom w:val="0"/>
      <w:divBdr>
        <w:top w:val="none" w:sz="0" w:space="0" w:color="auto"/>
        <w:left w:val="none" w:sz="0" w:space="0" w:color="auto"/>
        <w:bottom w:val="none" w:sz="0" w:space="0" w:color="auto"/>
        <w:right w:val="none" w:sz="0" w:space="0" w:color="auto"/>
      </w:divBdr>
    </w:div>
    <w:div w:id="593708312">
      <w:bodyDiv w:val="1"/>
      <w:marLeft w:val="0"/>
      <w:marRight w:val="0"/>
      <w:marTop w:val="0"/>
      <w:marBottom w:val="0"/>
      <w:divBdr>
        <w:top w:val="none" w:sz="0" w:space="0" w:color="auto"/>
        <w:left w:val="none" w:sz="0" w:space="0" w:color="auto"/>
        <w:bottom w:val="none" w:sz="0" w:space="0" w:color="auto"/>
        <w:right w:val="none" w:sz="0" w:space="0" w:color="auto"/>
      </w:divBdr>
    </w:div>
    <w:div w:id="695812027">
      <w:bodyDiv w:val="1"/>
      <w:marLeft w:val="0"/>
      <w:marRight w:val="0"/>
      <w:marTop w:val="0"/>
      <w:marBottom w:val="0"/>
      <w:divBdr>
        <w:top w:val="none" w:sz="0" w:space="0" w:color="auto"/>
        <w:left w:val="none" w:sz="0" w:space="0" w:color="auto"/>
        <w:bottom w:val="none" w:sz="0" w:space="0" w:color="auto"/>
        <w:right w:val="none" w:sz="0" w:space="0" w:color="auto"/>
      </w:divBdr>
    </w:div>
    <w:div w:id="769741117">
      <w:bodyDiv w:val="1"/>
      <w:marLeft w:val="0"/>
      <w:marRight w:val="0"/>
      <w:marTop w:val="0"/>
      <w:marBottom w:val="0"/>
      <w:divBdr>
        <w:top w:val="none" w:sz="0" w:space="0" w:color="auto"/>
        <w:left w:val="none" w:sz="0" w:space="0" w:color="auto"/>
        <w:bottom w:val="none" w:sz="0" w:space="0" w:color="auto"/>
        <w:right w:val="none" w:sz="0" w:space="0" w:color="auto"/>
      </w:divBdr>
    </w:div>
    <w:div w:id="819688425">
      <w:bodyDiv w:val="1"/>
      <w:marLeft w:val="0"/>
      <w:marRight w:val="0"/>
      <w:marTop w:val="0"/>
      <w:marBottom w:val="0"/>
      <w:divBdr>
        <w:top w:val="none" w:sz="0" w:space="0" w:color="auto"/>
        <w:left w:val="none" w:sz="0" w:space="0" w:color="auto"/>
        <w:bottom w:val="none" w:sz="0" w:space="0" w:color="auto"/>
        <w:right w:val="none" w:sz="0" w:space="0" w:color="auto"/>
      </w:divBdr>
    </w:div>
    <w:div w:id="841286416">
      <w:bodyDiv w:val="1"/>
      <w:marLeft w:val="0"/>
      <w:marRight w:val="0"/>
      <w:marTop w:val="0"/>
      <w:marBottom w:val="0"/>
      <w:divBdr>
        <w:top w:val="none" w:sz="0" w:space="0" w:color="auto"/>
        <w:left w:val="none" w:sz="0" w:space="0" w:color="auto"/>
        <w:bottom w:val="none" w:sz="0" w:space="0" w:color="auto"/>
        <w:right w:val="none" w:sz="0" w:space="0" w:color="auto"/>
      </w:divBdr>
    </w:div>
    <w:div w:id="873271733">
      <w:bodyDiv w:val="1"/>
      <w:marLeft w:val="0"/>
      <w:marRight w:val="0"/>
      <w:marTop w:val="0"/>
      <w:marBottom w:val="0"/>
      <w:divBdr>
        <w:top w:val="none" w:sz="0" w:space="0" w:color="auto"/>
        <w:left w:val="none" w:sz="0" w:space="0" w:color="auto"/>
        <w:bottom w:val="none" w:sz="0" w:space="0" w:color="auto"/>
        <w:right w:val="none" w:sz="0" w:space="0" w:color="auto"/>
      </w:divBdr>
    </w:div>
    <w:div w:id="950479748">
      <w:bodyDiv w:val="1"/>
      <w:marLeft w:val="0"/>
      <w:marRight w:val="0"/>
      <w:marTop w:val="0"/>
      <w:marBottom w:val="0"/>
      <w:divBdr>
        <w:top w:val="none" w:sz="0" w:space="0" w:color="auto"/>
        <w:left w:val="none" w:sz="0" w:space="0" w:color="auto"/>
        <w:bottom w:val="none" w:sz="0" w:space="0" w:color="auto"/>
        <w:right w:val="none" w:sz="0" w:space="0" w:color="auto"/>
      </w:divBdr>
    </w:div>
    <w:div w:id="958071528">
      <w:bodyDiv w:val="1"/>
      <w:marLeft w:val="0"/>
      <w:marRight w:val="0"/>
      <w:marTop w:val="0"/>
      <w:marBottom w:val="0"/>
      <w:divBdr>
        <w:top w:val="none" w:sz="0" w:space="0" w:color="auto"/>
        <w:left w:val="none" w:sz="0" w:space="0" w:color="auto"/>
        <w:bottom w:val="none" w:sz="0" w:space="0" w:color="auto"/>
        <w:right w:val="none" w:sz="0" w:space="0" w:color="auto"/>
      </w:divBdr>
    </w:div>
    <w:div w:id="973097720">
      <w:bodyDiv w:val="1"/>
      <w:marLeft w:val="0"/>
      <w:marRight w:val="0"/>
      <w:marTop w:val="0"/>
      <w:marBottom w:val="0"/>
      <w:divBdr>
        <w:top w:val="none" w:sz="0" w:space="0" w:color="auto"/>
        <w:left w:val="none" w:sz="0" w:space="0" w:color="auto"/>
        <w:bottom w:val="none" w:sz="0" w:space="0" w:color="auto"/>
        <w:right w:val="none" w:sz="0" w:space="0" w:color="auto"/>
      </w:divBdr>
    </w:div>
    <w:div w:id="973367498">
      <w:bodyDiv w:val="1"/>
      <w:marLeft w:val="0"/>
      <w:marRight w:val="0"/>
      <w:marTop w:val="0"/>
      <w:marBottom w:val="0"/>
      <w:divBdr>
        <w:top w:val="none" w:sz="0" w:space="0" w:color="auto"/>
        <w:left w:val="none" w:sz="0" w:space="0" w:color="auto"/>
        <w:bottom w:val="none" w:sz="0" w:space="0" w:color="auto"/>
        <w:right w:val="none" w:sz="0" w:space="0" w:color="auto"/>
      </w:divBdr>
    </w:div>
    <w:div w:id="1006514012">
      <w:bodyDiv w:val="1"/>
      <w:marLeft w:val="0"/>
      <w:marRight w:val="0"/>
      <w:marTop w:val="0"/>
      <w:marBottom w:val="0"/>
      <w:divBdr>
        <w:top w:val="none" w:sz="0" w:space="0" w:color="auto"/>
        <w:left w:val="none" w:sz="0" w:space="0" w:color="auto"/>
        <w:bottom w:val="none" w:sz="0" w:space="0" w:color="auto"/>
        <w:right w:val="none" w:sz="0" w:space="0" w:color="auto"/>
      </w:divBdr>
    </w:div>
    <w:div w:id="1049766604">
      <w:bodyDiv w:val="1"/>
      <w:marLeft w:val="0"/>
      <w:marRight w:val="0"/>
      <w:marTop w:val="0"/>
      <w:marBottom w:val="0"/>
      <w:divBdr>
        <w:top w:val="none" w:sz="0" w:space="0" w:color="auto"/>
        <w:left w:val="none" w:sz="0" w:space="0" w:color="auto"/>
        <w:bottom w:val="none" w:sz="0" w:space="0" w:color="auto"/>
        <w:right w:val="none" w:sz="0" w:space="0" w:color="auto"/>
      </w:divBdr>
    </w:div>
    <w:div w:id="1054356812">
      <w:bodyDiv w:val="1"/>
      <w:marLeft w:val="0"/>
      <w:marRight w:val="0"/>
      <w:marTop w:val="0"/>
      <w:marBottom w:val="0"/>
      <w:divBdr>
        <w:top w:val="none" w:sz="0" w:space="0" w:color="auto"/>
        <w:left w:val="none" w:sz="0" w:space="0" w:color="auto"/>
        <w:bottom w:val="none" w:sz="0" w:space="0" w:color="auto"/>
        <w:right w:val="none" w:sz="0" w:space="0" w:color="auto"/>
      </w:divBdr>
    </w:div>
    <w:div w:id="1103188260">
      <w:bodyDiv w:val="1"/>
      <w:marLeft w:val="0"/>
      <w:marRight w:val="0"/>
      <w:marTop w:val="0"/>
      <w:marBottom w:val="0"/>
      <w:divBdr>
        <w:top w:val="none" w:sz="0" w:space="0" w:color="auto"/>
        <w:left w:val="none" w:sz="0" w:space="0" w:color="auto"/>
        <w:bottom w:val="none" w:sz="0" w:space="0" w:color="auto"/>
        <w:right w:val="none" w:sz="0" w:space="0" w:color="auto"/>
      </w:divBdr>
    </w:div>
    <w:div w:id="1135567474">
      <w:bodyDiv w:val="1"/>
      <w:marLeft w:val="0"/>
      <w:marRight w:val="0"/>
      <w:marTop w:val="0"/>
      <w:marBottom w:val="0"/>
      <w:divBdr>
        <w:top w:val="none" w:sz="0" w:space="0" w:color="auto"/>
        <w:left w:val="none" w:sz="0" w:space="0" w:color="auto"/>
        <w:bottom w:val="none" w:sz="0" w:space="0" w:color="auto"/>
        <w:right w:val="none" w:sz="0" w:space="0" w:color="auto"/>
      </w:divBdr>
    </w:div>
    <w:div w:id="1142161878">
      <w:bodyDiv w:val="1"/>
      <w:marLeft w:val="0"/>
      <w:marRight w:val="0"/>
      <w:marTop w:val="0"/>
      <w:marBottom w:val="0"/>
      <w:divBdr>
        <w:top w:val="none" w:sz="0" w:space="0" w:color="auto"/>
        <w:left w:val="none" w:sz="0" w:space="0" w:color="auto"/>
        <w:bottom w:val="none" w:sz="0" w:space="0" w:color="auto"/>
        <w:right w:val="none" w:sz="0" w:space="0" w:color="auto"/>
      </w:divBdr>
    </w:div>
    <w:div w:id="1252274904">
      <w:bodyDiv w:val="1"/>
      <w:marLeft w:val="0"/>
      <w:marRight w:val="0"/>
      <w:marTop w:val="0"/>
      <w:marBottom w:val="0"/>
      <w:divBdr>
        <w:top w:val="none" w:sz="0" w:space="0" w:color="auto"/>
        <w:left w:val="none" w:sz="0" w:space="0" w:color="auto"/>
        <w:bottom w:val="none" w:sz="0" w:space="0" w:color="auto"/>
        <w:right w:val="none" w:sz="0" w:space="0" w:color="auto"/>
      </w:divBdr>
    </w:div>
    <w:div w:id="1369377498">
      <w:bodyDiv w:val="1"/>
      <w:marLeft w:val="0"/>
      <w:marRight w:val="0"/>
      <w:marTop w:val="0"/>
      <w:marBottom w:val="0"/>
      <w:divBdr>
        <w:top w:val="none" w:sz="0" w:space="0" w:color="auto"/>
        <w:left w:val="none" w:sz="0" w:space="0" w:color="auto"/>
        <w:bottom w:val="none" w:sz="0" w:space="0" w:color="auto"/>
        <w:right w:val="none" w:sz="0" w:space="0" w:color="auto"/>
      </w:divBdr>
    </w:div>
    <w:div w:id="1370570481">
      <w:bodyDiv w:val="1"/>
      <w:marLeft w:val="0"/>
      <w:marRight w:val="0"/>
      <w:marTop w:val="0"/>
      <w:marBottom w:val="0"/>
      <w:divBdr>
        <w:top w:val="none" w:sz="0" w:space="0" w:color="auto"/>
        <w:left w:val="none" w:sz="0" w:space="0" w:color="auto"/>
        <w:bottom w:val="none" w:sz="0" w:space="0" w:color="auto"/>
        <w:right w:val="none" w:sz="0" w:space="0" w:color="auto"/>
      </w:divBdr>
    </w:div>
    <w:div w:id="1374113804">
      <w:bodyDiv w:val="1"/>
      <w:marLeft w:val="0"/>
      <w:marRight w:val="0"/>
      <w:marTop w:val="0"/>
      <w:marBottom w:val="0"/>
      <w:divBdr>
        <w:top w:val="none" w:sz="0" w:space="0" w:color="auto"/>
        <w:left w:val="none" w:sz="0" w:space="0" w:color="auto"/>
        <w:bottom w:val="none" w:sz="0" w:space="0" w:color="auto"/>
        <w:right w:val="none" w:sz="0" w:space="0" w:color="auto"/>
      </w:divBdr>
    </w:div>
    <w:div w:id="1413232485">
      <w:bodyDiv w:val="1"/>
      <w:marLeft w:val="0"/>
      <w:marRight w:val="0"/>
      <w:marTop w:val="0"/>
      <w:marBottom w:val="0"/>
      <w:divBdr>
        <w:top w:val="none" w:sz="0" w:space="0" w:color="auto"/>
        <w:left w:val="none" w:sz="0" w:space="0" w:color="auto"/>
        <w:bottom w:val="none" w:sz="0" w:space="0" w:color="auto"/>
        <w:right w:val="none" w:sz="0" w:space="0" w:color="auto"/>
      </w:divBdr>
    </w:div>
    <w:div w:id="1420368641">
      <w:bodyDiv w:val="1"/>
      <w:marLeft w:val="0"/>
      <w:marRight w:val="0"/>
      <w:marTop w:val="0"/>
      <w:marBottom w:val="0"/>
      <w:divBdr>
        <w:top w:val="none" w:sz="0" w:space="0" w:color="auto"/>
        <w:left w:val="none" w:sz="0" w:space="0" w:color="auto"/>
        <w:bottom w:val="none" w:sz="0" w:space="0" w:color="auto"/>
        <w:right w:val="none" w:sz="0" w:space="0" w:color="auto"/>
      </w:divBdr>
    </w:div>
    <w:div w:id="1549682659">
      <w:bodyDiv w:val="1"/>
      <w:marLeft w:val="0"/>
      <w:marRight w:val="0"/>
      <w:marTop w:val="0"/>
      <w:marBottom w:val="0"/>
      <w:divBdr>
        <w:top w:val="none" w:sz="0" w:space="0" w:color="auto"/>
        <w:left w:val="none" w:sz="0" w:space="0" w:color="auto"/>
        <w:bottom w:val="none" w:sz="0" w:space="0" w:color="auto"/>
        <w:right w:val="none" w:sz="0" w:space="0" w:color="auto"/>
      </w:divBdr>
    </w:div>
    <w:div w:id="1581524284">
      <w:bodyDiv w:val="1"/>
      <w:marLeft w:val="0"/>
      <w:marRight w:val="0"/>
      <w:marTop w:val="0"/>
      <w:marBottom w:val="0"/>
      <w:divBdr>
        <w:top w:val="none" w:sz="0" w:space="0" w:color="auto"/>
        <w:left w:val="none" w:sz="0" w:space="0" w:color="auto"/>
        <w:bottom w:val="none" w:sz="0" w:space="0" w:color="auto"/>
        <w:right w:val="none" w:sz="0" w:space="0" w:color="auto"/>
      </w:divBdr>
    </w:div>
    <w:div w:id="1582254634">
      <w:bodyDiv w:val="1"/>
      <w:marLeft w:val="0"/>
      <w:marRight w:val="0"/>
      <w:marTop w:val="0"/>
      <w:marBottom w:val="0"/>
      <w:divBdr>
        <w:top w:val="none" w:sz="0" w:space="0" w:color="auto"/>
        <w:left w:val="none" w:sz="0" w:space="0" w:color="auto"/>
        <w:bottom w:val="none" w:sz="0" w:space="0" w:color="auto"/>
        <w:right w:val="none" w:sz="0" w:space="0" w:color="auto"/>
      </w:divBdr>
    </w:div>
    <w:div w:id="1589463030">
      <w:bodyDiv w:val="1"/>
      <w:marLeft w:val="0"/>
      <w:marRight w:val="0"/>
      <w:marTop w:val="0"/>
      <w:marBottom w:val="0"/>
      <w:divBdr>
        <w:top w:val="none" w:sz="0" w:space="0" w:color="auto"/>
        <w:left w:val="none" w:sz="0" w:space="0" w:color="auto"/>
        <w:bottom w:val="none" w:sz="0" w:space="0" w:color="auto"/>
        <w:right w:val="none" w:sz="0" w:space="0" w:color="auto"/>
      </w:divBdr>
    </w:div>
    <w:div w:id="1613975846">
      <w:bodyDiv w:val="1"/>
      <w:marLeft w:val="0"/>
      <w:marRight w:val="0"/>
      <w:marTop w:val="0"/>
      <w:marBottom w:val="0"/>
      <w:divBdr>
        <w:top w:val="none" w:sz="0" w:space="0" w:color="auto"/>
        <w:left w:val="none" w:sz="0" w:space="0" w:color="auto"/>
        <w:bottom w:val="none" w:sz="0" w:space="0" w:color="auto"/>
        <w:right w:val="none" w:sz="0" w:space="0" w:color="auto"/>
      </w:divBdr>
    </w:div>
    <w:div w:id="1692874988">
      <w:bodyDiv w:val="1"/>
      <w:marLeft w:val="0"/>
      <w:marRight w:val="0"/>
      <w:marTop w:val="0"/>
      <w:marBottom w:val="0"/>
      <w:divBdr>
        <w:top w:val="none" w:sz="0" w:space="0" w:color="auto"/>
        <w:left w:val="none" w:sz="0" w:space="0" w:color="auto"/>
        <w:bottom w:val="none" w:sz="0" w:space="0" w:color="auto"/>
        <w:right w:val="none" w:sz="0" w:space="0" w:color="auto"/>
      </w:divBdr>
    </w:div>
    <w:div w:id="1724212882">
      <w:bodyDiv w:val="1"/>
      <w:marLeft w:val="0"/>
      <w:marRight w:val="0"/>
      <w:marTop w:val="0"/>
      <w:marBottom w:val="0"/>
      <w:divBdr>
        <w:top w:val="none" w:sz="0" w:space="0" w:color="auto"/>
        <w:left w:val="none" w:sz="0" w:space="0" w:color="auto"/>
        <w:bottom w:val="none" w:sz="0" w:space="0" w:color="auto"/>
        <w:right w:val="none" w:sz="0" w:space="0" w:color="auto"/>
      </w:divBdr>
    </w:div>
    <w:div w:id="1740712808">
      <w:bodyDiv w:val="1"/>
      <w:marLeft w:val="0"/>
      <w:marRight w:val="0"/>
      <w:marTop w:val="0"/>
      <w:marBottom w:val="0"/>
      <w:divBdr>
        <w:top w:val="none" w:sz="0" w:space="0" w:color="auto"/>
        <w:left w:val="none" w:sz="0" w:space="0" w:color="auto"/>
        <w:bottom w:val="none" w:sz="0" w:space="0" w:color="auto"/>
        <w:right w:val="none" w:sz="0" w:space="0" w:color="auto"/>
      </w:divBdr>
    </w:div>
    <w:div w:id="1789660898">
      <w:bodyDiv w:val="1"/>
      <w:marLeft w:val="0"/>
      <w:marRight w:val="0"/>
      <w:marTop w:val="0"/>
      <w:marBottom w:val="0"/>
      <w:divBdr>
        <w:top w:val="none" w:sz="0" w:space="0" w:color="auto"/>
        <w:left w:val="none" w:sz="0" w:space="0" w:color="auto"/>
        <w:bottom w:val="none" w:sz="0" w:space="0" w:color="auto"/>
        <w:right w:val="none" w:sz="0" w:space="0" w:color="auto"/>
      </w:divBdr>
    </w:div>
    <w:div w:id="1807161197">
      <w:bodyDiv w:val="1"/>
      <w:marLeft w:val="0"/>
      <w:marRight w:val="0"/>
      <w:marTop w:val="0"/>
      <w:marBottom w:val="0"/>
      <w:divBdr>
        <w:top w:val="none" w:sz="0" w:space="0" w:color="auto"/>
        <w:left w:val="none" w:sz="0" w:space="0" w:color="auto"/>
        <w:bottom w:val="none" w:sz="0" w:space="0" w:color="auto"/>
        <w:right w:val="none" w:sz="0" w:space="0" w:color="auto"/>
      </w:divBdr>
    </w:div>
    <w:div w:id="1808354066">
      <w:bodyDiv w:val="1"/>
      <w:marLeft w:val="0"/>
      <w:marRight w:val="0"/>
      <w:marTop w:val="0"/>
      <w:marBottom w:val="0"/>
      <w:divBdr>
        <w:top w:val="none" w:sz="0" w:space="0" w:color="auto"/>
        <w:left w:val="none" w:sz="0" w:space="0" w:color="auto"/>
        <w:bottom w:val="none" w:sz="0" w:space="0" w:color="auto"/>
        <w:right w:val="none" w:sz="0" w:space="0" w:color="auto"/>
      </w:divBdr>
    </w:div>
    <w:div w:id="1879464261">
      <w:bodyDiv w:val="1"/>
      <w:marLeft w:val="0"/>
      <w:marRight w:val="0"/>
      <w:marTop w:val="0"/>
      <w:marBottom w:val="0"/>
      <w:divBdr>
        <w:top w:val="none" w:sz="0" w:space="0" w:color="auto"/>
        <w:left w:val="none" w:sz="0" w:space="0" w:color="auto"/>
        <w:bottom w:val="none" w:sz="0" w:space="0" w:color="auto"/>
        <w:right w:val="none" w:sz="0" w:space="0" w:color="auto"/>
      </w:divBdr>
    </w:div>
    <w:div w:id="1952321651">
      <w:bodyDiv w:val="1"/>
      <w:marLeft w:val="0"/>
      <w:marRight w:val="0"/>
      <w:marTop w:val="0"/>
      <w:marBottom w:val="0"/>
      <w:divBdr>
        <w:top w:val="none" w:sz="0" w:space="0" w:color="auto"/>
        <w:left w:val="none" w:sz="0" w:space="0" w:color="auto"/>
        <w:bottom w:val="none" w:sz="0" w:space="0" w:color="auto"/>
        <w:right w:val="none" w:sz="0" w:space="0" w:color="auto"/>
      </w:divBdr>
    </w:div>
    <w:div w:id="1971354663">
      <w:bodyDiv w:val="1"/>
      <w:marLeft w:val="0"/>
      <w:marRight w:val="0"/>
      <w:marTop w:val="0"/>
      <w:marBottom w:val="0"/>
      <w:divBdr>
        <w:top w:val="none" w:sz="0" w:space="0" w:color="auto"/>
        <w:left w:val="none" w:sz="0" w:space="0" w:color="auto"/>
        <w:bottom w:val="none" w:sz="0" w:space="0" w:color="auto"/>
        <w:right w:val="none" w:sz="0" w:space="0" w:color="auto"/>
      </w:divBdr>
    </w:div>
    <w:div w:id="2031029659">
      <w:bodyDiv w:val="1"/>
      <w:marLeft w:val="0"/>
      <w:marRight w:val="0"/>
      <w:marTop w:val="0"/>
      <w:marBottom w:val="0"/>
      <w:divBdr>
        <w:top w:val="none" w:sz="0" w:space="0" w:color="auto"/>
        <w:left w:val="none" w:sz="0" w:space="0" w:color="auto"/>
        <w:bottom w:val="none" w:sz="0" w:space="0" w:color="auto"/>
        <w:right w:val="none" w:sz="0" w:space="0" w:color="auto"/>
      </w:divBdr>
    </w:div>
    <w:div w:id="2058701779">
      <w:bodyDiv w:val="1"/>
      <w:marLeft w:val="0"/>
      <w:marRight w:val="0"/>
      <w:marTop w:val="0"/>
      <w:marBottom w:val="0"/>
      <w:divBdr>
        <w:top w:val="none" w:sz="0" w:space="0" w:color="auto"/>
        <w:left w:val="none" w:sz="0" w:space="0" w:color="auto"/>
        <w:bottom w:val="none" w:sz="0" w:space="0" w:color="auto"/>
        <w:right w:val="none" w:sz="0" w:space="0" w:color="auto"/>
      </w:divBdr>
    </w:div>
    <w:div w:id="207149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www.sec.gov/Archives/edgar/data/70858/000119312525310920/d51586d424b3.htm" TargetMode="External"/><Relationship Id="rId33"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www.sec.gov/Archives/edgar/data/70858/000119312525311329/d51848d424b2.htm" TargetMode="External"/><Relationship Id="rId32" Type="http://schemas.openxmlformats.org/officeDocument/2006/relationships/header" Target="header10.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header" Target="header7.xml"/><Relationship Id="rId10" Type="http://schemas.openxmlformats.org/officeDocument/2006/relationships/image" Target="media/image2.jpeg"/><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364745-846E-407F-94FB-41315986696D}">
  <ds:schemaRefs>
    <ds:schemaRef ds:uri="http://www.imanage.com/work/xmlschema"/>
  </ds:schemaRefs>
</ds:datastoreItem>
</file>

<file path=customXml/itemProps2.xml><?xml version="1.0" encoding="utf-8"?>
<ds:datastoreItem xmlns:ds="http://schemas.openxmlformats.org/officeDocument/2006/customXml" ds:itemID="{9E0E774C-E493-4999-8C90-FD3341A54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10128</Words>
  <Characters>57736</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67729</CharactersWithSpaces>
  <SharedDoc>false</SharedDoc>
  <HLinks>
    <vt:vector size="6" baseType="variant">
      <vt:variant>
        <vt:i4>5505043</vt:i4>
      </vt:variant>
      <vt:variant>
        <vt:i4>3</vt:i4>
      </vt:variant>
      <vt:variant>
        <vt:i4>0</vt:i4>
      </vt:variant>
      <vt:variant>
        <vt:i4>5</vt:i4>
      </vt:variant>
      <vt:variant>
        <vt:lpwstr>http://www.sec.gov/Archives/edgar/data/72971/000119312512162780/d256650d424b2.htm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Rakibul Hasan</dc:creator>
  <cp:lastModifiedBy>Rakibul Hasan</cp:lastModifiedBy>
  <cp:revision>2</cp:revision>
  <dcterms:created xsi:type="dcterms:W3CDTF">2026-06-12T09:48:00Z</dcterms:created>
  <dcterms:modified xsi:type="dcterms:W3CDTF">2026-06-12T09:48:00Z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llDocNum">
    <vt:lpwstr>fb.us.8528198.02</vt:lpwstr>
  </property>
  <property fmtid="{D5CDD505-2E9C-101B-9397-08002B2CF9AE}" pid="3" name="DPWPathText">
    <vt:lpwstr>#94076077v6</vt:lpwstr>
  </property>
  <property fmtid="{D5CDD505-2E9C-101B-9397-08002B2CF9AE}" pid="4" name="_NewReviewCycle">
    <vt:lpwstr/>
  </property>
  <property fmtid="{D5CDD505-2E9C-101B-9397-08002B2CF9AE}" pid="5" name="_AdHocReviewCycleID">
    <vt:i4>62782839</vt:i4>
  </property>
  <property fmtid="{D5CDD505-2E9C-101B-9397-08002B2CF9AE}" pid="6" name="_PreviousAdHocReviewCycleID">
    <vt:i4>585430686</vt:i4>
  </property>
  <property fmtid="{D5CDD505-2E9C-101B-9397-08002B2CF9AE}" pid="7" name="ndDocumentId">
    <vt:lpwstr>4911-1842-7274</vt:lpwstr>
  </property>
  <property fmtid="{D5CDD505-2E9C-101B-9397-08002B2CF9AE}" pid="8" name="_ReviewingToolsShownOnce">
    <vt:lpwstr/>
  </property>
</Properties>
</file>