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center"/>
      </w:pPr>
      <w:r>
        <w:rPr>
          <w:b/>
          <w:bCs/>
          <w:color w:val="1F3A5F"/>
          <w:sz w:val="38"/>
          <w:szCs w:val="38"/>
        </w:rPr>
        <w:t xml:space="preserve">PREDLOG SADRŽAJA — HOME PAGE</w:t>
      </w:r>
    </w:p>
    <w:p>
      <w:pPr>
        <w:spacing w:after="1600"/>
        <w:jc w:val="center"/>
      </w:pPr>
      <w:r>
        <w:rPr>
          <w:color w:val="595959"/>
          <w:sz w:val="24"/>
          <w:szCs w:val="24"/>
        </w:rPr>
        <w:t xml:space="preserve">Sekcija po sekciju, prema postojećem template-u sajta</w:t>
      </w:r>
    </w:p>
    <w:p>
      <w:pPr>
        <w:spacing w:after="60"/>
      </w:pPr>
      <w:r>
        <w:rPr>
          <w:b/>
          <w:bCs/>
          <w:caps/>
          <w:color w:val="595959"/>
          <w:sz w:val="18"/>
          <w:szCs w:val="18"/>
        </w:rPr>
        <w:t xml:space="preserve">SEO META PODACI (HOME)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c>
          <w:tcPr>
            <w:tcW w:type="dxa" w:w="22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95959"/>
                <w:sz w:val="20"/>
                <w:szCs w:val="20"/>
              </w:rPr>
              <w:t xml:space="preserve">SEO Naslov (Title)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Advokatska kancelarija Beograd | Marko A. Petrović</w:t>
            </w:r>
          </w:p>
        </w:tc>
      </w:tr>
      <w:tr>
        <w:tc>
          <w:tcPr>
            <w:tcW w:type="dxa" w:w="22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95959"/>
                <w:sz w:val="20"/>
                <w:szCs w:val="20"/>
              </w:rPr>
              <w:t xml:space="preserve">Meta Description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Advokatska kancelarija u Beogradu za građansko, krivično i upravno pravo. Advokat Marko A. Petrović pruža pravnu zaštitu klijentima sa Čukarice i šire.</w:t>
            </w:r>
          </w:p>
        </w:tc>
      </w:tr>
      <w:tr>
        <w:tc>
          <w:tcPr>
            <w:tcW w:type="dxa" w:w="22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95959"/>
                <w:sz w:val="20"/>
                <w:szCs w:val="20"/>
              </w:rPr>
              <w:t xml:space="preserve">URL Slug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</w:t>
            </w:r>
          </w:p>
        </w:tc>
      </w:tr>
    </w:tbl>
    <w:p>
      <w:pPr>
        <w:pBdr>
          <w:left w:val="single" w:color="3A6B3A" w:sz="18" w:space="8"/>
        </w:pBdr>
        <w:shd w:fill="E9F0E9" w:val="clear"/>
        <w:spacing w:after="260" w:before="140"/>
      </w:pPr>
      <w:r>
        <w:rPr>
          <w:b/>
          <w:bCs/>
          <w:i/>
          <w:iCs/>
          <w:color w:val="3A6B3A"/>
          <w:sz w:val="19"/>
          <w:szCs w:val="19"/>
        </w:rPr>
        <w:t xml:space="preserve">ZAŠTO OVA IZMENA: </w:t>
      </w:r>
      <w:r>
        <w:rPr>
          <w:i/>
          <w:iCs/>
          <w:color w:val="595959"/>
          <w:sz w:val="19"/>
          <w:szCs w:val="19"/>
        </w:rPr>
        <w:t xml:space="preserve">Trenutni title/meta nisu vidljivi na screenshotu — proveriti da li postoje uopšte; homepage bez sopstvenog title/meta taga je čest, a skup previd.</w:t>
      </w:r>
    </w:p>
    <w:p>
      <w:pPr>
        <w:pStyle w:val="Heading2"/>
        <w:spacing w:after="100" w:before="260"/>
      </w:pPr>
      <w:r>
        <w:rPr>
          <w:color w:val="1F3A5F"/>
        </w:rPr>
        <w:t xml:space="preserve">1. Hero sekcija</w:t>
      </w:r>
    </w:p>
    <w:p>
      <w:pPr>
        <w:spacing w:after="60"/>
      </w:pPr>
      <w:r>
        <w:rPr>
          <w:b/>
          <w:bCs/>
          <w:caps/>
          <w:color w:val="595959"/>
          <w:sz w:val="18"/>
          <w:szCs w:val="18"/>
        </w:rPr>
        <w:t xml:space="preserve">Eyebrow (mala oznaka iznad naslova) — zadržati</w:t>
      </w:r>
    </w:p>
    <w:p>
      <w:pPr>
        <w:spacing w:after="140"/>
      </w:pPr>
      <w:r>
        <w:rPr>
          <w:sz w:val="22"/>
          <w:szCs w:val="22"/>
        </w:rPr>
        <w:t xml:space="preserve">ADVOKATSKA KANCELARIJA · BEOGRAD</w:t>
      </w:r>
    </w:p>
    <w:p>
      <w:pPr>
        <w:spacing w:after="60"/>
      </w:pPr>
      <w:r>
        <w:rPr>
          <w:b/>
          <w:bCs/>
          <w:caps/>
          <w:color w:val="595959"/>
          <w:sz w:val="18"/>
          <w:szCs w:val="18"/>
        </w:rPr>
        <w:t xml:space="preserve">H1 (NOVO — trenutno ovaj slot zauzima rečenica bez ključnih reči)</w:t>
      </w:r>
    </w:p>
    <w:p>
      <w:pPr>
        <w:spacing w:after="140"/>
      </w:pPr>
      <w:r>
        <w:rPr>
          <w:b/>
          <w:bCs/>
          <w:sz w:val="26"/>
          <w:szCs w:val="26"/>
        </w:rPr>
        <w:t xml:space="preserve">Advokat u Beogradu za građansko, krivično i upravno pravo</w:t>
      </w:r>
    </w:p>
    <w:p>
      <w:pPr>
        <w:spacing w:after="140"/>
      </w:pPr>
      <w:r>
        <w:rPr>
          <w:i/>
          <w:iCs/>
          <w:color w:val="595959"/>
          <w:sz w:val="20"/>
          <w:szCs w:val="20"/>
        </w:rPr>
        <w:t xml:space="preserve">Alternativa: 'Advokatska kancelarija Marko A. Petrović – Beograd'</w:t>
      </w:r>
    </w:p>
    <w:p>
      <w:pPr>
        <w:pBdr>
          <w:left w:val="single" w:color="3A6B3A" w:sz="18" w:space="8"/>
        </w:pBdr>
        <w:shd w:fill="E9F0E9" w:val="clear"/>
        <w:spacing w:after="260" w:before="140"/>
      </w:pPr>
      <w:r>
        <w:rPr>
          <w:b/>
          <w:bCs/>
          <w:i/>
          <w:iCs/>
          <w:color w:val="3A6B3A"/>
          <w:sz w:val="19"/>
          <w:szCs w:val="19"/>
        </w:rPr>
        <w:t xml:space="preserve">ZAŠTO OVA IZMENA: </w:t>
      </w:r>
      <w:r>
        <w:rPr>
          <w:i/>
          <w:iCs/>
          <w:color w:val="595959"/>
          <w:sz w:val="19"/>
          <w:szCs w:val="19"/>
        </w:rPr>
        <w:t xml:space="preserve">H1 je najjači on-page signal posle title taga. Trenutni H1 ('Pravna zaštita zasnovana na preciznosti i iskustvu') nema nijednu ključnu reč — treba da postane vizuelni podnaslov, ne H1.</w:t>
      </w:r>
    </w:p>
    <w:p>
      <w:pPr>
        <w:spacing w:after="60"/>
      </w:pPr>
      <w:r>
        <w:rPr>
          <w:b/>
          <w:bCs/>
          <w:caps/>
          <w:color w:val="595959"/>
          <w:sz w:val="18"/>
          <w:szCs w:val="18"/>
        </w:rPr>
        <w:t xml:space="preserve">Podnaslov / lead (postojeći tekst, zadržati kao stilizovan tekst ispod H1, NE kao H2)</w:t>
      </w:r>
    </w:p>
    <w:p>
      <w:pPr>
        <w:spacing w:after="140"/>
      </w:pPr>
      <w:r>
        <w:rPr>
          <w:i/>
          <w:iCs/>
          <w:sz w:val="22"/>
          <w:szCs w:val="22"/>
        </w:rPr>
        <w:t xml:space="preserve">Pravna zaštita zasnovana na preciznosti i iskustvu</w:t>
      </w:r>
    </w:p>
    <w:p>
      <w:pPr>
        <w:spacing w:after="60"/>
      </w:pPr>
      <w:r>
        <w:rPr>
          <w:b/>
          <w:bCs/>
          <w:caps/>
          <w:color w:val="595959"/>
          <w:sz w:val="18"/>
          <w:szCs w:val="18"/>
        </w:rPr>
        <w:t xml:space="preserve">Uvodni pasus (izmenjeno — dodat pomen Čukarice)</w:t>
      </w:r>
    </w:p>
    <w:p>
      <w:pPr>
        <w:spacing w:after="140"/>
      </w:pPr>
      <w:r>
        <w:rPr>
          <w:sz w:val="22"/>
          <w:szCs w:val="22"/>
        </w:rPr>
        <w:t xml:space="preserve">Građansko, krivično i upravno pravo — oblasti koje zahtevaju poznavanje procedure, rokova i sudske prakse u svakom pojedinačnom predmetu. Kancelarija posluje u Beogradu, sa posebnim fokusom na klijente sa opštine Čukarica.</w:t>
      </w:r>
    </w:p>
    <w:p>
      <w:pPr>
        <w:spacing w:after="60"/>
      </w:pPr>
      <w:r>
        <w:rPr>
          <w:b/>
          <w:bCs/>
          <w:caps/>
          <w:color w:val="595959"/>
          <w:sz w:val="18"/>
          <w:szCs w:val="18"/>
        </w:rPr>
        <w:t xml:space="preserve">Byline — zadržati</w:t>
      </w:r>
    </w:p>
    <w:p>
      <w:pPr>
        <w:spacing w:after="140"/>
      </w:pPr>
      <w:r>
        <w:rPr>
          <w:sz w:val="22"/>
          <w:szCs w:val="22"/>
        </w:rPr>
        <w:t xml:space="preserve">— MARKO A. PETROVIĆ · ADVOKAT · BEOGRAD</w:t>
      </w:r>
    </w:p>
    <w:p>
      <w:pPr>
        <w:spacing w:after="60"/>
      </w:pPr>
      <w:r>
        <w:rPr>
          <w:b/>
          <w:bCs/>
          <w:caps/>
          <w:color w:val="595959"/>
          <w:sz w:val="18"/>
          <w:szCs w:val="18"/>
        </w:rPr>
        <w:t xml:space="preserve">Alt tekst za hero sliku (Temida)</w:t>
      </w:r>
    </w:p>
    <w:p>
      <w:pPr>
        <w:spacing w:after="140"/>
      </w:pPr>
      <w:r>
        <w:rPr>
          <w:sz w:val="22"/>
          <w:szCs w:val="22"/>
        </w:rPr>
        <w:t xml:space="preserve">Boginja pravde Temida sa vagom – advokatska kancelarija Marko A. Petrović u Beogradu</w:t>
      </w:r>
    </w:p>
    <w:p>
      <w:pPr>
        <w:pStyle w:val="Heading2"/>
        <w:spacing w:after="100" w:before="260"/>
      </w:pPr>
      <w:r>
        <w:rPr>
          <w:color w:val="1F3A5F"/>
        </w:rPr>
        <w:t xml:space="preserve">2. Bočna kolona 'Oblasti prava'</w:t>
      </w:r>
    </w:p>
    <w:p>
      <w:pPr>
        <w:pBdr>
          <w:left w:val="single" w:color="3A6B3A" w:sz="18" w:space="8"/>
        </w:pBdr>
        <w:shd w:fill="E9F0E9" w:val="clear"/>
        <w:spacing w:after="260" w:before="140"/>
      </w:pPr>
      <w:r>
        <w:rPr>
          <w:b/>
          <w:bCs/>
          <w:i/>
          <w:iCs/>
          <w:color w:val="3A6B3A"/>
          <w:sz w:val="19"/>
          <w:szCs w:val="19"/>
        </w:rPr>
        <w:t xml:space="preserve">ZAŠTO OVA IZMENA: </w:t>
      </w:r>
      <w:r>
        <w:rPr>
          <w:i/>
          <w:iCs/>
          <w:color w:val="595959"/>
          <w:sz w:val="19"/>
          <w:szCs w:val="19"/>
        </w:rPr>
        <w:t xml:space="preserve">Redosled ispravljen da prati redosled iz glavne navigacije (Građansko → Krivično → Upravno) — trenutno na sajtu ide Građansko → Upravno → Krivično, što je nekonzistentno.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Građansko pravo — </w:t>
      </w:r>
      <w:r>
        <w:rPr>
          <w:sz w:val="22"/>
          <w:szCs w:val="22"/>
        </w:rPr>
        <w:t xml:space="preserve">ugovori, naknada štete, imovinski sporovi i izvršni postupci.</w:t>
      </w:r>
      <w:r>
        <w:rPr>
          <w:i/>
          <w:iCs/>
          <w:color w:val="595959"/>
          <w:sz w:val="18"/>
          <w:szCs w:val="18"/>
        </w:rPr>
        <w:t xml:space="preserve">  → /gradjansko-pravo/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Krivično pravo — </w:t>
      </w:r>
      <w:r>
        <w:rPr>
          <w:sz w:val="22"/>
          <w:szCs w:val="22"/>
        </w:rPr>
        <w:t xml:space="preserve">odbrana okrivljenih i zastupanje oštećenih u krivičnom postupku.</w:t>
      </w:r>
      <w:r>
        <w:rPr>
          <w:i/>
          <w:iCs/>
          <w:color w:val="595959"/>
          <w:sz w:val="18"/>
          <w:szCs w:val="18"/>
        </w:rPr>
        <w:t xml:space="preserve">  → /krivicno-pravo/</w:t>
      </w:r>
    </w:p>
    <w:p>
      <w:pPr>
        <w:spacing w:after="160"/>
      </w:pPr>
      <w:r>
        <w:rPr>
          <w:b/>
          <w:bCs/>
          <w:sz w:val="22"/>
          <w:szCs w:val="22"/>
        </w:rPr>
        <w:t xml:space="preserve">Upravno pravo — </w:t>
      </w:r>
      <w:r>
        <w:rPr>
          <w:sz w:val="22"/>
          <w:szCs w:val="22"/>
        </w:rPr>
        <w:t xml:space="preserve">žalbe i zastupanje pred organima uprave i upravnim sudom.</w:t>
      </w:r>
      <w:r>
        <w:rPr>
          <w:i/>
          <w:iCs/>
          <w:color w:val="595959"/>
          <w:sz w:val="18"/>
          <w:szCs w:val="18"/>
        </w:rPr>
        <w:t xml:space="preserve">  → /upravno-pravo/</w:t>
      </w:r>
    </w:p>
    <w:p>
      <w:pPr>
        <w:spacing w:after="60"/>
      </w:pPr>
      <w:r>
        <w:rPr>
          <w:b/>
          <w:bCs/>
          <w:caps/>
          <w:color w:val="595959"/>
          <w:sz w:val="18"/>
          <w:szCs w:val="18"/>
        </w:rPr>
        <w:t xml:space="preserve">Crveni CTA box ispod liste — zadržati bez izmena</w:t>
      </w:r>
    </w:p>
    <w:p>
      <w:pPr>
        <w:spacing w:after="140"/>
      </w:pPr>
      <w:r>
        <w:rPr>
          <w:sz w:val="22"/>
          <w:szCs w:val="22"/>
        </w:rPr>
        <w:t xml:space="preserve">ZAKAŽITE KONSULTACIJE</w:t>
      </w:r>
    </w:p>
    <w:p>
      <w:pPr>
        <w:spacing w:after="140"/>
      </w:pPr>
      <w:r>
        <w:rPr>
          <w:sz w:val="22"/>
          <w:szCs w:val="22"/>
        </w:rPr>
        <w:t xml:space="preserve">Opišite vaš slučaj i zakažite razgovor sa advokatom.</w:t>
      </w:r>
    </w:p>
    <w:p>
      <w:pPr>
        <w:spacing w:after="140"/>
      </w:pPr>
      <w:r>
        <w:rPr>
          <w:sz w:val="22"/>
          <w:szCs w:val="22"/>
        </w:rPr>
        <w:t xml:space="preserve">[Dugme] ZAKAŽITE ODMAH →</w:t>
      </w:r>
    </w:p>
    <w:p>
      <w:pPr>
        <w:pStyle w:val="Heading2"/>
        <w:spacing w:after="100" w:before="260"/>
      </w:pPr>
      <w:r>
        <w:rPr>
          <w:color w:val="1F3A5F"/>
        </w:rPr>
        <w:t xml:space="preserve">3. 'Čime se bavimo' — 3 kartice</w:t>
      </w:r>
    </w:p>
    <w:p>
      <w:pPr>
        <w:pBdr>
          <w:left w:val="single" w:color="3A6B3A" w:sz="18" w:space="8"/>
        </w:pBdr>
        <w:shd w:fill="E9F0E9" w:val="clear"/>
        <w:spacing w:after="260" w:before="140"/>
      </w:pPr>
      <w:r>
        <w:rPr>
          <w:b/>
          <w:bCs/>
          <w:i/>
          <w:iCs/>
          <w:color w:val="3A6B3A"/>
          <w:sz w:val="19"/>
          <w:szCs w:val="19"/>
        </w:rPr>
        <w:t xml:space="preserve">ZAŠTO OVA IZMENA: </w:t>
      </w:r>
      <w:r>
        <w:rPr>
          <w:i/>
          <w:iCs/>
          <w:color w:val="595959"/>
          <w:sz w:val="19"/>
          <w:szCs w:val="19"/>
        </w:rPr>
        <w:t xml:space="preserve">Redosled ispravljen (bio je Građansko/Upravno/Krivično, sada prati navigaciju). Svaki opis malo proširen i sadrži ključnu reč + lokaciju, a dugme jasno vodi ka odgovarajućoj hub stranici.</w:t>
      </w:r>
    </w:p>
    <w:p>
      <w:pPr>
        <w:pStyle w:val="Heading3"/>
        <w:spacing w:after="80" w:before="200"/>
      </w:pPr>
      <w:r>
        <w:rPr>
          <w:color w:val="8A6D3B"/>
        </w:rPr>
        <w:t xml:space="preserve">01 — Građansko pravo</w:t>
      </w:r>
    </w:p>
    <w:p>
      <w:pPr>
        <w:spacing w:after="140"/>
      </w:pPr>
      <w:r>
        <w:rPr>
          <w:sz w:val="22"/>
          <w:szCs w:val="22"/>
        </w:rPr>
        <w:t xml:space="preserve">Ugovori, naknada štete, imovinsko-pravni sporovi i izvršni postupci. Zastupanje fizičkih i pravnih lica pred parničnim i izvršnim sudovima u Beogradu i na Čukarici.</w:t>
      </w:r>
    </w:p>
    <w:p>
      <w:pPr>
        <w:spacing w:after="140"/>
      </w:pPr>
      <w:r>
        <w:rPr>
          <w:i/>
          <w:iCs/>
          <w:color w:val="595959"/>
          <w:sz w:val="20"/>
          <w:szCs w:val="20"/>
        </w:rPr>
        <w:t xml:space="preserve">[Kartica] → /gradjansko-pravo/</w:t>
      </w:r>
    </w:p>
    <w:p>
      <w:pPr>
        <w:pStyle w:val="Heading3"/>
        <w:spacing w:after="80" w:before="200"/>
      </w:pPr>
      <w:r>
        <w:rPr>
          <w:color w:val="8A6D3B"/>
        </w:rPr>
        <w:t xml:space="preserve">02 — Krivično pravo</w:t>
      </w:r>
    </w:p>
    <w:p>
      <w:pPr>
        <w:spacing w:after="140"/>
      </w:pPr>
      <w:r>
        <w:rPr>
          <w:sz w:val="22"/>
          <w:szCs w:val="22"/>
        </w:rPr>
        <w:t xml:space="preserve">Odbrana u krivičnom postupku, zastupanje oštećenih i podnošenje pravnih lekova. Prisustvo od prvog saslušanja do pravnosnažne presude.</w:t>
      </w:r>
    </w:p>
    <w:p>
      <w:pPr>
        <w:spacing w:after="140"/>
      </w:pPr>
      <w:r>
        <w:rPr>
          <w:i/>
          <w:iCs/>
          <w:color w:val="595959"/>
          <w:sz w:val="20"/>
          <w:szCs w:val="20"/>
        </w:rPr>
        <w:t xml:space="preserve">[Kartica] → /krivicno-pravo/</w:t>
      </w:r>
    </w:p>
    <w:p>
      <w:pPr>
        <w:pStyle w:val="Heading3"/>
        <w:spacing w:after="80" w:before="200"/>
      </w:pPr>
      <w:r>
        <w:rPr>
          <w:color w:val="8A6D3B"/>
        </w:rPr>
        <w:t xml:space="preserve">03 — Upravno pravo</w:t>
      </w:r>
    </w:p>
    <w:p>
      <w:pPr>
        <w:spacing w:after="140"/>
      </w:pPr>
      <w:r>
        <w:rPr>
          <w:sz w:val="22"/>
          <w:szCs w:val="22"/>
        </w:rPr>
        <w:t xml:space="preserve">Žalbe na rešenja upravnih organa, upravni sporovi i zastupanje pred organima uprave, inspekcijama i lokalnom samoupravom.</w:t>
      </w:r>
    </w:p>
    <w:p>
      <w:pPr>
        <w:spacing w:after="140"/>
      </w:pPr>
      <w:r>
        <w:rPr>
          <w:i/>
          <w:iCs/>
          <w:color w:val="595959"/>
          <w:sz w:val="20"/>
          <w:szCs w:val="20"/>
        </w:rPr>
        <w:t xml:space="preserve">[Kartica] → /upravno-pravo/</w:t>
      </w:r>
    </w:p>
    <w:p>
      <w:pPr>
        <w:pStyle w:val="Heading2"/>
        <w:spacing w:after="100" w:before="260"/>
      </w:pPr>
      <w:r>
        <w:rPr>
          <w:color w:val="1F3A5F"/>
        </w:rPr>
        <w:t xml:space="preserve">4. NOVI blok — 'Najčešće tražene usluge' (predlog za dodavanje)</w:t>
      </w:r>
    </w:p>
    <w:p>
      <w:pPr>
        <w:pBdr>
          <w:left w:val="single" w:color="3A6B3A" w:sz="18" w:space="8"/>
        </w:pBdr>
        <w:shd w:fill="E9F0E9" w:val="clear"/>
        <w:spacing w:after="260" w:before="140"/>
      </w:pPr>
      <w:r>
        <w:rPr>
          <w:b/>
          <w:bCs/>
          <w:i/>
          <w:iCs/>
          <w:color w:val="3A6B3A"/>
          <w:sz w:val="19"/>
          <w:szCs w:val="19"/>
        </w:rPr>
        <w:t xml:space="preserve">ZAŠTO OVA IZMENA: </w:t>
      </w:r>
      <w:r>
        <w:rPr>
          <w:i/>
          <w:iCs/>
          <w:color w:val="595959"/>
          <w:sz w:val="19"/>
          <w:szCs w:val="19"/>
        </w:rPr>
        <w:t xml:space="preserve">Homepage trenutno linkuje samo ka 3 hub stranice. Dodavanjem direktnih linkova ka 4 pojedinačne stranice sa najvećim volumenom pretrage, homepage prenosi SEO 'težinu' direktno na te stranice, ne samo posredno kroz hub — a ovo su i stranice koje najviše donose upita.</w:t>
      </w:r>
    </w:p>
    <w:p>
      <w:pPr>
        <w:spacing w:after="60"/>
      </w:pPr>
      <w:r>
        <w:rPr>
          <w:b/>
          <w:bCs/>
          <w:caps/>
          <w:color w:val="595959"/>
          <w:sz w:val="18"/>
          <w:szCs w:val="18"/>
        </w:rPr>
        <w:t xml:space="preserve">Predlog naslova sekcije</w:t>
      </w:r>
    </w:p>
    <w:p>
      <w:pPr>
        <w:spacing w:after="140"/>
      </w:pPr>
      <w:r>
        <w:rPr>
          <w:b/>
          <w:bCs/>
          <w:sz w:val="22"/>
          <w:szCs w:val="22"/>
        </w:rPr>
        <w:t xml:space="preserve">Najčešće tražene usluge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Advokat za razvod braka  →  /gradjansko-pravo/razvod-braka-cukarica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Advokat za saobraćajne prekršaje  →  /krivicno-pravo/saobracajni-prekrsaji-beograd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Advokat za nasledno pravo  →  /gradjansko-pravo/nasledno-pravo-beograd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Naknada štete  →  /gradjansko-pravo/naknada-stete-beograd</w:t>
      </w:r>
    </w:p>
    <w:p>
      <w:pPr>
        <w:pBdr>
          <w:left w:val="single" w:color="8A6D3B" w:sz="18" w:space="8"/>
        </w:pBdr>
        <w:shd w:fill="FFF6E5" w:val="clear"/>
        <w:spacing w:after="260" w:before="140"/>
      </w:pPr>
      <w:r>
        <w:rPr>
          <w:b/>
          <w:bCs/>
          <w:i/>
          <w:iCs/>
          <w:color w:val="8A6D3B"/>
          <w:sz w:val="19"/>
          <w:szCs w:val="19"/>
        </w:rPr>
        <w:t xml:space="preserve">NAPOMENA ZA IMPLEMENTACIJU: </w:t>
      </w:r>
      <w:r>
        <w:rPr>
          <w:i/>
          <w:iCs/>
          <w:color w:val="595959"/>
          <w:sz w:val="19"/>
          <w:szCs w:val="19"/>
        </w:rPr>
        <w:t xml:space="preserve">Predlažem prikaz kao red od 4 'pill' dugmeta ili male kartice, vizuelno lakše od punih kartica iz sekcije 'Čime se bavimo' — ovo je brzi pristup, ne opis usluge.</w:t>
      </w:r>
    </w:p>
    <w:p>
      <w:pPr>
        <w:pStyle w:val="Heading2"/>
        <w:spacing w:after="100" w:before="260"/>
      </w:pPr>
      <w:r>
        <w:rPr>
          <w:color w:val="1F3A5F"/>
        </w:rPr>
        <w:t xml:space="preserve">5. 'O advokatu'</w:t>
      </w:r>
    </w:p>
    <w:p>
      <w:pPr>
        <w:pBdr>
          <w:left w:val="single" w:color="3A6B3A" w:sz="18" w:space="8"/>
        </w:pBdr>
        <w:shd w:fill="E9F0E9" w:val="clear"/>
        <w:spacing w:after="260" w:before="140"/>
      </w:pPr>
      <w:r>
        <w:rPr>
          <w:b/>
          <w:bCs/>
          <w:i/>
          <w:iCs/>
          <w:color w:val="3A6B3A"/>
          <w:sz w:val="19"/>
          <w:szCs w:val="19"/>
        </w:rPr>
        <w:t xml:space="preserve">ZAŠTO OVA IZMENA: </w:t>
      </w:r>
      <w:r>
        <w:rPr>
          <w:i/>
          <w:iCs/>
          <w:color w:val="595959"/>
          <w:sz w:val="19"/>
          <w:szCs w:val="19"/>
        </w:rPr>
        <w:t xml:space="preserve">Prepravljeno da nosi E-E-A-T signale (iskustvo, članstvo u komori, lokacija) — trenutni tekst je čisto opisan, bez ijedne proverljive činjenice koja gradi poverenje kod čitaoca i kod Google-a.</w:t>
      </w:r>
    </w:p>
    <w:p>
      <w:pPr>
        <w:pStyle w:val="Heading3"/>
        <w:spacing w:after="80" w:before="200"/>
      </w:pPr>
      <w:r>
        <w:rPr>
          <w:color w:val="8A6D3B"/>
        </w:rPr>
        <w:t xml:space="preserve">Marko A. Petrović</w:t>
      </w:r>
    </w:p>
    <w:p>
      <w:pPr>
        <w:spacing w:after="140"/>
      </w:pPr>
      <w:r>
        <w:rPr>
          <w:sz w:val="22"/>
          <w:szCs w:val="22"/>
        </w:rPr>
        <w:t xml:space="preserve">Advokat sa kancelarijom u Beogradu, upisan u Imenik advokata Advokatske komore Beograda, sa fokusom na građansko, krivično i upravno pravo. [X] godina iskustva u zastupanju stranaka pred sudovima i organima uprave, uz jasnu komunikaciju o toku i statusu svakog predmeta. Kancelarija je dostupna klijentima sa opštine Čukarica i šire, uz mogućnost zakazivanja i online konsultacija.</w:t>
      </w:r>
    </w:p>
    <w:p>
      <w:pPr>
        <w:spacing w:after="140"/>
      </w:pPr>
      <w:r>
        <w:rPr>
          <w:i/>
          <w:iCs/>
          <w:color w:val="595959"/>
          <w:sz w:val="20"/>
          <w:szCs w:val="20"/>
        </w:rPr>
        <w:t xml:space="preserve">[Dugme] SAZNAJTE VIŠE → /o-advokatu</w:t>
      </w:r>
    </w:p>
    <w:p>
      <w:pPr>
        <w:pBdr>
          <w:left w:val="single" w:color="8A6D3B" w:sz="18" w:space="8"/>
        </w:pBdr>
        <w:shd w:fill="FFF6E5" w:val="clear"/>
        <w:spacing w:after="260" w:before="140"/>
      </w:pPr>
      <w:r>
        <w:rPr>
          <w:b/>
          <w:bCs/>
          <w:i/>
          <w:iCs/>
          <w:color w:val="8A6D3B"/>
          <w:sz w:val="19"/>
          <w:szCs w:val="19"/>
        </w:rPr>
        <w:t xml:space="preserve">NAPOMENA ZA IMPLEMENTACIJU: </w:t>
      </w:r>
      <w:r>
        <w:rPr>
          <w:i/>
          <w:iCs/>
          <w:color w:val="595959"/>
          <w:sz w:val="19"/>
          <w:szCs w:val="19"/>
        </w:rPr>
        <w:t xml:space="preserve">Popuniti [X] realnim brojem godina iskustva — ne ostavljati placeholder na sajtu. Ako postoji broj rešenih predmeta ili specifična specijalizacija (npr. 'preko 200 zastupanih predmeta'), dodati i to — konkretni brojevi su jači E-E-A-T signal od opisnih fraza.</w:t>
      </w:r>
    </w:p>
    <w:p>
      <w:pPr>
        <w:pStyle w:val="Heading2"/>
        <w:spacing w:after="100" w:before="260"/>
      </w:pPr>
      <w:r>
        <w:rPr>
          <w:color w:val="1F3A5F"/>
        </w:rPr>
        <w:t xml:space="preserve">6. Donja CTA traka 'Zakažite konsultaciju'</w:t>
      </w:r>
    </w:p>
    <w:p>
      <w:pPr>
        <w:spacing w:after="140"/>
      </w:pPr>
      <w:r>
        <w:rPr>
          <w:b/>
          <w:bCs/>
          <w:sz w:val="22"/>
          <w:szCs w:val="22"/>
        </w:rPr>
        <w:t xml:space="preserve">Zakažite konsultaciju</w:t>
      </w:r>
    </w:p>
    <w:p>
      <w:pPr>
        <w:spacing w:after="140"/>
      </w:pPr>
      <w:r>
        <w:rPr>
          <w:sz w:val="22"/>
          <w:szCs w:val="22"/>
        </w:rPr>
        <w:t xml:space="preserve">Opišite vaš slučaj i zakažite razgovor. Odgovaramo u roku od jednog radnog dana.</w:t>
      </w:r>
    </w:p>
    <w:p>
      <w:pPr>
        <w:spacing w:after="140"/>
      </w:pPr>
      <w:r>
        <w:rPr>
          <w:i/>
          <w:iCs/>
          <w:color w:val="595959"/>
          <w:sz w:val="20"/>
          <w:szCs w:val="20"/>
        </w:rPr>
        <w:t xml:space="preserve">[Dugme] KONTAKTIRAJTE NAS →</w:t>
      </w:r>
    </w:p>
    <w:p>
      <w:pPr>
        <w:pBdr>
          <w:left w:val="single" w:color="8A6D3B" w:sz="18" w:space="8"/>
        </w:pBdr>
        <w:shd w:fill="FFF6E5" w:val="clear"/>
        <w:spacing w:after="260" w:before="140"/>
      </w:pPr>
      <w:r>
        <w:rPr>
          <w:b/>
          <w:bCs/>
          <w:i/>
          <w:iCs/>
          <w:color w:val="8A6D3B"/>
          <w:sz w:val="19"/>
          <w:szCs w:val="19"/>
        </w:rPr>
        <w:t xml:space="preserve">NAPOMENA ZA IMPLEMENTACIJU: </w:t>
      </w:r>
      <w:r>
        <w:rPr>
          <w:i/>
          <w:iCs/>
          <w:color w:val="595959"/>
          <w:sz w:val="19"/>
          <w:szCs w:val="19"/>
        </w:rPr>
        <w:t xml:space="preserve">Zadržati kao na screenshotu — kratko i jasno je za ovu poziciju na strani. Jedina izmena: ako se uvede Viber/WhatsApp opcija (relevantno za stranicu Međunarodni razvod), pomenuti je i ovde radi konzistentnosti kanala kontakta.</w:t>
      </w:r>
    </w:p>
    <w:p>
      <w:pPr>
        <w:pStyle w:val="Heading2"/>
        <w:spacing w:after="100" w:before="260"/>
      </w:pPr>
      <w:r>
        <w:rPr>
          <w:color w:val="1F3A5F"/>
        </w:rPr>
        <w:t xml:space="preserve">7. Footer — restrukturiran</w:t>
      </w:r>
    </w:p>
    <w:p>
      <w:pPr>
        <w:pBdr>
          <w:left w:val="single" w:color="3A6B3A" w:sz="18" w:space="8"/>
        </w:pBdr>
        <w:shd w:fill="E9F0E9" w:val="clear"/>
        <w:spacing w:after="260" w:before="140"/>
      </w:pPr>
      <w:r>
        <w:rPr>
          <w:b/>
          <w:bCs/>
          <w:i/>
          <w:iCs/>
          <w:color w:val="3A6B3A"/>
          <w:sz w:val="19"/>
          <w:szCs w:val="19"/>
        </w:rPr>
        <w:t xml:space="preserve">ZAŠTO OVA IZMENA: </w:t>
      </w:r>
      <w:r>
        <w:rPr>
          <w:i/>
          <w:iCs/>
          <w:color w:val="595959"/>
          <w:sz w:val="19"/>
          <w:szCs w:val="19"/>
        </w:rPr>
        <w:t xml:space="preserve">Krivično i upravno pravo su trenutno spojeni u jednu kolonu footera. Pošto smo napravili odvojenu URL/silo strukturu baš da bi Google jasno razlikovao te dve oblasti, footer treba da prati istu logiku — 3 odvojene kolone za 3 oblasti prava, ne 2.</w:t>
      </w:r>
    </w:p>
    <w:p>
      <w:pPr>
        <w:pStyle w:val="Heading3"/>
        <w:spacing w:after="80" w:before="200"/>
      </w:pPr>
      <w:r>
        <w:rPr>
          <w:color w:val="8A6D3B"/>
        </w:rPr>
        <w:t xml:space="preserve">Kolona 1 — Marko A. Petrović (brend)</w:t>
      </w:r>
    </w:p>
    <w:p>
      <w:pPr>
        <w:spacing w:after="140"/>
      </w:pPr>
      <w:r>
        <w:rPr>
          <w:sz w:val="22"/>
          <w:szCs w:val="22"/>
        </w:rPr>
        <w:t xml:space="preserve">Advokatska kancelarija u Beogradu, specijalizovana za građansko, upravno i krivično pravo. Zastupanje pred sudovima i organima uprave, pravni saveti i sastavljanje pravnih akata.</w:t>
      </w:r>
    </w:p>
    <w:p>
      <w:pPr>
        <w:spacing w:after="140"/>
      </w:pPr>
      <w:r>
        <w:rPr>
          <w:i/>
          <w:iCs/>
          <w:color w:val="595959"/>
          <w:sz w:val="20"/>
          <w:szCs w:val="20"/>
        </w:rPr>
        <w:t xml:space="preserve">[Dugme] ZAKAŽITE KONSULTACIJU</w:t>
      </w:r>
    </w:p>
    <w:p>
      <w:pPr>
        <w:pStyle w:val="Heading3"/>
        <w:spacing w:after="80" w:before="200"/>
      </w:pPr>
      <w:r>
        <w:rPr>
          <w:color w:val="8A6D3B"/>
        </w:rPr>
        <w:t xml:space="preserve">Kolona 2 — Navigacija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O advokatu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Kontakt</w:t>
      </w:r>
    </w:p>
    <w:p>
      <w:pPr>
        <w:pStyle w:val="Heading3"/>
        <w:spacing w:after="80" w:before="200"/>
      </w:pPr>
      <w:r>
        <w:rPr>
          <w:color w:val="8A6D3B"/>
        </w:rPr>
        <w:t xml:space="preserve">Kolona 3 — Građansko pravo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Razvod braka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Nekretnine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Naknada štete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Nasledno pravo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Smetanje poseda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Međunarodni razvod</w:t>
      </w:r>
    </w:p>
    <w:p>
      <w:pPr>
        <w:pStyle w:val="Heading3"/>
        <w:spacing w:after="80" w:before="200"/>
      </w:pPr>
      <w:r>
        <w:rPr>
          <w:color w:val="8A6D3B"/>
        </w:rPr>
        <w:t xml:space="preserve">Kolona 4 — Krivično pravo (NOVO, odvojeno od upravnog)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Krivična odbrana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Saobraćajni prekršaji</w:t>
      </w:r>
    </w:p>
    <w:p>
      <w:pPr>
        <w:pStyle w:val="Heading3"/>
        <w:spacing w:after="80" w:before="200"/>
      </w:pPr>
      <w:r>
        <w:rPr>
          <w:color w:val="8A6D3B"/>
        </w:rPr>
        <w:t xml:space="preserve">Kolona 5 — Upravno pravo (NOVO, odvojeno od krivičnog)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Upravni sporovi</w:t>
      </w:r>
    </w:p>
    <w:p>
      <w:pPr>
        <w:pStyle w:val="Heading3"/>
        <w:spacing w:after="80" w:before="200"/>
      </w:pPr>
      <w:r>
        <w:rPr>
          <w:color w:val="8A6D3B"/>
        </w:rPr>
        <w:t xml:space="preserve">Kolona 6 — Kontakt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062/822-6-111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mpetrovic694@gmail.com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Ul. Frontovska 24, 11030 Beograd</w:t>
      </w:r>
    </w:p>
    <w:p>
      <w:pPr>
        <w:pBdr>
          <w:left w:val="single" w:color="8A6D3B" w:sz="18" w:space="8"/>
        </w:pBdr>
        <w:shd w:fill="FFF6E5" w:val="clear"/>
        <w:spacing w:after="260" w:before="140"/>
      </w:pPr>
      <w:r>
        <w:rPr>
          <w:b/>
          <w:bCs/>
          <w:i/>
          <w:iCs/>
          <w:color w:val="8A6D3B"/>
          <w:sz w:val="19"/>
          <w:szCs w:val="19"/>
        </w:rPr>
        <w:t xml:space="preserve">NAPOMENA ZA IMPLEMENTACIJU: </w:t>
      </w:r>
      <w:r>
        <w:rPr>
          <w:i/>
          <w:iCs/>
          <w:color w:val="595959"/>
          <w:sz w:val="19"/>
          <w:szCs w:val="19"/>
        </w:rPr>
        <w:t xml:space="preserve">Proveriti da adresa u footeru (i na Google Business profilu) odgovara istoj formulaciji svuda na sajtu (NAP konzistentnost) — ako je kancelarija u Žarkovu, to bi trebalo da bude eksplicitno napisano ovde i ne samo podrazumevano kroz naziv ulice, jer 'Žarkovo/Čukarica' su same po sebi ključne reči za lokalni SEO.</w:t>
      </w:r>
    </w:p>
    <w:p>
      <w:pPr>
        <w:pBdr>
          <w:left w:val="single" w:color="8A6D3B" w:sz="18" w:space="8"/>
        </w:pBdr>
        <w:shd w:fill="FFF6E5" w:val="clear"/>
        <w:spacing w:after="260" w:before="140"/>
      </w:pPr>
      <w:r>
        <w:rPr>
          <w:b/>
          <w:bCs/>
          <w:i/>
          <w:iCs/>
          <w:color w:val="8A6D3B"/>
          <w:sz w:val="19"/>
          <w:szCs w:val="19"/>
        </w:rPr>
        <w:t xml:space="preserve">NAPOMENA ZA IMPLEMENTACIJU: </w:t>
      </w:r>
      <w:r>
        <w:rPr>
          <w:i/>
          <w:iCs/>
          <w:color w:val="595959"/>
          <w:sz w:val="19"/>
          <w:szCs w:val="19"/>
        </w:rPr>
        <w:t xml:space="preserve">6 kolona može biti tesno na desktopu i loše se lomiti na mobilnom — alternativa je zadržati 5 kolona, ali preimenovati zajedničku kolonu iz 'Krivično i upravno pravo' u dve jasno vizuelno odvojene pod-liste unutar iste kolone (mala podnaslovna linija iznad svake grupe linkova), umesto potpuno spojenog naslova.</w:t>
      </w:r>
    </w:p>
    <w:p>
      <w:pPr>
        <w:pStyle w:val="Heading2"/>
        <w:spacing w:after="100" w:before="260"/>
      </w:pPr>
      <w:r>
        <w:rPr>
          <w:color w:val="1F3A5F"/>
        </w:rPr>
        <w:t xml:space="preserve">8. Tehničke SEO napomene za homepage (van vidljivog sadržaja)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Dodati Organization / LegalService JSON-LD schema markup sa imenom kancelarije, adresom, telefonom, radnim vremenom i areaServed (Beograd, Čukarica).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Proveriti da li nav stavke Građansko/Krivično/Upravno imaju dropdown ka svih 9 pod-stranica — sa screenshot-a izgleda kao obični linkovi bez indikatora dropdown-a.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Proveriti da li postoji canonical tag na homepage (https://... bez upit parametara).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Proveriti brzinu učitavanja hero slike (Temida) — velike pozadinske slike su čest uzrok sporog LCP-a na mobilnom.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2026-07-10T11:24:55.177Z</dcterms:created>
  <dcterms:modified xsi:type="dcterms:W3CDTF">2026-07-10T11:24:55.199Z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