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EAEEA" w14:textId="77777777" w:rsidR="00E315F8" w:rsidRDefault="00E315F8" w:rsidP="00E315F8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E315F8">
        <w:rPr>
          <w:rFonts w:ascii="Calibri" w:hAnsi="Calibri" w:cs="Calibri"/>
          <w:b/>
          <w:bCs/>
          <w:sz w:val="36"/>
          <w:szCs w:val="36"/>
          <w:u w:val="single"/>
        </w:rPr>
        <w:t>Cluster Analysis and Recommendations</w:t>
      </w:r>
    </w:p>
    <w:p w14:paraId="0CAD658E" w14:textId="77777777" w:rsidR="00E315F8" w:rsidRPr="00E315F8" w:rsidRDefault="00E315F8" w:rsidP="00E315F8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5D1936B0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Cluster 0</w:t>
      </w:r>
      <w:r w:rsidRPr="00E315F8">
        <w:rPr>
          <w:rFonts w:ascii="Calibri" w:hAnsi="Calibri" w:cs="Calibri"/>
        </w:rPr>
        <w:t>:</w:t>
      </w:r>
    </w:p>
    <w:p w14:paraId="2B53E0D8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Lower-value, infrequent buyers who haven't purchased recently.</w:t>
      </w:r>
    </w:p>
    <w:p w14:paraId="4BE58F51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40B7EFE4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Use targeted marketing campaigns.</w:t>
      </w:r>
    </w:p>
    <w:p w14:paraId="6B7AD305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Offer special discounts or reminders to encourage them to return and purchase again.</w:t>
      </w:r>
    </w:p>
    <w:p w14:paraId="61FE54CF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Cluster 1</w:t>
      </w:r>
      <w:r w:rsidRPr="00E315F8">
        <w:rPr>
          <w:rFonts w:ascii="Calibri" w:hAnsi="Calibri" w:cs="Calibri"/>
        </w:rPr>
        <w:t>:</w:t>
      </w:r>
    </w:p>
    <w:p w14:paraId="75087BE9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Higher-value, regular buyers but not active recently.</w:t>
      </w:r>
    </w:p>
    <w:p w14:paraId="61869D5E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04500594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Implement loyalty programs.</w:t>
      </w:r>
    </w:p>
    <w:p w14:paraId="0CF2BDDC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Provide personalized deals to re-engage them.</w:t>
      </w:r>
    </w:p>
    <w:p w14:paraId="576A5226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Cluster 2</w:t>
      </w:r>
      <w:r w:rsidRPr="00E315F8">
        <w:rPr>
          <w:rFonts w:ascii="Calibri" w:hAnsi="Calibri" w:cs="Calibri"/>
        </w:rPr>
        <w:t>:</w:t>
      </w:r>
    </w:p>
    <w:p w14:paraId="24DE629C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Higher-value, very frequent buyers, many of whom are still actively purchasing.</w:t>
      </w:r>
    </w:p>
    <w:p w14:paraId="0279B63E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12512B83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Offer exclusive deals and promotions.</w:t>
      </w:r>
    </w:p>
    <w:p w14:paraId="4EFF02E7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Enhance loyalty programs to maintain their engagement.</w:t>
      </w:r>
    </w:p>
    <w:p w14:paraId="281F3F3F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Cluster 3</w:t>
      </w:r>
      <w:r w:rsidRPr="00E315F8">
        <w:rPr>
          <w:rFonts w:ascii="Calibri" w:hAnsi="Calibri" w:cs="Calibri"/>
        </w:rPr>
        <w:t>:</w:t>
      </w:r>
    </w:p>
    <w:p w14:paraId="51CA19DE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Lower-value, infrequent buyers but recent purchasers.</w:t>
      </w:r>
    </w:p>
    <w:p w14:paraId="514F4C83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6A3728E3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Implement retention strategies.</w:t>
      </w:r>
    </w:p>
    <w:p w14:paraId="61286A80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Provide better customer service.</w:t>
      </w:r>
    </w:p>
    <w:p w14:paraId="668A88C3" w14:textId="77777777" w:rsid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Offer incentives to encourage more frequent purchases.</w:t>
      </w:r>
    </w:p>
    <w:p w14:paraId="555E87F9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</w:p>
    <w:p w14:paraId="6BAD9FFE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lastRenderedPageBreak/>
        <w:t>Cluster 4</w:t>
      </w:r>
      <w:r w:rsidRPr="00E315F8">
        <w:rPr>
          <w:rFonts w:ascii="Calibri" w:hAnsi="Calibri" w:cs="Calibri"/>
        </w:rPr>
        <w:t>:</w:t>
      </w:r>
    </w:p>
    <w:p w14:paraId="7EDFB67A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High spenders with infrequent purchases.</w:t>
      </w:r>
    </w:p>
    <w:p w14:paraId="6768530A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2846960E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Provide personalized offers and luxury services.</w:t>
      </w:r>
    </w:p>
    <w:p w14:paraId="36F74E62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Focus on maintaining loyalty through tailored experiences.</w:t>
      </w:r>
    </w:p>
    <w:p w14:paraId="4886E163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Cluster 5</w:t>
      </w:r>
      <w:r w:rsidRPr="00E315F8">
        <w:rPr>
          <w:rFonts w:ascii="Calibri" w:hAnsi="Calibri" w:cs="Calibri"/>
        </w:rPr>
        <w:t>:</w:t>
      </w:r>
    </w:p>
    <w:p w14:paraId="7981805B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Frequent buyers with lower spending per purchase.</w:t>
      </w:r>
    </w:p>
    <w:p w14:paraId="78262AC0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6B430627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Introduce bundle deals and upselling strategies.</w:t>
      </w:r>
    </w:p>
    <w:p w14:paraId="054FF07F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Implement loyalty programs to encourage higher spending.</w:t>
      </w:r>
    </w:p>
    <w:p w14:paraId="66C9E205" w14:textId="77777777" w:rsidR="00E315F8" w:rsidRPr="00E315F8" w:rsidRDefault="00E315F8" w:rsidP="00E315F8">
      <w:pPr>
        <w:numPr>
          <w:ilvl w:val="0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Cluster 6</w:t>
      </w:r>
      <w:r w:rsidRPr="00E315F8">
        <w:rPr>
          <w:rFonts w:ascii="Calibri" w:hAnsi="Calibri" w:cs="Calibri"/>
        </w:rPr>
        <w:t>:</w:t>
      </w:r>
    </w:p>
    <w:p w14:paraId="69F0C842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Description</w:t>
      </w:r>
      <w:r w:rsidRPr="00E315F8">
        <w:rPr>
          <w:rFonts w:ascii="Calibri" w:hAnsi="Calibri" w:cs="Calibri"/>
        </w:rPr>
        <w:t>: Top-tier customers with extreme spending and frequent purchases.</w:t>
      </w:r>
    </w:p>
    <w:p w14:paraId="553F8223" w14:textId="77777777" w:rsidR="00E315F8" w:rsidRPr="00E315F8" w:rsidRDefault="00E315F8" w:rsidP="00E315F8">
      <w:pPr>
        <w:numPr>
          <w:ilvl w:val="1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  <w:b/>
          <w:bCs/>
        </w:rPr>
        <w:t>Action</w:t>
      </w:r>
      <w:r w:rsidRPr="00E315F8">
        <w:rPr>
          <w:rFonts w:ascii="Calibri" w:hAnsi="Calibri" w:cs="Calibri"/>
        </w:rPr>
        <w:t>:</w:t>
      </w:r>
    </w:p>
    <w:p w14:paraId="007063B7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Develop VIP programs and exclusive offers.</w:t>
      </w:r>
    </w:p>
    <w:p w14:paraId="72AE25A4" w14:textId="77777777" w:rsidR="00E315F8" w:rsidRPr="00E315F8" w:rsidRDefault="00E315F8" w:rsidP="00E315F8">
      <w:pPr>
        <w:numPr>
          <w:ilvl w:val="2"/>
          <w:numId w:val="1"/>
        </w:numPr>
        <w:rPr>
          <w:rFonts w:ascii="Calibri" w:hAnsi="Calibri" w:cs="Calibri"/>
        </w:rPr>
      </w:pPr>
      <w:r w:rsidRPr="00E315F8">
        <w:rPr>
          <w:rFonts w:ascii="Calibri" w:hAnsi="Calibri" w:cs="Calibri"/>
        </w:rPr>
        <w:t>Provide premium experiences to maintain their engagement and loyalty.</w:t>
      </w:r>
    </w:p>
    <w:p w14:paraId="728426BF" w14:textId="77777777" w:rsidR="007D2AF7" w:rsidRPr="00E315F8" w:rsidRDefault="007D2AF7" w:rsidP="00E315F8">
      <w:pPr>
        <w:rPr>
          <w:rFonts w:ascii="Calibri" w:hAnsi="Calibri" w:cs="Calibri"/>
        </w:rPr>
      </w:pPr>
    </w:p>
    <w:sectPr w:rsidR="007D2AF7" w:rsidRPr="00E3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76E18"/>
    <w:multiLevelType w:val="multilevel"/>
    <w:tmpl w:val="CD02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44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F7"/>
    <w:rsid w:val="007D2AF7"/>
    <w:rsid w:val="00A605E4"/>
    <w:rsid w:val="00E3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C987"/>
  <w15:chartTrackingRefBased/>
  <w15:docId w15:val="{8018CE29-0F3B-4C27-8B98-4393532D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</dc:creator>
  <cp:keywords/>
  <dc:description/>
  <cp:lastModifiedBy>Nazmul Islam Rakin</cp:lastModifiedBy>
  <cp:revision>2</cp:revision>
  <dcterms:created xsi:type="dcterms:W3CDTF">2024-12-15T09:43:00Z</dcterms:created>
  <dcterms:modified xsi:type="dcterms:W3CDTF">2024-12-15T09:44:00Z</dcterms:modified>
</cp:coreProperties>
</file>