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1F1A" w14:textId="77777777" w:rsidR="00A76D74" w:rsidRDefault="00EC5B04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0AFF1F1B" w14:textId="77777777" w:rsidR="00A76D74" w:rsidRDefault="00EC5B04">
      <w:pPr>
        <w:pStyle w:val="Heading2"/>
        <w:ind w:left="0"/>
        <w:jc w:val="center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Scenario-</w:t>
      </w:r>
      <w:r>
        <w:rPr>
          <w:spacing w:val="-2"/>
        </w:rPr>
        <w:t>Based</w:t>
      </w:r>
    </w:p>
    <w:p w14:paraId="0AFF1F1C" w14:textId="77777777" w:rsidR="00A76D74" w:rsidRDefault="00A76D74">
      <w:pPr>
        <w:pStyle w:val="BodyText"/>
        <w:spacing w:before="113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2695"/>
        <w:gridCol w:w="2415"/>
        <w:gridCol w:w="1183"/>
      </w:tblGrid>
      <w:tr w:rsidR="00A76D74" w14:paraId="0AFF1F22" w14:textId="77777777" w:rsidTr="00EC5B04">
        <w:trPr>
          <w:trHeight w:val="583"/>
        </w:trPr>
        <w:tc>
          <w:tcPr>
            <w:tcW w:w="2269" w:type="dxa"/>
          </w:tcPr>
          <w:p w14:paraId="0AFF1F1D" w14:textId="77777777" w:rsidR="00A76D74" w:rsidRDefault="00EC5B04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695" w:type="dxa"/>
          </w:tcPr>
          <w:p w14:paraId="0AFF1F1E" w14:textId="77777777" w:rsidR="00A76D74" w:rsidRDefault="00EC5B04">
            <w:pPr>
              <w:pStyle w:val="TableParagraph"/>
              <w:spacing w:line="266" w:lineRule="exact"/>
              <w:ind w:left="346"/>
              <w:rPr>
                <w:sz w:val="24"/>
              </w:rPr>
            </w:pPr>
            <w:r>
              <w:rPr>
                <w:sz w:val="24"/>
              </w:rPr>
              <w:t xml:space="preserve">Cloud Computing </w:t>
            </w:r>
            <w:r>
              <w:rPr>
                <w:spacing w:val="-5"/>
                <w:sz w:val="24"/>
              </w:rPr>
              <w:t>and</w:t>
            </w:r>
          </w:p>
          <w:p w14:paraId="0AFF1F1F" w14:textId="77777777" w:rsidR="00A76D74" w:rsidRDefault="00EC5B04">
            <w:pPr>
              <w:pStyle w:val="TableParagraph"/>
              <w:spacing w:before="41" w:line="256" w:lineRule="exact"/>
              <w:ind w:left="346"/>
              <w:rPr>
                <w:sz w:val="24"/>
              </w:rPr>
            </w:pPr>
            <w:r>
              <w:rPr>
                <w:sz w:val="24"/>
              </w:rPr>
              <w:t xml:space="preserve">Big Data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2415" w:type="dxa"/>
          </w:tcPr>
          <w:p w14:paraId="0AFF1F20" w14:textId="77777777" w:rsidR="00A76D74" w:rsidRDefault="00EC5B04">
            <w:pPr>
              <w:pStyle w:val="TableParagraph"/>
              <w:spacing w:line="26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1183" w:type="dxa"/>
          </w:tcPr>
          <w:p w14:paraId="0AFF1F21" w14:textId="2A488FFA" w:rsidR="00A76D74" w:rsidRDefault="00EC5B04" w:rsidP="00EC5B04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CSA1504</w:t>
            </w:r>
          </w:p>
        </w:tc>
      </w:tr>
    </w:tbl>
    <w:p w14:paraId="0AFF1F23" w14:textId="77777777" w:rsidR="00A76D74" w:rsidRDefault="00EC5B04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FF1F78" wp14:editId="0AFF1F79">
                <wp:simplePos x="0" y="0"/>
                <wp:positionH relativeFrom="page">
                  <wp:posOffset>635000</wp:posOffset>
                </wp:positionH>
                <wp:positionV relativeFrom="paragraph">
                  <wp:posOffset>243128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2F60A" id="Graphic 1" o:spid="_x0000_s1026" style="position:absolute;margin-left:50pt;margin-top:19.1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0AFF1F24" w14:textId="77777777" w:rsidR="00A76D74" w:rsidRDefault="00EC5B04">
      <w:pPr>
        <w:pStyle w:val="Heading2"/>
        <w:spacing w:before="236"/>
      </w:pPr>
      <w:r>
        <w:t xml:space="preserve">COURSE OUTCOME </w:t>
      </w:r>
      <w:r>
        <w:rPr>
          <w:spacing w:val="-2"/>
        </w:rPr>
        <w:t>COVERED</w:t>
      </w:r>
    </w:p>
    <w:p w14:paraId="0AFF1F25" w14:textId="77777777" w:rsidR="00A76D74" w:rsidRDefault="00EC5B04">
      <w:pPr>
        <w:spacing w:before="81" w:line="276" w:lineRule="auto"/>
        <w:ind w:left="279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0AFF1F26" w14:textId="77777777" w:rsidR="00A76D74" w:rsidRDefault="00EC5B04">
      <w:pPr>
        <w:pStyle w:val="BodyText"/>
        <w:spacing w:before="120"/>
        <w:ind w:left="280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20%</w:t>
      </w:r>
    </w:p>
    <w:p w14:paraId="0AFF1F27" w14:textId="77777777" w:rsidR="00A76D74" w:rsidRDefault="00A76D74">
      <w:pPr>
        <w:pStyle w:val="BodyText"/>
        <w:spacing w:before="219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4"/>
        <w:gridCol w:w="3836"/>
      </w:tblGrid>
      <w:tr w:rsidR="00A76D74" w14:paraId="0AFF1F2B" w14:textId="77777777">
        <w:trPr>
          <w:trHeight w:val="583"/>
        </w:trPr>
        <w:tc>
          <w:tcPr>
            <w:tcW w:w="6284" w:type="dxa"/>
          </w:tcPr>
          <w:p w14:paraId="0AFF1F28" w14:textId="77777777" w:rsidR="00A76D74" w:rsidRDefault="00EC5B04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Manipulation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  <w:p w14:paraId="0AFF1F29" w14:textId="77777777" w:rsidR="00A76D74" w:rsidRDefault="00EC5B04">
            <w:pPr>
              <w:pStyle w:val="TableParagraph"/>
              <w:spacing w:before="41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36" w:type="dxa"/>
          </w:tcPr>
          <w:p w14:paraId="0AFF1F2A" w14:textId="77777777" w:rsidR="00A76D74" w:rsidRDefault="00EC5B04">
            <w:pPr>
              <w:pStyle w:val="TableParagraph"/>
              <w:spacing w:line="266" w:lineRule="exact"/>
              <w:ind w:left="214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0AFF1F2C" w14:textId="77777777" w:rsidR="00A76D74" w:rsidRDefault="00A76D74">
      <w:pPr>
        <w:pStyle w:val="BodyText"/>
        <w:rPr>
          <w:sz w:val="20"/>
        </w:rPr>
      </w:pPr>
    </w:p>
    <w:p w14:paraId="0AFF1F2D" w14:textId="77777777" w:rsidR="00A76D74" w:rsidRDefault="00A76D74">
      <w:pPr>
        <w:pStyle w:val="BodyText"/>
        <w:rPr>
          <w:sz w:val="20"/>
        </w:rPr>
      </w:pPr>
    </w:p>
    <w:p w14:paraId="0AFF1F2E" w14:textId="77777777" w:rsidR="00A76D74" w:rsidRDefault="00EC5B04">
      <w:pPr>
        <w:pStyle w:val="BodyText"/>
        <w:spacing w:before="1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FF1F7A" wp14:editId="0AFF1F7B">
                <wp:simplePos x="0" y="0"/>
                <wp:positionH relativeFrom="page">
                  <wp:posOffset>635000</wp:posOffset>
                </wp:positionH>
                <wp:positionV relativeFrom="paragraph">
                  <wp:posOffset>275547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C4DAF" id="Graphic 2" o:spid="_x0000_s1026" style="position:absolute;margin-left:50pt;margin-top:21.7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0AFF1F2F" w14:textId="77777777" w:rsidR="00A76D74" w:rsidRDefault="00EC5B04">
      <w:pPr>
        <w:pStyle w:val="Heading2"/>
        <w:spacing w:before="202"/>
      </w:pPr>
      <w:r>
        <w:t xml:space="preserve">Code of </w:t>
      </w:r>
      <w:r>
        <w:rPr>
          <w:spacing w:val="-2"/>
        </w:rPr>
        <w:t>Conduct</w:t>
      </w:r>
    </w:p>
    <w:p w14:paraId="0AFF1F30" w14:textId="3686ABA1" w:rsidR="00A76D74" w:rsidRDefault="00EC5B04">
      <w:pPr>
        <w:pStyle w:val="BodyText"/>
        <w:tabs>
          <w:tab w:val="left" w:pos="2876"/>
        </w:tabs>
        <w:spacing w:before="81" w:line="276" w:lineRule="auto"/>
        <w:ind w:left="279" w:right="692"/>
      </w:pPr>
      <w:r>
        <w:t xml:space="preserve">I </w:t>
      </w:r>
      <w:r w:rsidR="00955EDE">
        <w:t>Rakkesh karan R - 192524253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0AFF1F31" w14:textId="19499EBC" w:rsidR="00A76D74" w:rsidRDefault="00EC5B04">
      <w:pPr>
        <w:pStyle w:val="BodyText"/>
        <w:tabs>
          <w:tab w:val="left" w:pos="5149"/>
        </w:tabs>
        <w:spacing w:before="40" w:line="621" w:lineRule="auto"/>
        <w:ind w:left="280" w:right="178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955EDE">
        <w:t>Rakkesh karan R</w:t>
      </w:r>
    </w:p>
    <w:p w14:paraId="0AFF1F32" w14:textId="77777777" w:rsidR="00A76D74" w:rsidRDefault="00A76D74">
      <w:pPr>
        <w:pStyle w:val="BodyText"/>
        <w:spacing w:before="126"/>
        <w:rPr>
          <w:sz w:val="20"/>
        </w:rPr>
      </w:pPr>
    </w:p>
    <w:tbl>
      <w:tblPr>
        <w:tblW w:w="0" w:type="auto"/>
        <w:tblInd w:w="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600"/>
        <w:gridCol w:w="1520"/>
        <w:gridCol w:w="1600"/>
        <w:gridCol w:w="1240"/>
        <w:gridCol w:w="1260"/>
        <w:gridCol w:w="920"/>
      </w:tblGrid>
      <w:tr w:rsidR="00A76D74" w14:paraId="0AFF1F3B" w14:textId="77777777">
        <w:trPr>
          <w:trHeight w:val="700"/>
        </w:trPr>
        <w:tc>
          <w:tcPr>
            <w:tcW w:w="1220" w:type="dxa"/>
          </w:tcPr>
          <w:p w14:paraId="0AFF1F33" w14:textId="77777777" w:rsidR="00A76D74" w:rsidRDefault="00A76D74">
            <w:pPr>
              <w:pStyle w:val="TableParagraph"/>
              <w:spacing w:before="4"/>
              <w:rPr>
                <w:sz w:val="20"/>
              </w:rPr>
            </w:pPr>
          </w:p>
          <w:p w14:paraId="0AFF1F34" w14:textId="77777777" w:rsidR="00A76D74" w:rsidRDefault="00EC5B04"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0" w:type="dxa"/>
          </w:tcPr>
          <w:p w14:paraId="0AFF1F35" w14:textId="77777777" w:rsidR="00A76D74" w:rsidRDefault="00EC5B04">
            <w:pPr>
              <w:pStyle w:val="TableParagraph"/>
              <w:spacing w:before="118"/>
              <w:ind w:left="120" w:righ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Understanding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Scenario</w:t>
            </w:r>
            <w:r>
              <w:rPr>
                <w:b/>
                <w:spacing w:val="-5"/>
                <w:sz w:val="20"/>
              </w:rPr>
              <w:t xml:space="preserve"> (1)</w:t>
            </w:r>
          </w:p>
        </w:tc>
        <w:tc>
          <w:tcPr>
            <w:tcW w:w="1520" w:type="dxa"/>
          </w:tcPr>
          <w:p w14:paraId="0AFF1F36" w14:textId="77777777" w:rsidR="00A76D74" w:rsidRDefault="00EC5B04">
            <w:pPr>
              <w:pStyle w:val="TableParagraph"/>
              <w:spacing w:before="220" w:line="230" w:lineRule="atLeast"/>
              <w:ind w:left="69" w:firstLine="22"/>
              <w:rPr>
                <w:b/>
                <w:sz w:val="20"/>
              </w:rPr>
            </w:pPr>
            <w:r>
              <w:rPr>
                <w:b/>
                <w:sz w:val="20"/>
              </w:rPr>
              <w:t>Identification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 Risks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Issues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600" w:type="dxa"/>
          </w:tcPr>
          <w:p w14:paraId="0AFF1F37" w14:textId="77777777" w:rsidR="00A76D74" w:rsidRDefault="00EC5B04">
            <w:pPr>
              <w:pStyle w:val="TableParagraph"/>
              <w:spacing w:before="220" w:line="230" w:lineRule="atLeast"/>
              <w:ind w:left="149" w:right="101" w:firstLine="52"/>
              <w:rPr>
                <w:b/>
                <w:sz w:val="20"/>
              </w:rPr>
            </w:pPr>
            <w:r>
              <w:rPr>
                <w:b/>
                <w:sz w:val="20"/>
              </w:rPr>
              <w:t>Application of Concepts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(1.25)</w:t>
            </w:r>
          </w:p>
        </w:tc>
        <w:tc>
          <w:tcPr>
            <w:tcW w:w="1240" w:type="dxa"/>
          </w:tcPr>
          <w:p w14:paraId="0AFF1F38" w14:textId="77777777" w:rsidR="00A76D74" w:rsidRDefault="00EC5B04">
            <w:pPr>
              <w:pStyle w:val="TableParagraph"/>
              <w:spacing w:line="230" w:lineRule="exact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Decision Justification </w:t>
            </w:r>
            <w:r>
              <w:rPr>
                <w:b/>
                <w:spacing w:val="-4"/>
                <w:sz w:val="20"/>
              </w:rPr>
              <w:t>(1)</w:t>
            </w:r>
          </w:p>
        </w:tc>
        <w:tc>
          <w:tcPr>
            <w:tcW w:w="1260" w:type="dxa"/>
          </w:tcPr>
          <w:p w14:paraId="0AFF1F39" w14:textId="77777777" w:rsidR="00A76D74" w:rsidRDefault="00EC5B04">
            <w:pPr>
              <w:pStyle w:val="TableParagraph"/>
              <w:spacing w:before="118"/>
              <w:ind w:left="1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Clarity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(075)</w:t>
            </w:r>
          </w:p>
        </w:tc>
        <w:tc>
          <w:tcPr>
            <w:tcW w:w="920" w:type="dxa"/>
          </w:tcPr>
          <w:p w14:paraId="0AFF1F3A" w14:textId="77777777" w:rsidR="00A76D74" w:rsidRDefault="00EC5B04">
            <w:pPr>
              <w:pStyle w:val="TableParagraph"/>
              <w:ind w:left="295" w:right="94" w:hanging="180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TOTAL </w:t>
            </w:r>
            <w:r>
              <w:rPr>
                <w:b/>
                <w:spacing w:val="-4"/>
                <w:sz w:val="20"/>
              </w:rPr>
              <w:t>(5)</w:t>
            </w:r>
          </w:p>
        </w:tc>
      </w:tr>
      <w:tr w:rsidR="00A76D74" w14:paraId="0AFF1F43" w14:textId="77777777">
        <w:trPr>
          <w:trHeight w:val="340"/>
        </w:trPr>
        <w:tc>
          <w:tcPr>
            <w:tcW w:w="1220" w:type="dxa"/>
          </w:tcPr>
          <w:p w14:paraId="0AFF1F3C" w14:textId="77777777" w:rsidR="00A76D74" w:rsidRDefault="00EC5B04">
            <w:pPr>
              <w:pStyle w:val="TableParagraph"/>
              <w:spacing w:before="58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0" w:type="dxa"/>
          </w:tcPr>
          <w:p w14:paraId="0AFF1F3D" w14:textId="77777777" w:rsidR="00A76D74" w:rsidRDefault="00EC5B04">
            <w:pPr>
              <w:pStyle w:val="TableParagraph"/>
              <w:spacing w:before="58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20" w:type="dxa"/>
          </w:tcPr>
          <w:p w14:paraId="0AFF1F3E" w14:textId="77777777" w:rsidR="00A76D74" w:rsidRDefault="00EC5B04">
            <w:pPr>
              <w:pStyle w:val="TableParagraph"/>
              <w:spacing w:before="58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600" w:type="dxa"/>
          </w:tcPr>
          <w:p w14:paraId="0AFF1F3F" w14:textId="77777777" w:rsidR="00A76D74" w:rsidRDefault="00EC5B04">
            <w:pPr>
              <w:pStyle w:val="TableParagraph"/>
              <w:spacing w:before="58"/>
              <w:ind w:left="5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240" w:type="dxa"/>
          </w:tcPr>
          <w:p w14:paraId="0AFF1F40" w14:textId="77777777" w:rsidR="00A76D74" w:rsidRDefault="00EC5B04">
            <w:pPr>
              <w:pStyle w:val="TableParagraph"/>
              <w:spacing w:before="58"/>
              <w:ind w:left="4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60" w:type="dxa"/>
          </w:tcPr>
          <w:p w14:paraId="0AFF1F41" w14:textId="77777777" w:rsidR="00A76D74" w:rsidRDefault="00EC5B04">
            <w:pPr>
              <w:pStyle w:val="TableParagraph"/>
              <w:spacing w:before="58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20" w:type="dxa"/>
          </w:tcPr>
          <w:p w14:paraId="0AFF1F42" w14:textId="77777777" w:rsidR="00A76D74" w:rsidRDefault="00EC5B04">
            <w:pPr>
              <w:pStyle w:val="TableParagraph"/>
              <w:spacing w:line="226" w:lineRule="exact"/>
              <w:ind w:left="2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A76D74" w14:paraId="0AFF1F4B" w14:textId="77777777">
        <w:trPr>
          <w:trHeight w:val="400"/>
        </w:trPr>
        <w:tc>
          <w:tcPr>
            <w:tcW w:w="1220" w:type="dxa"/>
          </w:tcPr>
          <w:p w14:paraId="0AFF1F44" w14:textId="77777777" w:rsidR="00A76D74" w:rsidRDefault="00EC5B04">
            <w:pPr>
              <w:pStyle w:val="TableParagraph"/>
              <w:spacing w:before="7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0" w:type="dxa"/>
          </w:tcPr>
          <w:p w14:paraId="0AFF1F45" w14:textId="77777777" w:rsidR="00A76D74" w:rsidRDefault="00A76D74">
            <w:pPr>
              <w:pStyle w:val="TableParagraph"/>
            </w:pPr>
          </w:p>
        </w:tc>
        <w:tc>
          <w:tcPr>
            <w:tcW w:w="1520" w:type="dxa"/>
          </w:tcPr>
          <w:p w14:paraId="0AFF1F46" w14:textId="77777777" w:rsidR="00A76D74" w:rsidRDefault="00A76D74">
            <w:pPr>
              <w:pStyle w:val="TableParagraph"/>
            </w:pPr>
          </w:p>
        </w:tc>
        <w:tc>
          <w:tcPr>
            <w:tcW w:w="1600" w:type="dxa"/>
          </w:tcPr>
          <w:p w14:paraId="0AFF1F47" w14:textId="77777777" w:rsidR="00A76D74" w:rsidRDefault="00A76D74">
            <w:pPr>
              <w:pStyle w:val="TableParagraph"/>
            </w:pPr>
          </w:p>
        </w:tc>
        <w:tc>
          <w:tcPr>
            <w:tcW w:w="1240" w:type="dxa"/>
          </w:tcPr>
          <w:p w14:paraId="0AFF1F48" w14:textId="77777777" w:rsidR="00A76D74" w:rsidRDefault="00A76D74">
            <w:pPr>
              <w:pStyle w:val="TableParagraph"/>
            </w:pPr>
          </w:p>
        </w:tc>
        <w:tc>
          <w:tcPr>
            <w:tcW w:w="1260" w:type="dxa"/>
          </w:tcPr>
          <w:p w14:paraId="0AFF1F49" w14:textId="77777777" w:rsidR="00A76D74" w:rsidRDefault="00A76D74">
            <w:pPr>
              <w:pStyle w:val="TableParagraph"/>
            </w:pPr>
          </w:p>
        </w:tc>
        <w:tc>
          <w:tcPr>
            <w:tcW w:w="920" w:type="dxa"/>
          </w:tcPr>
          <w:p w14:paraId="0AFF1F4A" w14:textId="77777777" w:rsidR="00A76D74" w:rsidRDefault="00A76D74">
            <w:pPr>
              <w:pStyle w:val="TableParagraph"/>
            </w:pPr>
          </w:p>
        </w:tc>
      </w:tr>
      <w:tr w:rsidR="00A76D74" w14:paraId="0AFF1F53" w14:textId="77777777">
        <w:trPr>
          <w:trHeight w:val="400"/>
        </w:trPr>
        <w:tc>
          <w:tcPr>
            <w:tcW w:w="1220" w:type="dxa"/>
          </w:tcPr>
          <w:p w14:paraId="0AFF1F4C" w14:textId="77777777" w:rsidR="00A76D74" w:rsidRDefault="00EC5B04">
            <w:pPr>
              <w:pStyle w:val="TableParagraph"/>
              <w:spacing w:before="7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0" w:type="dxa"/>
          </w:tcPr>
          <w:p w14:paraId="0AFF1F4D" w14:textId="77777777" w:rsidR="00A76D74" w:rsidRDefault="00A76D74">
            <w:pPr>
              <w:pStyle w:val="TableParagraph"/>
            </w:pPr>
          </w:p>
        </w:tc>
        <w:tc>
          <w:tcPr>
            <w:tcW w:w="1520" w:type="dxa"/>
          </w:tcPr>
          <w:p w14:paraId="0AFF1F4E" w14:textId="77777777" w:rsidR="00A76D74" w:rsidRDefault="00A76D74">
            <w:pPr>
              <w:pStyle w:val="TableParagraph"/>
            </w:pPr>
          </w:p>
        </w:tc>
        <w:tc>
          <w:tcPr>
            <w:tcW w:w="1600" w:type="dxa"/>
          </w:tcPr>
          <w:p w14:paraId="0AFF1F4F" w14:textId="77777777" w:rsidR="00A76D74" w:rsidRDefault="00A76D74">
            <w:pPr>
              <w:pStyle w:val="TableParagraph"/>
            </w:pPr>
          </w:p>
        </w:tc>
        <w:tc>
          <w:tcPr>
            <w:tcW w:w="1240" w:type="dxa"/>
          </w:tcPr>
          <w:p w14:paraId="0AFF1F50" w14:textId="77777777" w:rsidR="00A76D74" w:rsidRDefault="00A76D74">
            <w:pPr>
              <w:pStyle w:val="TableParagraph"/>
            </w:pPr>
          </w:p>
        </w:tc>
        <w:tc>
          <w:tcPr>
            <w:tcW w:w="1260" w:type="dxa"/>
          </w:tcPr>
          <w:p w14:paraId="0AFF1F51" w14:textId="77777777" w:rsidR="00A76D74" w:rsidRDefault="00A76D74">
            <w:pPr>
              <w:pStyle w:val="TableParagraph"/>
            </w:pPr>
          </w:p>
        </w:tc>
        <w:tc>
          <w:tcPr>
            <w:tcW w:w="920" w:type="dxa"/>
          </w:tcPr>
          <w:p w14:paraId="0AFF1F52" w14:textId="77777777" w:rsidR="00A76D74" w:rsidRDefault="00A76D74">
            <w:pPr>
              <w:pStyle w:val="TableParagraph"/>
            </w:pPr>
          </w:p>
        </w:tc>
      </w:tr>
      <w:tr w:rsidR="00A76D74" w14:paraId="0AFF1F5B" w14:textId="77777777">
        <w:trPr>
          <w:trHeight w:val="400"/>
        </w:trPr>
        <w:tc>
          <w:tcPr>
            <w:tcW w:w="1220" w:type="dxa"/>
          </w:tcPr>
          <w:p w14:paraId="0AFF1F54" w14:textId="77777777" w:rsidR="00A76D74" w:rsidRDefault="00EC5B04">
            <w:pPr>
              <w:pStyle w:val="TableParagraph"/>
              <w:spacing w:before="7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0" w:type="dxa"/>
          </w:tcPr>
          <w:p w14:paraId="0AFF1F55" w14:textId="77777777" w:rsidR="00A76D74" w:rsidRDefault="00A76D74">
            <w:pPr>
              <w:pStyle w:val="TableParagraph"/>
            </w:pPr>
          </w:p>
        </w:tc>
        <w:tc>
          <w:tcPr>
            <w:tcW w:w="1520" w:type="dxa"/>
          </w:tcPr>
          <w:p w14:paraId="0AFF1F56" w14:textId="77777777" w:rsidR="00A76D74" w:rsidRDefault="00A76D74">
            <w:pPr>
              <w:pStyle w:val="TableParagraph"/>
            </w:pPr>
          </w:p>
        </w:tc>
        <w:tc>
          <w:tcPr>
            <w:tcW w:w="1600" w:type="dxa"/>
          </w:tcPr>
          <w:p w14:paraId="0AFF1F57" w14:textId="77777777" w:rsidR="00A76D74" w:rsidRDefault="00A76D74">
            <w:pPr>
              <w:pStyle w:val="TableParagraph"/>
            </w:pPr>
          </w:p>
        </w:tc>
        <w:tc>
          <w:tcPr>
            <w:tcW w:w="1240" w:type="dxa"/>
          </w:tcPr>
          <w:p w14:paraId="0AFF1F58" w14:textId="77777777" w:rsidR="00A76D74" w:rsidRDefault="00A76D74">
            <w:pPr>
              <w:pStyle w:val="TableParagraph"/>
            </w:pPr>
          </w:p>
        </w:tc>
        <w:tc>
          <w:tcPr>
            <w:tcW w:w="1260" w:type="dxa"/>
          </w:tcPr>
          <w:p w14:paraId="0AFF1F59" w14:textId="77777777" w:rsidR="00A76D74" w:rsidRDefault="00A76D74">
            <w:pPr>
              <w:pStyle w:val="TableParagraph"/>
            </w:pPr>
          </w:p>
        </w:tc>
        <w:tc>
          <w:tcPr>
            <w:tcW w:w="920" w:type="dxa"/>
          </w:tcPr>
          <w:p w14:paraId="0AFF1F5A" w14:textId="77777777" w:rsidR="00A76D74" w:rsidRDefault="00A76D74">
            <w:pPr>
              <w:pStyle w:val="TableParagraph"/>
            </w:pPr>
          </w:p>
        </w:tc>
      </w:tr>
      <w:tr w:rsidR="00A76D74" w14:paraId="0AFF1F63" w14:textId="77777777">
        <w:trPr>
          <w:trHeight w:val="400"/>
        </w:trPr>
        <w:tc>
          <w:tcPr>
            <w:tcW w:w="1220" w:type="dxa"/>
          </w:tcPr>
          <w:p w14:paraId="0AFF1F5C" w14:textId="77777777" w:rsidR="00A76D74" w:rsidRDefault="00EC5B04">
            <w:pPr>
              <w:pStyle w:val="TableParagraph"/>
              <w:spacing w:before="55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0" w:type="dxa"/>
          </w:tcPr>
          <w:p w14:paraId="0AFF1F5D" w14:textId="77777777" w:rsidR="00A76D74" w:rsidRDefault="00A76D74">
            <w:pPr>
              <w:pStyle w:val="TableParagraph"/>
            </w:pPr>
          </w:p>
        </w:tc>
        <w:tc>
          <w:tcPr>
            <w:tcW w:w="1520" w:type="dxa"/>
          </w:tcPr>
          <w:p w14:paraId="0AFF1F5E" w14:textId="77777777" w:rsidR="00A76D74" w:rsidRDefault="00A76D74">
            <w:pPr>
              <w:pStyle w:val="TableParagraph"/>
            </w:pPr>
          </w:p>
        </w:tc>
        <w:tc>
          <w:tcPr>
            <w:tcW w:w="1600" w:type="dxa"/>
          </w:tcPr>
          <w:p w14:paraId="0AFF1F5F" w14:textId="77777777" w:rsidR="00A76D74" w:rsidRDefault="00A76D74">
            <w:pPr>
              <w:pStyle w:val="TableParagraph"/>
            </w:pPr>
          </w:p>
        </w:tc>
        <w:tc>
          <w:tcPr>
            <w:tcW w:w="1240" w:type="dxa"/>
          </w:tcPr>
          <w:p w14:paraId="0AFF1F60" w14:textId="77777777" w:rsidR="00A76D74" w:rsidRDefault="00A76D74">
            <w:pPr>
              <w:pStyle w:val="TableParagraph"/>
            </w:pPr>
          </w:p>
        </w:tc>
        <w:tc>
          <w:tcPr>
            <w:tcW w:w="1260" w:type="dxa"/>
          </w:tcPr>
          <w:p w14:paraId="0AFF1F61" w14:textId="77777777" w:rsidR="00A76D74" w:rsidRDefault="00A76D74">
            <w:pPr>
              <w:pStyle w:val="TableParagraph"/>
            </w:pPr>
          </w:p>
        </w:tc>
        <w:tc>
          <w:tcPr>
            <w:tcW w:w="920" w:type="dxa"/>
          </w:tcPr>
          <w:p w14:paraId="0AFF1F62" w14:textId="77777777" w:rsidR="00A76D74" w:rsidRDefault="00A76D74">
            <w:pPr>
              <w:pStyle w:val="TableParagraph"/>
            </w:pPr>
          </w:p>
        </w:tc>
      </w:tr>
      <w:tr w:rsidR="00A76D74" w14:paraId="0AFF1F6B" w14:textId="77777777">
        <w:trPr>
          <w:trHeight w:val="400"/>
        </w:trPr>
        <w:tc>
          <w:tcPr>
            <w:tcW w:w="1220" w:type="dxa"/>
          </w:tcPr>
          <w:p w14:paraId="0AFF1F64" w14:textId="77777777" w:rsidR="00A76D74" w:rsidRDefault="00EC5B04">
            <w:pPr>
              <w:pStyle w:val="TableParagraph"/>
              <w:spacing w:before="55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0" w:type="dxa"/>
          </w:tcPr>
          <w:p w14:paraId="0AFF1F65" w14:textId="77777777" w:rsidR="00A76D74" w:rsidRDefault="00A76D74">
            <w:pPr>
              <w:pStyle w:val="TableParagraph"/>
            </w:pPr>
          </w:p>
        </w:tc>
        <w:tc>
          <w:tcPr>
            <w:tcW w:w="1520" w:type="dxa"/>
          </w:tcPr>
          <w:p w14:paraId="0AFF1F66" w14:textId="77777777" w:rsidR="00A76D74" w:rsidRDefault="00A76D74">
            <w:pPr>
              <w:pStyle w:val="TableParagraph"/>
            </w:pPr>
          </w:p>
        </w:tc>
        <w:tc>
          <w:tcPr>
            <w:tcW w:w="1600" w:type="dxa"/>
          </w:tcPr>
          <w:p w14:paraId="0AFF1F67" w14:textId="77777777" w:rsidR="00A76D74" w:rsidRDefault="00A76D74">
            <w:pPr>
              <w:pStyle w:val="TableParagraph"/>
            </w:pPr>
          </w:p>
        </w:tc>
        <w:tc>
          <w:tcPr>
            <w:tcW w:w="1240" w:type="dxa"/>
          </w:tcPr>
          <w:p w14:paraId="0AFF1F68" w14:textId="77777777" w:rsidR="00A76D74" w:rsidRDefault="00A76D74">
            <w:pPr>
              <w:pStyle w:val="TableParagraph"/>
            </w:pPr>
          </w:p>
        </w:tc>
        <w:tc>
          <w:tcPr>
            <w:tcW w:w="1260" w:type="dxa"/>
          </w:tcPr>
          <w:p w14:paraId="0AFF1F69" w14:textId="77777777" w:rsidR="00A76D74" w:rsidRDefault="00A76D74">
            <w:pPr>
              <w:pStyle w:val="TableParagraph"/>
            </w:pPr>
          </w:p>
        </w:tc>
        <w:tc>
          <w:tcPr>
            <w:tcW w:w="920" w:type="dxa"/>
          </w:tcPr>
          <w:p w14:paraId="0AFF1F6A" w14:textId="77777777" w:rsidR="00A76D74" w:rsidRDefault="00A76D74">
            <w:pPr>
              <w:pStyle w:val="TableParagraph"/>
            </w:pPr>
          </w:p>
        </w:tc>
      </w:tr>
    </w:tbl>
    <w:p w14:paraId="0AFF1F6C" w14:textId="77777777" w:rsidR="00A76D74" w:rsidRDefault="00A76D74">
      <w:pPr>
        <w:pStyle w:val="BodyText"/>
        <w:rPr>
          <w:sz w:val="22"/>
        </w:rPr>
      </w:pPr>
    </w:p>
    <w:p w14:paraId="0AFF1F6D" w14:textId="77777777" w:rsidR="00A76D74" w:rsidRDefault="00A76D74">
      <w:pPr>
        <w:pStyle w:val="BodyText"/>
        <w:rPr>
          <w:sz w:val="22"/>
        </w:rPr>
      </w:pPr>
    </w:p>
    <w:p w14:paraId="0AFF1F6E" w14:textId="77777777" w:rsidR="00A76D74" w:rsidRDefault="00A76D74">
      <w:pPr>
        <w:pStyle w:val="BodyText"/>
        <w:rPr>
          <w:sz w:val="22"/>
        </w:rPr>
      </w:pPr>
    </w:p>
    <w:p w14:paraId="0AFF1F6F" w14:textId="77777777" w:rsidR="00A76D74" w:rsidRDefault="00A76D74">
      <w:pPr>
        <w:pStyle w:val="BodyText"/>
        <w:spacing w:before="56"/>
        <w:rPr>
          <w:sz w:val="22"/>
        </w:rPr>
      </w:pPr>
    </w:p>
    <w:p w14:paraId="0AFF1F70" w14:textId="77777777" w:rsidR="00A76D74" w:rsidRDefault="00EC5B04">
      <w:pPr>
        <w:tabs>
          <w:tab w:val="left" w:pos="6399"/>
        </w:tabs>
        <w:ind w:left="640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Faculty</w:t>
      </w:r>
      <w:r>
        <w:tab/>
        <w:t>Total</w:t>
      </w:r>
      <w:r>
        <w:rPr>
          <w:spacing w:val="-15"/>
        </w:rPr>
        <w:t xml:space="preserve"> </w:t>
      </w:r>
      <w:r>
        <w:t>Marks</w:t>
      </w:r>
      <w:r>
        <w:rPr>
          <w:spacing w:val="-12"/>
        </w:rPr>
        <w:t xml:space="preserve"> </w:t>
      </w:r>
      <w:r>
        <w:rPr>
          <w:spacing w:val="-2"/>
        </w:rPr>
        <w:t>Awarded:</w:t>
      </w:r>
    </w:p>
    <w:p w14:paraId="0AFF1F71" w14:textId="77777777" w:rsidR="00A76D74" w:rsidRDefault="00A76D74">
      <w:pPr>
        <w:sectPr w:rsidR="00A76D74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0AFF1F72" w14:textId="77777777" w:rsidR="00A76D74" w:rsidRDefault="00EC5B04">
      <w:pPr>
        <w:pStyle w:val="Heading2"/>
        <w:spacing w:before="77"/>
        <w:jc w:val="both"/>
      </w:pPr>
      <w:r>
        <w:lastRenderedPageBreak/>
        <w:t xml:space="preserve">Scenario-Based </w:t>
      </w:r>
      <w:r>
        <w:rPr>
          <w:spacing w:val="-2"/>
        </w:rPr>
        <w:t>Questions</w:t>
      </w:r>
    </w:p>
    <w:p w14:paraId="0AFF1F73" w14:textId="77777777" w:rsidR="00A76D74" w:rsidRDefault="00EC5B04">
      <w:pPr>
        <w:pStyle w:val="ListParagraph"/>
        <w:numPr>
          <w:ilvl w:val="0"/>
          <w:numId w:val="1"/>
        </w:numPr>
        <w:tabs>
          <w:tab w:val="left" w:pos="640"/>
        </w:tabs>
        <w:spacing w:before="178" w:line="360" w:lineRule="auto"/>
        <w:rPr>
          <w:sz w:val="24"/>
        </w:rPr>
      </w:pPr>
      <w:r>
        <w:rPr>
          <w:sz w:val="24"/>
        </w:rPr>
        <w:t>A financial institution plans to deploy a private cloud with strict compliance requirements. Recommend an appropriate cloud datacenter architecture and 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isolation mechanisms can ensure security and regulatory compliance.</w:t>
      </w:r>
    </w:p>
    <w:p w14:paraId="0AFF1F74" w14:textId="77777777" w:rsidR="00A76D74" w:rsidRDefault="00EC5B04">
      <w:pPr>
        <w:pStyle w:val="ListParagraph"/>
        <w:numPr>
          <w:ilvl w:val="0"/>
          <w:numId w:val="1"/>
        </w:numPr>
        <w:tabs>
          <w:tab w:val="left" w:pos="640"/>
        </w:tabs>
        <w:spacing w:line="360" w:lineRule="auto"/>
        <w:ind w:right="278"/>
        <w:rPr>
          <w:sz w:val="24"/>
        </w:rPr>
      </w:pPr>
      <w:r>
        <w:rPr>
          <w:sz w:val="24"/>
        </w:rPr>
        <w:t>A SaaS provider experiences inconsistent application performance due to noisy neighbor effects in a virtualized environment. Analyze the root cause and propose resource</w:t>
      </w:r>
      <w:r>
        <w:rPr>
          <w:spacing w:val="-3"/>
          <w:sz w:val="24"/>
        </w:rPr>
        <w:t xml:space="preserve"> </w:t>
      </w:r>
      <w:r>
        <w:rPr>
          <w:sz w:val="24"/>
        </w:rPr>
        <w:t>allocation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hypervisor-level </w:t>
      </w:r>
      <w:r>
        <w:rPr>
          <w:spacing w:val="-2"/>
          <w:sz w:val="24"/>
        </w:rPr>
        <w:t>solutions.</w:t>
      </w:r>
    </w:p>
    <w:p w14:paraId="0AFF1F75" w14:textId="77777777" w:rsidR="00A76D74" w:rsidRDefault="00EC5B04">
      <w:pPr>
        <w:pStyle w:val="ListParagraph"/>
        <w:numPr>
          <w:ilvl w:val="0"/>
          <w:numId w:val="1"/>
        </w:numPr>
        <w:tabs>
          <w:tab w:val="left" w:pos="640"/>
        </w:tabs>
        <w:spacing w:line="360" w:lineRule="auto"/>
        <w:ind w:right="280"/>
        <w:rPr>
          <w:sz w:val="24"/>
        </w:rPr>
      </w:pPr>
      <w:r>
        <w:rPr>
          <w:sz w:val="24"/>
        </w:rPr>
        <w:t>An organization wants to migrate legacy monolithic 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Service-Oriented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Architecture (SOA) in the cloud. Explain the migration strategy and how SOA improves scalability and </w:t>
      </w:r>
      <w:r>
        <w:rPr>
          <w:spacing w:val="-2"/>
          <w:sz w:val="24"/>
        </w:rPr>
        <w:t>maintainability.</w:t>
      </w:r>
    </w:p>
    <w:p w14:paraId="0AFF1F76" w14:textId="77777777" w:rsidR="00A76D74" w:rsidRDefault="00EC5B04">
      <w:pPr>
        <w:pStyle w:val="ListParagraph"/>
        <w:numPr>
          <w:ilvl w:val="0"/>
          <w:numId w:val="1"/>
        </w:numPr>
        <w:tabs>
          <w:tab w:val="left" w:pos="640"/>
        </w:tabs>
        <w:spacing w:line="360" w:lineRule="auto"/>
        <w:ind w:right="283"/>
        <w:rPr>
          <w:sz w:val="24"/>
        </w:rPr>
      </w:pPr>
      <w:r>
        <w:rPr>
          <w:sz w:val="24"/>
        </w:rPr>
        <w:t>A government agency is implementing identity federation across multiple departments using cloud services.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identity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privacy</w:t>
      </w:r>
      <w:r>
        <w:rPr>
          <w:spacing w:val="-3"/>
          <w:sz w:val="24"/>
        </w:rPr>
        <w:t xml:space="preserve"> </w:t>
      </w:r>
      <w:r>
        <w:rPr>
          <w:sz w:val="24"/>
        </w:rPr>
        <w:t>policies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to ensure secure access.</w:t>
      </w:r>
    </w:p>
    <w:p w14:paraId="0AFF1F77" w14:textId="77777777" w:rsidR="00A76D74" w:rsidRDefault="00EC5B04">
      <w:pPr>
        <w:pStyle w:val="ListParagraph"/>
        <w:numPr>
          <w:ilvl w:val="0"/>
          <w:numId w:val="1"/>
        </w:numPr>
        <w:tabs>
          <w:tab w:val="left" w:pos="640"/>
        </w:tabs>
        <w:spacing w:line="360" w:lineRule="auto"/>
        <w:rPr>
          <w:sz w:val="24"/>
        </w:rPr>
      </w:pPr>
      <w:r>
        <w:rPr>
          <w:sz w:val="24"/>
        </w:rPr>
        <w:t>A cloud provider wants to implement real-time user presence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applications. Discuss how presence services can be integrated into cloud architecture while maintaining user</w:t>
      </w:r>
      <w:r>
        <w:rPr>
          <w:spacing w:val="40"/>
          <w:sz w:val="24"/>
        </w:rPr>
        <w:t xml:space="preserve"> </w:t>
      </w:r>
      <w:r>
        <w:rPr>
          <w:sz w:val="24"/>
        </w:rPr>
        <w:t>privacy and system scalability.</w:t>
      </w:r>
    </w:p>
    <w:p w14:paraId="55775E81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495E1089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697CE683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6D213A93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26DBA08A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767C7E54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2E52607F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7FD18FF7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2A20F50F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616FF607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34228625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0E77C93E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7791CFC8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52500F99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33D72FEF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54F0F45F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1D885DD7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66D3D57F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p w14:paraId="50BBF1D6" w14:textId="2436C493" w:rsidR="00B10975" w:rsidRDefault="00B10975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lastRenderedPageBreak/>
        <w:t>Name:</w:t>
      </w:r>
      <w:r w:rsidR="00630900">
        <w:rPr>
          <w:b/>
          <w:bCs/>
          <w:sz w:val="24"/>
          <w:lang w:val="en-IN"/>
        </w:rPr>
        <w:t xml:space="preserve"> </w:t>
      </w:r>
      <w:r w:rsidR="00955EDE">
        <w:t>Rakkesh karan R</w:t>
      </w:r>
    </w:p>
    <w:p w14:paraId="0E237080" w14:textId="6CF5079C" w:rsidR="00AF239A" w:rsidRDefault="00AF239A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REG NO:192</w:t>
      </w:r>
      <w:r w:rsidR="00630900">
        <w:rPr>
          <w:b/>
          <w:bCs/>
          <w:sz w:val="24"/>
          <w:lang w:val="en-IN"/>
        </w:rPr>
        <w:t>52</w:t>
      </w:r>
      <w:r w:rsidR="00955EDE">
        <w:rPr>
          <w:b/>
          <w:bCs/>
          <w:sz w:val="24"/>
          <w:lang w:val="en-IN"/>
        </w:rPr>
        <w:t>4</w:t>
      </w:r>
      <w:r w:rsidR="00C11105">
        <w:rPr>
          <w:b/>
          <w:bCs/>
          <w:sz w:val="24"/>
          <w:lang w:val="en-IN"/>
        </w:rPr>
        <w:t>253</w:t>
      </w:r>
    </w:p>
    <w:p w14:paraId="2E3CE7D1" w14:textId="1D0AB87A" w:rsidR="00AF239A" w:rsidRDefault="00AF239A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Course Code:CSA</w:t>
      </w:r>
      <w:r w:rsidR="00B512A1">
        <w:rPr>
          <w:b/>
          <w:bCs/>
          <w:sz w:val="24"/>
          <w:lang w:val="en-IN"/>
        </w:rPr>
        <w:t>1504</w:t>
      </w:r>
    </w:p>
    <w:p w14:paraId="0E4D06A5" w14:textId="068FB5EC" w:rsidR="00B512A1" w:rsidRDefault="00B512A1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Course Name:Cloud Computing And </w:t>
      </w:r>
      <w:r w:rsidR="00295BDA">
        <w:rPr>
          <w:b/>
          <w:bCs/>
          <w:sz w:val="24"/>
          <w:lang w:val="en-IN"/>
        </w:rPr>
        <w:t>Big Data Analysis</w:t>
      </w:r>
    </w:p>
    <w:p w14:paraId="0CEEF252" w14:textId="77777777" w:rsidR="00B10975" w:rsidRDefault="00B10975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</w:p>
    <w:p w14:paraId="3F29AC74" w14:textId="7CD4DB53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Q1. Private Cloud with Compliance Requirements</w:t>
      </w:r>
    </w:p>
    <w:p w14:paraId="3CC9C6D1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Answer:</w:t>
      </w:r>
    </w:p>
    <w:p w14:paraId="23DD1040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A financial institution should use a </w:t>
      </w:r>
      <w:r w:rsidRPr="00AC2FE3">
        <w:rPr>
          <w:b/>
          <w:bCs/>
          <w:sz w:val="24"/>
          <w:lang w:val="en-IN"/>
        </w:rPr>
        <w:t>Private Cloud Datacenter Architecture</w:t>
      </w:r>
      <w:r w:rsidRPr="00AC2FE3">
        <w:rPr>
          <w:sz w:val="24"/>
          <w:lang w:val="en-IN"/>
        </w:rPr>
        <w:t xml:space="preserve"> because it provides high security, full control, and regulatory compliance. The datacenter should include secure servers, storage, networking, firewalls, and virtualization software.</w:t>
      </w:r>
    </w:p>
    <w:p w14:paraId="72C5364C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Virtualization and Isolation Mechanisms:</w:t>
      </w:r>
    </w:p>
    <w:p w14:paraId="12C0F3A7" w14:textId="77777777" w:rsidR="00AC2FE3" w:rsidRPr="00AC2FE3" w:rsidRDefault="00AC2FE3" w:rsidP="00AC2FE3">
      <w:pPr>
        <w:numPr>
          <w:ilvl w:val="0"/>
          <w:numId w:val="2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Use a </w:t>
      </w:r>
      <w:r w:rsidRPr="00AC2FE3">
        <w:rPr>
          <w:b/>
          <w:bCs/>
          <w:sz w:val="24"/>
          <w:lang w:val="en-IN"/>
        </w:rPr>
        <w:t>Type-1 Hypervisor</w:t>
      </w:r>
      <w:r w:rsidRPr="00AC2FE3">
        <w:rPr>
          <w:sz w:val="24"/>
          <w:lang w:val="en-IN"/>
        </w:rPr>
        <w:t xml:space="preserve"> (VMware ESXi, Hyper-V, Xen) for better security. </w:t>
      </w:r>
    </w:p>
    <w:p w14:paraId="0F5012D5" w14:textId="77777777" w:rsidR="00AC2FE3" w:rsidRPr="00AC2FE3" w:rsidRDefault="00AC2FE3" w:rsidP="00AC2FE3">
      <w:pPr>
        <w:numPr>
          <w:ilvl w:val="0"/>
          <w:numId w:val="2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Create separate Virtual Machines (VMs) for different departments. </w:t>
      </w:r>
    </w:p>
    <w:p w14:paraId="0DEF1B99" w14:textId="77777777" w:rsidR="00AC2FE3" w:rsidRPr="00AC2FE3" w:rsidRDefault="00AC2FE3" w:rsidP="00AC2FE3">
      <w:pPr>
        <w:numPr>
          <w:ilvl w:val="0"/>
          <w:numId w:val="2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Apply network isolation using VLANs and firewalls. </w:t>
      </w:r>
    </w:p>
    <w:p w14:paraId="2902621F" w14:textId="77777777" w:rsidR="00AC2FE3" w:rsidRPr="00AC2FE3" w:rsidRDefault="00AC2FE3" w:rsidP="00AC2FE3">
      <w:pPr>
        <w:numPr>
          <w:ilvl w:val="0"/>
          <w:numId w:val="2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Encrypt stored and transmitted data. </w:t>
      </w:r>
    </w:p>
    <w:p w14:paraId="5B7B192D" w14:textId="77777777" w:rsidR="00AC2FE3" w:rsidRPr="00AC2FE3" w:rsidRDefault="00AC2FE3" w:rsidP="00AC2FE3">
      <w:pPr>
        <w:numPr>
          <w:ilvl w:val="0"/>
          <w:numId w:val="2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Enable role-based access control (RBAC) and multi-factor authentication (MFA). </w:t>
      </w:r>
    </w:p>
    <w:p w14:paraId="1C81ABFE" w14:textId="77777777" w:rsidR="00AC2FE3" w:rsidRPr="00AC2FE3" w:rsidRDefault="00AC2FE3" w:rsidP="00AC2FE3">
      <w:pPr>
        <w:numPr>
          <w:ilvl w:val="0"/>
          <w:numId w:val="2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Maintain audit logs and regular security monitoring to meet compliance standards. </w:t>
      </w:r>
    </w:p>
    <w:p w14:paraId="35AFDE2E" w14:textId="77777777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Conclusion:</w:t>
      </w:r>
      <w:r w:rsidRPr="00AC2FE3">
        <w:rPr>
          <w:sz w:val="24"/>
          <w:lang w:val="en-IN"/>
        </w:rPr>
        <w:br/>
        <w:t>A private cloud with virtualization and isolation ensures data confidentiality, prevents unauthorized access, and satisfies regulatory requirements.</w:t>
      </w:r>
    </w:p>
    <w:p w14:paraId="7C7642EE" w14:textId="77777777" w:rsidR="005B7459" w:rsidRPr="00AC2FE3" w:rsidRDefault="005B7459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</w:p>
    <w:p w14:paraId="36EB5950" w14:textId="5FF2A1E4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</w:p>
    <w:p w14:paraId="7DCE1A4A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Q2. Noisy Neighbor Problem in SaaS</w:t>
      </w:r>
    </w:p>
    <w:p w14:paraId="66D38CFB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Answer:</w:t>
      </w:r>
    </w:p>
    <w:p w14:paraId="5CD45C03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The inconsistent performance is caused by the </w:t>
      </w:r>
      <w:r w:rsidRPr="00AC2FE3">
        <w:rPr>
          <w:b/>
          <w:bCs/>
          <w:sz w:val="24"/>
          <w:lang w:val="en-IN"/>
        </w:rPr>
        <w:t>Noisy Neighbor Effect</w:t>
      </w:r>
      <w:r w:rsidRPr="00AC2FE3">
        <w:rPr>
          <w:sz w:val="24"/>
          <w:lang w:val="en-IN"/>
        </w:rPr>
        <w:t>, where multiple virtual machines share the same physical resources. If one VM consumes excessive CPU, memory, or storage, other VMs experience reduced performance.</w:t>
      </w:r>
    </w:p>
    <w:p w14:paraId="59DACF55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Solutions:</w:t>
      </w:r>
    </w:p>
    <w:p w14:paraId="3A50CD77" w14:textId="77777777" w:rsidR="00AC2FE3" w:rsidRPr="00AC2FE3" w:rsidRDefault="00AC2FE3" w:rsidP="00AC2FE3">
      <w:pPr>
        <w:numPr>
          <w:ilvl w:val="0"/>
          <w:numId w:val="3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Allocate dedicated CPU, memory, and storage resources. </w:t>
      </w:r>
    </w:p>
    <w:p w14:paraId="48E7230D" w14:textId="77777777" w:rsidR="00AC2FE3" w:rsidRPr="00AC2FE3" w:rsidRDefault="00AC2FE3" w:rsidP="00AC2FE3">
      <w:pPr>
        <w:numPr>
          <w:ilvl w:val="0"/>
          <w:numId w:val="3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Use resource limits and reservations. </w:t>
      </w:r>
    </w:p>
    <w:p w14:paraId="663874E0" w14:textId="77777777" w:rsidR="00AC2FE3" w:rsidRPr="00AC2FE3" w:rsidRDefault="00AC2FE3" w:rsidP="00AC2FE3">
      <w:pPr>
        <w:numPr>
          <w:ilvl w:val="0"/>
          <w:numId w:val="3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Enable hypervisor scheduling to balance workloads. </w:t>
      </w:r>
    </w:p>
    <w:p w14:paraId="1EE89656" w14:textId="77777777" w:rsidR="00AC2FE3" w:rsidRPr="00AC2FE3" w:rsidRDefault="00AC2FE3" w:rsidP="00AC2FE3">
      <w:pPr>
        <w:numPr>
          <w:ilvl w:val="0"/>
          <w:numId w:val="3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Perform live migration of overloaded VMs. </w:t>
      </w:r>
    </w:p>
    <w:p w14:paraId="5BDC165D" w14:textId="77777777" w:rsidR="00AC2FE3" w:rsidRPr="00AC2FE3" w:rsidRDefault="00AC2FE3" w:rsidP="00AC2FE3">
      <w:pPr>
        <w:numPr>
          <w:ilvl w:val="0"/>
          <w:numId w:val="3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Monitor resource usage continuously. </w:t>
      </w:r>
    </w:p>
    <w:p w14:paraId="2552E5AC" w14:textId="77777777" w:rsidR="00AC2FE3" w:rsidRPr="00AC2FE3" w:rsidRDefault="00AC2FE3" w:rsidP="00AC2FE3">
      <w:pPr>
        <w:numPr>
          <w:ilvl w:val="0"/>
          <w:numId w:val="3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Implement Quality of Service (QoS) policies. </w:t>
      </w:r>
    </w:p>
    <w:p w14:paraId="7841C2EF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Conclusion:</w:t>
      </w:r>
      <w:r w:rsidRPr="00AC2FE3">
        <w:rPr>
          <w:sz w:val="24"/>
          <w:lang w:val="en-IN"/>
        </w:rPr>
        <w:br/>
      </w:r>
      <w:r w:rsidRPr="00AC2FE3">
        <w:rPr>
          <w:sz w:val="24"/>
          <w:lang w:val="en-IN"/>
        </w:rPr>
        <w:lastRenderedPageBreak/>
        <w:t>Proper resource allocation and hypervisor management eliminate noisy neighbor issues and improve application performance.</w:t>
      </w:r>
    </w:p>
    <w:p w14:paraId="0DE047A8" w14:textId="7A39845D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</w:p>
    <w:p w14:paraId="59327F59" w14:textId="77777777" w:rsidR="005B7459" w:rsidRDefault="005B7459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</w:p>
    <w:p w14:paraId="6A7E155E" w14:textId="77777777" w:rsidR="005B7459" w:rsidRPr="00AC2FE3" w:rsidRDefault="005B7459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</w:p>
    <w:p w14:paraId="7029C32F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Q3. Migrating Legacy Applications to SOA</w:t>
      </w:r>
    </w:p>
    <w:p w14:paraId="0D31C309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Answer:</w:t>
      </w:r>
    </w:p>
    <w:p w14:paraId="4913E58B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The organization should gradually migrate the monolithic application into </w:t>
      </w:r>
      <w:r w:rsidRPr="00AC2FE3">
        <w:rPr>
          <w:b/>
          <w:bCs/>
          <w:sz w:val="24"/>
          <w:lang w:val="en-IN"/>
        </w:rPr>
        <w:t>Service-Oriented Architecture (SOA)</w:t>
      </w:r>
      <w:r w:rsidRPr="00AC2FE3">
        <w:rPr>
          <w:sz w:val="24"/>
          <w:lang w:val="en-IN"/>
        </w:rPr>
        <w:t xml:space="preserve"> by dividing it into independent services.</w:t>
      </w:r>
    </w:p>
    <w:p w14:paraId="1B59E4F5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Migration Strategy:</w:t>
      </w:r>
    </w:p>
    <w:p w14:paraId="62B14E36" w14:textId="77777777" w:rsidR="00AC2FE3" w:rsidRPr="00AC2FE3" w:rsidRDefault="00AC2FE3" w:rsidP="00AC2FE3">
      <w:pPr>
        <w:numPr>
          <w:ilvl w:val="0"/>
          <w:numId w:val="4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Analyze the existing application. </w:t>
      </w:r>
    </w:p>
    <w:p w14:paraId="47126B32" w14:textId="77777777" w:rsidR="00AC2FE3" w:rsidRPr="00AC2FE3" w:rsidRDefault="00AC2FE3" w:rsidP="00AC2FE3">
      <w:pPr>
        <w:numPr>
          <w:ilvl w:val="0"/>
          <w:numId w:val="4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Identify business functions. </w:t>
      </w:r>
    </w:p>
    <w:p w14:paraId="28A7477D" w14:textId="77777777" w:rsidR="00AC2FE3" w:rsidRPr="00AC2FE3" w:rsidRDefault="00AC2FE3" w:rsidP="00AC2FE3">
      <w:pPr>
        <w:numPr>
          <w:ilvl w:val="0"/>
          <w:numId w:val="4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Convert each function into a reusable service. </w:t>
      </w:r>
    </w:p>
    <w:p w14:paraId="346E5696" w14:textId="77777777" w:rsidR="00AC2FE3" w:rsidRPr="00AC2FE3" w:rsidRDefault="00AC2FE3" w:rsidP="00AC2FE3">
      <w:pPr>
        <w:numPr>
          <w:ilvl w:val="0"/>
          <w:numId w:val="4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Develop APIs for communication. </w:t>
      </w:r>
    </w:p>
    <w:p w14:paraId="07FC799C" w14:textId="77777777" w:rsidR="00AC2FE3" w:rsidRPr="00AC2FE3" w:rsidRDefault="00AC2FE3" w:rsidP="00AC2FE3">
      <w:pPr>
        <w:numPr>
          <w:ilvl w:val="0"/>
          <w:numId w:val="4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Deploy services on the cloud. </w:t>
      </w:r>
    </w:p>
    <w:p w14:paraId="7BD2033A" w14:textId="77777777" w:rsidR="00AC2FE3" w:rsidRPr="00AC2FE3" w:rsidRDefault="00AC2FE3" w:rsidP="00AC2FE3">
      <w:pPr>
        <w:numPr>
          <w:ilvl w:val="0"/>
          <w:numId w:val="4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Test and monitor all services. </w:t>
      </w:r>
    </w:p>
    <w:p w14:paraId="42D2B2B2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Advantages of SOA:</w:t>
      </w:r>
    </w:p>
    <w:p w14:paraId="281E1C6D" w14:textId="77777777" w:rsidR="00AC2FE3" w:rsidRPr="00AC2FE3" w:rsidRDefault="00AC2FE3" w:rsidP="00AC2FE3">
      <w:pPr>
        <w:numPr>
          <w:ilvl w:val="0"/>
          <w:numId w:val="5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Better scalability. </w:t>
      </w:r>
    </w:p>
    <w:p w14:paraId="26353932" w14:textId="77777777" w:rsidR="00AC2FE3" w:rsidRPr="00AC2FE3" w:rsidRDefault="00AC2FE3" w:rsidP="00AC2FE3">
      <w:pPr>
        <w:numPr>
          <w:ilvl w:val="0"/>
          <w:numId w:val="5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Easier maintenance. </w:t>
      </w:r>
    </w:p>
    <w:p w14:paraId="62E00476" w14:textId="77777777" w:rsidR="00AC2FE3" w:rsidRPr="00AC2FE3" w:rsidRDefault="00AC2FE3" w:rsidP="00AC2FE3">
      <w:pPr>
        <w:numPr>
          <w:ilvl w:val="0"/>
          <w:numId w:val="5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Faster deployment. </w:t>
      </w:r>
    </w:p>
    <w:p w14:paraId="4717FFC7" w14:textId="77777777" w:rsidR="00AC2FE3" w:rsidRPr="00AC2FE3" w:rsidRDefault="00AC2FE3" w:rsidP="00AC2FE3">
      <w:pPr>
        <w:numPr>
          <w:ilvl w:val="0"/>
          <w:numId w:val="5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Reusable services. </w:t>
      </w:r>
    </w:p>
    <w:p w14:paraId="7EBC581F" w14:textId="77777777" w:rsidR="00AC2FE3" w:rsidRPr="00AC2FE3" w:rsidRDefault="00AC2FE3" w:rsidP="00AC2FE3">
      <w:pPr>
        <w:numPr>
          <w:ilvl w:val="0"/>
          <w:numId w:val="5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Improved fault isolation. </w:t>
      </w:r>
    </w:p>
    <w:p w14:paraId="1A8D8D82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Conclusion:</w:t>
      </w:r>
      <w:r w:rsidRPr="00AC2FE3">
        <w:rPr>
          <w:sz w:val="24"/>
          <w:lang w:val="en-IN"/>
        </w:rPr>
        <w:br/>
        <w:t>SOA increases flexibility, scalability, and maintainability while reducing system complexity.</w:t>
      </w:r>
    </w:p>
    <w:p w14:paraId="437A6B99" w14:textId="02069D5B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</w:p>
    <w:p w14:paraId="4A7EAF56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Q4. Identity Federation in Cloud</w:t>
      </w:r>
    </w:p>
    <w:p w14:paraId="79195F83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Answer:</w:t>
      </w:r>
    </w:p>
    <w:p w14:paraId="5D722CA8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>Identity federation allows users to access multiple cloud services with a single login.</w:t>
      </w:r>
    </w:p>
    <w:p w14:paraId="002823D8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Secure Identity Management:</w:t>
      </w:r>
    </w:p>
    <w:p w14:paraId="1EF3BDC8" w14:textId="77777777" w:rsidR="00AC2FE3" w:rsidRPr="00AC2FE3" w:rsidRDefault="00AC2FE3" w:rsidP="00AC2FE3">
      <w:pPr>
        <w:numPr>
          <w:ilvl w:val="0"/>
          <w:numId w:val="6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Implement Single Sign-On (SSO). </w:t>
      </w:r>
    </w:p>
    <w:p w14:paraId="07C470DC" w14:textId="77777777" w:rsidR="00AC2FE3" w:rsidRPr="00AC2FE3" w:rsidRDefault="00AC2FE3" w:rsidP="00AC2FE3">
      <w:pPr>
        <w:numPr>
          <w:ilvl w:val="0"/>
          <w:numId w:val="6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Use Identity Providers (IdP) and Service Providers (SP). </w:t>
      </w:r>
    </w:p>
    <w:p w14:paraId="162A6990" w14:textId="77777777" w:rsidR="00AC2FE3" w:rsidRPr="00AC2FE3" w:rsidRDefault="00AC2FE3" w:rsidP="00AC2FE3">
      <w:pPr>
        <w:numPr>
          <w:ilvl w:val="0"/>
          <w:numId w:val="6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Support SAML, OAuth, or OpenID Connect. </w:t>
      </w:r>
    </w:p>
    <w:p w14:paraId="74207148" w14:textId="77777777" w:rsidR="00AC2FE3" w:rsidRPr="00AC2FE3" w:rsidRDefault="00AC2FE3" w:rsidP="00AC2FE3">
      <w:pPr>
        <w:numPr>
          <w:ilvl w:val="0"/>
          <w:numId w:val="6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Enable Multi-Factor Authentication (MFA). </w:t>
      </w:r>
    </w:p>
    <w:p w14:paraId="1BA6CB4C" w14:textId="77777777" w:rsidR="00AC2FE3" w:rsidRPr="00AC2FE3" w:rsidRDefault="00AC2FE3" w:rsidP="00AC2FE3">
      <w:pPr>
        <w:numPr>
          <w:ilvl w:val="0"/>
          <w:numId w:val="6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Apply Role-Based Access Control (RBAC). </w:t>
      </w:r>
    </w:p>
    <w:p w14:paraId="68D1EB10" w14:textId="77777777" w:rsidR="00AC2FE3" w:rsidRPr="00AC2FE3" w:rsidRDefault="00AC2FE3" w:rsidP="00AC2FE3">
      <w:pPr>
        <w:numPr>
          <w:ilvl w:val="0"/>
          <w:numId w:val="6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Encrypt identity information. </w:t>
      </w:r>
    </w:p>
    <w:p w14:paraId="5833B774" w14:textId="77777777" w:rsidR="00AC2FE3" w:rsidRPr="00AC2FE3" w:rsidRDefault="00AC2FE3" w:rsidP="00AC2FE3">
      <w:pPr>
        <w:numPr>
          <w:ilvl w:val="0"/>
          <w:numId w:val="6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lastRenderedPageBreak/>
        <w:t xml:space="preserve">Maintain audit logs and privacy policies. </w:t>
      </w:r>
    </w:p>
    <w:p w14:paraId="5311B388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Conclusion:</w:t>
      </w:r>
      <w:r w:rsidRPr="00AC2FE3">
        <w:rPr>
          <w:sz w:val="24"/>
          <w:lang w:val="en-IN"/>
        </w:rPr>
        <w:br/>
        <w:t>Identity federation provides secure, convenient, and centralized authentication while protecting user privacy.</w:t>
      </w:r>
    </w:p>
    <w:p w14:paraId="692152CD" w14:textId="52CF61B5" w:rsid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</w:p>
    <w:p w14:paraId="665FCA45" w14:textId="77777777" w:rsidR="005B7459" w:rsidRPr="00AC2FE3" w:rsidRDefault="005B7459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</w:p>
    <w:p w14:paraId="3E727FFA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Q5. Presence Services in Cloud</w:t>
      </w:r>
    </w:p>
    <w:p w14:paraId="49A47D2D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b/>
          <w:bCs/>
          <w:sz w:val="24"/>
          <w:lang w:val="en-IN"/>
        </w:rPr>
      </w:pPr>
      <w:r w:rsidRPr="00AC2FE3">
        <w:rPr>
          <w:b/>
          <w:bCs/>
          <w:sz w:val="24"/>
          <w:lang w:val="en-IN"/>
        </w:rPr>
        <w:t>Answer:</w:t>
      </w:r>
    </w:p>
    <w:p w14:paraId="4662FBA4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>Presence services detect and display whether users are online, offline, busy, or available in real time.</w:t>
      </w:r>
    </w:p>
    <w:p w14:paraId="5E5CA9AE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Integration in Cloud Architecture:</w:t>
      </w:r>
    </w:p>
    <w:p w14:paraId="23E64FA7" w14:textId="77777777" w:rsidR="00AC2FE3" w:rsidRPr="00AC2FE3" w:rsidRDefault="00AC2FE3" w:rsidP="00AC2FE3">
      <w:pPr>
        <w:numPr>
          <w:ilvl w:val="0"/>
          <w:numId w:val="7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Use a centralized presence server. </w:t>
      </w:r>
    </w:p>
    <w:p w14:paraId="558A9288" w14:textId="77777777" w:rsidR="00AC2FE3" w:rsidRPr="00AC2FE3" w:rsidRDefault="00AC2FE3" w:rsidP="00AC2FE3">
      <w:pPr>
        <w:numPr>
          <w:ilvl w:val="0"/>
          <w:numId w:val="7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Update user status in real time. </w:t>
      </w:r>
    </w:p>
    <w:p w14:paraId="40245594" w14:textId="77777777" w:rsidR="00AC2FE3" w:rsidRPr="00AC2FE3" w:rsidRDefault="00AC2FE3" w:rsidP="00AC2FE3">
      <w:pPr>
        <w:numPr>
          <w:ilvl w:val="0"/>
          <w:numId w:val="7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Synchronize data across devices. </w:t>
      </w:r>
    </w:p>
    <w:p w14:paraId="4CF3F75D" w14:textId="77777777" w:rsidR="00AC2FE3" w:rsidRPr="00AC2FE3" w:rsidRDefault="00AC2FE3" w:rsidP="00AC2FE3">
      <w:pPr>
        <w:numPr>
          <w:ilvl w:val="0"/>
          <w:numId w:val="7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Use scalable cloud infrastructure with load balancing. </w:t>
      </w:r>
    </w:p>
    <w:p w14:paraId="46659A81" w14:textId="77777777" w:rsidR="00AC2FE3" w:rsidRPr="00AC2FE3" w:rsidRDefault="00AC2FE3" w:rsidP="00AC2FE3">
      <w:pPr>
        <w:numPr>
          <w:ilvl w:val="0"/>
          <w:numId w:val="7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Encrypt presence information. </w:t>
      </w:r>
    </w:p>
    <w:p w14:paraId="42E51A09" w14:textId="77777777" w:rsidR="00AC2FE3" w:rsidRPr="00AC2FE3" w:rsidRDefault="00AC2FE3" w:rsidP="00AC2FE3">
      <w:pPr>
        <w:numPr>
          <w:ilvl w:val="0"/>
          <w:numId w:val="7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Allow users to control privacy settings. </w:t>
      </w:r>
    </w:p>
    <w:p w14:paraId="6A249692" w14:textId="77777777" w:rsidR="00AC2FE3" w:rsidRPr="00AC2FE3" w:rsidRDefault="00AC2FE3" w:rsidP="00AC2FE3">
      <w:pPr>
        <w:numPr>
          <w:ilvl w:val="0"/>
          <w:numId w:val="7"/>
        </w:num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sz w:val="24"/>
          <w:lang w:val="en-IN"/>
        </w:rPr>
        <w:t xml:space="preserve">Restrict access using authentication and authorization. </w:t>
      </w:r>
    </w:p>
    <w:p w14:paraId="18B14DF0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  <w:lang w:val="en-IN"/>
        </w:rPr>
      </w:pPr>
      <w:r w:rsidRPr="00AC2FE3">
        <w:rPr>
          <w:b/>
          <w:bCs/>
          <w:sz w:val="24"/>
          <w:lang w:val="en-IN"/>
        </w:rPr>
        <w:t>Conclusion:</w:t>
      </w:r>
      <w:r w:rsidRPr="00AC2FE3">
        <w:rPr>
          <w:sz w:val="24"/>
          <w:lang w:val="en-IN"/>
        </w:rPr>
        <w:br/>
        <w:t>Presence services improve collaboration while maintaining user privacy, security, and cloud scalability.</w:t>
      </w:r>
    </w:p>
    <w:p w14:paraId="3D755A58" w14:textId="77777777" w:rsidR="00AC2FE3" w:rsidRPr="00AC2FE3" w:rsidRDefault="00AC2FE3" w:rsidP="00AC2FE3">
      <w:pPr>
        <w:tabs>
          <w:tab w:val="left" w:pos="640"/>
        </w:tabs>
        <w:spacing w:line="360" w:lineRule="auto"/>
        <w:jc w:val="both"/>
        <w:rPr>
          <w:sz w:val="24"/>
        </w:rPr>
      </w:pPr>
    </w:p>
    <w:sectPr w:rsidR="00AC2FE3" w:rsidRPr="00AC2FE3">
      <w:pgSz w:w="12240" w:h="15840"/>
      <w:pgMar w:top="11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1F57" w14:textId="77777777" w:rsidR="00BE6F95" w:rsidRDefault="00BE6F95" w:rsidP="00B10975">
      <w:r>
        <w:separator/>
      </w:r>
    </w:p>
  </w:endnote>
  <w:endnote w:type="continuationSeparator" w:id="0">
    <w:p w14:paraId="021CB2F7" w14:textId="77777777" w:rsidR="00BE6F95" w:rsidRDefault="00BE6F95" w:rsidP="00B1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39629" w14:textId="77777777" w:rsidR="00BE6F95" w:rsidRDefault="00BE6F95" w:rsidP="00B10975">
      <w:r>
        <w:separator/>
      </w:r>
    </w:p>
  </w:footnote>
  <w:footnote w:type="continuationSeparator" w:id="0">
    <w:p w14:paraId="2907EF25" w14:textId="77777777" w:rsidR="00BE6F95" w:rsidRDefault="00BE6F95" w:rsidP="00B10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50B"/>
    <w:multiLevelType w:val="multilevel"/>
    <w:tmpl w:val="BFA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0508E"/>
    <w:multiLevelType w:val="multilevel"/>
    <w:tmpl w:val="4FCE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70985"/>
    <w:multiLevelType w:val="multilevel"/>
    <w:tmpl w:val="AC32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409BA"/>
    <w:multiLevelType w:val="multilevel"/>
    <w:tmpl w:val="AC7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83649"/>
    <w:multiLevelType w:val="multilevel"/>
    <w:tmpl w:val="76B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A70C6"/>
    <w:multiLevelType w:val="multilevel"/>
    <w:tmpl w:val="4E6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7066F"/>
    <w:multiLevelType w:val="hybridMultilevel"/>
    <w:tmpl w:val="9D72C49E"/>
    <w:lvl w:ilvl="0" w:tplc="8458CBCC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2838A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67EECD4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162CD366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AD727420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900EF1E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D39A7B34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1BD4FEBA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B3323184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1239561721">
    <w:abstractNumId w:val="6"/>
  </w:num>
  <w:num w:numId="2" w16cid:durableId="1813016338">
    <w:abstractNumId w:val="5"/>
  </w:num>
  <w:num w:numId="3" w16cid:durableId="1036273128">
    <w:abstractNumId w:val="4"/>
  </w:num>
  <w:num w:numId="4" w16cid:durableId="1335262588">
    <w:abstractNumId w:val="1"/>
  </w:num>
  <w:num w:numId="5" w16cid:durableId="1782647684">
    <w:abstractNumId w:val="3"/>
  </w:num>
  <w:num w:numId="6" w16cid:durableId="1114136964">
    <w:abstractNumId w:val="0"/>
  </w:num>
  <w:num w:numId="7" w16cid:durableId="57441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6D74"/>
    <w:rsid w:val="001976AF"/>
    <w:rsid w:val="001D2B32"/>
    <w:rsid w:val="00295BDA"/>
    <w:rsid w:val="005B7459"/>
    <w:rsid w:val="00630900"/>
    <w:rsid w:val="00955EDE"/>
    <w:rsid w:val="00A76D74"/>
    <w:rsid w:val="00AC2FE3"/>
    <w:rsid w:val="00AF239A"/>
    <w:rsid w:val="00B10975"/>
    <w:rsid w:val="00B512A1"/>
    <w:rsid w:val="00BD3D1D"/>
    <w:rsid w:val="00BE6F95"/>
    <w:rsid w:val="00C11105"/>
    <w:rsid w:val="00DC5235"/>
    <w:rsid w:val="00E24113"/>
    <w:rsid w:val="00EC5B04"/>
    <w:rsid w:val="00F5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1F1A"/>
  <w15:docId w15:val="{02666E6B-C877-428A-A013-DF31F23C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2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right="28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AC2FE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109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9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109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09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CSA1504_CO2_MEDIUM.doc</dc:title>
  <cp:lastModifiedBy>srihariprasadcatseye@gmail.com</cp:lastModifiedBy>
  <cp:revision>12</cp:revision>
  <dcterms:created xsi:type="dcterms:W3CDTF">2026-07-27T07:43:00Z</dcterms:created>
  <dcterms:modified xsi:type="dcterms:W3CDTF">2026-07-29T06:01:00Z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