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Кристалографічна космологія з вимірного зниження (CCDR):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Інформаційно-теоретична рамка для емерджентного простору-часу,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взаємодій та вимірних фазових переходів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Переглянута з формальним параметром порядку χ, ієрархією CCDR–CDT–TN та розширеними передбаченнями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CCDR — інформаційно-теоретична рамка, мета якої — не замінити квантову механіку, а забезпечити пояснювальний шар під нею: пояснити,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чому</w:t>
      </w:r>
      <w:r>
        <w:rPr>
          <w:rFonts w:ascii="Cambria" w:cs="Cambria" w:eastAsia="Cambria" w:hAnsi="Cambria"/>
          <w:sz w:val="22"/>
          <w:szCs w:val="22"/>
        </w:rPr>
        <w:t xml:space="preserve"> взаємодії мають спостережувану структуру. Ядро формалізовано через параметр порядку вимірного зниження χ = S_bulk/(A/4G): при χ → 1 простір-час реорганізує ефективну вимірність. Ієрархія: CCDR (принцип) → CDT (мікроскопічна динаміка, з якої виникає гравітація) → TN (емерджентний опис заплутаності, що робить голографію операціональною). Дванадцять проявів, двадцять сім тестованих передбачень.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Мета CCDR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Квантова механіка передбачає,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що</w:t>
      </w:r>
      <w:r>
        <w:rPr>
          <w:rFonts w:ascii="Cambria" w:cs="Cambria" w:eastAsia="Cambria" w:hAnsi="Cambria"/>
          <w:sz w:val="22"/>
          <w:szCs w:val="22"/>
        </w:rPr>
        <w:t xml:space="preserve"> станеться. CCDR пояснює,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чому</w:t>
      </w:r>
      <w:r>
        <w:rPr>
          <w:rFonts w:ascii="Cambria" w:cs="Cambria" w:eastAsia="Cambria" w:hAnsi="Cambria"/>
          <w:sz w:val="22"/>
          <w:szCs w:val="22"/>
        </w:rPr>
        <w:t xml:space="preserve"> процеси структуровані саме так. Взаємодії — не фундаментальні сили, а умови узгодженості, накладені інформаційно-теоретичною структурою простору-часу.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Формальна мета: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пояснити вимірну структуру простору-часу та структуру взаємодій як емерджентні, заплутаність-керовані явища, що підкоряються універсальній ентропійній межі.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Ієрархія: CCDR – CDT – TN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1 — CCDR (принцип): </w:t>
      </w:r>
      <w:r>
        <w:rPr>
          <w:rFonts w:ascii="Cambria" w:cs="Cambria" w:eastAsia="Cambria" w:hAnsi="Cambria"/>
          <w:sz w:val="22"/>
          <w:szCs w:val="22"/>
        </w:rPr>
        <w:t xml:space="preserve">визначає КОЛИ відбувається вимірне зниження. Формалізовано через χ.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2 — CDT (динаміка): </w:t>
      </w:r>
      <w:r>
        <w:rPr>
          <w:rFonts w:ascii="Cambria" w:cs="Cambria" w:eastAsia="Cambria" w:hAnsi="Cambria"/>
          <w:sz w:val="22"/>
          <w:szCs w:val="22"/>
        </w:rPr>
        <w:t xml:space="preserve">визначає З ЧОГО складається простір-час. Гравітація виникає як колективна поведінка.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3 — TN (емерджентний): </w:t>
      </w:r>
      <w:r>
        <w:rPr>
          <w:rFonts w:ascii="Cambria" w:cs="Cambria" w:eastAsia="Cambria" w:hAnsi="Cambria"/>
          <w:sz w:val="22"/>
          <w:szCs w:val="22"/>
        </w:rPr>
        <w:t xml:space="preserve">пояснює ЩО таке ентропія і ЧОМУ вона масштабується з площею. TN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виникає з</w:t>
      </w:r>
      <w:r>
        <w:rPr>
          <w:rFonts w:ascii="Cambria" w:cs="Cambria" w:eastAsia="Cambria" w:hAnsi="Cambria"/>
          <w:sz w:val="22"/>
          <w:szCs w:val="22"/>
        </w:rPr>
        <w:t xml:space="preserve"> CDT, не еквівалентна CDT.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Повний ланцюг: </w:t>
      </w:r>
      <w:r>
        <w:rPr>
          <w:rFonts w:ascii="Cambria" w:cs="Cambria" w:eastAsia="Cambria" w:hAnsi="Cambria"/>
          <w:sz w:val="22"/>
          <w:szCs w:val="22"/>
        </w:rPr>
        <w:t xml:space="preserve">мікростани CDT → огрублення → заплутаність TN → оцінка ентропії → умова CCDR (χ → 1) → фазовий перехід.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Параметр порядку χ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χ = S_bulk / (A/4G)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χ &lt; 1: </w:t>
      </w:r>
      <w:r>
        <w:rPr>
          <w:rFonts w:ascii="Cambria" w:cs="Cambria" w:eastAsia="Cambria" w:hAnsi="Cambria"/>
          <w:sz w:val="22"/>
          <w:szCs w:val="22"/>
        </w:rPr>
        <w:t xml:space="preserve">суб-голографічний. Стандартна фізика.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χ ≈ 1: </w:t>
      </w:r>
      <w:r>
        <w:rPr>
          <w:rFonts w:ascii="Cambria" w:cs="Cambria" w:eastAsia="Cambria" w:hAnsi="Cambria"/>
          <w:sz w:val="22"/>
          <w:szCs w:val="22"/>
        </w:rPr>
        <w:t xml:space="preserve">критична точка. Вимірне зниження.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χ &gt; 1: </w:t>
      </w:r>
      <w:r>
        <w:rPr>
          <w:rFonts w:ascii="Cambria" w:cs="Cambria" w:eastAsia="Cambria" w:hAnsi="Cambria"/>
          <w:sz w:val="22"/>
          <w:szCs w:val="22"/>
        </w:rPr>
        <w:t xml:space="preserve">формально неможливий — система повинна знизити вимірність.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Фази CDT: A (χ &gt;&gt; 1, зім’ята), C (χ ~ 1, кристал), B (χ &lt;&lt; 1, горизонт).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RVM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ρ_vac(H) = C₀ + νm²H²/M²_pl + αH⁴/H²_I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ν ~ 10⁻³ обчислюваний з CDT: ν = N_eff/(48π) ~ 0.7–1.3 × 10⁻³.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Прояви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5.1 Великий вибух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Перехід C(N) → C(4). χ насичується в N-вимірному балку. Сингулярність — межа проєкції.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5.2 Космічна павутина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r* ≈ 147 Мпк. Войди = зерна, філаменти = межі зерен.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5.3 Чорні діри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Локальне χ → 1: 3+1D → 2+1D. КСС межа η/s = ħ/4πk_B.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5.4 Де Сіттер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Витік у балк за τ ~ 10¹⁶⁷ років.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5.5 Темна матерія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Оптичні фонони, m_DM ~ 100 ГеВ. σ_DM ~ 10⁻⁴² м².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5.6 Темна енергія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Нульова енергія часового кристалу.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5.7 Кульова блискавка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Закріплена оптична фононна мода.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5.8 MOND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a₀ = cH₀ — структурна тотожність. M = v⁴/(GcH₀) без параметрів.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5.9 Габблівська напруга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Ефект межі зерна.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5.10 Швидкі радіосплески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Фононні удари на межах зерен.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5.11 Формула Коіде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Q = 2/3 з симетрії зони Бріллюена.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5.12 Муон g−2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Змішування акустично-оптичних фононів.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Часовий кристал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Пізній де-Сіттерівський режим демонструє стійкі осциляторні кореляції, аналогічні межово-керованим часовим кристалам. Це емерджентний гравітаційний аналог, а не конденсатно-матеріальний часовий кристал у звичайному сенсі. Теорема ВО обходиться трьома незалежними порушеннями.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Квантова статистика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Правило Борна — геометричний наслідок проєкції. Це інтерпретація, не заміна КМ.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Передбачення (27 класів)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P1–P8: </w:t>
      </w:r>
      <w:r>
        <w:rPr>
          <w:rFonts w:ascii="Cambria" w:cs="Cambria" w:eastAsia="Cambria" w:hAnsi="Cambria"/>
          <w:sz w:val="22"/>
          <w:szCs w:val="22"/>
        </w:rPr>
        <w:t xml:space="preserve">BAO зсув, біспектр, філаменти, CMB, КСС, гало, w(z), пульсари.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P9a–P9f: </w:t>
      </w:r>
      <w:r>
        <w:rPr>
          <w:rFonts w:ascii="Cambria" w:cs="Cambria" w:eastAsia="Cambria" w:hAnsi="Cambria"/>
          <w:sz w:val="22"/>
          <w:szCs w:val="22"/>
        </w:rPr>
        <w:t xml:space="preserve">CERN: адронний надлишок, MET, QGP, √3 відношення, Дрелл–Ян, ді-Хіггс.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P10–P17: </w:t>
      </w:r>
      <w:r>
        <w:rPr>
          <w:rFonts w:ascii="Cambria" w:cs="Cambria" w:eastAsia="Cambria" w:hAnsi="Cambria"/>
          <w:sz w:val="22"/>
          <w:szCs w:val="22"/>
        </w:rPr>
        <w:t xml:space="preserve">H₀ межа, FRB кластеризація, Коіде кварки, Гесдален, τ g−2.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P-MOND-1–5: </w:t>
      </w:r>
      <w:r>
        <w:rPr>
          <w:rFonts w:ascii="Cambria" w:cs="Cambria" w:eastAsia="Cambria" w:hAnsi="Cambria"/>
          <w:sz w:val="22"/>
          <w:szCs w:val="22"/>
        </w:rPr>
        <w:t xml:space="preserve">a₀(z)=cH(z), μ(x), ЗПЕ-павутина, анізотропний MOND, скупчення.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P-NEW-1–3: </w:t>
      </w:r>
      <w:r>
        <w:rPr>
          <w:rFonts w:ascii="Cambria" w:cs="Cambria" w:eastAsia="Cambria" w:hAnsi="Cambria"/>
          <w:sz w:val="22"/>
          <w:szCs w:val="22"/>
        </w:rPr>
        <w:t xml:space="preserve">ТМ чорні діри, самовзаємодія, гравотермальне укрутнення.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Межі та обмеження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CCDR не виводить: Лагранжіан СМ, точні властивості ТМ, квантове вимірювання. Фокусується на: геометрія ↔ заплутаність, вимірна структура, інформаційні обмеження на взаємодії.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CCDR — пояснювальна рамка під квантовою механікою. Ієрархія CCDR–CDT–TN забезпечує повний ланцюг від принципу до передбачень. 27 тестованих передбачень. Фальсифіковна.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Milgrom (1983). [7] DESI (2025). [8] Planck (2020). [12] Solà (2013). [29] Randall &amp; Sundrum (1999). [30] Maldacena (1998). [47] KSS (2005). [51] Mi et al. (2021). [54] WO (2015). [R1] CDT (2005). [R2] RT (2006). [R3] HNQTWY (2016). [R5] Iemini (2018). [R6] Famaey &amp; McGaugh (2012).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2026-03-26T07:04:58.495Z</dcterms:created>
  <dcterms:modified xsi:type="dcterms:W3CDTF">2026-03-26T07:04:58.496Z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