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CCDR/Synthesis v7.5/v3.5 Engineering: Practical Applications of Spacetime Crystal Physics across Eight Domains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Fusion · Quantum Computing · Advanced Materials · Electronics · Energy · Sensors &amp; Metrology · Biotechnology · Aerospace &amp; Propulsion — Eighty-Plus Quantitative Predictions Anchored to v7.5 Evaporation-Default Endpoint and Dimension-General Trigger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[Author names withheld]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April 2026</w:t>
      </w:r>
    </w:p>
    <w:p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Keywords:</w:t>
      </w:r>
      <w:r>
        <w:rPr>
          <w:rFonts w:ascii="Calibri" w:cs="Calibri" w:eastAsia="Calibri" w:hAnsi="Calibri"/>
          <w:sz w:val="22"/>
          <w:szCs w:val="22"/>
        </w:rPr>
        <w:t xml:space="preserve"> KSS bound; phononic crystal; quantum error correction; holographic code; magnetic helicity; ELM suppression; Kibble–Zurek; grain boundary engineering; skyrmion; dark-sector qubit; time crystal qubit; thermal conductivity; Landauer limit; tensor network code; CDT; CCDR; bulk evaporation; dimension-general trigger; bulk-Weyl B-mode; secular Λ-drift; ν_bulk; cascade residue; reducing-volume; density-stratified texture; void-wall kurtosis; cosmic crystal; dark matter direct detection; gravitational wave ringdown; cosmic ray; neutrino mass; metrology; biomimetic crystal; aerospace propulsion.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Executive Summary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Crystallographic Cosmology from Dimensional Reduction (CCDR v7.5) and the Extended Crystallographic Synthesis (v3.5) identify our universe as a 3+1-dimensional spacetime crystal embedded in a higher-dimensional (N+1)-D bulk. The χ_k → 1 holographic-saturation criterion, now stated in dimension-general form, governs phase transitions at every scale from the Big Bang (5 → 4 reduction in the bulk) through black-hole formation (4 → 3, locally) to laboratory-scale phase transitions. Within this framework, visible matter is the acoustic phonon sector, dark matter is the orthogonal optical phonon sector, every material crystal is a local realisation of the universal cosmic-crystal structure, and the holographic tensor network that emerges from CDT defines a quantum error-correcting code whose code distance is set by the Ryu–Takayanagi minimal surface.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article translates CCDR v7.5 / Synthesis v3.5 into engineering practice across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eight technology domains</w:t>
      </w:r>
      <w:r>
        <w:rPr>
          <w:rFonts w:ascii="Calibri" w:cs="Calibri" w:eastAsia="Calibri" w:hAnsi="Calibri"/>
          <w:sz w:val="22"/>
          <w:szCs w:val="22"/>
        </w:rPr>
        <w:t xml:space="preserve">. The unified design principle: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 at the boundary between the acoustic and optical phonon sectors</w:t>
      </w:r>
      <w:r>
        <w:rPr>
          <w:rFonts w:ascii="Calibri" w:cs="Calibri" w:eastAsia="Calibri" w:hAnsi="Calibri"/>
          <w:sz w:val="22"/>
          <w:szCs w:val="22"/>
        </w:rPr>
        <w:t xml:space="preserve">, where viscosity is minimised (KSS bound), decoherence is suppressed (phonon orthogonality), thermal transport is maximised (minimum intermode scattering), information is protected (holographic encoding), and topological structures pin optical-sector excitations.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Eighty-three quantitative predictions</w:t>
      </w:r>
      <w:r>
        <w:rPr>
          <w:rFonts w:ascii="Calibri" w:cs="Calibri" w:eastAsia="Calibri" w:hAnsi="Calibri"/>
          <w:sz w:val="22"/>
          <w:szCs w:val="22"/>
        </w:rPr>
        <w:t xml:space="preserve"> span near-term (testable now with existing equipment) to long-term (20+ years, conditional on Round-9 / Round-10 framework confirmation).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v7.5 reshape adds three new engineering vectors absent from earlier applications work: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Evaporation-default endpoint and ν_bulk</w:t>
      </w:r>
      <w:r>
        <w:rPr>
          <w:rFonts w:ascii="Calibri" w:cs="Calibri" w:eastAsia="Calibri" w:hAnsi="Calibri"/>
          <w:sz w:val="22"/>
          <w:szCs w:val="22"/>
        </w:rPr>
        <w:t xml:space="preserve"> — the universe's bulk-side RVM coefficient is a new free parameter governing both secular Λ-drift (P39) and our universe's evaporation timescale. ν_bulk shows up in laboratory-scale physics through the bulk-vacuum projection contribution to local zero-point energy, with implications for ultra-precision metrology and sub-Landauer computing.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Dimension-general trigger criterion</w:t>
      </w:r>
      <w:r>
        <w:rPr>
          <w:rFonts w:ascii="Calibri" w:cs="Calibri" w:eastAsia="Calibri" w:hAnsi="Calibri"/>
          <w:sz w:val="22"/>
          <w:szCs w:val="22"/>
        </w:rPr>
        <w:t xml:space="preserve"> — the χ_k → 1 condition now includes the bulk Weyl-squared term explicitly at k ≥ 5. This gives a new design principle for engineering systems near dimensional phase boundaries: the gravitational-entropy contribution provides an additional handle on phase-transition tunability, with applications in fusion edge physics, sensor design, and quantum-simulator analogues of the trigger mechanism (Synthesis §22 Stage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Higher-dimensional continuation programme — Stage 4 quantum simulator</w:t>
      </w:r>
      <w:r>
        <w:rPr>
          <w:rFonts w:ascii="Calibri" w:cs="Calibri" w:eastAsia="Calibri" w:hAnsi="Calibri"/>
          <w:sz w:val="22"/>
          <w:szCs w:val="22"/>
        </w:rPr>
        <w:t xml:space="preserve"> — laboratory cold-atom or ion-trap analogues of small-N cascade reductions are the most direct test of the trigger criterion outside cosmological observation, and they double as a research-grade engineering platform with applications in topological computing and analogue gravity simulation.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summary.</w:t>
      </w:r>
      <w:r>
        <w:rPr>
          <w:rFonts w:ascii="Calibri" w:cs="Calibri" w:eastAsia="Calibri" w:hAnsi="Calibri"/>
          <w:sz w:val="22"/>
          <w:szCs w:val="22"/>
        </w:rPr>
        <w:t xml:space="preserve"> Part I (Fusion) carries 12 predictions extending the FR1–FR8 base of earlier work to 12 with new bulk-vacuum and dimension-general items. Part II (Quantum Computing) carries 14 predictions, extending QC1–QC10 with v7.5-derived content. Part III (Advanced Materials) carries 13 predictions, extending MAT1–MAT10. Part IV (Electronics) carries 10 predictions, extending EL1–EL8. Part V (Energy &amp; Power) is new with 8 predictions targeting energy harvesting from cosmological-scale physics and zero-point-coupling effects. Part VI (Sensors &amp; Metrology) is new with 10 predictions targeting precision measurement of v7.5-specific signatures. Part VII (Biotechnology) is new with 8 predictions targeting biomimetic crystallographic processes. Part VIII (Aerospace &amp; Propulsion) is new with 8 predictions targeting cosmological-scale physics in propulsion and life-support contexts. The domains are tied together by §IX (Unified Design Principle, extended) and §X (Five-Phase Engineering Programme, extended from three phases in earlier work).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I: Fusion Reactor Design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Theoretical Foundation: KSS Bound, Phase Boundaries, and the Dimension-General Trigger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Kovtun–Son–Starinets (KSS) bound is the universal minimum viscosity of any system near a dimensional phase boundary: η/s = ℏ/(4πk_B) ≈ 6.08 × 10⁻¹³ Pa·s·m³/J. Saturated by the quark-gluon plasma at RHIC/LHC. In CCDR, this is because the QGP is a partial dimensional reduction — a system at the holographic limit. The same bound applies to any system approaching a dimensional boundary.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Fusion plasma at the magnetic separatrix undergoes effective dimensional reduction: 3D (bulk) → 1D (field-aligned), making the edge a dimensional phase boundary where KSS applies. Current tokamak edge viscosity: ~10⁻⁶ Pa·s — six orders of magnitude above the KSS bound. The KSS margin M_KSS = η_measured/η_KSS is a dimensionless figure of merit for confinement quality.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v7.5 extension.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criterion χ_k(V,t) = (4G_k/A_{(k−1)D}) ∫ [ρ_matter + (c_W/G_k) W_k] d^{k}x → 1 has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direct laboratory analogue</w:t>
      </w:r>
      <w:r>
        <w:rPr>
          <w:rFonts w:ascii="Calibri" w:cs="Calibri" w:eastAsia="Calibri" w:hAnsi="Calibri"/>
          <w:sz w:val="22"/>
          <w:szCs w:val="22"/>
        </w:rPr>
        <w:t xml:space="preserve"> at the fusion-plasma separatrix: the W_k Weyl-squared term, while negligible in laboratory gravity, is replaced in plasma physics by an analogous geometric-curvature term in the magnetic field configuration. The total χ_4-saturation at the separatrix is therefore not just a kinetic statement (matter-entropy density × volume / boundary area) but includes a magnetic-curvature contribution that current fusion modelling treats as a separate variable.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CCDR v7.5 implies the two are linked: minimising χ_4-saturation at the edge is equivalent to a joint optimisation of plasma density, edge transport, and magnetic-curvature topology.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Phonon-Mode Engineering for Confinement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CCDR, drift-wave turbulence, Kelvin–Helmholtz instability, and Rayleigh–Taylor modes are acoustic-phonon intermode mixing events. Engineering implication: impose spatial periodicity commensurate with dominant instability wavelengths to create a phononic bandgap.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protocol: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Measure dominant instability wavelength λ_inst via reflectometry or phase-contrast imaging.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Design periodic wall tiles or magnetic perturbation coils with period commensurate with λ_inst.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Phononic bandgap condition: k_modulation = π/λ_inst (first Brillouin zone boundary).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For ITER-scale: λ_inst ~ 2–5 cm for ion-temperature-gradient modes → wall tile modulation period 2–5 cm.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For drift waves: λ ~ 1–10 cm → modulated RMP coils with 1–10 cm spatial harmonics.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Validate by measuring turbulent power-spectrum reduction at target wavelength.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KSS Bound as Quantitative Confinement Target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fusion-relevant density n ~ 10²⁰ m⁻³: η_KSS = (ℏ/4π) × n × k_B ~ 10⁻¹² Pa·s. Every plasma heating, shaping, and fuelling decision should be evaluated against its effect on M_KSS. Report edge η/s as multiples of the KSS bound for direct comparison with QGP results.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minimum edge diffusivity: χ_min = ℏ/(4π m_i) ≈ 1.7 × 10⁻³ m²/s for deuterium. Current tokamak χ ~ 0.1–1 m²/s — room for 100–1000× improvement.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1.4 ELM Suppression via Magnetic Helicity Control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Edge-localised modes are, in CCDR, optical-phonon modes pinned at the separatrix — direct analogues of ball lightning. ELM nucleation requires non-zero magnetic helicity: H_mag = ∫ A · B d³x ≠ 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RMP optimisation protocol:</w:t>
      </w:r>
      <w:r>
        <w:rPr>
          <w:rFonts w:ascii="Calibri" w:cs="Calibri" w:eastAsia="Calibri" w:hAnsi="Calibri"/>
          <w:sz w:val="22"/>
          <w:szCs w:val="22"/>
        </w:rPr>
        <w:t xml:space="preserve"> compute H_mag in the separatrix layer as function of RMP coil current and geometry; optimise to minimise |H_mag| at separatrix subject to pressure-gradient constraints; reduction by 10–100× should dramatically reduce ELM frequency. Monitor ELM frequency vs computed H_mag to validate. ELM energy scaling: E_ELM ~ P_ped × V_pedestal × (ΔP/P_ped)². Testable against existing JET, DIII-D, ASDEX Upgrade databases.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1.5 L–H Transition as χ Phase Transition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CCDR, the L–H mode transition is the edge plasma crossing a dimensional phase boundary. L-mode: 3D-turbulent edge (χ ≫ 1). H-mode: partially dimensionally reduced edge (effective 2D transport, χ ~ 1). The H-mode pedestal is the crystal surface — the ordered boundary between disordered edge and ordered core.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Pedestal pressure prediction: P_ped &lt; B²/(2μ₀) × ν^{2/3} ~ 5–20 kPa for ITER-scale, where ν ~ 10⁻³ is the RVM coefficient (crystal elastic anharmonicity).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1.6 v7.5 Extension: Bulk-Vacuum Contribution to Edge Physics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Under the evaporation-default endpoint of CCDR v7.5 §6.2, C₀(t) is the projection of the bulk vacuum onto our 3+1D slice. At present cosmic age the projection is approximately constant (fractional drift ~10⁻¹⁵⁷ over observable timescales), but it has a finite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fluctuation amplitude</w:t>
      </w:r>
      <w:r>
        <w:rPr>
          <w:rFonts w:ascii="Calibri" w:cs="Calibri" w:eastAsia="Calibri" w:hAnsi="Calibri"/>
          <w:sz w:val="22"/>
          <w:szCs w:val="22"/>
        </w:rPr>
        <w:t xml:space="preserve"> on laboratory time and length scales — the projection is not strictly noise-free. The fluctuation amplitude scales as δC₀/C₀ ~ ν_bulk × (t_obs × H_∞)^(−1/2), giving fractional fluctuations ~10⁻⁸ over 1-second observations at any laboratory volume.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 fusion plasma, this manifests as an irreducible noise floor in edge electrostatic fluctuations</w:t>
      </w:r>
      <w:r>
        <w:rPr>
          <w:rFonts w:ascii="Calibri" w:cs="Calibri" w:eastAsia="Calibri" w:hAnsi="Calibri"/>
          <w:sz w:val="22"/>
          <w:szCs w:val="22"/>
        </w:rPr>
        <w:t xml:space="preserve"> — comparable in magnitude to the most sensitive current edge measurements (~10⁻⁹–10⁻⁸ relative density fluctuations) and predicted to be uncorrelated with any classical noise source. Identification of this noise floor would be both a fusion-engineering milestone (it represents the absolute lower limit of edge fluctuation suppression) and a first laboratory test of ν_bulk (direct measurement of the bulk-RVM coupling, bypassing the cosmological P39 channel).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1.7 v7.5 Extension: Dimension-General Trigger as Edge Self-Optimisation Target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χ_k → 1 with the W_k contribution suggests a fusion engineering optimisation distinct from current practice. Rather than separately optimising matter-entropy density (via fuelling) and magnetic-curvature topology (via shaping coils), the v7.5 framework treats them as a single combined target: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minimise χ_4 − (target value) with both terms entering simultaneously</w:t>
      </w:r>
      <w:r>
        <w:rPr>
          <w:rFonts w:ascii="Calibri" w:cs="Calibri" w:eastAsia="Calibri" w:hAnsi="Calibri"/>
          <w:sz w:val="22"/>
          <w:szCs w:val="22"/>
        </w:rPr>
        <w:t xml:space="preserve">. The target value is set by the desired confinement regime (H-mode wants χ_4 ≈ 1 at the pedestal; advanced-tokamak scenarios may target χ_4 &lt; 1 in the core). This reframing predicts that current optimisation strategies systematically miss a coupling term between density and curvature optimisation that would be visible as an unexplained 10–20 % residual in confinement-quality scaling laws across machines.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1.8 Fusion Predictions (FR1–FR12)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FR1.</w:t>
      </w:r>
      <w:r>
        <w:rPr>
          <w:rFonts w:ascii="Calibri" w:cs="Calibri" w:eastAsia="Calibri" w:hAnsi="Calibri"/>
          <w:sz w:val="22"/>
          <w:szCs w:val="22"/>
        </w:rPr>
        <w:t xml:space="preserve"> χ_min = 1.7 × 10⁻³ m²/s (fundamental KSS floor for D-T). No engineering can go below this.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FR2.</w:t>
      </w:r>
      <w:r>
        <w:rPr>
          <w:rFonts w:ascii="Calibri" w:cs="Calibri" w:eastAsia="Calibri" w:hAnsi="Calibri"/>
          <w:sz w:val="22"/>
          <w:szCs w:val="22"/>
        </w:rPr>
        <w:t xml:space="preserve"> P_ped ~ 5–20 kPa for ITER, from crystal elastic limit.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FR3.</w:t>
      </w:r>
      <w:r>
        <w:rPr>
          <w:rFonts w:ascii="Calibri" w:cs="Calibri" w:eastAsia="Calibri" w:hAnsi="Calibri"/>
          <w:sz w:val="22"/>
          <w:szCs w:val="22"/>
        </w:rPr>
        <w:t xml:space="preserve"> E_ELM ~ P_ped × V × (ΔP/P)². Parameter-free. Testable against ELM databases.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FR4.</w:t>
      </w:r>
      <w:r>
        <w:rPr>
          <w:rFonts w:ascii="Calibri" w:cs="Calibri" w:eastAsia="Calibri" w:hAnsi="Calibri"/>
          <w:sz w:val="22"/>
          <w:szCs w:val="22"/>
        </w:rPr>
        <w:t xml:space="preserve"> Non-monotonic η/s vs collisionality with minimum at KSS. Testable in current tokamaks.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FR5.</w:t>
      </w:r>
      <w:r>
        <w:rPr>
          <w:rFonts w:ascii="Calibri" w:cs="Calibri" w:eastAsia="Calibri" w:hAnsi="Calibri"/>
          <w:sz w:val="22"/>
          <w:szCs w:val="22"/>
        </w:rPr>
        <w:t xml:space="preserve"> Phononic bandgap suppression of drift-wave turbulence. Testable: periodic wall tiles in existing tokamaks.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FR6.</w:t>
      </w:r>
      <w:r>
        <w:rPr>
          <w:rFonts w:ascii="Calibri" w:cs="Calibri" w:eastAsia="Calibri" w:hAnsi="Calibri"/>
          <w:sz w:val="22"/>
          <w:szCs w:val="22"/>
        </w:rPr>
        <w:t xml:space="preserve"> ELM frequency ∝ |H_mag| at separatrix, independent of q-profile. Testable with existing RMP systems.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FR7.</w:t>
      </w:r>
      <w:r>
        <w:rPr>
          <w:rFonts w:ascii="Calibri" w:cs="Calibri" w:eastAsia="Calibri" w:hAnsi="Calibri"/>
          <w:sz w:val="22"/>
          <w:szCs w:val="22"/>
        </w:rPr>
        <w:t xml:space="preserve"> M_KSS should correlate with energy confinement time τ_E across all tokamak databases. New universal scaling.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FR8.</w:t>
      </w:r>
      <w:r>
        <w:rPr>
          <w:rFonts w:ascii="Calibri" w:cs="Calibri" w:eastAsia="Calibri" w:hAnsi="Calibri"/>
          <w:sz w:val="22"/>
          <w:szCs w:val="22"/>
        </w:rPr>
        <w:t xml:space="preserve"> Stellarator edge transport should naturally approach lower M_KSS than tokamaks (3D geometry provides better phononic mode structure).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FR9 (NEW v7.5).</w:t>
      </w:r>
      <w:r>
        <w:rPr>
          <w:rFonts w:ascii="Calibri" w:cs="Calibri" w:eastAsia="Calibri" w:hAnsi="Calibri"/>
          <w:sz w:val="22"/>
          <w:szCs w:val="22"/>
        </w:rPr>
        <w:t xml:space="preserve"> Bulk-vacuum noise floor δn/n ~ 10⁻⁸ in edge electrostatic fluctuations, uncorrelated with classical noise sources.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 laboratory measurement of ν_bulk if confirmed</w:t>
      </w:r>
      <w:r>
        <w:rPr>
          <w:rFonts w:ascii="Calibri" w:cs="Calibri" w:eastAsia="Calibri" w:hAnsi="Calibri"/>
          <w:sz w:val="22"/>
          <w:szCs w:val="22"/>
        </w:rPr>
        <w:t xml:space="preserve">, with sensitivity expected at ITER edge measurements or via dedicated fluctuation studies on DIII-D / JT-60SA. Crossover from classical to bulk-vacuum-limited regime expected at edge measurements with integration times &gt;0.1 s and spatial resolution &lt;1 cm.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FR10 (NEW v7.5).</w:t>
      </w:r>
      <w:r>
        <w:rPr>
          <w:rFonts w:ascii="Calibri" w:cs="Calibri" w:eastAsia="Calibri" w:hAnsi="Calibri"/>
          <w:sz w:val="22"/>
          <w:szCs w:val="22"/>
        </w:rPr>
        <w:t xml:space="preserve"> Combined matter-entropy + curvature χ_4 optimisation predicts ~10–20 % residual confinement-quality scaling unexplained by current single-variable models. Testable: meta-analysis of multi-machine scaling laws (ITER ITPA database) looking for cross-correlation between density profiles and shaping parameters that current fits treat as independent.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FR11 (NEW v7.5).</w:t>
      </w:r>
      <w:r>
        <w:rPr>
          <w:rFonts w:ascii="Calibri" w:cs="Calibri" w:eastAsia="Calibri" w:hAnsi="Calibri"/>
          <w:sz w:val="22"/>
          <w:szCs w:val="22"/>
        </w:rPr>
        <w:t xml:space="preserve"> ν_bulk-coupled drift-wave growth rate: γ_drift includes a small ν_bulk × (k_⊥ ρ_s)² correction that should manifest as ~1 % systematic deviation between gyrokinetic simulations and experimental drift-wave growth rates. Testable: high-resolution comparison of GENE/GYRO predictions with phase-contrast-imaging-measured growth rates on Alcator C-Mod or DIII-D, in regimes where other systematics are well-characterised.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FR12 (NEW v7.5).</w:t>
      </w:r>
      <w:r>
        <w:rPr>
          <w:rFonts w:ascii="Calibri" w:cs="Calibri" w:eastAsia="Calibri" w:hAnsi="Calibri"/>
          <w:sz w:val="22"/>
          <w:szCs w:val="22"/>
        </w:rPr>
        <w:t xml:space="preserve"> Stage-4 quantum-simulator analogue of the dimension-general trigger predicts the existence of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fusion-relevant</w:t>
      </w:r>
      <w:r>
        <w:rPr>
          <w:rFonts w:ascii="Calibri" w:cs="Calibri" w:eastAsia="Calibri" w:hAnsi="Calibri"/>
          <w:sz w:val="22"/>
          <w:szCs w:val="22"/>
        </w:rPr>
        <w:t xml:space="preserve"> small-N reduction signature: cold-atom 2D → 1D crossover ramps should produce phonon-mode redistribution patterns that scale with the same exponents (FR1–FR3) as fusion-plasma edge transport.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Cross-domain calibration</w:t>
      </w:r>
      <w:r>
        <w:rPr>
          <w:rFonts w:ascii="Calibri" w:cs="Calibri" w:eastAsia="Calibri" w:hAnsi="Calibri"/>
          <w:sz w:val="22"/>
          <w:szCs w:val="22"/>
        </w:rPr>
        <w:t xml:space="preserve"> opportunity: a successful Stage-4 measurement gives a laboratory-validated value for ν used in fusion confinement predictions, sharpening the fusion design space without requiring dedicated cosmological observations.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II: Quantum Computing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Theoretical Foundation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CCDR, decoherence is acoustic-phonon mode leakage: a qubit is a controlled excitation; decoherence is uncontrolled coupling to the background phonon bath. Three decoherence channels: (1) acoustic phonon bath (substrate), (2) electromagnetic noise (photon bath), (3) two-level system (TLS) defects. CCDR addresses (1) directly via phononic crystal substrates, (3) via optical-phonon gap engineering, and adds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fundamentally new channels</w:t>
      </w:r>
      <w:r>
        <w:rPr>
          <w:rFonts w:ascii="Calibri" w:cs="Calibri" w:eastAsia="Calibri" w:hAnsi="Calibri"/>
          <w:sz w:val="22"/>
          <w:szCs w:val="22"/>
        </w:rPr>
        <w:t xml:space="preserve">: (4) holographic code protection via CDT tensor-network architecture, and (5, NEW v7.5)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bulk-vacuum noise floor protection via ν_bulk extraction at the qubit level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Phononic Crystal Substrates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phononic crystal substrate creates a frequency bandgap in the acoustic-phonon density of states. If centred at the qubit frequency (4–8 GHz for transmons), channel (1) decoherence is suppressed to zero within the bandgap.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parameters.</w:t>
      </w:r>
      <w:r>
        <w:rPr>
          <w:rFonts w:ascii="Calibri" w:cs="Calibri" w:eastAsia="Calibri" w:hAnsi="Calibri"/>
          <w:sz w:val="22"/>
          <w:szCs w:val="22"/>
        </w:rPr>
        <w:t xml:space="preserve"> Target: 5 GHz transmon → bandgap centred at 5 GHz. Phononic crystal period: a = v_phonon/(2f_qubit) ~ 6000/(10¹⁰) ~ 600 nm (silicon). Bandgap width: Δf/f ~ 0.3 achievable with Si pillar arrays on SOI membranes. Membrane thickness: ~λ/4 at qubit frequency to suppress substrate radiation modes. Demonstrated: T1 extended from ~50 μs to ~300 μs in proof-of-concept (Painter group, Caltech). CCDR prediction: theoretical maximum T1 limited only by non-phononic channels once complete bandgap achieved.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CDT Holographic Quantum Error-Correcting Code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CDT tensor network IS a quantum error-correcting code (Almheiri–Dong–Harlow). Bulk = logical qubits. Boundary = physical qubits. Code distance = RT minimal surface.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properties.</w:t>
      </w:r>
      <w:r>
        <w:rPr>
          <w:rFonts w:ascii="Calibri" w:cs="Calibri" w:eastAsia="Calibri" w:hAnsi="Calibri"/>
          <w:sz w:val="22"/>
          <w:szCs w:val="22"/>
        </w:rPr>
        <w:t xml:space="preserve"> Code distance: d ~ N^{1/3} for 3D CDT (vs d ~ N^{1/2} for surface codes). At N = 10⁶ physical qubits: CDT code d ~ 100. Local correctability: entanglement-wedge reconstruction — errors on any boundary subregion correctable. Irregular connectivity of CDT creates diverse error paths, potentially harder to cascade than regular lattice.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pipeline.</w:t>
      </w:r>
      <w:r>
        <w:rPr>
          <w:rFonts w:ascii="Calibri" w:cs="Calibri" w:eastAsia="Calibri" w:hAnsi="Calibri"/>
          <w:sz w:val="22"/>
          <w:szCs w:val="22"/>
        </w:rPr>
        <w:t xml:space="preserve"> (1) Generate 3D CDT C-phase triangulation (CDT-plusplus, ~10³–10⁴ simplices). (2) Extract boundary graph and bulk-to-boundary TN contraction. (3) Compile TN into 2-qubit gate circuit (each tensor = product of controlled rotations). (4) Simulate with Stim/PyMatching: code distance, logical error rate, threshold. (5) Compare with surface code of same size.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Achievable by a single researcher in weeks with free software.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Dark-Sector Qubit via Optical-Phonon Pinning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most radical application. In CCDR, an optical-phonon mode cannot decay into acoustic modes without breaking lattice symmetry — its lifetime is protected by orthogonality, not energy barriers. Ball lightning demonstrates macroscopic optical-phonon pinning by a topological electromagnetic defect with H_mag ≠ 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Conceptual design.</w:t>
      </w:r>
      <w:r>
        <w:rPr>
          <w:rFonts w:ascii="Calibri" w:cs="Calibri" w:eastAsia="Calibri" w:hAnsi="Calibri"/>
          <w:sz w:val="22"/>
          <w:szCs w:val="22"/>
        </w:rPr>
        <w:t xml:space="preserve"> Crystal: large acoustic-optical gap (hexagonal boron nitride, diamond, GaN — large mass contrast, high symmetry). Topological spin texture: skyrmion or hopfion within crystal at nanometre scale, creating H_mag ≠ 0. The topological defect pins an optical-phonon mode. The mode IS the qubit. Read/write via electromagnetic boundary layer at nodal surface.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Decoherence floor in v7.4 framing: T_decoherence ~ T_dS ~ 2.3 × 10⁻³⁰ K — effectively zero.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v7.5 framing under evaporation default: decoherence floor is set by ν_bulk × T_present ~ 10⁻³⁰ × 2.3 × 10⁻³⁰ ≈ 10⁻⁶⁰ K</w:t>
      </w:r>
      <w:r>
        <w:rPr>
          <w:rFonts w:ascii="Calibri" w:cs="Calibri" w:eastAsia="Calibri" w:hAnsi="Calibri"/>
          <w:sz w:val="22"/>
          <w:szCs w:val="22"/>
        </w:rPr>
        <w:t xml:space="preserve"> — an even smaller value, because the effective de Sitter temperature is itself drifting on the bulk's clock and the projected decoherence rate is correspondingly suppressed.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two readings give the same dark-sector qubit floor at present cosmic age</w:t>
      </w:r>
      <w:r>
        <w:rPr>
          <w:rFonts w:ascii="Calibri" w:cs="Calibri" w:eastAsia="Calibri" w:hAnsi="Calibri"/>
          <w:sz w:val="22"/>
          <w:szCs w:val="22"/>
        </w:rPr>
        <w:t xml:space="preserve"> but the v7.5 framing predicts the floor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decreases</w:t>
      </w:r>
      <w:r>
        <w:rPr>
          <w:rFonts w:ascii="Calibri" w:cs="Calibri" w:eastAsia="Calibri" w:hAnsi="Calibri"/>
          <w:sz w:val="22"/>
          <w:szCs w:val="22"/>
        </w:rPr>
        <w:t xml:space="preserve"> on cosmological timescales, providing a long-term anchor for stability of dark-sector quantum information.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2.5 Discrete Time Crystal Qubits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DTC qubit encodes quantum information in temporal periodicity rather than static energy levels. Local perturbations cannot remove the periodicity without driving a phase transition — intrinsic error protection.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DTC qubit implementation (near-term NISQ).</w:t>
      </w:r>
      <w:r>
        <w:rPr>
          <w:rFonts w:ascii="Calibri" w:cs="Calibri" w:eastAsia="Calibri" w:hAnsi="Calibri"/>
          <w:sz w:val="22"/>
          <w:szCs w:val="22"/>
        </w:rPr>
        <w:t xml:space="preserve"> Platform: 50+ qubit superconducting or trapped-ion arrays. Protocol: periodic drive at f_drive; tune to DTC phase (period-doubling at f_drive/2). Logical qubit: phase of period-doubled oscillation (0 or π = |0⟩ or |1⟩). Error rate: perturbations ε produce errors ~ ε^N (exponential suppression with system size N). State of art: Google 2021 (Mi et al., Nature 601, 531) — 20 qubits, ~100 cycles. CCDR motivates scaling to logical qubit.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v7.5 reframing</w:t>
      </w:r>
      <w:r>
        <w:rPr>
          <w:rFonts w:ascii="Calibri" w:cs="Calibri" w:eastAsia="Calibri" w:hAnsi="Calibri"/>
          <w:sz w:val="22"/>
          <w:szCs w:val="22"/>
        </w:rPr>
        <w:t xml:space="preserve">: in the evaporation-default branch the universe's time crystal is itself a long transient, so DTC qubits inherit the same decoherence-budget structure as their cosmological analogue — the laboratory DTC's coherence time is bounded by ν_bulk × T_present at the deepest level.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2.6 v7.5 Extension: Bulk-Weyl-Anomaly-Coupled Qubits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criterion includes a Weyl-squared contribution at k ≥ 5 with coefficient c_W ≈ 1/(8π²). On the engineering side, this opens a new class of qubits: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artificial systems engineered to mimic the W_k structure of the trigger criterion at small N</w:t>
      </w:r>
      <w:r>
        <w:rPr>
          <w:rFonts w:ascii="Calibri" w:cs="Calibri" w:eastAsia="Calibri" w:hAnsi="Calibri"/>
          <w:sz w:val="22"/>
          <w:szCs w:val="22"/>
        </w:rPr>
        <w:t xml:space="preserve"> (e.g., ion-trap arrays in higher-dimensional synthetic-dimension lattices, or photonic systems with engineered curvature). These systems would be governed by the same dimension-general trigger, allowing direct laboratory measurement of c_W in a controlled setting.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</w:t>
      </w:r>
      <w:r>
        <w:rPr>
          <w:rFonts w:ascii="Calibri" w:cs="Calibri" w:eastAsia="Calibri" w:hAnsi="Calibri"/>
          <w:sz w:val="22"/>
          <w:szCs w:val="22"/>
        </w:rPr>
        <w:t xml:space="preserve"> uses Synthesis §22 Stage 4 quantum-simulator architecture: cold-atom 2D → 1D ramp with engineered effective curvature (via tilted lattice or synthetic gauge field). The ramp's saturation point — the laboratory analogue of the cosmological χ_5 → 1 trigger — is a phase transition; the qubit encoding is the order parameter on either side. Error correction is intrinsic to the dimension-general trigger structure: errors are bounded by the supersaturation factor (H_high/H_low)^k, which can be made very large with modest engineering.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2.7 v7.5 Extension: Five-Bracket ν Triangulation as Calibration Standard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Synthesis v3.5 five-bracket ν triangulation (CL1–CL5) provides cross-domain calibration that lab-bench quantum metrology can leverage. ν_MOND_joint = 5.08 × 10⁻³ from MOND-sequence; ν_SN ~ 5 × 10⁻³ from Pantheon+ extractor; ν_Q ~ 1 × 10⁻³ from time-crystal Q; ν_bulk derivable from CL5 once P39+P40 measured.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Quantum sensors operating near the standard quantum limit can in principle detect the bulk-vacuum noise floor predicted by ν_bulk</w:t>
      </w:r>
      <w:r>
        <w:rPr>
          <w:rFonts w:ascii="Calibri" w:cs="Calibri" w:eastAsia="Calibri" w:hAnsi="Calibri"/>
          <w:sz w:val="22"/>
          <w:szCs w:val="22"/>
        </w:rPr>
        <w:t xml:space="preserve"> — sensitivity threshold ~10⁻¹⁵ at integration times &gt;10 s with current squeezed-light interferometry. Calibration would proceed by cross-correlating laboratory noise floors with cosmological P39 measurements at DESI DR3 epoch.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2.8 Quantum Computing Predictions (QC1–QC14)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QC1.</w:t>
      </w:r>
      <w:r>
        <w:rPr>
          <w:rFonts w:ascii="Calibri" w:cs="Calibri" w:eastAsia="Calibri" w:hAnsi="Calibri"/>
          <w:sz w:val="22"/>
          <w:szCs w:val="22"/>
        </w:rPr>
        <w:t xml:space="preserve"> CDT holographic code: d ~ N^{1/3}.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QC2.</w:t>
      </w:r>
      <w:r>
        <w:rPr>
          <w:rFonts w:ascii="Calibri" w:cs="Calibri" w:eastAsia="Calibri" w:hAnsi="Calibri"/>
          <w:sz w:val="22"/>
          <w:szCs w:val="22"/>
        </w:rPr>
        <w:t xml:space="preserve"> CDT wins vs surface code at N &gt; 10⁵.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QC3.</w:t>
      </w:r>
      <w:r>
        <w:rPr>
          <w:rFonts w:ascii="Calibri" w:cs="Calibri" w:eastAsia="Calibri" w:hAnsi="Calibri"/>
          <w:sz w:val="22"/>
          <w:szCs w:val="22"/>
        </w:rPr>
        <w:t xml:space="preserve"> Threshold p_th ~ 1 %, potentially higher for correlated noise.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QC4.</w:t>
      </w:r>
      <w:r>
        <w:rPr>
          <w:rFonts w:ascii="Calibri" w:cs="Calibri" w:eastAsia="Calibri" w:hAnsi="Calibri"/>
          <w:sz w:val="22"/>
          <w:szCs w:val="22"/>
        </w:rPr>
        <w:t xml:space="preserve"> Superior burst-error protection (RT surface traverses full bulk).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QC5.</w:t>
      </w:r>
      <w:r>
        <w:rPr>
          <w:rFonts w:ascii="Calibri" w:cs="Calibri" w:eastAsia="Calibri" w:hAnsi="Calibri"/>
          <w:sz w:val="22"/>
          <w:szCs w:val="22"/>
        </w:rPr>
        <w:t xml:space="preserve"> Phononic crystal substrate T1 &gt; 1 ms (vs ~0.5 ms current transmons).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QC6.</w:t>
      </w:r>
      <w:r>
        <w:rPr>
          <w:rFonts w:ascii="Calibri" w:cs="Calibri" w:eastAsia="Calibri" w:hAnsi="Calibri"/>
          <w:sz w:val="22"/>
          <w:szCs w:val="22"/>
        </w:rPr>
        <w:t xml:space="preserve"> Dark-sector qubit T_decoherence ~ T_dS ~ 10⁻³⁰ K (theoretical limit;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v7.5 reframes as ν_bulk × T_present ~ 10⁻⁶⁰ K with secular decrease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QC7.</w:t>
      </w:r>
      <w:r>
        <w:rPr>
          <w:rFonts w:ascii="Calibri" w:cs="Calibri" w:eastAsia="Calibri" w:hAnsi="Calibri"/>
          <w:sz w:val="22"/>
          <w:szCs w:val="22"/>
        </w:rPr>
        <w:t xml:space="preserve"> DTC qubit intrinsic error rate &lt; 10⁻⁶ per cycle at N &gt; 100 qubits.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QC8.</w:t>
      </w:r>
      <w:r>
        <w:rPr>
          <w:rFonts w:ascii="Calibri" w:cs="Calibri" w:eastAsia="Calibri" w:hAnsi="Calibri"/>
          <w:sz w:val="22"/>
          <w:szCs w:val="22"/>
        </w:rPr>
        <w:t xml:space="preserve"> Spin qubits in isotopically pure Si + acoustic-optical gap: T2 &gt; 10 s (vs ~1 s current).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QC9.</w:t>
      </w:r>
      <w:r>
        <w:rPr>
          <w:rFonts w:ascii="Calibri" w:cs="Calibri" w:eastAsia="Calibri" w:hAnsi="Calibri"/>
          <w:sz w:val="22"/>
          <w:szCs w:val="22"/>
        </w:rPr>
        <w:t xml:space="preserve"> CDT code should show qualitatively different error threshold under spatially correlated noise.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QC10.</w:t>
      </w:r>
      <w:r>
        <w:rPr>
          <w:rFonts w:ascii="Calibri" w:cs="Calibri" w:eastAsia="Calibri" w:hAnsi="Calibri"/>
          <w:sz w:val="22"/>
          <w:szCs w:val="22"/>
        </w:rPr>
        <w:t xml:space="preserve"> Moiré superlattice substrates with twist-angle-tunable phononic bandgap at qubit frequency.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QC11 (NEW v7.5).</w:t>
      </w:r>
      <w:r>
        <w:rPr>
          <w:rFonts w:ascii="Calibri" w:cs="Calibri" w:eastAsia="Calibri" w:hAnsi="Calibri"/>
          <w:sz w:val="22"/>
          <w:szCs w:val="22"/>
        </w:rPr>
        <w:t xml:space="preserve"> ν_bulk noise floor in superconducting qubit decoherence times: T2-cap at ~1 s for transmon qubits arising from bulk-vacuum coupling, irrespective of all engineering improvements to channels (1)–(4).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: extrapolate T2 vs decoherence-channel-suppression curves to predict asymptotic limit. If T2_max plateaus near 1 s, ν_bulk is the floor; if it continues to scale, ν_bulk is below current sensitivity.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QC12 (NEW v7.5).</w:t>
      </w:r>
      <w:r>
        <w:rPr>
          <w:rFonts w:ascii="Calibri" w:cs="Calibri" w:eastAsia="Calibri" w:hAnsi="Calibri"/>
          <w:sz w:val="22"/>
          <w:szCs w:val="22"/>
        </w:rPr>
        <w:t xml:space="preserve"> Bulk-Weyl-anomaly qubit: synthetic-dimension ion-trap with effective W_5 ≠ 0 should show error-correction behaviour distinct from any standard QEC code, with code distance scaling as d ~ N^{1/2} × (c_W)^{1/3}. Testable in 50+ ion synthetic-dimension experiments at JILA / Innsbruck.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QC13 (NEW v7.5).</w:t>
      </w:r>
      <w:r>
        <w:rPr>
          <w:rFonts w:ascii="Calibri" w:cs="Calibri" w:eastAsia="Calibri" w:hAnsi="Calibri"/>
          <w:sz w:val="22"/>
          <w:szCs w:val="22"/>
        </w:rPr>
        <w:t xml:space="preserve"> Cross-domain calibration of ν via five-bracket triangulation predicts that the same ν value extracted from quantum-metrology noise floors should match the ν_MOND_joint = 5.08 × 10⁻³ from MOND-sequence within ~5 %.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: high-precision interferometry noise-floor analysis with bench-top atom-interferometer arrays, looking for a ~10⁻¹⁵-level systematic offset matching the predicted 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QC14 (NEW v7.5).</w:t>
      </w:r>
      <w:r>
        <w:rPr>
          <w:rFonts w:ascii="Calibri" w:cs="Calibri" w:eastAsia="Calibri" w:hAnsi="Calibri"/>
          <w:sz w:val="22"/>
          <w:szCs w:val="22"/>
        </w:rPr>
        <w:t xml:space="preserve"> Stage-4 quantum simulator's small-N cascade analogue can be used as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quantum random number generator</w:t>
      </w:r>
      <w:r>
        <w:rPr>
          <w:rFonts w:ascii="Calibri" w:cs="Calibri" w:eastAsia="Calibri" w:hAnsi="Calibri"/>
          <w:sz w:val="22"/>
          <w:szCs w:val="22"/>
        </w:rPr>
        <w:t xml:space="preserve"> with intrinsic randomness sourced from the χ → 1 saturation event. Predicted bit rate: 10⁹–10¹¹ bits/s with 100-atom array, with provable randomness properties from the dimension-general trigger structure.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III: Advanced Materials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Theoretical Foundation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material crystal is a local realisation of the cosmological crystal phonon structure. Acoustic modes carry Standard Model interactions; optical modes are protected by lattice symmetry. The design principle: choose lattice symmetry and mass ratio to maximise acoustic-optical orthogonality, minimising intermode scattering.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Kibble–Zurek Optimal Processing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Grain-boundary density is governed by the Kibble–Zurek mechanism — identical to cosmic-web formation: ξ(τ_Q) ~ ξ₀ × (τ_Q/τ₀)^{ν/(1+ν z)}, where ξ = grain size, τ_Q = quench time, ν = correlation-length exponent, z = dynamical exponent.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Optimal processing protocol.</w:t>
      </w:r>
      <w:r>
        <w:rPr>
          <w:rFonts w:ascii="Calibri" w:cs="Calibri" w:eastAsia="Calibri" w:hAnsi="Calibri"/>
          <w:sz w:val="22"/>
          <w:szCs w:val="22"/>
        </w:rPr>
        <w:t xml:space="preserve"> Measure τ₀ (microscopic relaxation near T_c) via DMA or dielectric spectroscopy. Determine ν and z for material's universality class (3D Ising: ν = 0.63, z = 2.02). Optimal cooling rate: dT/dt = (T − T_c)/(τ₀ × (ξ/ξ₀)^{(1+ν z)/ν}). Not linear (quench) or exponential (anneal) — Kibble–Zurek scaling. Novel profile never used industrially. Apply via controlled furnace cooling or laser annealing. Applicable to: Ni superalloys (turbine blades), Si (photovoltaics), Al alloys (aerospace), semiconductor substrates.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CCDR Grain-Boundary Thermal Conductivity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CCDR grain-boundary phonon-scattering model (from MOND cosmological derivation) applied to materials: κ(T) = κ₀(T) × μ(λ(T)/L_grain), where μ(x) = x/(1+x)^{1/2}. Parameter-free (L_grain measured independently). Differs from standard Casimir boundary scattering by 5–15 % at intermediate T. At low T: κ ~ T^{1/2} × κ₀ (CCDR) vs κ ~ L_grain (Casimir).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Hexagonal Grain-Boundary Angular Dependence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From the Koide-formula Brillouin-zone derivation: T(θ) = cos²(θ/2) × [1 + ε · cos(6θ)]. The cos(6θ) term is the hexagonal-symmetry fingerprint — absent from all standard models. Predicts anomalously high phonon transmission at θ = 30° (maximally misoriented in hexagonal lattice) — counterintuitive result testable with phonon spectroscopy.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3.5 Acoustic-Optical Orthogonality for Thermal Management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rules for maximum thermal conductivity.</w:t>
      </w:r>
      <w:r>
        <w:rPr>
          <w:rFonts w:ascii="Calibri" w:cs="Calibri" w:eastAsia="Calibri" w:hAnsi="Calibri"/>
          <w:sz w:val="22"/>
          <w:szCs w:val="22"/>
        </w:rPr>
        <w:t xml:space="preserve"> Space group with acoustic/optical modes in different irreducible representations (cubic Fd-3m, hexagonal P6_3/mmc). Maximise mass ratio between basis atoms: Bi/Se, Ga/N, B/N. Isotopically purified samples: eliminate mass-disorder scattering. Isotopically pure diamond: κ ~ 3300 W/m/K (highest known) — CCDR explains as maximum acoustic-optical orthogonality in FCC carbon. For chip cooling: hBN on Si provides acoustic isolation (phononic bandgap) + high in-plane κ (~400 W/m/K). Same physical origin: large B/N mass ratio → large acoustic-optical gap.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3.6 Skyrmion Lattices as Topological Quantum Memory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Skyrmions have non-trivial winding number and H_mag ≠ 0 — precisely the CCDR condition for optical-phonon pinning. A skyrmion lattice with engineered helicity could support spatially localised optical-phonon oscillations (5–100 nm skyrmion core), topologically protected against perturbations not changing skyrmion topology, room-temperature stable, readable via electromagnetic boundary layer coupling at nodal surface. Functionally: room-temperature non-volatile quantum-memory bit.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Candidate materials.</w:t>
      </w:r>
      <w:r>
        <w:rPr>
          <w:rFonts w:ascii="Calibri" w:cs="Calibri" w:eastAsia="Calibri" w:hAnsi="Calibri"/>
          <w:sz w:val="22"/>
          <w:szCs w:val="22"/>
        </w:rPr>
        <w:t xml:space="preserve"> MnSi, FeGe, Co-Zn-Mn alloys: room-temperature skyrmion hosts with tunable helicity. Cu₂OSeO₃: insulating skyrmion host — eliminates Ohmic dissipation. Van der Waals magnetic heterostructures (Cr₂Ge₂Te₆/WTe₂): 2D skyrmions with twist-angle-tunable helicity.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3.7 Thermoelectric Figure of Merit Optimisation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predicts ZT improvement by engineering grain boundaries with θ = 30° misorientation (maximum phonon scattering, minimum electron scattering for hexagonal systems). Specifically for Bi₂Te₃ nanocomposites: ZT_optimised / ZT_random ≈ 1 + ε × cos(6 × 30°) = 1 + ε ~ 1.2. A ~20 % improvement from controlled grain-boundary angle alone, with no change in composition.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3.8 v7.5 Extension: Density-Stratified Grain Boundaries (CL4-Inspired)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Round-7 CL4 cross-link supports the prediction that grain-boundary observables stratify with density — both filament texture (cosmological scale, Δr_texture(high − low) = +933 Mpc/h) and void-wall kurtosis (k₄ = 4.235 above threshold). The same stratification mechanism applies at material scales: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grain boundaries in regions of locally elevated dislocation density should show systematically different scattering behaviour</w:t>
      </w:r>
      <w:r>
        <w:rPr>
          <w:rFonts w:ascii="Calibri" w:cs="Calibri" w:eastAsia="Calibri" w:hAnsi="Calibri"/>
          <w:sz w:val="22"/>
          <w:szCs w:val="22"/>
        </w:rPr>
        <w:t xml:space="preserve"> from grain boundaries in mean-density regions. This is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design rule for graded materials</w:t>
      </w:r>
      <w:r>
        <w:rPr>
          <w:rFonts w:ascii="Calibri" w:cs="Calibri" w:eastAsia="Calibri" w:hAnsi="Calibri"/>
          <w:sz w:val="22"/>
          <w:szCs w:val="22"/>
        </w:rPr>
        <w:t xml:space="preserve">: by engineering controlled dislocation-density gradients, one can produce materials with spatially-varying thermal conductivity that follow a CCDR-predicted scaling rather than a phenomenological one.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3.9 v7.5 Extension: Bulk-Weyl-Inspired Auxetic Materials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criterion's W_k Weyl-squared term has a material-physics analogue 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negative Poisson ratio (auxetic)</w:t>
      </w:r>
      <w:r>
        <w:rPr>
          <w:rFonts w:ascii="Calibri" w:cs="Calibri" w:eastAsia="Calibri" w:hAnsi="Calibri"/>
          <w:sz w:val="22"/>
          <w:szCs w:val="22"/>
        </w:rPr>
        <w:t xml:space="preserve"> materials. The Weyl curvature represents the trace-free part of the Riemann tensor — the part that doesn't change volume but does change shape. In auxetic materials, the analogue is a microstructure that responds to compression by expanding laterally. CCDR v7.5 predicts that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auxetic materials with hexagonal symmetry and properly designed re-entrant geometry should show acoustic-optical mode coupling enhanced by a factor of (1 + c_W × η)</w:t>
      </w:r>
      <w:r>
        <w:rPr>
          <w:rFonts w:ascii="Calibri" w:cs="Calibri" w:eastAsia="Calibri" w:hAnsi="Calibri"/>
          <w:sz w:val="22"/>
          <w:szCs w:val="22"/>
        </w:rPr>
        <w:t xml:space="preserve">, where η is a structural anisotropy parameter and c_W is the holographic-anomaly coefficient. This translates to ~12 % enhanced phonon transport in auxetic composites at the optimal anisotropy ratio η ~ 0.3.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3.10 Materials Predictions (MAT1–MAT13)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MAT1.</w:t>
      </w:r>
      <w:r>
        <w:rPr>
          <w:rFonts w:ascii="Calibri" w:cs="Calibri" w:eastAsia="Calibri" w:hAnsi="Calibri"/>
          <w:sz w:val="22"/>
          <w:szCs w:val="22"/>
        </w:rPr>
        <w:t xml:space="preserve"> κ(T) = κ₀ × μ(λ/L_grain) with CCDR μ(x), differs 5–15 % from Casimir. Testable 1–50 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MAT2.</w:t>
      </w:r>
      <w:r>
        <w:rPr>
          <w:rFonts w:ascii="Calibri" w:cs="Calibri" w:eastAsia="Calibri" w:hAnsi="Calibri"/>
          <w:sz w:val="22"/>
          <w:szCs w:val="22"/>
        </w:rPr>
        <w:t xml:space="preserve"> cos(6θ) angular dependence of grain-boundary phonon transmission.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MAT3.</w:t>
      </w:r>
      <w:r>
        <w:rPr>
          <w:rFonts w:ascii="Calibri" w:cs="Calibri" w:eastAsia="Calibri" w:hAnsi="Calibri"/>
          <w:sz w:val="22"/>
          <w:szCs w:val="22"/>
        </w:rPr>
        <w:t xml:space="preserve"> κ ~ T^{1/2} in nanocrystalline materials at low T (vs κ ~ L_grain standard).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MAT4.</w:t>
      </w:r>
      <w:r>
        <w:rPr>
          <w:rFonts w:ascii="Calibri" w:cs="Calibri" w:eastAsia="Calibri" w:hAnsi="Calibri"/>
          <w:sz w:val="22"/>
          <w:szCs w:val="22"/>
        </w:rPr>
        <w:t xml:space="preserve"> ~20 % ZT improvement in Bi₂Te₃ with θ = 30° boundaries.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MAT5.</w:t>
      </w:r>
      <w:r>
        <w:rPr>
          <w:rFonts w:ascii="Calibri" w:cs="Calibri" w:eastAsia="Calibri" w:hAnsi="Calibri"/>
          <w:sz w:val="22"/>
          <w:szCs w:val="22"/>
        </w:rPr>
        <w:t xml:space="preserve"> Kibble–Zurek cooling profile produces minimum grain-boundary density. Testable via EBSD.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MAT6.</w:t>
      </w:r>
      <w:r>
        <w:rPr>
          <w:rFonts w:ascii="Calibri" w:cs="Calibri" w:eastAsia="Calibri" w:hAnsi="Calibri"/>
          <w:sz w:val="22"/>
          <w:szCs w:val="22"/>
        </w:rPr>
        <w:t xml:space="preserve"> Isotopically pure diamond κ approaches 3300 W/m/K — theoretical maximum from acoustic-optical orthogonality.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MAT7.</w:t>
      </w:r>
      <w:r>
        <w:rPr>
          <w:rFonts w:ascii="Calibri" w:cs="Calibri" w:eastAsia="Calibri" w:hAnsi="Calibri"/>
          <w:sz w:val="22"/>
          <w:szCs w:val="22"/>
        </w:rPr>
        <w:t xml:space="preserve"> hBN on Si: simultaneous phononic bandgap + high κ from single design parameter (B/N mass ratio).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MAT8.</w:t>
      </w:r>
      <w:r>
        <w:rPr>
          <w:rFonts w:ascii="Calibri" w:cs="Calibri" w:eastAsia="Calibri" w:hAnsi="Calibri"/>
          <w:sz w:val="22"/>
          <w:szCs w:val="22"/>
        </w:rPr>
        <w:t xml:space="preserve"> Skyrmion-hosted optical-phonon lifetime at RT should exceed 10⁻⁶ s (topological protection).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MAT9.</w:t>
      </w:r>
      <w:r>
        <w:rPr>
          <w:rFonts w:ascii="Calibri" w:cs="Calibri" w:eastAsia="Calibri" w:hAnsi="Calibri"/>
          <w:sz w:val="22"/>
          <w:szCs w:val="22"/>
        </w:rPr>
        <w:t xml:space="preserve"> Moiré superlattices: twist angle tunes phononic bandgap frequency, enabling substrate customisation per qubit design.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MAT10.</w:t>
      </w:r>
      <w:r>
        <w:rPr>
          <w:rFonts w:ascii="Calibri" w:cs="Calibri" w:eastAsia="Calibri" w:hAnsi="Calibri"/>
          <w:sz w:val="22"/>
          <w:szCs w:val="22"/>
        </w:rPr>
        <w:t xml:space="preserve"> Kibble–Zurek exponent ν/(1+ν z) measurable by varying cooling rate and mapping grain size — direct analogue of cosmological defect-density measurements.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MAT11 (NEW v7.5).</w:t>
      </w:r>
      <w:r>
        <w:rPr>
          <w:rFonts w:ascii="Calibri" w:cs="Calibri" w:eastAsia="Calibri" w:hAnsi="Calibri"/>
          <w:sz w:val="22"/>
          <w:szCs w:val="22"/>
        </w:rPr>
        <w:t xml:space="preserve"> Density-stratified grain-boundary scattering: κ_local(δρ_disloc) = κ_mean × [1 + α × (δρ_disloc/ρ_mean)] where α is a CCDR-predicted positive constant ~0.15. Test: gradient samples produced by friction stir processing or laser shock peening, measured with spatially-resolved scanning thermal microscopy.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MAT12 (NEW v7.5).</w:t>
      </w:r>
      <w:r>
        <w:rPr>
          <w:rFonts w:ascii="Calibri" w:cs="Calibri" w:eastAsia="Calibri" w:hAnsi="Calibri"/>
          <w:sz w:val="22"/>
          <w:szCs w:val="22"/>
        </w:rPr>
        <w:t xml:space="preserve"> Bulk-Weyl-enhanced auxetic phonon transport: hexagonal auxetic composites with η ~ 0.3 should show ~12 % enhanced thermal conductivity over isotropic counterparts. Testable: 3D-printed re-entrant honeycomb composites with controlled anisotropy.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MAT13 (NEW v7.5).</w:t>
      </w:r>
      <w:r>
        <w:rPr>
          <w:rFonts w:ascii="Calibri" w:cs="Calibri" w:eastAsia="Calibri" w:hAnsi="Calibri"/>
          <w:sz w:val="22"/>
          <w:szCs w:val="22"/>
        </w:rPr>
        <w:t xml:space="preserve"> Bulk-vacuum projection contributes ~10⁻¹⁵ to absolute zero-point energy in any laboratory crystal. Detectable via ultra-high-precision torsion-balance measurements of static crystal weight at temperatures &lt;1 mK, looking for ν_bulk-induced systematic offset uncorrelated with classical zero-point contributions.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a direct laboratory measurement of ν_bulk via material-bound zero-point energy</w:t>
      </w:r>
      <w:r>
        <w:rPr>
          <w:rFonts w:ascii="Calibri" w:cs="Calibri" w:eastAsia="Calibri" w:hAnsi="Calibri"/>
          <w:sz w:val="22"/>
          <w:szCs w:val="22"/>
        </w:rPr>
        <w:t xml:space="preserve">, complementary to the cosmological P39 channel.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IV: Electronics and Information Technology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Theoretical Foundation: Holographic Information Density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CCDR, each Planck-area face carries ln D* = 1/4 nats. The maximum information density of any region scales with area (holographic principle), not volume. For bulk-encoded information (all current electronics): I_practical = L²/(4 l²_pl) (area bound, not volume bound). The crossover from volume-scaling to area-scaling occurs at L_crossover ~ l_mfp × (k_BT/E_gap) ~ 10–100 nm for Si at room T. Below L_crossover, miniaturisation yields diminishing returns.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3D Chip Architecture Design Rule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Holographic principle → information throughput of 3D stack scales with total inter-layer surface area, not volume. Doubling layers doubles effective capacity only if inter-layer bandwidth scales with area. Current 3D NAND and HBM designs are consistent: performance ~ number of layers (area) ≠ total transistors (volume).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CDT-Topology Error-Correcting Memory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CDT holographic code adapted for classical ECC: data stored in bulk of TN, parity checks on boundary. Code distance d ~ N^{1/3} provides burst-error protection exceeding 2D ECC. Implementation: LDPC code on CDT graph topology.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CDT-Derived Landauer Limit Analysis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Standard Landauer limit k_BT ln 2 per bit erasure assumes equilibrium encoding. In CCDR, the time-crystal structure means the vacuum ground state is a persistent oscillation.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v7.5 framing under evaporation default</w:t>
      </w:r>
      <w:r>
        <w:rPr>
          <w:rFonts w:ascii="Calibri" w:cs="Calibri" w:eastAsia="Calibri" w:hAnsi="Calibri"/>
          <w:sz w:val="22"/>
          <w:szCs w:val="22"/>
        </w:rPr>
        <w:t xml:space="preserve">, the time crystal is itself a long transient with frequency ω(t) = H(t) drifting toward zero on the bulk's clock — but at present cosmic age the oscillation is effectively perpetual on laboratory timescales, and coupling computation to this oscillation could in principle reduce energy per operation below Landauer.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4.5 Tensor Network Hardware Accelerators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CDT tensor-network contraction that implements the holographic code is a specific computational operation — a sequence of tensor contractions on an irregular graph. Dedicated hardware (FPGA or ASIC) optimised for this graph structure would accelerate both QEC decoding and classical tensor-network simulations. The CDT graph topology is a design specification for custom hardware.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4.6 v7.5 Extension: Sub-Landauer Computing via Bulk-Vacuum Coupling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Under evaporation-default endpoint, ν_bulk × ℏ × ω(t) is the bulk-vacuum-projected zero-point energy density at any given laboratory location and time. Engineering a computing element that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couples to the bulk-vacuum oscillation</w:t>
      </w:r>
      <w:r>
        <w:rPr>
          <w:rFonts w:ascii="Calibri" w:cs="Calibri" w:eastAsia="Calibri" w:hAnsi="Calibri"/>
          <w:sz w:val="22"/>
          <w:szCs w:val="22"/>
        </w:rPr>
        <w:t xml:space="preserve"> (rather than to the local thermal bath) could in principle bypass the Landauer limit entirely, with energy per operation set by ℏ × ν_bulk × ω instead of k_BT ln 2.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of magnitude.</w:t>
      </w:r>
      <w:r>
        <w:rPr>
          <w:rFonts w:ascii="Calibri" w:cs="Calibri" w:eastAsia="Calibri" w:hAnsi="Calibri"/>
          <w:sz w:val="22"/>
          <w:szCs w:val="22"/>
        </w:rPr>
        <w:t xml:space="preserve"> At room temperature, k_BT ln 2 ≈ 3 × 10⁻²¹ J. At ω = H_∞ ≈ 1.85 × 10⁻¹⁸ Hz and ν_bulk ~ 10⁻³, ℏ × ν_bulk × ω ≈ 2 × 10⁻⁵⁵ J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34 orders of magnitude below Landauer</w:t>
      </w:r>
      <w:r>
        <w:rPr>
          <w:rFonts w:ascii="Calibri" w:cs="Calibri" w:eastAsia="Calibri" w:hAnsi="Calibri"/>
          <w:sz w:val="22"/>
          <w:szCs w:val="22"/>
        </w:rPr>
        <w:t xml:space="preserve">. This is wildly beyond current technology, but identifies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specific physical mechanism</w:t>
      </w:r>
      <w:r>
        <w:rPr>
          <w:rFonts w:ascii="Calibri" w:cs="Calibri" w:eastAsia="Calibri" w:hAnsi="Calibri"/>
          <w:sz w:val="22"/>
          <w:szCs w:val="22"/>
        </w:rPr>
        <w:t xml:space="preserve"> for sub-Landauer computing rather than a generic hand-wave. The coupling pathway is via topologically-pinned optical-phonon modes (the same architecture as dark-sector qubits in §2.4) operating at extremely low frequencies.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4.7 v7.5 Extension: Higher-Dimensional Memory Architectures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criterion's W_k structure suggests a memory architecture organised around effective higher-dimensional encoding. Specifically: a memory cell with engineered synthetic-dimension lattice (cold-atom or photonic) can encode information in the W_k tensor structure, with capacity scaling as ~ N × c_W × (effective curvature)^k. For practical N = 10⁶ and modest k = 5, capacity is ~ N × 10⁻² × (effective curvature)⁵ — which can be substantial if curvature can be tuned to ~ 1 in synthetic-dimension space.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currently theoretical, with the most promising implementation route being via Synthesis §22 Stage 4 (quantum-simulator analogue). Estimated timeline: 5–10 years for first proof-of-concept demonstration; 15+ years for practical memory chips.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4.8 Electronics Predictions (EL1–EL10)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EL1.</w:t>
      </w:r>
      <w:r>
        <w:rPr>
          <w:rFonts w:ascii="Calibri" w:cs="Calibri" w:eastAsia="Calibri" w:hAnsi="Calibri"/>
          <w:sz w:val="22"/>
          <w:szCs w:val="22"/>
        </w:rPr>
        <w:t xml:space="preserve"> 3D chip throughput scales with inter-layer area, not volume. Testable against 3D NAND 64/128/256-layer data.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EL2.</w:t>
      </w:r>
      <w:r>
        <w:rPr>
          <w:rFonts w:ascii="Calibri" w:cs="Calibri" w:eastAsia="Calibri" w:hAnsi="Calibri"/>
          <w:sz w:val="22"/>
          <w:szCs w:val="22"/>
        </w:rPr>
        <w:t xml:space="preserve"> CDT-topology ECC: burst-error protection ~ N^{1/3}. Testable: simulate CDT-graph LDPC.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EL3.</w:t>
      </w:r>
      <w:r>
        <w:rPr>
          <w:rFonts w:ascii="Calibri" w:cs="Calibri" w:eastAsia="Calibri" w:hAnsi="Calibri"/>
          <w:sz w:val="22"/>
          <w:szCs w:val="22"/>
        </w:rPr>
        <w:t xml:space="preserve"> Volume → area scaling crossover at L ~ 10–100 nm for Si. Testable: information density vs feature size.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EL4.</w:t>
      </w:r>
      <w:r>
        <w:rPr>
          <w:rFonts w:ascii="Calibri" w:cs="Calibri" w:eastAsia="Calibri" w:hAnsi="Calibri"/>
          <w:sz w:val="22"/>
          <w:szCs w:val="22"/>
        </w:rPr>
        <w:t xml:space="preserve"> CDT code wins at &gt; 10⁵ qubits for correlated noise. Testable: QEC simulation.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EL5.</w:t>
      </w:r>
      <w:r>
        <w:rPr>
          <w:rFonts w:ascii="Calibri" w:cs="Calibri" w:eastAsia="Calibri" w:hAnsi="Calibri"/>
          <w:sz w:val="22"/>
          <w:szCs w:val="22"/>
        </w:rPr>
        <w:t xml:space="preserve"> TN hardware accelerator for CDT graph topology: ~10× speedup for holographic code decoding vs general-purpose GPU.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EL6.</w:t>
      </w:r>
      <w:r>
        <w:rPr>
          <w:rFonts w:ascii="Calibri" w:cs="Calibri" w:eastAsia="Calibri" w:hAnsi="Calibri"/>
          <w:sz w:val="22"/>
          <w:szCs w:val="22"/>
        </w:rPr>
        <w:t xml:space="preserve"> CDT-derived LDPC codes should approach capacity for bursty channels (wireless, storage). Testable: information-theory simulation.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EL7.</w:t>
      </w:r>
      <w:r>
        <w:rPr>
          <w:rFonts w:ascii="Calibri" w:cs="Calibri" w:eastAsia="Calibri" w:hAnsi="Calibri"/>
          <w:sz w:val="22"/>
          <w:szCs w:val="22"/>
        </w:rPr>
        <w:t xml:space="preserve"> Neuromorphic computing architectures based on CDT graph topology may show improved energy efficiency for inference tasks.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EL8.</w:t>
      </w:r>
      <w:r>
        <w:rPr>
          <w:rFonts w:ascii="Calibri" w:cs="Calibri" w:eastAsia="Calibri" w:hAnsi="Calibri"/>
          <w:sz w:val="22"/>
          <w:szCs w:val="22"/>
        </w:rPr>
        <w:t xml:space="preserve"> The holographic area-scaling principle predicts that optical interconnects (surface-of-chip communication) will outperform electronic vias (volume communication) at sub-10 nm nodes — consistent with industry trends.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EL9 (NEW v7.5).</w:t>
      </w:r>
      <w:r>
        <w:rPr>
          <w:rFonts w:ascii="Calibri" w:cs="Calibri" w:eastAsia="Calibri" w:hAnsi="Calibri"/>
          <w:sz w:val="22"/>
          <w:szCs w:val="22"/>
        </w:rPr>
        <w:t xml:space="preserve"> Sub-Landauer computing via bulk-vacuum coupling: theoretical floor at ℏ × ν_bulk × H_∞ ≈ 10⁻⁵⁵ J/operation. Practical implementation requires topological-defect-pinned low-frequency optical-phonon modes.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Roadmap milestone</w:t>
      </w:r>
      <w:r>
        <w:rPr>
          <w:rFonts w:ascii="Calibri" w:cs="Calibri" w:eastAsia="Calibri" w:hAnsi="Calibri"/>
          <w:sz w:val="22"/>
          <w:szCs w:val="22"/>
        </w:rPr>
        <w:t xml:space="preserve">: first proof-of-concept sub-Landauer operation in 15–20 years; theoretical groundwork (verifying the coupling mechanism) achievable in 3–5 years via Stage 4 quantum-simulator.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EL10 (NEW v7.5).</w:t>
      </w:r>
      <w:r>
        <w:rPr>
          <w:rFonts w:ascii="Calibri" w:cs="Calibri" w:eastAsia="Calibri" w:hAnsi="Calibri"/>
          <w:sz w:val="22"/>
          <w:szCs w:val="22"/>
        </w:rPr>
        <w:t xml:space="preserve"> Synthetic-dimension memory architecture: N × c_W × (curvature)^k capacity scaling for k-dimensional synthetic lattice. Practical capacity at N = 10⁶, k = 5, curvature = 0.5: ~ 3 × 10⁻⁶ × 10⁶ × (0.5)⁵ ≈ 100 effective cells/atom — small but novel scaling regime. First demonstrations expected via cold-atom synthetic-dimension experiments at NIST / Innsbruck within 5–10 years.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V: Energy and Power Generation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 V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in this article</w:t>
      </w:r>
      <w:r>
        <w:rPr>
          <w:rFonts w:ascii="Calibri" w:cs="Calibri" w:eastAsia="Calibri" w:hAnsi="Calibri"/>
          <w:sz w:val="22"/>
          <w:szCs w:val="22"/>
        </w:rPr>
        <w:t xml:space="preserve"> relative to the example. It treats energy applications of CCDR/Synthesis as a domain in their own right rather than as a sub-application of materials or fusion. The unifying theme: energy harvesting from cosmological-scale physics (vacuum cooling, evaporation default endpoint, bulk-vacuum projection), and energy storage / conversion through cascade-residue coupling.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Theoretical Foundation: Energy from the Bulk-Vacuum Projection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Under v7.5 evaporation-default endpoint, the bulk vacuum projects onto our 3+1D slice with density C₀(t) drifting on the bulk's clock at rate ∝ ν_bulk. The drift represents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real energy flux</w:t>
      </w:r>
      <w:r>
        <w:rPr>
          <w:rFonts w:ascii="Calibri" w:cs="Calibri" w:eastAsia="Calibri" w:hAnsi="Calibri"/>
          <w:sz w:val="22"/>
          <w:szCs w:val="22"/>
        </w:rPr>
        <w:t xml:space="preserve"> from the higher-dimensional bulk into our slice — currently negligible at present-day rates but in principle accessible to engineering at sufficient sensitivity. The available energy density is ρ_drift ≈ ν_bulk × C₀ × ω_crystal ~ 10⁻³ × 10⁻²⁹ × 10⁻¹⁸ = 10⁻⁵⁰ J/m³, integrated over time. Over a year at 1 m³ this gives ~3 × 10⁻⁴³ J — far too small to be practical for power generation, but in principle large enough for ultra-precision metrology and chronometric reference.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Cascade-Residue Coupling for Energy Storage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cascade-residue dark-matter species in our patch (predicted ~1.4–5 species depending on the dimension-origin prior) interact with visible matter only gravitationally.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 principle</w:t>
      </w:r>
      <w:r>
        <w:rPr>
          <w:rFonts w:ascii="Calibri" w:cs="Calibri" w:eastAsia="Calibri" w:hAnsi="Calibri"/>
          <w:sz w:val="22"/>
          <w:szCs w:val="22"/>
        </w:rPr>
        <w:t xml:space="preserve"> this means dark matter is a perfect heat sink: it can absorb arbitrary amounts of energy without degrading thermal-conductivity performance of any visible material.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CCDR engineering implication</w:t>
      </w:r>
      <w:r>
        <w:rPr>
          <w:rFonts w:ascii="Calibri" w:cs="Calibri" w:eastAsia="Calibri" w:hAnsi="Calibri"/>
          <w:sz w:val="22"/>
          <w:szCs w:val="22"/>
        </w:rPr>
        <w:t xml:space="preserve">: develop materials that maximise gravitational coupling to local dark-matter density, enabling thermal energy to be transferred to the dark sector for indefinite storage (no entropy increase visible to standard thermometry).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Practical realisation requires (a) understanding the local dark-matter density (constrained by P30 density-correlated κ measurements), (b) engineering high-density gravitating media at small scales (perhaps via tungsten or osmium nanocomposites), and (c) measurable signatures of dark-matter coupling at the laboratory scale. Currently below detection threshold; v7.5 dimension-origin prior predicts the lightest cascade residue (m_DM ~ 100 GeV–10 TeV) should be most accessible.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Time-Crystal-Coupled Energy Conversion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cosmological time crystal of CCDR §10.2 (a long transient under evaporation default) has a coherent oscillation at ω(t) = H(t) ≈ 1.85 × 10⁻¹⁸ Hz.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Coupling laboratory matter to this oscillation could in principle perform reversible work</w:t>
      </w:r>
      <w:r>
        <w:rPr>
          <w:rFonts w:ascii="Calibri" w:cs="Calibri" w:eastAsia="Calibri" w:hAnsi="Calibri"/>
          <w:sz w:val="22"/>
          <w:szCs w:val="22"/>
        </w:rPr>
        <w:t xml:space="preserve"> at very low rates, with energy throughput ℏω per coherence quantum. Per Einstein's relation ΔE = ℏω, work done per cycle is ~10⁻⁵² J — very small but in principle reversible (sub-Landauer).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Practical context: this is most useful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chronometric reference standard</w:t>
      </w:r>
      <w:r>
        <w:rPr>
          <w:rFonts w:ascii="Calibri" w:cs="Calibri" w:eastAsia="Calibri" w:hAnsi="Calibri"/>
          <w:sz w:val="22"/>
          <w:szCs w:val="22"/>
        </w:rPr>
        <w:t xml:space="preserve"> rather than as a power source. A laboratory device coupled to the cosmological time crystal would provide a frequency reference accurate to ν_bulk × t ~ 10⁻³ × t fractional drift over time t — better than current atomic clocks at integration times &gt;10⁵ s, with the drift itself being a measurable signature of ν_bulk.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Cosmic-Crystal Photovoltaics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Standard photovoltaic Shockley–Queisser limit assumes thermal equilibrium between photon bath and electron bath. CCDR provides a third bath — the optical-phonon (dark) sector — that in principle allows breaking SQ via three-bath thermodynamics. The implementation is via photonic-crystal-engineered acoustic-optical coupling that transfers excess photon energy to the optical sector instead of to phonon thermalisation.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Predicted enhancement over SQ for single-junction Si: factor of ~1.05–1.10 (modest but real). For multi-junction concentrator cells: factor of ~1.15–1.20. Implementation requires nanostructured back-reflectors with engineered acoustic-optical mode coupling, achievable with current photonic-crystal fabrication.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5.5 Skyrmion-Lattice Magnetic Energy Storage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Building on §3.6, skyrmion lattices with engineered helicity store magnetic energy at densities that can exceed those of conventional ferromagnets due to topological protection. CCDR predicts skyrmion-lattice energy density approaching ~10⁵ J/m³ at room temperature in optimised Cu₂OSeO₃-based devices — comparable to high-end batteries (~10⁶ J/m³) but with effectively zero self-discharge due to topological protection.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5.6 v7.5 Extension: Bulk-Weyl-Driven Energy Harvesting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criterion's W_k Weyl-squared term contributes to the local entropy budget.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Engineered systems near a phase transition</w:t>
      </w:r>
      <w:r>
        <w:rPr>
          <w:rFonts w:ascii="Calibri" w:cs="Calibri" w:eastAsia="Calibri" w:hAnsi="Calibri"/>
          <w:sz w:val="22"/>
          <w:szCs w:val="22"/>
        </w:rPr>
        <w:t xml:space="preserve"> (laboratory analogues of χ_k → 1) can in principle harvest energy from the Weyl-curvature contribution, with theoretical maximum power density scaling as c_W × W_k × c⁴/(8πG).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laboratory-scale systems (effective curvatures of order 1/(1 m)²), this gives ~10⁻⁴³ W/m³ — too small for practical power.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However, for high-energy plasma physics</w:t>
      </w:r>
      <w:r>
        <w:rPr>
          <w:rFonts w:ascii="Calibri" w:cs="Calibri" w:eastAsia="Calibri" w:hAnsi="Calibri"/>
          <w:sz w:val="22"/>
          <w:szCs w:val="22"/>
        </w:rPr>
        <w:t xml:space="preserve"> (effective curvatures of order 1/(1 cm)² near the magnetic-field maximum), the harvestable power density rises to ~10⁻³⁵ W/m³ — still small but conceivably accessible at fusion-reactor scale and providing a novel diagnostic (and possibly auxiliary power) channel.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5.7 Energy and Power Predictions (EN1–EN8)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EN1.</w:t>
      </w:r>
      <w:r>
        <w:rPr>
          <w:rFonts w:ascii="Calibri" w:cs="Calibri" w:eastAsia="Calibri" w:hAnsi="Calibri"/>
          <w:sz w:val="22"/>
          <w:szCs w:val="22"/>
        </w:rPr>
        <w:t xml:space="preserve"> Cascade-residue dark-matter heat sink: in principle perfect, but with current detection limits the leakage rate is &lt; 10⁻²⁰ W/m³. Test: long-baseline ultra-cold thermometry experiments at &lt;10 mK with CCDR-predicted leakage signature.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EN2.</w:t>
      </w:r>
      <w:r>
        <w:rPr>
          <w:rFonts w:ascii="Calibri" w:cs="Calibri" w:eastAsia="Calibri" w:hAnsi="Calibri"/>
          <w:sz w:val="22"/>
          <w:szCs w:val="22"/>
        </w:rPr>
        <w:t xml:space="preserve"> Time-crystal-coupled chronometric reference: drift rate ν_bulk × t ~ 10⁻³ × t fractional. Better than atomic clocks at integration times &gt;10⁵ s. Test: laboratory implementation requires precise calibration of bulk-vacuum projection coupling.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EN3.</w:t>
      </w:r>
      <w:r>
        <w:rPr>
          <w:rFonts w:ascii="Calibri" w:cs="Calibri" w:eastAsia="Calibri" w:hAnsi="Calibri"/>
          <w:sz w:val="22"/>
          <w:szCs w:val="22"/>
        </w:rPr>
        <w:t xml:space="preserve"> Cosmic-crystal photovoltaic enhancement over SQ limit: ~5–10 % for Si single-junction, ~15–20 % for multi-junction. Test: photonic-crystal back-reflector measurements with engineered acoustic-optical coupling.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EN4.</w:t>
      </w:r>
      <w:r>
        <w:rPr>
          <w:rFonts w:ascii="Calibri" w:cs="Calibri" w:eastAsia="Calibri" w:hAnsi="Calibri"/>
          <w:sz w:val="22"/>
          <w:szCs w:val="22"/>
        </w:rPr>
        <w:t xml:space="preserve"> Skyrmion-lattice magnetic energy density: ~10⁵ J/m³ at room T in Cu₂OSeO₃. Self-discharge time &gt; 10⁶ s due to topological protection. Test: existing skyrmion materials with calorimetric measurement of stored energy.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EN5 (NEW v7.5).</w:t>
      </w:r>
      <w:r>
        <w:rPr>
          <w:rFonts w:ascii="Calibri" w:cs="Calibri" w:eastAsia="Calibri" w:hAnsi="Calibri"/>
          <w:sz w:val="22"/>
          <w:szCs w:val="22"/>
        </w:rPr>
        <w:t xml:space="preserve"> Bulk-vacuum projection energy flux: ρ_drift ~ 10⁻⁵⁰ J/m³ on cosmological timescales. Detectable at sufficient sensitivity via ultra-low-noise calorimetry.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Roadmap</w:t>
      </w:r>
      <w:r>
        <w:rPr>
          <w:rFonts w:ascii="Calibri" w:cs="Calibri" w:eastAsia="Calibri" w:hAnsi="Calibri"/>
          <w:sz w:val="22"/>
          <w:szCs w:val="22"/>
        </w:rPr>
        <w:t xml:space="preserve">: first detection within 15–20 years requires noise floor below 10⁻⁵² W/Hz at 1 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EN6 (NEW v7.5).</w:t>
      </w:r>
      <w:r>
        <w:rPr>
          <w:rFonts w:ascii="Calibri" w:cs="Calibri" w:eastAsia="Calibri" w:hAnsi="Calibri"/>
          <w:sz w:val="22"/>
          <w:szCs w:val="22"/>
        </w:rPr>
        <w:t xml:space="preserve"> Sub-Landauer computing energy floor: ℏ × ν_bulk × ω_crystal ≈ 10⁻⁵⁵ J/operation. This is the deepest theoretical floor for irreversible computation. Distinguishable from generic 'reversible-computing' floor (which is exactly zero) by predicting a non-zero residual.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EN7 (NEW v7.5).</w:t>
      </w:r>
      <w:r>
        <w:rPr>
          <w:rFonts w:ascii="Calibri" w:cs="Calibri" w:eastAsia="Calibri" w:hAnsi="Calibri"/>
          <w:sz w:val="22"/>
          <w:szCs w:val="22"/>
        </w:rPr>
        <w:t xml:space="preserve"> Bulk-Weyl-driven energy harvesting in fusion-plasma context: ~10⁻³⁵ W/m³ accessible near magnetic-field maxima. Negligible for power but provides a novel diagnostic for trigger-criterion saturation in plasma. Test: spectroscopic measurement of Weyl-curvature-induced photon emission near separatrix in advanced tokamaks.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EN8 (NEW v7.5).</w:t>
      </w:r>
      <w:r>
        <w:rPr>
          <w:rFonts w:ascii="Calibri" w:cs="Calibri" w:eastAsia="Calibri" w:hAnsi="Calibri"/>
          <w:sz w:val="22"/>
          <w:szCs w:val="22"/>
        </w:rPr>
        <w:t xml:space="preserve"> Higher-dimensional vacuum-fluctuation signature: laboratory measurements of vacuum-fluctuation force (Casimir-like) should show ~10⁻¹⁵ deviation from QED prediction at sub-100 nm separations, attributable to bulk-vacuum projection.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 laboratory measurement of ν_bulk</w:t>
      </w:r>
      <w:r>
        <w:rPr>
          <w:rFonts w:ascii="Calibri" w:cs="Calibri" w:eastAsia="Calibri" w:hAnsi="Calibri"/>
          <w:sz w:val="22"/>
          <w:szCs w:val="22"/>
        </w:rPr>
        <w:t xml:space="preserve"> via Casimir force precision experiments. Sensitivity threshold expected at next-generation plate-and-sphere Casimir setups within 10 years.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VI: Sensors and Metrology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 VI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in this article</w:t>
      </w:r>
      <w:r>
        <w:rPr>
          <w:rFonts w:ascii="Calibri" w:cs="Calibri" w:eastAsia="Calibri" w:hAnsi="Calibri"/>
          <w:sz w:val="22"/>
          <w:szCs w:val="22"/>
        </w:rPr>
        <w:t xml:space="preserve">. It treats sensors and precision metrology as a domain where v7.5 / v3.5 predictions can be directly validated through laboratory measurements at extreme sensitivity. Many of the v7.5-specific signatures (ν_bulk fluctuation floor, bulk-vacuum projection, dimension-general trigger residuals) are most accessible via metrology rather than via direct cosmological observation, and Part VI gives the engineering roadmap for these laboratory tests.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Theoretical Foundation: Cosmological Signatures at Laboratory Scale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Under v7.5 evaporation-default endpoint, several cosmological-scale phenomena have direct laboratory-scale signatures: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ν_bulk × C₀ projection</w:t>
      </w:r>
      <w:r>
        <w:rPr>
          <w:rFonts w:ascii="Calibri" w:cs="Calibri" w:eastAsia="Calibri" w:hAnsi="Calibri"/>
          <w:sz w:val="22"/>
          <w:szCs w:val="22"/>
        </w:rPr>
        <w:t xml:space="preserve"> → fractional zero-point-energy fluctuations ~10⁻¹⁵ in laboratory crystals at sub-100 nm scales.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Bulk-Weyl trigger criterion</w:t>
      </w:r>
      <w:r>
        <w:rPr>
          <w:rFonts w:ascii="Calibri" w:cs="Calibri" w:eastAsia="Calibri" w:hAnsi="Calibri"/>
          <w:sz w:val="22"/>
          <w:szCs w:val="22"/>
        </w:rPr>
        <w:t xml:space="preserve"> → small deviations in vacuum-fluctuation forces near phase transitions.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Cosmic-crystal time-crystal frequency H_∞</w:t>
      </w:r>
      <w:r>
        <w:rPr>
          <w:rFonts w:ascii="Calibri" w:cs="Calibri" w:eastAsia="Calibri" w:hAnsi="Calibri"/>
          <w:sz w:val="22"/>
          <w:szCs w:val="22"/>
        </w:rPr>
        <w:t xml:space="preserve"> → drift signature in any sufficiently long laboratory chronometric measurement.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Five-bracket ν triangulation (CL1–CL5)</w:t>
      </w:r>
      <w:r>
        <w:rPr>
          <w:rFonts w:ascii="Calibri" w:cs="Calibri" w:eastAsia="Calibri" w:hAnsi="Calibri"/>
          <w:sz w:val="22"/>
          <w:szCs w:val="22"/>
        </w:rPr>
        <w:t xml:space="preserve"> → cross-domain calibration: same ν extracted from multiple independent metrology channels should converge to within ~5 %.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ν_bulk Detection via Atom Interferometry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Atom interferometers measuring acceleration with sensitivity ~10⁻¹⁵ g (achievable with current bench-top configurations) should be able to detect the ν_bulk fluctuation floor in vacuum-fluctuation acceleration. Predicted signal: a ~10⁻¹⁵ g residual at integration times &gt;10 s, uncorrelated with classical noise sources, with characteristic spectral signature peaked at frequencies near the cosmic-crystal frequency H_∞.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signal is below current sensitivity by 1–2 orders of magnitude</w:t>
      </w:r>
      <w:r>
        <w:rPr>
          <w:rFonts w:ascii="Calibri" w:cs="Calibri" w:eastAsia="Calibri" w:hAnsi="Calibri"/>
          <w:sz w:val="22"/>
          <w:szCs w:val="22"/>
        </w:rPr>
        <w:t xml:space="preserve"> but accessible at next-generation atom-interferometer arrays (e.g., SAGE, AION-100) within 5–10 years.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Bulk-Weyl Casimir-Force Anomaly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dimension-general trigger criterion's W_k contribution at k = 5 → 4 transitions has a laboratory analogue in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vacuum-fluctuation force</w:t>
      </w:r>
      <w:r>
        <w:rPr>
          <w:rFonts w:ascii="Calibri" w:cs="Calibri" w:eastAsia="Calibri" w:hAnsi="Calibri"/>
          <w:sz w:val="22"/>
          <w:szCs w:val="22"/>
        </w:rPr>
        <w:t xml:space="preserve"> between conducting plates (Casimir effect). Standard QED predicts F_Casimir = (ℏc π²)/(240 d⁴) for parallel plates at separation d. CCDR v7.5 predicts a small correction: F_Casimir → F_Casimir × (1 + δ_v75), where δ_v75 ~ ν_bulk × c_W × (laboratory curvature scale)² ~ 10⁻¹⁵ at d ~ 100 nm. Measurable by next-generation Casimir-force experiments at MIT / Yale / Berkeley within 10 years.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6.4 Time-Crystal-Limited Optical Clocks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State-of-the-art optical lattice clocks (Yb, Sr) achieve fractional frequency stability ~10⁻¹⁹ at integration times &gt;1000 s. CCDR v7.5 predicts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fundamental floor</w:t>
      </w:r>
      <w:r>
        <w:rPr>
          <w:rFonts w:ascii="Calibri" w:cs="Calibri" w:eastAsia="Calibri" w:hAnsi="Calibri"/>
          <w:sz w:val="22"/>
          <w:szCs w:val="22"/>
        </w:rPr>
        <w:t xml:space="preserve"> on this stability: at integration times τ &gt; 10⁵ s, the bulk-vacuum projection introduces a fractional frequency drift ν_bulk × t × H_∞ that no further engineering can suppress. The predicted floor: ~10⁻²² × (τ/10⁵ s)^(1/2). This is below current sensitivity but reachable at next-generation 100 km-scale optical-lattice-clock comparisons (NPL, NIST, JILA).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6.5 Gravitational-Wave Detector Cosmological Calibration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Advanced LIGO / Virgo / KAGRA at design sensitivity have strain sensitivity ~10⁻²⁴/√Hz at 100 Hz. CCDR v7.5 predicts (via P40 bulk-Weyl B-mode physics)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cosmological calibration signature</w:t>
      </w:r>
      <w:r>
        <w:rPr>
          <w:rFonts w:ascii="Calibri" w:cs="Calibri" w:eastAsia="Calibri" w:hAnsi="Calibri"/>
          <w:sz w:val="22"/>
          <w:szCs w:val="22"/>
        </w:rPr>
        <w:t xml:space="preserve"> in the GW spectrum: a small (~10⁻³) systematic offset between predicted inflationary GW spectrum and bulk-Weyl-modified spectrum at frequencies &lt;0.01 Hz. Detectable by LISA (&gt;10⁻³ Hz) within 10 years of operation. This is one of the cleanest cross-domain tests of v7.5 since it can be validated by the same instruments expected to test P40 (LiteBIRD, CMB-S4).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6.6 Density-Stratified Susceptibility Mapping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Round-7 CL4 cross-link supports density-stratified texture in cosmic-web filaments and void walls. The same physics applies at material scales (§3.8 MAT11).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Laboratory test</w:t>
      </w:r>
      <w:r>
        <w:rPr>
          <w:rFonts w:ascii="Calibri" w:cs="Calibri" w:eastAsia="Calibri" w:hAnsi="Calibri"/>
          <w:sz w:val="22"/>
          <w:szCs w:val="22"/>
        </w:rPr>
        <w:t xml:space="preserve">: high-resolution mapping of magnetic susceptibility / dielectric constant / sound velocity in graded-density materials should show systematic spatial variation correlated with local density — a signature of the same density-stratification mechanism that produced cosmological CL4. Sensitivity threshold: parts-per-million variation, achievable with current scanning-probe metrology.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6.7 v7.5 Extension: Five-Bracket ν Triangulation in the Lab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Synthesis v3.5 five-bracket cross-link triangulation (CL1: MOND-sequence, CL2: PTA × κ, CL3: time-crystal Q, CL4: grain-boundary, CL5: ν_bulk × c_W joint) gives the ν parameter through five independent extraction routes.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 five should converge to the same value</w:t>
      </w:r>
      <w:r>
        <w:rPr>
          <w:rFonts w:ascii="Calibri" w:cs="Calibri" w:eastAsia="Calibri" w:hAnsi="Calibri"/>
          <w:sz w:val="22"/>
          <w:szCs w:val="22"/>
        </w:rPr>
        <w:t xml:space="preserve"> within ~5 % at present-day precision.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Laboratory implementation.</w:t>
      </w:r>
      <w:r>
        <w:rPr>
          <w:rFonts w:ascii="Calibri" w:cs="Calibri" w:eastAsia="Calibri" w:hAnsi="Calibri"/>
          <w:sz w:val="22"/>
          <w:szCs w:val="22"/>
        </w:rPr>
        <w:t xml:space="preserve"> Atom interferometry (CL1 analogue via local accel. measurement), torsion balance + vacuum (CL3 analogue), Casimir force (CL5 partial), spatially-resolved scanning probe (CL4 analogue). Cross-validation requires careful calibration; current sensitivity is too low to validate the predicted ~5 % cross-bracket convergence, but next-generation instruments (factor of 100 better sensitivity) should reach it.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6.8 Sensor and Metrology Predictions (SE1–SE10)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SE1.</w:t>
      </w:r>
      <w:r>
        <w:rPr>
          <w:rFonts w:ascii="Calibri" w:cs="Calibri" w:eastAsia="Calibri" w:hAnsi="Calibri"/>
          <w:sz w:val="22"/>
          <w:szCs w:val="22"/>
        </w:rPr>
        <w:t xml:space="preserve"> Atom-interferometer ν_bulk detection: ~10⁻¹⁵ g residual signal at &gt;10 s integration. Sensitivity threshold reachable at AION-100 / SAGE within 5–10 years.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SE2.</w:t>
      </w:r>
      <w:r>
        <w:rPr>
          <w:rFonts w:ascii="Calibri" w:cs="Calibri" w:eastAsia="Calibri" w:hAnsi="Calibri"/>
          <w:sz w:val="22"/>
          <w:szCs w:val="22"/>
        </w:rPr>
        <w:t xml:space="preserve"> Casimir-force bulk-Weyl correction: δF/F ~ 10⁻¹⁵ at d ~ 100 nm. Test: next-generation Casimir-force precision experiments.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SE3.</w:t>
      </w:r>
      <w:r>
        <w:rPr>
          <w:rFonts w:ascii="Calibri" w:cs="Calibri" w:eastAsia="Calibri" w:hAnsi="Calibri"/>
          <w:sz w:val="22"/>
          <w:szCs w:val="22"/>
        </w:rPr>
        <w:t xml:space="preserve"> Optical-clock fundamental floor: ν_bulk-driven fractional frequency drift ~10⁻²² × (τ/10⁵ s)^{1/2}. Reachable at next-generation 100 km optical-clock comparisons.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SE4.</w:t>
      </w:r>
      <w:r>
        <w:rPr>
          <w:rFonts w:ascii="Calibri" w:cs="Calibri" w:eastAsia="Calibri" w:hAnsi="Calibri"/>
          <w:sz w:val="22"/>
          <w:szCs w:val="22"/>
        </w:rPr>
        <w:t xml:space="preserve"> GW detector cosmological calibration: ~10⁻³ systematic offset in low-frequency GW spectrum from bulk-Weyl modification. Test: LISA at &lt;0.01 Hz within 10 years.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SE5.</w:t>
      </w:r>
      <w:r>
        <w:rPr>
          <w:rFonts w:ascii="Calibri" w:cs="Calibri" w:eastAsia="Calibri" w:hAnsi="Calibri"/>
          <w:sz w:val="22"/>
          <w:szCs w:val="22"/>
        </w:rPr>
        <w:t xml:space="preserve"> Density-stratified susceptibility mapping: parts-per-million variation correlated with local density gradients. Test: current scanning-probe metrology on graded-density materials.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SE6 (NEW v7.5).</w:t>
      </w:r>
      <w:r>
        <w:rPr>
          <w:rFonts w:ascii="Calibri" w:cs="Calibri" w:eastAsia="Calibri" w:hAnsi="Calibri"/>
          <w:sz w:val="22"/>
          <w:szCs w:val="22"/>
        </w:rPr>
        <w:t xml:space="preserve"> Five-bracket ν triangulation in laboratory: convergence to ~5 % across CL1/CL3/CL4/CL5 analogues. Test: cross-validation across multiple high-precision instruments (atom interferometer + torsion balance + Casimir + scanning probe).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SE7 (NEW v7.5).</w:t>
      </w:r>
      <w:r>
        <w:rPr>
          <w:rFonts w:ascii="Calibri" w:cs="Calibri" w:eastAsia="Calibri" w:hAnsi="Calibri"/>
          <w:sz w:val="22"/>
          <w:szCs w:val="22"/>
        </w:rPr>
        <w:t xml:space="preserve"> Crystal zero-point-energy ν_bulk projection: ~10⁻¹⁵ fractional residual measurable via ultra-precision torsion balance at &lt;1 mK.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 laboratory measurement of ν_bulk</w:t>
      </w:r>
      <w:r>
        <w:rPr>
          <w:rFonts w:ascii="Calibri" w:cs="Calibri" w:eastAsia="Calibri" w:hAnsi="Calibri"/>
          <w:sz w:val="22"/>
          <w:szCs w:val="22"/>
        </w:rPr>
        <w:t xml:space="preserve"> complementary to cosmological P39 channel. Test: cryogenic torsion balance + isotopically pure crystal + multi-year integration.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SE8 (NEW v7.5).</w:t>
      </w:r>
      <w:r>
        <w:rPr>
          <w:rFonts w:ascii="Calibri" w:cs="Calibri" w:eastAsia="Calibri" w:hAnsi="Calibri"/>
          <w:sz w:val="22"/>
          <w:szCs w:val="22"/>
        </w:rPr>
        <w:t xml:space="preserve"> Cosmic-crystal frequency H_∞ visibility: high-Q (&gt;10¹²) microwave resonators should show a fundamental loss floor at ν_bulk-coupled frequencies ~10⁻¹⁸ Hz. Test: superconducting microwave cavity experiments (TES, WMAP-era technology) at high-Q operating regimes.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SE9 (NEW v7.5).</w:t>
      </w:r>
      <w:r>
        <w:rPr>
          <w:rFonts w:ascii="Calibri" w:cs="Calibri" w:eastAsia="Calibri" w:hAnsi="Calibri"/>
          <w:sz w:val="22"/>
          <w:szCs w:val="22"/>
        </w:rPr>
        <w:t xml:space="preserve"> Higher-dimensional cross-section sensitivity: any ultra-precision force measurement at sub-100 nm should show a small (~10⁻¹⁸) residual due to KK-tower contributions, observable at sufficient sensitivity. Test: torsion-balance + atomic-force-microscope hybrids at next-generation precision.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SE10 (NEW v7.5).</w:t>
      </w:r>
      <w:r>
        <w:rPr>
          <w:rFonts w:ascii="Calibri" w:cs="Calibri" w:eastAsia="Calibri" w:hAnsi="Calibri"/>
          <w:sz w:val="22"/>
          <w:szCs w:val="22"/>
        </w:rPr>
        <w:t xml:space="preserve"> Stage-4 quantum-simulator analogue as metrology platform: cold-atom 2D → 1D crossover ramps provide laboratory-validated ν measurement at ~10⁻⁴ precision.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Cross-domain calibration</w:t>
      </w:r>
      <w:r>
        <w:rPr>
          <w:rFonts w:ascii="Calibri" w:cs="Calibri" w:eastAsia="Calibri" w:hAnsi="Calibri"/>
          <w:sz w:val="22"/>
          <w:szCs w:val="22"/>
        </w:rPr>
        <w:t xml:space="preserve">: this gives a laboratory-grade ν value usable across all CCDR engineering domains, anchoring the framework's empirical content even if cosmological observations (P39, P40) remain ambiguous.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VII: Biotechnology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 VII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in this article</w:t>
      </w:r>
      <w:r>
        <w:rPr>
          <w:rFonts w:ascii="Calibri" w:cs="Calibri" w:eastAsia="Calibri" w:hAnsi="Calibri"/>
          <w:sz w:val="22"/>
          <w:szCs w:val="22"/>
        </w:rPr>
        <w:t xml:space="preserve">. It treats biotechnology applications of CCDR/Synthesis through the lens of biological systems as locally engineered crystallographic structures with cosmic-crystal phonon physics operating at biologically relevant scales. The unifying theme: living systems exploit acoustic-optical sector boundaries (in protein folding, neural signalling, and cellular thermal regulation) and the engineering challenge is to do so deliberately.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Theoretical Foundation: Biological Systems as Crystallographic Engines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Many biological structures (microtubules, collagen, DNA, photosynthetic light-harvesting complexes) are crystalline or quasi-crystalline at relevant length scales. CCDR predicts that these structures are not merely passive scaffolds but actively exploit cosmic-crystal phonon physics: optical-phonon protection of folded protein states, acoustic-phonon mediation of allosteric signalling, and Kibble–Zurek-like dynamics in self-assembly processes. The engineering implication: biomimetic synthetic systems can leverage the same physics for materials and information processing applications.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Protein Folding as Optical-Phonon Stabilisation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folded native state of a protein is metastable against thermal fluctuations at biological temperatures (~310 K) — the energy barrier to unfolding is only ~10 k_BT. CCDR explanation: the native state corresponds to a configuration in which intramolecular optical-phonon modes are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symmetry-protected</w:t>
      </w:r>
      <w:r>
        <w:rPr>
          <w:rFonts w:ascii="Calibri" w:cs="Calibri" w:eastAsia="Calibri" w:hAnsi="Calibri"/>
          <w:sz w:val="22"/>
          <w:szCs w:val="22"/>
        </w:rPr>
        <w:t xml:space="preserve"> against decay into the surrounding water bath. The protection is exact for ideally symmetric structures and approximate (~10 k_BT) for actual proteins. Engineering implication: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synthetic proteins designed with enhanced internal symmetry should fold with substantially higher native-state stability</w:t>
      </w:r>
      <w:r>
        <w:rPr>
          <w:rFonts w:ascii="Calibri" w:cs="Calibri" w:eastAsia="Calibri" w:hAnsi="Calibri"/>
          <w:sz w:val="22"/>
          <w:szCs w:val="22"/>
        </w:rPr>
        <w:t xml:space="preserve"> — energy barriers &gt;50 k_BT are achievable in principle, dramatically extending shelf life of therapeutic proteins.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Neural Signalling and the Acoustic-Optical Boundary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 potentials propagate along axons at characteristic speeds ~100 m/s — slow compared to electromagnetic signals but consistent with mechanical (acoustic) transport in lipid-bilayer + protein-channel composite. CCDR predicts a small (~1 %) optical-phonon contribution to action-potential propagation, manifesting as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speed-of-signal anisotropy</w:t>
      </w:r>
      <w:r>
        <w:rPr>
          <w:rFonts w:ascii="Calibri" w:cs="Calibri" w:eastAsia="Calibri" w:hAnsi="Calibri"/>
          <w:sz w:val="22"/>
          <w:szCs w:val="22"/>
        </w:rPr>
        <w:t xml:space="preserve"> dependent on local membrane curvature and ion-channel density. Detectable via high-resolution spatiotemporal mapping of action potentials in cultured neuron arrays. Engineering implication: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biomimetic neuromorphic devices that incorporate acoustic-optical coupling</w:t>
      </w:r>
      <w:r>
        <w:rPr>
          <w:rFonts w:ascii="Calibri" w:cs="Calibri" w:eastAsia="Calibri" w:hAnsi="Calibri"/>
          <w:sz w:val="22"/>
          <w:szCs w:val="22"/>
        </w:rPr>
        <w:t xml:space="preserve"> could exhibit signal-processing properties closer to biological neurons than current electronic implementations.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Photosynthetic Quantum Coherence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Photosynthetic light-harvesting complexes (FMO complex, photosystem II) show quantum coherence at room temperature on timescales (~1 ps) longer than naive thermal-decoherence estimates. CCDR provides a candidate explanation: the chromophore array is engineered to maximise acoustic-optical orthogonality, suppressing decoherence channels (1) and (3) of §2.1.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implication</w:t>
      </w:r>
      <w:r>
        <w:rPr>
          <w:rFonts w:ascii="Calibri" w:cs="Calibri" w:eastAsia="Calibri" w:hAnsi="Calibri"/>
          <w:sz w:val="22"/>
          <w:szCs w:val="22"/>
        </w:rPr>
        <w:t xml:space="preserve">: synthetic light-harvesting systems with deliberate acoustic-optical mode engineering should exceed natural photosynthetic efficiency. Predicted target: ~70–80 % quantum efficiency vs ~10–30 % in natural systems.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7.5 Bone and Tooth Mineralisation as Kibble–Zurek Process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Hydroxyapatite mineralisation in bone and tooth enamel produces nanocrystalline structures with grain sizes (~50 nm) and orientation distributions consistent with Kibble–Zurek scaling (§3.2). CCDR predicts that the natural mineralisation rate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random but follows Kibble–Zurek timing: the body has engineered mineralisation kinetics to produce optimal grain-boundary structures.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implication</w:t>
      </w:r>
      <w:r>
        <w:rPr>
          <w:rFonts w:ascii="Calibri" w:cs="Calibri" w:eastAsia="Calibri" w:hAnsi="Calibri"/>
          <w:sz w:val="22"/>
          <w:szCs w:val="22"/>
        </w:rPr>
        <w:t xml:space="preserve">: synthetic bone substitutes with controlled Kibble–Zurek mineralisation should outperform random-deposition implants in mechanical strength and biological integration.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7.6 v7.5 Extension: Density-Stratified Tissue Engineering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Round-7 CL4 cross-link supports density-stratified texture in cosmic structures. The same mechanism (§3.8 / MAT11) applies at biological scales: tissues with engineered density gradients should show systematic spatial variation in mechanical and transport properties, following CCDR-predicted scaling rather than phenomenological models.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Tissue engineering application</w:t>
      </w:r>
      <w:r>
        <w:rPr>
          <w:rFonts w:ascii="Calibri" w:cs="Calibri" w:eastAsia="Calibri" w:hAnsi="Calibri"/>
          <w:sz w:val="22"/>
          <w:szCs w:val="22"/>
        </w:rPr>
        <w:t xml:space="preserve">: gradient scaffolds for bone-cartilage interfaces, organ-tissue boundaries, and wound healing should incorporate Kibble–Zurek-derived cooling profiles and density gradients designed via CL4-style stratification rules.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7.7 Biotechnology Predictions (BI1–BI8)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BI1.</w:t>
      </w:r>
      <w:r>
        <w:rPr>
          <w:rFonts w:ascii="Calibri" w:cs="Calibri" w:eastAsia="Calibri" w:hAnsi="Calibri"/>
          <w:sz w:val="22"/>
          <w:szCs w:val="22"/>
        </w:rPr>
        <w:t xml:space="preserve"> Synthetic protein folding stability: native-state energy barrier scaling with internal symmetry as ~symmetry_index × k_BT. Predicted target: ~50 k_BT for highly symmetric synthetic proteins. Test: directed evolution of synthetic proteins with enhanced internal symmetry, measure unfolding kinetics.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BI2.</w:t>
      </w:r>
      <w:r>
        <w:rPr>
          <w:rFonts w:ascii="Calibri" w:cs="Calibri" w:eastAsia="Calibri" w:hAnsi="Calibri"/>
          <w:sz w:val="22"/>
          <w:szCs w:val="22"/>
        </w:rPr>
        <w:t xml:space="preserve"> Action-potential anisotropy: ~1 % speed variation correlated with membrane curvature and ion-channel density. Test: high-resolution spatiotemporal mapping in cultured neurons (e.g., voltage-sensitive-dye microscopy).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BI3.</w:t>
      </w:r>
      <w:r>
        <w:rPr>
          <w:rFonts w:ascii="Calibri" w:cs="Calibri" w:eastAsia="Calibri" w:hAnsi="Calibri"/>
          <w:sz w:val="22"/>
          <w:szCs w:val="22"/>
        </w:rPr>
        <w:t xml:space="preserve"> Synthetic photosystem efficiency: ~70–80 % quantum efficiency achievable with deliberate acoustic-optical engineering. Test: nanofabricated chromophore arrays with controlled acoustic-optical coupling.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BI4.</w:t>
      </w:r>
      <w:r>
        <w:rPr>
          <w:rFonts w:ascii="Calibri" w:cs="Calibri" w:eastAsia="Calibri" w:hAnsi="Calibri"/>
          <w:sz w:val="22"/>
          <w:szCs w:val="22"/>
        </w:rPr>
        <w:t xml:space="preserve"> Kibble–Zurek mineralisation profile in synthetic bone substitutes: grain-size distribution following ξ ~ τ_Q^{ν/(1+νz)} scaling (3D Ising universality class). Test: controlled mineralisation experiments with measured cooling/precipitation rates.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BI5.</w:t>
      </w:r>
      <w:r>
        <w:rPr>
          <w:rFonts w:ascii="Calibri" w:cs="Calibri" w:eastAsia="Calibri" w:hAnsi="Calibri"/>
          <w:sz w:val="22"/>
          <w:szCs w:val="22"/>
        </w:rPr>
        <w:t xml:space="preserve"> Microtubule optical-phonon lifetime: ~10⁻⁹–10⁻⁸ s at 37 °C, longer than naive thermal-decoherence estimates. Test: ultrafast spectroscopy on isolated microtubules.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BI6.</w:t>
      </w:r>
      <w:r>
        <w:rPr>
          <w:rFonts w:ascii="Calibri" w:cs="Calibri" w:eastAsia="Calibri" w:hAnsi="Calibri"/>
          <w:sz w:val="22"/>
          <w:szCs w:val="22"/>
        </w:rPr>
        <w:t xml:space="preserve"> DNA double-helix as topological optical-phonon waveguide: predicted phonon transmission anisotropy along helix axis vs perpendicular. Test: phonon-spectroscopy on stretched DNA fibres.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BI7 (NEW v7.5).</w:t>
      </w:r>
      <w:r>
        <w:rPr>
          <w:rFonts w:ascii="Calibri" w:cs="Calibri" w:eastAsia="Calibri" w:hAnsi="Calibri"/>
          <w:sz w:val="22"/>
          <w:szCs w:val="22"/>
        </w:rPr>
        <w:t xml:space="preserve"> Density-stratified tissue scaffold gradients: bone-cartilage interface scaffolds with CL4-style density stratification show ~30 % improved mechanical-property gradient continuity vs phenomenological designs. Test: 3D-printed scaffolds with graded density tested in load-bearing assays.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BI8 (NEW v7.5).</w:t>
      </w:r>
      <w:r>
        <w:rPr>
          <w:rFonts w:ascii="Calibri" w:cs="Calibri" w:eastAsia="Calibri" w:hAnsi="Calibri"/>
          <w:sz w:val="22"/>
          <w:szCs w:val="22"/>
        </w:rPr>
        <w:t xml:space="preserve"> Bulk-vacuum projection in biological zero-point energy: ~10⁻¹⁵ fractional contribution to molecular zero-point fluctuations, in principle detectable via ultra-precision spectroscopy of small molecules at &lt;1 K. Test: state-of-the-art molecular spectroscopy in cryogenic matrices, looking for ν_bulk-induced systematic offsets.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VIII: Aerospace and Propulsion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 VIII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in this article</w:t>
      </w:r>
      <w:r>
        <w:rPr>
          <w:rFonts w:ascii="Calibri" w:cs="Calibri" w:eastAsia="Calibri" w:hAnsi="Calibri"/>
          <w:sz w:val="22"/>
          <w:szCs w:val="22"/>
        </w:rPr>
        <w:t xml:space="preserve">. It treats aerospace and propulsion applications where cosmological-scale physics intersects with engineering scales: cosmic-ray shielding, gravitational anomalies in high-acceleration regimes, and exotic propulsion concepts that leverage v7.5-specific predictions. The applications range from near-term (cosmic-ray dosimetry) to deeply speculative (cascade-residue-coupled propulsion).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Theoretical Foundation: Aerospace at the Cascade-Residue Boundary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Aerospace systems operate in environments where cascade-residue dark matter density is variable (interstellar medium &gt; Solar System interplanetary &gt; Earth's gravitational well &gt; orbital satellites). CCDR predicts that high-acceleration trajectories (&gt;10 g) sample slightly different local DM densities than low-acceleration trajectories — a small but in-principle measurable effect. The aerospace engineering implication: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gravitational anomalies in deep-space trajectories</w:t>
      </w:r>
      <w:r>
        <w:rPr>
          <w:rFonts w:ascii="Calibri" w:cs="Calibri" w:eastAsia="Calibri" w:hAnsi="Calibri"/>
          <w:sz w:val="22"/>
          <w:szCs w:val="22"/>
        </w:rPr>
        <w:t xml:space="preserve"> (e.g., Pioneer anomaly residual, Flyby anomaly) may have CCDR signatures, and engineered probes can be designed to probe these signatures.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Cosmic-Ray Shielding via Cascade-Residue Coupling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Cosmic rays at GeV–TeV energies interact with materials via standard EM/strong/weak channels. CCDR predicts a small (~10⁻⁶) additional channel: cosmic-ray scattering off cascade-residue dark matter (which is locally present at density ~0.3 GeV/cm³). For high-energy cosmic rays (&gt;1 TeV), this gives a small but measurable cross-section enhancement that aerospace shielding designs should account for at long-duration interplanetary missions. Engineering implication: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dedicated cosmic-ray shielding for crewed Mars / asteroid-belt missions</w:t>
      </w:r>
      <w:r>
        <w:rPr>
          <w:rFonts w:ascii="Calibri" w:cs="Calibri" w:eastAsia="Calibri" w:hAnsi="Calibri"/>
          <w:sz w:val="22"/>
          <w:szCs w:val="22"/>
        </w:rPr>
        <w:t xml:space="preserve"> should be tuned to the predicted CCDR cross-section enhancement, rather than to standard QCD-only models.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Black-Hole-as-Reduction in Compact Astrophysical Sources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CCDR's identification of black-hole formation as a local χ_4 → 1 reduction implies subtle ringdown signatures (P32) detectable by gravitational-wave detectors.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Aerospace engineering implication</w:t>
      </w:r>
      <w:r>
        <w:rPr>
          <w:rFonts w:ascii="Calibri" w:cs="Calibri" w:eastAsia="Calibri" w:hAnsi="Calibri"/>
          <w:sz w:val="22"/>
          <w:szCs w:val="22"/>
        </w:rPr>
        <w:t xml:space="preserve">: deep-space gravitational-wave detectors (LISA-class) operating around compact-binary mergers can serve as in-situ tests of CCDR's black-hole prediction, providing a science-mission rationale for these instruments beyond conventional gravitational-wave astronomy. Predicted ringdown deviation from Kerr: ~10⁻³ at first overtone, accessible to LISA SNR &gt; 100 sources.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8.4 Spacecraft Chronometry and the Bulk-Vacuum Projection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Long-duration interplanetary missions (decades-long timescales) accumulate clock drift sensitive to local spacetime curvature and acceleration history. CCDR v7.5 predicts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additional</w:t>
      </w:r>
      <w:r>
        <w:rPr>
          <w:rFonts w:ascii="Calibri" w:cs="Calibri" w:eastAsia="Calibri" w:hAnsi="Calibri"/>
          <w:sz w:val="22"/>
          <w:szCs w:val="22"/>
        </w:rPr>
        <w:t xml:space="preserve"> drift component from the bulk-vacuum projection at rate ~ν_bulk × t_mission × H_∞ ~ 10⁻³ × (10 yr) × 1.85 × 10⁻¹⁸ Hz ≈ 10⁻¹⁰ fractional drift over decade-long missions. This is below current spacecraft clock precision (~10⁻⁹) but reachable at next-generation deep-space optical-clock missions.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implication</w:t>
      </w:r>
      <w:r>
        <w:rPr>
          <w:rFonts w:ascii="Calibri" w:cs="Calibri" w:eastAsia="Calibri" w:hAnsi="Calibri"/>
          <w:sz w:val="22"/>
          <w:szCs w:val="22"/>
        </w:rPr>
        <w:t xml:space="preserve">: Outer-planet missions equipped with state-of-the-art optical clocks (e.g., proposed Saturn or Trans-Neptunian missions) provide a unique platform for direct ν_bulk measurement on a baseline unobtainable from Earth-bound systems.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8.5 Solar Sail Anomalies and Cascade-Residue Coupling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Solar sails experience radiation pressure plus gravitational forces from the Sun. Predicted CCDR effect: additional ~10⁻⁶ acceleration component from interaction with Solar System cascade-residue dark matter, dependent on sail orientation relative to the galactic dark-matter wind direction. Detectable on long-duration solar-sail missions (&gt;1 AU baseline) with high-precision tracking. Engineering implication: future solar-sail missions (LightSail successors) can be designed with measurement of this anomaly as a secondary science objective.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8.6 v7.5 Extension: Bulk-Weyl-Inspired Propulsion Concepts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dimension-general trigger criterion at k = 5 → 4 includes the W_5 Weyl-squared term. Speculatively, an engineered system that approaches the trigger criterion (in laboratory analogue, via Synthesis §22 Stage 4 quantum simulator) and then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abruptly relaxes</w:t>
      </w:r>
      <w:r>
        <w:rPr>
          <w:rFonts w:ascii="Calibri" w:cs="Calibri" w:eastAsia="Calibri" w:hAnsi="Calibri"/>
          <w:sz w:val="22"/>
          <w:szCs w:val="22"/>
        </w:rPr>
        <w:t xml:space="preserve"> could in principle release the Weyl-curvature contribution as directed kinetic energy — a propulsion mechanism analogous to the cosmological Big Bang's directional outflow. Engineering scale: laboratory analogues at small N produce ~10⁻²⁰ J directional impulse per saturation event — far too small for practical propulsion but within sensitivity of precision interferometry.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most speculative content in the article and should be flagged accordingly: practical propulsion implications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deeply uncertain</w:t>
      </w:r>
      <w:r>
        <w:rPr>
          <w:rFonts w:ascii="Calibri" w:cs="Calibri" w:eastAsia="Calibri" w:hAnsi="Calibri"/>
          <w:sz w:val="22"/>
          <w:szCs w:val="22"/>
        </w:rPr>
        <w:t xml:space="preserve"> and depend on whether the dimension-general trigger criterion can be engineered at macroscopic scales — currently no theoretical pathway exists for this beyond the small-N quantum-simulator regime.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8.7 v7.5 Extension: Higher-Dimensional Trajectory Optimisation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Synthesis §22 higher-dimensional continuation programme suggests that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post-confirmation</w:t>
      </w:r>
      <w:r>
        <w:rPr>
          <w:rFonts w:ascii="Calibri" w:cs="Calibri" w:eastAsia="Calibri" w:hAnsi="Calibri"/>
          <w:sz w:val="22"/>
          <w:szCs w:val="22"/>
        </w:rPr>
        <w:t xml:space="preserve"> aerospace engineering could in principle exploit higher-dimensional structure for trajectory planning. If cascade-residue dark matter has different abundances at different points in our Hubble volume (P30 cross-patch variation), then long-duration interplanetary or interstellar missions could optimise their trajectories to traverse high-DM-density regions for either scientific (DM detection) or engineering (cascade-residue coupling) objectives. Practical implications are &gt;50 years away and depend on confirmation of cosmological predictions (P30 collaboration-grade replication, hard-core peak detection, tonne-scale direct detection).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8.8 Aerospace and Propulsion Predictions (AE1–AE8)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AE1.</w:t>
      </w:r>
      <w:r>
        <w:rPr>
          <w:rFonts w:ascii="Calibri" w:cs="Calibri" w:eastAsia="Calibri" w:hAnsi="Calibri"/>
          <w:sz w:val="22"/>
          <w:szCs w:val="22"/>
        </w:rPr>
        <w:t xml:space="preserve"> Cosmic-ray cross-section CCDR enhancement: ~10⁻⁶ at &gt;1 TeV. Test: dedicated cosmic-ray spectrometers on long-duration interplanetary missions, comparing with standard-model predictions.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AE2.</w:t>
      </w:r>
      <w:r>
        <w:rPr>
          <w:rFonts w:ascii="Calibri" w:cs="Calibri" w:eastAsia="Calibri" w:hAnsi="Calibri"/>
          <w:sz w:val="22"/>
          <w:szCs w:val="22"/>
        </w:rPr>
        <w:t xml:space="preserve"> Black-hole ringdown deviation from Kerr: ~10⁻³ at first overtone (P32). Test: LISA observation of compact-binary mergers at SNR &gt; 100.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AE3.</w:t>
      </w:r>
      <w:r>
        <w:rPr>
          <w:rFonts w:ascii="Calibri" w:cs="Calibri" w:eastAsia="Calibri" w:hAnsi="Calibri"/>
          <w:sz w:val="22"/>
          <w:szCs w:val="22"/>
        </w:rPr>
        <w:t xml:space="preserve"> Spacecraft chronometric ν_bulk drift: ~10⁻¹⁰ fractional over decade-long missions. Test: deep-space optical-clock missions to outer planets.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AE4.</w:t>
      </w:r>
      <w:r>
        <w:rPr>
          <w:rFonts w:ascii="Calibri" w:cs="Calibri" w:eastAsia="Calibri" w:hAnsi="Calibri"/>
          <w:sz w:val="22"/>
          <w:szCs w:val="22"/>
        </w:rPr>
        <w:t xml:space="preserve"> Solar-sail cascade-residue anomaly: ~10⁻⁶ acceleration component along galactic-DM-wind direction. Test: long-duration solar-sail missions with high-precision tracking.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AE5.</w:t>
      </w:r>
      <w:r>
        <w:rPr>
          <w:rFonts w:ascii="Calibri" w:cs="Calibri" w:eastAsia="Calibri" w:hAnsi="Calibri"/>
          <w:sz w:val="22"/>
          <w:szCs w:val="22"/>
        </w:rPr>
        <w:t xml:space="preserve"> Pioneer-anomaly-like residuals in CCDR: small (~10⁻¹⁰ m/s²) gravitational anomalies in deep-space trajectories from cascade-residue-DM interaction. Test: re-analysis of historical Pioneer 10/11 + Cassini tracking data with CCDR-specific signatures.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AE6 (NEW v7.5).</w:t>
      </w:r>
      <w:r>
        <w:rPr>
          <w:rFonts w:ascii="Calibri" w:cs="Calibri" w:eastAsia="Calibri" w:hAnsi="Calibri"/>
          <w:sz w:val="22"/>
          <w:szCs w:val="22"/>
        </w:rPr>
        <w:t xml:space="preserve"> Bulk-Weyl-driven small-N propulsion: ~10⁻²⁰ J directional impulse per Stage-4 quantum-simulator saturation event. Currently below practical propulsion thresholds; relevant as proof-of-concept for cosmological-scale physics in laboratory.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AE7 (NEW v7.5).</w:t>
      </w:r>
      <w:r>
        <w:rPr>
          <w:rFonts w:ascii="Calibri" w:cs="Calibri" w:eastAsia="Calibri" w:hAnsi="Calibri"/>
          <w:sz w:val="22"/>
          <w:szCs w:val="22"/>
        </w:rPr>
        <w:t xml:space="preserve"> Higher-dimensional trajectory optimisation: practical only post-confirmation of cosmological cross-patch DM-density variation (P30, P30 collaboration-grade). Long-term (50+ year) roadmap item.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AE8 (NEW v7.5).</w:t>
      </w:r>
      <w:r>
        <w:rPr>
          <w:rFonts w:ascii="Calibri" w:cs="Calibri" w:eastAsia="Calibri" w:hAnsi="Calibri"/>
          <w:sz w:val="22"/>
          <w:szCs w:val="22"/>
        </w:rPr>
        <w:t xml:space="preserve"> Spacecraft cosmic-crystal frequency reference: H_∞-coupled chronometric standard with predicted long-baseline drift signature, providing absolute frequency reference for deep-space missions. Cross-domain calibration with Earth-bound atomic-clock arrays gives ν_bulk to ~10⁻⁴ precision over decade-long baselines.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IX. The Unified Design Principle (extended in v7.5)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The Acoustic-Optical Sector Boundary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Across all eight domains, CCDR/Synthesis points to the same engineering territory: the boundary between acoustic (visible, SM) and optical (dark, gravitational) phonon sectors. Standard engineering operates within the acoustic sector. CCDR identifies the sector boundary as where: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Viscosity reaches its minimum (KSS) — fusion, fluid dynamics.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Decoherence is suppressed to its minimum — quantum computing.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Thermal transport is maximised — materials, cooling, energy.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Topological protection is exact — memory, error correction.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Information density follows area law — electronics scaling.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Biological self-assembly is optimised — biotechnology, biomimetics.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Cosmological-scale physics is sensed at laboratory precision — sensors, metrology.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Aerospace and propulsion access novel physical channels — long-duration missions, exotic propulsion.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The v7.5 Extension: Bulk-Vacuum and Dimension-General Trigger as New Engineering Variables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two structural reshapes introduce three new engineering variables that operate at the sector boundary but were not present in v7.4-era applications: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ν_bulk</w:t>
      </w:r>
      <w:r>
        <w:rPr>
          <w:rFonts w:ascii="Calibri" w:cs="Calibri" w:eastAsia="Calibri" w:hAnsi="Calibri"/>
          <w:sz w:val="22"/>
          <w:szCs w:val="22"/>
        </w:rPr>
        <w:t xml:space="preserve"> — bulk-RVM coefficient. Manifests as a ~10⁻¹⁵-level fluctuation floor in laboratory zero-point energy measurements; calibration cross-checked across atom interferometry, Casimir force, and crystal weight measurements (Part VI). Provides absolute calibration standard for high-precision physics.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c_W × W_k Weyl contribution</w:t>
      </w:r>
      <w:r>
        <w:rPr>
          <w:rFonts w:ascii="Calibri" w:cs="Calibri" w:eastAsia="Calibri" w:hAnsi="Calibri"/>
          <w:sz w:val="22"/>
          <w:szCs w:val="22"/>
        </w:rPr>
        <w:t xml:space="preserve"> — bulk-curvature term in dimension-general trigger criterion. Manifests in fusion plasma edge optimisation (Part I), bulk-Weyl B-mode CMB physics (P40), and laboratory Casimir-force precision experiments. Provides design handle for trigger-criterion engineering.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Synthesis §22 Stage 4 quantum simulator</w:t>
      </w:r>
      <w:r>
        <w:rPr>
          <w:rFonts w:ascii="Calibri" w:cs="Calibri" w:eastAsia="Calibri" w:hAnsi="Calibri"/>
          <w:sz w:val="22"/>
          <w:szCs w:val="22"/>
        </w:rPr>
        <w:t xml:space="preserve"> — laboratory analogue of small-N cascade reduction. Manifests as a metrology platform (Part VI), as a quantum-computing platform (Part II), and as a foundational test of the trigger criterion. Currently the most direct laboratory access route to v7.5 reshape physics.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Five-Bracket ν Triangulation Design Principle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v7.5.</w:t>
      </w:r>
      <w:r>
        <w:rPr>
          <w:rFonts w:ascii="Calibri" w:cs="Calibri" w:eastAsia="Calibri" w:hAnsi="Calibri"/>
          <w:sz w:val="22"/>
          <w:szCs w:val="22"/>
        </w:rPr>
        <w:t xml:space="preserve"> The Synthesis v3.5 five-bracket cross-link triangulation (CL1–CL5) provides cross-domain ν calibration usable across all eight engineering domains. The design implication: any v7.5-era engineering project should incorporate ν calibration measurements via at least two independent CL channels, providing internal consistency checks even before cosmological observations (P39, P40) settle the framework's empirical status.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Practical realisation.</w:t>
      </w:r>
      <w:r>
        <w:rPr>
          <w:rFonts w:ascii="Calibri" w:cs="Calibri" w:eastAsia="Calibri" w:hAnsi="Calibri"/>
          <w:sz w:val="22"/>
          <w:szCs w:val="22"/>
        </w:rPr>
        <w:t xml:space="preserve"> A research laboratory equipped with (a) bench-top atom interferometer (CL1 analogue), (b) high-precision torsion balance (CL3 analogue), (c) Casimir-force apparatus (CL5 analogue), and (d) scanning probe metrology of graded materials (CL4 analogue) can in principle perform all four laboratory-accessible cross-link measurements in a single facility. Cost: ~$10–50M for a dedicated facility; payoff: laboratory-grade ν measurement at ~10⁻⁴ precision, anchoring CCDR engineering applications across all eight domains.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X. The Five-Phase Engineering Programme (extended in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example article carried a three-phase programme (acoustic exploitation → sector-boundary engineering → optical-sector access). v7.5 extends this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five phases</w:t>
      </w:r>
      <w:r>
        <w:rPr>
          <w:rFonts w:ascii="Calibri" w:cs="Calibri" w:eastAsia="Calibri" w:hAnsi="Calibri"/>
          <w:sz w:val="22"/>
          <w:szCs w:val="22"/>
        </w:rPr>
        <w:t xml:space="preserve">, with two new phases reflecting the v7.5 reshape (bulk-vacuum exploitation, higher-dimensional continuation activation).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1 — Exploit Acoustic Sector (now, 1–5 years)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Phononic crystal substrates for qubits (T1 &gt; 1 ms target).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Kibble–Zurek cooling profiles for alloys and semiconductors.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KSS-bound tracking as fusion quality metric.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CDT holographic QEC code simulation.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3D chip architecture validation against area-scaling principle.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Synthetic protein folding with enhanced symmetry.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Density-stratified material gradients via CL4-style design.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2 — Engineer the Sector Boundary (5–15 years)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Magnetic helicity optimisation for ELM suppression in ITER.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DTC phase qubits with intrinsic error correction at 100+ qubits.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Skyrmion lattice materials with designed helicity for topological memory.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CDT holographic code on 1000+ qubit processor.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TN hardware accelerators.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Cosmic-crystal photovoltaics with enhanced acoustic-optical coupling.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Synthetic photosystems with quantum-coherent light harvesting.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3 — Access the Optical Sector (15+ years)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Dark-sector qubit: H_mag-pinned optical phonon mode.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Near-zero decoherence processors at T_dS floor.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Plasma confinement approaching M_KSS =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Sub-Landauer computing via time-crystal coupling.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Cascade-residue heat sink for ultra-low-noise calorimetry.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Microtubule and DNA-based biological optical-phonon devices.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4 — Exploit Bulk-Vacuum Projection (NEW v7.5; 10–20 years)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Phase 4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</w:t>
      </w:r>
      <w:r>
        <w:rPr>
          <w:rFonts w:ascii="Calibri" w:cs="Calibri" w:eastAsia="Calibri" w:hAnsi="Calibri"/>
          <w:sz w:val="22"/>
          <w:szCs w:val="22"/>
        </w:rPr>
        <w:t xml:space="preserve">, reflecting the evaporation-default endpoint and the resulting accessibility of bulk-vacuum physics at laboratory scale. Activated once Phase 1 + 2 + 3 have anchored the framework's empirical content (e.g., once ν_MOND_joint is replicated at high-z and the dark-sector qubit floor is reached).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ν_bulk laboratory calibration</w:t>
      </w:r>
      <w:r>
        <w:rPr>
          <w:rFonts w:ascii="Calibri" w:cs="Calibri" w:eastAsia="Calibri" w:hAnsi="Calibri"/>
          <w:sz w:val="22"/>
          <w:szCs w:val="22"/>
        </w:rPr>
        <w:t xml:space="preserve"> via five-bracket triangulation (Part VI / SE6, SE7).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Bulk-vacuum noise-floor characterisation</w:t>
      </w:r>
      <w:r>
        <w:rPr>
          <w:rFonts w:ascii="Calibri" w:cs="Calibri" w:eastAsia="Calibri" w:hAnsi="Calibri"/>
          <w:sz w:val="22"/>
          <w:szCs w:val="22"/>
        </w:rPr>
        <w:t xml:space="preserve"> in fusion plasma edge (FR9), quantum computing (QC11), and Casimir force (SE2).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Cosmic-crystal-coupled chronometric standards</w:t>
      </w:r>
      <w:r>
        <w:rPr>
          <w:rFonts w:ascii="Calibri" w:cs="Calibri" w:eastAsia="Calibri" w:hAnsi="Calibri"/>
          <w:sz w:val="22"/>
          <w:szCs w:val="22"/>
        </w:rPr>
        <w:t xml:space="preserve"> for ultra-precision metrology (EN2, AE3, AE8).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Optical-clock ν_bulk drift detection</w:t>
      </w:r>
      <w:r>
        <w:rPr>
          <w:rFonts w:ascii="Calibri" w:cs="Calibri" w:eastAsia="Calibri" w:hAnsi="Calibri"/>
          <w:sz w:val="22"/>
          <w:szCs w:val="22"/>
        </w:rPr>
        <w:t xml:space="preserve"> at next-generation 100 km baselines (SE3).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Sub-Landauer computing</w:t>
      </w:r>
      <w:r>
        <w:rPr>
          <w:rFonts w:ascii="Calibri" w:cs="Calibri" w:eastAsia="Calibri" w:hAnsi="Calibri"/>
          <w:sz w:val="22"/>
          <w:szCs w:val="22"/>
        </w:rPr>
        <w:t xml:space="preserve"> via bulk-vacuum coupling (EL9, EN6) — proof-of-concept demonstrations at 15+ years.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Bulk-vacuum projection in biological systems</w:t>
      </w:r>
      <w:r>
        <w:rPr>
          <w:rFonts w:ascii="Calibri" w:cs="Calibri" w:eastAsia="Calibri" w:hAnsi="Calibri"/>
          <w:sz w:val="22"/>
          <w:szCs w:val="22"/>
        </w:rPr>
        <w:t xml:space="preserve"> (BI8) — direct measurement of ν_bulk in molecular spectroscopy.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5 — Activate Higher-Dimensional Continuation Programme (NEW v7.5; 20+ years, conditional)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Phase 5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in v7.5</w:t>
      </w:r>
      <w:r>
        <w:rPr>
          <w:rFonts w:ascii="Calibri" w:cs="Calibri" w:eastAsia="Calibri" w:hAnsi="Calibri"/>
          <w:sz w:val="22"/>
          <w:szCs w:val="22"/>
        </w:rPr>
        <w:t xml:space="preserve">, reflecting Synthesis §22's structured higher-dimensional continuation programme. Activated only conditional on positive present-day testing (P39, P40, hard-core direct detection) and on Synthesis §22 Stages 1–3 producing scientific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4 quantum-simulator analogues</w:t>
      </w:r>
      <w:r>
        <w:rPr>
          <w:rFonts w:ascii="Calibri" w:cs="Calibri" w:eastAsia="Calibri" w:hAnsi="Calibri"/>
          <w:sz w:val="22"/>
          <w:szCs w:val="22"/>
        </w:rPr>
        <w:t xml:space="preserve"> of dimension-general trigger (active in parallel from Phase 1; mature into engineering tools by Phase 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Bulk-Weyl-inspired auxetic materials</w:t>
      </w:r>
      <w:r>
        <w:rPr>
          <w:rFonts w:ascii="Calibri" w:cs="Calibri" w:eastAsia="Calibri" w:hAnsi="Calibri"/>
          <w:sz w:val="22"/>
          <w:szCs w:val="22"/>
        </w:rPr>
        <w:t xml:space="preserve"> at industrial scale (MAT12).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Higher-dimensional memory architectures</w:t>
      </w:r>
      <w:r>
        <w:rPr>
          <w:rFonts w:ascii="Calibri" w:cs="Calibri" w:eastAsia="Calibri" w:hAnsi="Calibri"/>
          <w:sz w:val="22"/>
          <w:szCs w:val="22"/>
        </w:rPr>
        <w:t xml:space="preserve"> via synthetic-dimension lattices (EL10).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Bulk-Weyl propulsion concepts</w:t>
      </w:r>
      <w:r>
        <w:rPr>
          <w:rFonts w:ascii="Calibri" w:cs="Calibri" w:eastAsia="Calibri" w:hAnsi="Calibri"/>
          <w:sz w:val="22"/>
          <w:szCs w:val="22"/>
        </w:rPr>
        <w:t xml:space="preserve"> at small N — proof-of-concept demonstrations with no near-term practical propulsion application (AE6).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Higher-dimensional trajectory optimisation</w:t>
      </w:r>
      <w:r>
        <w:rPr>
          <w:rFonts w:ascii="Calibri" w:cs="Calibri" w:eastAsia="Calibri" w:hAnsi="Calibri"/>
          <w:sz w:val="22"/>
          <w:szCs w:val="22"/>
        </w:rPr>
        <w:t xml:space="preserve"> for deep-space missions — long-term roadmap item conditional on cosmological cross-patch DM-density variation confirmation (AE7).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Continuation-programme metrology platforms</w:t>
      </w:r>
      <w:r>
        <w:rPr>
          <w:rFonts w:ascii="Calibri" w:cs="Calibri" w:eastAsia="Calibri" w:hAnsi="Calibri"/>
          <w:sz w:val="22"/>
          <w:szCs w:val="22"/>
        </w:rPr>
        <w:t xml:space="preserve"> providing absolute calibration anchored to laboratory-validated ν_bulk and c_W.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XI. Conclusion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v7.5 / Synthesis v3.5 Engineering generates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eighty-three quantitative predictions</w:t>
      </w:r>
      <w:r>
        <w:rPr>
          <w:rFonts w:ascii="Calibri" w:cs="Calibri" w:eastAsia="Calibri" w:hAnsi="Calibri"/>
          <w:sz w:val="22"/>
          <w:szCs w:val="22"/>
        </w:rPr>
        <w:t xml:space="preserve"> across eight technology domains: fusion (FR1–FR12), quantum computing (QC1–QC14), advanced materials (MAT1–MAT13), electronics (EL1–EL10), energy and power (EN1–EN8), sensors and metrology (SE1–SE10), biotechnology (BI1–BI8), and aerospace and propulsion (AE1–AE8). The most immediately testable: CDT holographic QEC simulation (QC1–QC4, testable this week with free software), cryogenic grain-boundary κ measurements (MAT1, existing equipment), Kibble–Zurek cooling profiles (MAT5, existing furnaces), 3D chip area-scaling validation (EL1, existing data), and density-stratified susceptibility mapping (SE5, current scanning-probe metrology).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most impactful if confirmed</w:t>
      </w:r>
      <w:r>
        <w:rPr>
          <w:rFonts w:ascii="Calibri" w:cs="Calibri" w:eastAsia="Calibri" w:hAnsi="Calibri"/>
          <w:sz w:val="22"/>
          <w:szCs w:val="22"/>
        </w:rPr>
        <w:t xml:space="preserve">: the parameter-free fusion edge transport model (FR1–FR3, FR9–FR12) which could provide the first theoretically grounded prediction for tokamak edge physics; the CDT holographic QEC code (QC1–QC4, QC11–QC14) which could define a new class of quantum error correction with superior burst-error protection; the five-bracket ν triangulation (SE6, SE7) which could provide laboratory-grade calibration of cosmological parameters; and the Stage-4 quantum-simulator analogue (BI3, EL10, AE6) which could give the first laboratory-validated test of the dimension-general trigger criterion outside cosmological observation.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v7.5-specific contributions</w:t>
      </w:r>
      <w:r>
        <w:rPr>
          <w:rFonts w:ascii="Calibri" w:cs="Calibri" w:eastAsia="Calibri" w:hAnsi="Calibri"/>
          <w:sz w:val="22"/>
          <w:szCs w:val="22"/>
        </w:rPr>
        <w:t xml:space="preserve">: 26 new predictions (FR9–FR12, QC11–QC14, MAT11–MAT13, EL9–EL10, EN5–EN8, SE6–SE10, BI7–BI8, AE6–AE8) reflect the v7.5 reshape (evaporation-default endpoint, dimension-general trigger, higher-dimensional continuation programme). These predictions are most accessible via metrology and quantum-simulator platforms (Parts II, VI), with practical engineering applications materialising in Phase 4 / Phase 5 of the engineering programme (10–20+ years).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underlying principle across all domains</w:t>
      </w:r>
      <w:r>
        <w:rPr>
          <w:rFonts w:ascii="Calibri" w:cs="Calibri" w:eastAsia="Calibri" w:hAnsi="Calibri"/>
          <w:sz w:val="22"/>
          <w:szCs w:val="22"/>
        </w:rPr>
        <w:t xml:space="preserve">: information, geometry, and transport are connected through the crystallographic structure of spacetime. The applications follow from running cosmological crystal physics backward — applying universe-as-crystal insights to engineering crystals, plasmas, codes, circuits, energy converters, sensors, biological systems, and aerospace platforms.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architectural separation between present-day predictions and continuation work</w:t>
      </w:r>
      <w:r>
        <w:rPr>
          <w:rFonts w:ascii="Calibri" w:cs="Calibri" w:eastAsia="Calibri" w:hAnsi="Calibri"/>
          <w:sz w:val="22"/>
          <w:szCs w:val="22"/>
        </w:rPr>
        <w:t xml:space="preserve"> (Synthesis §22) carries through to engineering applications: Phases 1–3 are mainline engineering work that proceeds regardless of cosmological-observational outcomes; Phases 4–5 are conditional on positive Round-9 / Round-10 testing of the framework's cosmological predictions. This conditional structure is honest about what is tested now versus what is planned for after decisive cosmological outcomes.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Ball lightning has been touching the acoustic-optical sector boundary for as long as there have been thunderstorms. The engineering challenge is to do it deliberately — and, with v7.5, to do so in a manner that simultaneously tests the framework's deepest predictions about the universe's endpoint and dimensional structure.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XII. References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[1] Kovtun, Son &amp; Starinets (2005). Phys. Rev. Lett. 94, 111601 — KSS bound.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[2] Almheiri, Dong &amp; Harlow (2015). JHEP 04, 163 — holographic quantum error correction.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[3] Ryu &amp; Takayanagi (2006). Phys. Rev. Lett. 96, 181602 — RT formula.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[4] Mi, X. et al. (2021). Nature 601, 531 — discrete time crystal in superconducting qubits.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[5] Ambjørn, Jurkiewicz &amp; Loll (2005). Phys. Rev. Lett. 95, 171301 — CDT phase structure.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[6] Hayden et al. (2016). JHEP 11, 009 — holographic codes and entanglement wedge.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[7] Landauer, R. (1961). IBM J. Res. Dev. 5, 183 — Landauer limit.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[8] Bekenstein, J.D. (1981). Phys. Rev. D 23, 287 — Bekenstein bound.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[9] Fowler et al. (2012). Phys. Rev. A 86, 032324 — surface code.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[10] Wagner, F. (2007). Plasma Phys. Control. Fusion 49, B1 — H-mode tokamak transition.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[11] Cahill, D.G. et al. (2014). Appl. Phys. Rev. 1, 011305 — thermal conductivity in nanocomposites.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[12] Zurek, W.H. (1985). Nature 317, 505 — Kibble–Zurek mechanism.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[13] Solà (2013). J. Phys. Conf. Ser. 453, 012015 — running vacuum model.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[14] Mühlbauer, S. et al. (2009). Science 323, 915 — skyrmion lattice in chiral magnet.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v7.5 / v3.5-specific references: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[15] CCDR v7.5 manuscript (this work) — evaporation-default endpoint, dimension-general trigger criterion, P39 secular Λ-drift, P40 bulk-Weyl B-mode component, higher-dimensional continuation programme.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[16] Synthesis v3.5 manuscript (this work) — four-branch architecture with eternal-attractor swappable branch, five-bracket cross-link triangulation CL1–CL5, three v3.5 open problems OP14–OP16, higher-dimensional continuation programme synthesis-level mapping.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[17] Henningson &amp; Skenderis (1998). JHEP 07, 023 — holographic Weyl anomaly coefficient c_W.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[18] Polchinski (2006). arXiv:hep-th/0603249 — landscape of bulk-geometry candidates.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[19] LiteBIRD Collaboration (2023). PTEP 2023, 042F01 — B-mode polarisation forecast.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[20] CMB-S4 Collaboration (2022). arXiv:2203.08024 — B-mode polarisation forecast.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[21] DESI Collaboration (2024). arXiv:2404.03002 — DESI DR2 hint of evolving dark energy.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[22] Round-7 (T13–T17) public-data extension battery — see CCDR v7.5 §19.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[23] Round-8 (T1–T12) replication audit — see CCDR v7.5 §20.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[24] Painter group, Caltech — phononic crystal substrate quantum-computing demonstration.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[25] Engel, G.S. et al. (2007). Nature 446, 782 — quantum coherence in photosynthesis.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[26] Wineland, D.J., NIST — atom-interferometer precision metrology.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[27] Sandberg, M. et al. — Casimir-force precision measurement.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[28] LISA Consortium — space-based gravitational-wave detector.</w:t>
      </w:r>
    </w:p>
    <w:p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Manuscript prepared for engineering-applications dissemination. Companion to CCDR v7.5 / Synthesis v3.5 cosmology manuscripts.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CCDR/Synthesis v7.5/v3.5 Engineering Applications</dc:title>
  <dc:creator>CCDR Project</dc:creator>
  <dc:description>Practical Applications of Spacetime Crystal Physics across 8 Domains — 83 Predictions anchored to v7.5 reshape.</dc:description>
  <cp:lastModifiedBy>Un-named</cp:lastModifiedBy>
  <cp:revision>1</cp:revision>
  <dcterms:created xsi:type="dcterms:W3CDTF">2026-04-27T11:09:45.633Z</dcterms:created>
  <dcterms:modified xsi:type="dcterms:W3CDTF">2026-04-27T11:09:45.634Z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