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CCDR/Synthesis v7.5/v3.5 Інженерія: Практичні застосування фізики просторово-часового кристала у восьми галузях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Термоядерний синтез · Квантові обчислення · Передові матеріали · Електроніка · Енергетика · Сенсори та метрологія · Біотехнології · Аерокосмічна галузь та рушійні системи — вісімдесят три кількісні передбачення, закріплені на v7.5 default-випаровуванні та вимірно-загальному тригері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[Імена авторів приховано]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Квітень 2026</w:t>
      </w:r>
    </w:p>
    <w:p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Ключові слова:</w:t>
      </w:r>
      <w:r>
        <w:rPr>
          <w:rFonts w:ascii="Calibri" w:cs="Calibri" w:eastAsia="Calibri" w:hAnsi="Calibri"/>
          <w:sz w:val="22"/>
          <w:szCs w:val="22"/>
        </w:rPr>
        <w:t xml:space="preserve"> межа KSS; фононний кристал; квантова корекція помилок; голографічний код; магнітна гелісність; пригнічення ELM; Кіббл–Зурек; інженерія меж зерен; скірміон; кубіт темного сектору; кубіт часового кристала; теплопровідність; межа Ландауера; код тензорних мереж; CDT; CCDR; об'ємне випаровування; вимірно-загальний тригер; бульково-Вейлева B-мода; секулярний Λ-дрейф; ν_bulk; каскадний залишок; зменшуваний об'єм; стратифікована за щільністю текстура; ексцес стінок войдів; космічний кристал; пряма детекція темної матерії; ringdown гравітаційних хвиль; космічні промені; маса нейтрино; метрологія; біоміметичний кристал; аерокосмічні рушійні системи.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Резюме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Кристалографічна космологія від вимірної редукції (CCDR v7.5) і Розширений кристалографічний синтез (v3.5) ідентифікують наш Всесвіт як 3+1-вимірний просторово-часовий кристал, вкладений у вищевимірний (N+1)-D об'єм. Голографічно-насичувальний критерій χ_k → 1, тепер сформульований у вимірно-загальній формі, керує фазовими переходами на всіх масштабах від Великого вибуху (редукція 5 → 4 в об'ємі) через утворення чорних дір (4 → 3 локально) до фазових переходів лабораторного масштабу. У цьому каркасі видима матерія — це сектор акустичних фононів, темна матерія — це ортогональний сектор оптичних фононів, кожен матеріальний кристал є локальною реалізацією універсальної структури космічного кристала, а голографічна тензорна мережа, що виникає з CDT, визначає квантовий код виправлення помилок, чия кодова відстань задається мінімальною поверхнею Рю–Такаянагі.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Ця стаття перекладає CCDR v7.5 / Synthesis v3.5 в інженерну практику 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восьми технологічних галузях</w:t>
      </w:r>
      <w:r>
        <w:rPr>
          <w:rFonts w:ascii="Calibri" w:cs="Calibri" w:eastAsia="Calibri" w:hAnsi="Calibri"/>
          <w:sz w:val="22"/>
          <w:szCs w:val="22"/>
        </w:rPr>
        <w:t xml:space="preserve">. Об'єднувальний дизайн-принцип: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проєктувати на межі між акустичним і оптичним фононними секторами</w:t>
      </w:r>
      <w:r>
        <w:rPr>
          <w:rFonts w:ascii="Calibri" w:cs="Calibri" w:eastAsia="Calibri" w:hAnsi="Calibri"/>
          <w:sz w:val="22"/>
          <w:szCs w:val="22"/>
        </w:rPr>
        <w:t xml:space="preserve">, де в'язкість мінімізована (межа KSS), декогеренція пригнічена (фононна ортогональність), теплопередача максимізована (мінімальне розсіяння між модами), інформація захищена (голографічне кодування), і топологічні структури закріплюють збудження оптичного сектору.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Вісімдесят три кількісні передбачення</w:t>
      </w:r>
      <w:r>
        <w:rPr>
          <w:rFonts w:ascii="Calibri" w:cs="Calibri" w:eastAsia="Calibri" w:hAnsi="Calibri"/>
          <w:sz w:val="22"/>
          <w:szCs w:val="22"/>
        </w:rPr>
        <w:t xml:space="preserve"> охоплюють діапазон від найближчого часу (перевірюваних зараз з наявним обладнанням) до довготермінових (20+ років, обумовлених підтвердженням каркасу в Раунді 9 / Раунді 10).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Переробка v7.5 додає три нові інженерні вектори, відсутні в попередній прикладній роботі: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Кінцевий стан випаровування за замовчуванням і ν_bulk</w:t>
      </w:r>
      <w:r>
        <w:rPr>
          <w:rFonts w:ascii="Calibri" w:cs="Calibri" w:eastAsia="Calibri" w:hAnsi="Calibri"/>
          <w:sz w:val="22"/>
          <w:szCs w:val="22"/>
        </w:rPr>
        <w:t xml:space="preserve"> — бульково-стороннє RVM-коефіцієнт Всесвіту є новим вільним параметром, що керує як секулярним Λ-дрейфом (P39), так і часовим масштабом випаровування нашого Всесвіту. ν_bulk проявляється у фізиці лабораторного масштабу через внесок проєкції об'ємного вакууму в локальну енергію нульової точки, з наслідками для метрології надвисокої точності та обчислень нижче межі Ландауера.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Вимірно-загальний тригерний критерій</w:t>
      </w:r>
      <w:r>
        <w:rPr>
          <w:rFonts w:ascii="Calibri" w:cs="Calibri" w:eastAsia="Calibri" w:hAnsi="Calibri"/>
          <w:sz w:val="22"/>
          <w:szCs w:val="22"/>
        </w:rPr>
        <w:t xml:space="preserve"> — умова χ_k → 1 тепер явно включає бульковий член Вейля у квадраті при k ≥ 5. Це дає новий дизайн-принцип для інженерії систем поблизу вимірних фазових меж: внесок гравітаційної ентропії надає додатковий важіль для налаштування фазового переходу, із застосуваннями у фізиці краю термоядерної плазми, проєктуванні сенсорів і квантово-симуляторних аналогах тригерного механізму (Synthesis §22 Стадія 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Програма продовження для вищих вимірів — Стадія 4 квантовий симулятор</w:t>
      </w:r>
      <w:r>
        <w:rPr>
          <w:rFonts w:ascii="Calibri" w:cs="Calibri" w:eastAsia="Calibri" w:hAnsi="Calibri"/>
          <w:sz w:val="22"/>
          <w:szCs w:val="22"/>
        </w:rPr>
        <w:t xml:space="preserve"> — лабораторні аналоги малих-N каскадних редукцій на холодних атомах або іонних пастках є найпрямішим тестом тригерного критерію поза космологічним спостереженням, і вони одночасно служать як дослідницька інженерна платформа із застосуваннями в топологічних обчисленнях та аналоговому моделюванні гравітації.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Огляд галузей.</w:t>
      </w:r>
      <w:r>
        <w:rPr>
          <w:rFonts w:ascii="Calibri" w:cs="Calibri" w:eastAsia="Calibri" w:hAnsi="Calibri"/>
          <w:sz w:val="22"/>
          <w:szCs w:val="22"/>
        </w:rPr>
        <w:t xml:space="preserve"> Частина I (Термоядерний синтез) містить 12 передбачень, розширюючи базу FR1–FR8 попередньої роботи до 12 з новими пунктами для бульково-вакуумних і вимірно-загальних. Частина II (Квантові обчислення) містить 14 передбачень, розширюючи QC1–QC10 v7.5-виведеним вмістом. Частина III (Передові матеріали) містить 13 передбачень, розширюючи MAT1–MAT10. Частина IV (Електроніка) містить 10 передбачень, розширюючи EL1–EL8. Частина V (Енергетика) є новою з 8 передбаченнями, націленими на енергозбирання з фізики космологічного масштабу та ефекти зв'язку з нульовою точкою. Частина VI (Сенсори та метрологія) є новою з 10 передбаченнями, націленими на прецизійні вимірювання v7.5-специфічних сигнатур. Частина VII (Біотехнології) є новою з 8 передбаченнями, націленими на біоміметичні кристалографічні процеси. Частина VIII (Аерокосмічна галузь та рушійні системи) є новою з 8 передбаченнями, націленими на фізику космологічного масштабу в контексті рушійних систем і життєзабезпечення. Галузі пов'язані разом §IX (Об'єднаний дизайн-принцип, розширений) і §X (П'ятифазна інженерна програма, розширена з трьох фаз у попередній роботі).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Частина I: Проєктування термоядерних реакторів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1.1 Теоретична основа: межа KSS, фазові межі, вимірно-загальний тригер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Межа Ковтуна–Сона–Старинця (KSS) — це універсальна мінімальна в'язкість будь-якої системи поблизу вимірної фазової межі: η/s = ℏ/(4πk_B) ≈ 6,08 × 10⁻¹³ Па·с·м³/Дж. Насичена кварк-глюонною плазмою на RHIC/LHC. У CCDR це тому, що QGP — це часткова вимірна редукція — система на голографічній межі. Та сама межа застосовується до будь-якої системи, що наближається до вимірної межі.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Термоядерна плазма на магнітному сепаратрисі зазнає ефективної вимірної редукції: 3D (об'єм) → 1D (вирівняна за полем), роблячи край вимірною фазовою межею, де застосовується KSS. Поточна в'язкість краю токамаків: ~10⁻⁶ Па·с — на шість порядків вище межі KSS. Запас KSS M_KSS = η_виміряне/η_KSS — це безрозмірний показник якості утримання.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Розширення v7.5.</w:t>
      </w:r>
      <w:r>
        <w:rPr>
          <w:rFonts w:ascii="Calibri" w:cs="Calibri" w:eastAsia="Calibri" w:hAnsi="Calibri"/>
          <w:sz w:val="22"/>
          <w:szCs w:val="22"/>
        </w:rPr>
        <w:t xml:space="preserve"> Вимірно-загальний тригерний критерій χ_k(V,t) = (4G_k/A_{(k−1)D}) ∫ [ρ_matter + (c_W/G_k) W_k] d^{k}x → 1 має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прямий лабораторний аналог</w:t>
      </w:r>
      <w:r>
        <w:rPr>
          <w:rFonts w:ascii="Calibri" w:cs="Calibri" w:eastAsia="Calibri" w:hAnsi="Calibri"/>
          <w:sz w:val="22"/>
          <w:szCs w:val="22"/>
        </w:rPr>
        <w:t xml:space="preserve"> на сепаратрисі термоядерної плазми: член Вейля у квадраті W_k, нехтуваний у лабораторній гравітації, замінюється у фізиці плазми аналогічним членом геометричної кривизни в конфігурації магнітного поля. Повне χ_4-насичення на сепаратрисі тому є не лише кінетичним твердженням (густина матеріальної ентропії × об'єм / площа межі), але включає внесок магнітної кривизни, який поточне моделювання термоядерного синтезу трактує як окрему змінну.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CCDR v7.5 передбачає, що ці дві величини пов'язані: мінімізація χ_4-насичення на краю еквівалентна спільній оптимізації густини плазми, транспорту краю і топології магнітної кривизни.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1.2 Інженерія фононних мод для утримання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У CCDR дрейфо-хвильова турбулентність, нестійкість Кельвіна–Гельмгольца та моди Релея–Тейлора — це події змішування акустичних фононних мод. Інженерний наслідок: накласти просторову періодичність, узгоджену з домінуючими довжинами хвиль нестійкості, для створення фононної забороненої зони.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Дизайн-протокол: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Виміряти домінантну довжину хвилі нестійкості λ_inst через рефлектометрію або фазово-контрастну візуалізацію.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Спроєктувати періодичні стінові плитки або котушки магнітних збурень з періодом, узгодженим з λ_inst.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Умова фононної забороненої зони: k_modulation = π/λ_inst (межа першої зони Бріллюена).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Для масштабу ITER: λ_inst ~ 2–5 см для мод іонно-температурного градієнта → період модуляції стінових плиток 2–5 см.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Для дрейфових хвиль: λ ~ 1–10 см → модульовані RMP-котушки з просторовими гармоніками 1–10 см.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Перевірити шляхом вимірювання зменшення турбулентного спектра потужності на цільовій довжині хвилі.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1.3 Межа KSS як кількісна ціль утримання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Для термоядерно-релевантної густини n ~ 10²⁰ м⁻³: η_KSS = (ℏ/4π) × n × k_B ~ 10⁻¹² Па·с. Кожне рішення щодо нагріву, формування та паливозабезпечення плазми має оцінюватися щодо його впливу на M_KSS. Звітувати η/s краю як кратне межі KSS для прямого порівняння з результатами QGP.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Мінімальна крайова дифузивність CCDR: χ_min = ℏ/(4π m_i) ≈ 1,7 × 10⁻³ м²/с для дейтерію. Поточна χ токамаків ~ 0,1–1 м²/с — простір для покращення в 100–1000 разів.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1.4 Пригнічення ELM через контроль магнітної гелісності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Крайові локалізовані моди (ELM) — це, у CCDR, оптичні фононні моди, закріплені на сепаратрисі — прямі аналоги кульової блискавки. Нуклеація ELM потребує ненульової магнітної гелісності: H_mag = ∫ A · B d³x ≠ 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Протокол оптимізації RMP:</w:t>
      </w:r>
      <w:r>
        <w:rPr>
          <w:rFonts w:ascii="Calibri" w:cs="Calibri" w:eastAsia="Calibri" w:hAnsi="Calibri"/>
          <w:sz w:val="22"/>
          <w:szCs w:val="22"/>
        </w:rPr>
        <w:t xml:space="preserve"> обчислити H_mag у шарі сепаратриси як функцію струму та геометрії RMP-котушок; оптимізувати для мінімізації |H_mag| на сепаратрисі за умови обмежень градієнта тиску; зменшення в 10–100 разів повинно драматично знизити частоту ELM. Моніторити частоту ELM проти обчисленого H_mag для перевірки. Масштабування енергії ELM: E_ELM ~ P_ped × V_pedestal × (ΔP/P_ped)². Перевірюване проти існуючих баз даних JET, DIII-D, ASDEX Upgrade.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1.5 L–H перехід як χ-фазовий перехід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У CCDR перехід L–H моди — це перетин крайової плазмою вимірної фазової межі. L-мода: 3D-турбулентний край (χ ≫ 1). H-мода: частково вимірно-редукований край (ефективний 2D-транспорт, χ ~ 1). H-mode п'єдестал — це поверхня кристала — впорядкована межа між неупорядкованим краєм і впорядкованою серцевиною.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Передбачення тиску п'єдестала: P_ped &lt; B²/(2μ₀) × ν^{2/3} ~ 5–20 кПа для масштабу ITER, де ν ~ 10⁻³ — RVM-коефіцієнт (кристалічна пружна ангармонічність).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1.6 Розширення v7.5: Внесок об'ємного вакууму у фізику краю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Нове в v7.5.</w:t>
      </w:r>
      <w:r>
        <w:rPr>
          <w:rFonts w:ascii="Calibri" w:cs="Calibri" w:eastAsia="Calibri" w:hAnsi="Calibri"/>
          <w:sz w:val="22"/>
          <w:szCs w:val="22"/>
        </w:rPr>
        <w:t xml:space="preserve"> За кінцевим станом випаровування за замовчуванням з CCDR v7.5 §6.2 C₀(t) є проєкцією об'ємного вакууму на наш 3+1D-зріз. У поточному космічному віці проєкція приблизно стала (дробовий дрейф ~10⁻¹⁵⁷ за спостережувані часові масштаби), але вона має скінченну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амплітуду флуктуацій</w:t>
      </w:r>
      <w:r>
        <w:rPr>
          <w:rFonts w:ascii="Calibri" w:cs="Calibri" w:eastAsia="Calibri" w:hAnsi="Calibri"/>
          <w:sz w:val="22"/>
          <w:szCs w:val="22"/>
        </w:rPr>
        <w:t xml:space="preserve"> на лабораторних часових і просторових масштабах — проєкція не є строго безшумною. Амплітуда флуктуацій масштабується як δC₀/C₀ ~ ν_bulk × (t_obs × H_∞)^(−1/2), даючи дробові флуктуації ~10⁻⁸ за 1-секундних спостережень за будь-якого лабораторного об'єму.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Для термоядерної плазми це проявляється як незвідний шумовий поріг у крайових електростатичних флуктуаціях</w:t>
      </w:r>
      <w:r>
        <w:rPr>
          <w:rFonts w:ascii="Calibri" w:cs="Calibri" w:eastAsia="Calibri" w:hAnsi="Calibri"/>
          <w:sz w:val="22"/>
          <w:szCs w:val="22"/>
        </w:rPr>
        <w:t xml:space="preserve"> — порівнянний за величиною з найчутливішими поточними крайовими вимірюваннями (~10⁻⁹–10⁻⁸ відносних флуктуацій густини) і передбачено бути некорельованим з будь-яким класичним джерелом шуму. Ідентифікація цього шумового порога була б одночасно інженерним досягненням термоядерного синтезу (це абсолютна нижня межа пригнічення крайових флуктуацій) і першим лабораторним тестом ν_bulk (пряме вимірювання булького-RVM зв'язку, обходячи космологічний канал P39).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1.7 Розширення v7.5: Вимірно-загальний тригер як ціль самооптимізації краю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Нове в v7.5.</w:t>
      </w:r>
      <w:r>
        <w:rPr>
          <w:rFonts w:ascii="Calibri" w:cs="Calibri" w:eastAsia="Calibri" w:hAnsi="Calibri"/>
          <w:sz w:val="22"/>
          <w:szCs w:val="22"/>
        </w:rPr>
        <w:t xml:space="preserve"> Вимірно-загальний тригер χ_k → 1 з W_k-внеском пропонує оптимізацію термоядерної інженерії, відмінну від поточної практики. Замість окремої оптимізації густини матеріальної ентропії (через паливозабезпечення) і топології магнітної кривизни (через формувальні котушки), каркас v7.5 трактує їх як єдину комбіновану ціль: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мінімізувати χ_4 − (цільове значення) з обома членами, що входять одночасно</w:t>
      </w:r>
      <w:r>
        <w:rPr>
          <w:rFonts w:ascii="Calibri" w:cs="Calibri" w:eastAsia="Calibri" w:hAnsi="Calibri"/>
          <w:sz w:val="22"/>
          <w:szCs w:val="22"/>
        </w:rPr>
        <w:t xml:space="preserve">. Цільове значення задається бажаним режимом утримання (H-мода хоче χ_4 ≈ 1 на п'єдесталі; передові токамак-сценарії можуть націлюватися на χ_4 &lt; 1 у серцевині). Це переформулювання передбачає, що поточні стратегії оптимізації систематично пропускають член зв'язку між оптимізацією густини і кривизни, який був би видимий як непояснений залишок 10–20 % у законах масштабування якості утримання по машинах.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1.8 Передбачення для термоядерного синтезу (FR1–FR12)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FR1.</w:t>
      </w:r>
      <w:r>
        <w:rPr>
          <w:rFonts w:ascii="Calibri" w:cs="Calibri" w:eastAsia="Calibri" w:hAnsi="Calibri"/>
          <w:sz w:val="22"/>
          <w:szCs w:val="22"/>
        </w:rPr>
        <w:t xml:space="preserve"> χ_min = 1,7 × 10⁻³ м²/с (фундаментальна KSS-підлога для D-T). Жодна інженерія не може опуститися нижче.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FR2.</w:t>
      </w:r>
      <w:r>
        <w:rPr>
          <w:rFonts w:ascii="Calibri" w:cs="Calibri" w:eastAsia="Calibri" w:hAnsi="Calibri"/>
          <w:sz w:val="22"/>
          <w:szCs w:val="22"/>
        </w:rPr>
        <w:t xml:space="preserve"> P_ped ~ 5–20 кПа для ITER, з кристалічної пружної межі.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FR3.</w:t>
      </w:r>
      <w:r>
        <w:rPr>
          <w:rFonts w:ascii="Calibri" w:cs="Calibri" w:eastAsia="Calibri" w:hAnsi="Calibri"/>
          <w:sz w:val="22"/>
          <w:szCs w:val="22"/>
        </w:rPr>
        <w:t xml:space="preserve"> E_ELM ~ P_ped × V × (ΔP/P)². Без вільних параметрів. Перевірюване проти баз даних ELM.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FR4.</w:t>
      </w:r>
      <w:r>
        <w:rPr>
          <w:rFonts w:ascii="Calibri" w:cs="Calibri" w:eastAsia="Calibri" w:hAnsi="Calibri"/>
          <w:sz w:val="22"/>
          <w:szCs w:val="22"/>
        </w:rPr>
        <w:t xml:space="preserve"> Немонотонна η/s проти зіткненності з мінімумом на KSS. Перевірюване в поточних токамаках.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FR5.</w:t>
      </w:r>
      <w:r>
        <w:rPr>
          <w:rFonts w:ascii="Calibri" w:cs="Calibri" w:eastAsia="Calibri" w:hAnsi="Calibri"/>
          <w:sz w:val="22"/>
          <w:szCs w:val="22"/>
        </w:rPr>
        <w:t xml:space="preserve"> Фононна заборонена зона придушує дрейфо-хвильову турбулентність. Перевірюване: періодичні стінові плитки в існуючих токамаках.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FR6.</w:t>
      </w:r>
      <w:r>
        <w:rPr>
          <w:rFonts w:ascii="Calibri" w:cs="Calibri" w:eastAsia="Calibri" w:hAnsi="Calibri"/>
          <w:sz w:val="22"/>
          <w:szCs w:val="22"/>
        </w:rPr>
        <w:t xml:space="preserve"> Частота ELM ∝ |H_mag| на сепаратрисі, незалежно від q-профілю. Перевірюване з існуючими RMP-системами.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FR7.</w:t>
      </w:r>
      <w:r>
        <w:rPr>
          <w:rFonts w:ascii="Calibri" w:cs="Calibri" w:eastAsia="Calibri" w:hAnsi="Calibri"/>
          <w:sz w:val="22"/>
          <w:szCs w:val="22"/>
        </w:rPr>
        <w:t xml:space="preserve"> M_KSS повинна корелювати з часом утримання енергії τ_E у всіх базах даних токамаків. Нове універсальне масштабування.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FR8.</w:t>
      </w:r>
      <w:r>
        <w:rPr>
          <w:rFonts w:ascii="Calibri" w:cs="Calibri" w:eastAsia="Calibri" w:hAnsi="Calibri"/>
          <w:sz w:val="22"/>
          <w:szCs w:val="22"/>
        </w:rPr>
        <w:t xml:space="preserve"> Стелларатор-крайовий транспорт повинен природно наближатися до нижчого M_KSS, ніж у токамаках (3D-геометрія забезпечує кращу фононно-модальну структуру).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FR9 (НОВЕ v7.5).</w:t>
      </w:r>
      <w:r>
        <w:rPr>
          <w:rFonts w:ascii="Calibri" w:cs="Calibri" w:eastAsia="Calibri" w:hAnsi="Calibri"/>
          <w:sz w:val="22"/>
          <w:szCs w:val="22"/>
        </w:rPr>
        <w:t xml:space="preserve"> Бульково-вакуумний шумовий поріг δn/n ~ 10⁻⁸ у крайових електростатичних флуктуаціях, некорельований з класичними джерелами шуму.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Пряме лабораторне вимірювання ν_bulk у разі підтвердження</w:t>
      </w:r>
      <w:r>
        <w:rPr>
          <w:rFonts w:ascii="Calibri" w:cs="Calibri" w:eastAsia="Calibri" w:hAnsi="Calibri"/>
          <w:sz w:val="22"/>
          <w:szCs w:val="22"/>
        </w:rPr>
        <w:t xml:space="preserve">, з очікуваною чутливістю на крайових вимірюваннях ITER або через виділені дослідження флуктуацій на DIII-D / JT-60SA. Перехід з класичного режиму до режиму, обмеженого об'ємним вакуумом, очікується при крайових вимірюваннях з часом інтеграції &gt;0,1 с і просторовою роздільною здатністю &lt;1 см.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FR10 (НОВЕ v7.5).</w:t>
      </w:r>
      <w:r>
        <w:rPr>
          <w:rFonts w:ascii="Calibri" w:cs="Calibri" w:eastAsia="Calibri" w:hAnsi="Calibri"/>
          <w:sz w:val="22"/>
          <w:szCs w:val="22"/>
        </w:rPr>
        <w:t xml:space="preserve"> Об'єднана оптимізація матеріальної-ентропії + кривизни χ_4 передбачає ~10–20 % залишковий розкид якості утримання, непояснений поточними одно-змінними моделями. Перевірюване: метаналіз багатомашинних законів масштабування (база даних ITER ITPA), що шукає крос-кореляцію між профілями густини і параметрами формування, які поточні підгонки трактують як незалежні.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FR11 (НОВЕ v7.5).</w:t>
      </w:r>
      <w:r>
        <w:rPr>
          <w:rFonts w:ascii="Calibri" w:cs="Calibri" w:eastAsia="Calibri" w:hAnsi="Calibri"/>
          <w:sz w:val="22"/>
          <w:szCs w:val="22"/>
        </w:rPr>
        <w:t xml:space="preserve"> ν_bulk-зв'язана швидкість зростання дрейфових хвиль: γ_drift включає невелику ν_bulk × (k_⊥ ρ_s)² поправку, що повинна проявлятися як ~1 % систематичне відхилення між гіро-кінетичним моделюванням і експериментальними швидкостями зростання дрейфових хвиль. Перевірюване: високороздільне порівняння передбачень GENE/GYRO зі швидкостями зростання, виміряними фазово-контрастною візуалізацією на Alcator C-Mod або DIII-D, у режимах, де інші систематики добре охарактеризовані.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FR12 (НОВЕ v7.5).</w:t>
      </w:r>
      <w:r>
        <w:rPr>
          <w:rFonts w:ascii="Calibri" w:cs="Calibri" w:eastAsia="Calibri" w:hAnsi="Calibri"/>
          <w:sz w:val="22"/>
          <w:szCs w:val="22"/>
        </w:rPr>
        <w:t xml:space="preserve"> Стадії-4 квантово-симуляторний аналог вимірно-загального тригера передбачає існування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термоядерно-релевантної</w:t>
      </w:r>
      <w:r>
        <w:rPr>
          <w:rFonts w:ascii="Calibri" w:cs="Calibri" w:eastAsia="Calibri" w:hAnsi="Calibri"/>
          <w:sz w:val="22"/>
          <w:szCs w:val="22"/>
        </w:rPr>
        <w:t xml:space="preserve"> малої-N редукційної сигнатури: 2D → 1D переходи на холодних атомах повинні породжувати моделі перерозподілу фононних мод, які масштабуються з тими самими показниками (FR1–FR3), як і крайовий транспорт термоядерної плазми.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Можливість крос-доменної калібрації</w:t>
      </w:r>
      <w:r>
        <w:rPr>
          <w:rFonts w:ascii="Calibri" w:cs="Calibri" w:eastAsia="Calibri" w:hAnsi="Calibri"/>
          <w:sz w:val="22"/>
          <w:szCs w:val="22"/>
        </w:rPr>
        <w:t xml:space="preserve">: успішне Стадія-4 вимірювання дає лабораторно-валідоване значення ν, що використовується в передбаченнях термоядерного утримання, загострюючи простір термоядерного дизайну без необхідності виділених космологічних спостережень.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Частина II: Квантові обчислення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2.1 Теоретична основа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У CCDR декогеренція — це витік мод акустичних фононів: кубіт — це контрольоване збудження; декогеренція — це неконтрольований зв'язок з фоновим фононним басейном. Три канали декогеренції: (1) акустичний фононний басейн (підкладка), (2) електромагнітний шум (фотонний басейн), (3) дефекти двох рівнів (TLS). CCDR адресує (1) безпосередньо через фононно-кристалічні підкладки, (3) через інженерію оптично-фононної щілини, і додає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два фундаментально нові канали</w:t>
      </w:r>
      <w:r>
        <w:rPr>
          <w:rFonts w:ascii="Calibri" w:cs="Calibri" w:eastAsia="Calibri" w:hAnsi="Calibri"/>
          <w:sz w:val="22"/>
          <w:szCs w:val="22"/>
        </w:rPr>
        <w:t xml:space="preserve">: (4) голографічний кодовий захист через CDT тензорно-мережеву архітектуру і (5, НОВЕ v7.5)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захист від шумового порога об'ємного вакууму через витяг ν_bulk на рівні кубіта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2.2 Фононно-кристалічні підкладки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Фононно-кристалічна підкладка створює частотну заборонену зону в густині станів акустичних фононів. Якщо центрована на частоті кубіта (4–8 ГГц для трансмонів), декогеренція каналу (1) пригнічена до нуля в межах забороненої зони.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Параметри проєктування.</w:t>
      </w:r>
      <w:r>
        <w:rPr>
          <w:rFonts w:ascii="Calibri" w:cs="Calibri" w:eastAsia="Calibri" w:hAnsi="Calibri"/>
          <w:sz w:val="22"/>
          <w:szCs w:val="22"/>
        </w:rPr>
        <w:t xml:space="preserve"> Ціль: 5 ГГц трансмон → заборонена зона з центром на 5 ГГц. Період фононного кристала: a = v_phonon/(2f_qubit) ~ 6000/(10¹⁰) ~ 600 нм (кремній). Ширина забороненої зони: Δf/f ~ 0,3 досяжна з масивами Si-стовпчиків на SOI-мембранах. Товщина мембрани: ~λ/4 на частоті кубіта для пригнічення мод випромінювання підкладки. Продемонстровано: T1 продовжено з ~50 мкс до ~300 мкс у концептуальному доказі (група Пейнтера, Caltech). Передбачення CCDR: теоретично максимальний T1 обмежений лише нефононними каналами після досягнення повної забороненої зони.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2.3 CDT голографічний код квантової корекції помилок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Тензорна мережа CDT Є квантовим кодом виправлення помилок (Алмгейрі–Донг–Гарлоу). Об'єм = логічні кубіти. Межа = фізичні кубіти. Кодова відстань = мінімальна поверхня RT.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Властивості коду.</w:t>
      </w:r>
      <w:r>
        <w:rPr>
          <w:rFonts w:ascii="Calibri" w:cs="Calibri" w:eastAsia="Calibri" w:hAnsi="Calibri"/>
          <w:sz w:val="22"/>
          <w:szCs w:val="22"/>
        </w:rPr>
        <w:t xml:space="preserve"> Кодова відстань: d ~ N^{1/3} для 3D CDT (проти d ~ N^{1/2} для коду поверхні). При N = 10⁶ фізичних кубітів: CDT-код d ~ 100. Локальна виправність: реконструкція клина заплутування — помилки на будь-якому підрегіоні межі виправні. Нерегулярна зв'язність CDT створює різноманітні шляхи помилок, потенційно важче каскадні, ніж регулярна решітка.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Імплементаційний конвеєр.</w:t>
      </w:r>
      <w:r>
        <w:rPr>
          <w:rFonts w:ascii="Calibri" w:cs="Calibri" w:eastAsia="Calibri" w:hAnsi="Calibri"/>
          <w:sz w:val="22"/>
          <w:szCs w:val="22"/>
        </w:rPr>
        <w:t xml:space="preserve"> (1) Згенерувати 3D-CDT C-фазну тріангуляцію (CDT-plusplus, ~10³–10⁴ симплексів). (2) Витягнути граф межі та об'єм-до-межі стиск тензорної мережі. (3) Скомпілювати ТМ у 2-кубітне коло (кожен тензор = добуток керованих обертів). (4) Симулювати з Stim/PyMatching: кодова відстань, швидкість логічних помилок, поріг. (5) Порівняти з кодом поверхні того ж розміру.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Досяжно одним дослідником за тижні з безкоштовним програмним забезпеченням.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2.4 Кубіт темного сектору через закріплення оптичного фонона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Найрадикальніше застосування. У CCDR оптично-фононна мода не може розпадатися в акустичні моди без порушення симетрії решітки — її час життя захищений ортогональністю, не енергетичними бар'єрами. Кульова блискавка демонструє макроскопічне закріплення оптичного фонона топологічним електромагнітним дефектом з H_mag ≠ 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Концептуальний дизайн.</w:t>
      </w:r>
      <w:r>
        <w:rPr>
          <w:rFonts w:ascii="Calibri" w:cs="Calibri" w:eastAsia="Calibri" w:hAnsi="Calibri"/>
          <w:sz w:val="22"/>
          <w:szCs w:val="22"/>
        </w:rPr>
        <w:t xml:space="preserve"> Кристал: велика акустично-оптична щілина (гексагональний нітрид бору, алмаз, GaN — велике контрастне співвідношення мас, висока симетрія). Топологічна спінова текстура: скірміон або хопфіон у кристалі на нанометровому масштабі, що створює H_mag ≠ 0. Топологічний дефект закріплює оптично-фононну моду. Мода Є кубітом. Читання/запис через електромагнітний межовий шар на вузловій поверхні.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Підлога декогеренції в формулюванні v7.4: T_decoherence ~ T_dS ~ 2,3 × 10⁻³⁰ K — фактично нуль.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формулюванні v7.5 за default-випаровуванням: підлога декогеренції встановлена ν_bulk × T_present ~ 10⁻³⁰ × 2,3 × 10⁻³⁰ ≈ 10⁻⁶⁰ K</w:t>
      </w:r>
      <w:r>
        <w:rPr>
          <w:rFonts w:ascii="Calibri" w:cs="Calibri" w:eastAsia="Calibri" w:hAnsi="Calibri"/>
          <w:sz w:val="22"/>
          <w:szCs w:val="22"/>
        </w:rPr>
        <w:t xml:space="preserve"> — ще менше значення, бо ефективна температура де Сіттера сама дрейфує на бульковому годиннику, а проєктована швидкість декогеренції відповідно пригнічується.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Два читання дають ту саму підлогу для кубіта темного сектору в поточному космічному віці</w:t>
      </w:r>
      <w:r>
        <w:rPr>
          <w:rFonts w:ascii="Calibri" w:cs="Calibri" w:eastAsia="Calibri" w:hAnsi="Calibri"/>
          <w:sz w:val="22"/>
          <w:szCs w:val="22"/>
        </w:rPr>
        <w:t xml:space="preserve">, але формулювання v7.5 передбачає, що підлога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зменшується</w:t>
      </w:r>
      <w:r>
        <w:rPr>
          <w:rFonts w:ascii="Calibri" w:cs="Calibri" w:eastAsia="Calibri" w:hAnsi="Calibri"/>
          <w:sz w:val="22"/>
          <w:szCs w:val="22"/>
        </w:rPr>
        <w:t xml:space="preserve"> на космологічних часових масштабах, забезпечуючи довгостроковий якір для стабільності квантової інформації темного сектору.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2.5 Кубіти на дискретних часових кристалах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DTC-кубіт кодує квантову інформацію в часовій періодичності, а не в статичних рівнях енергії. Локальні збурення не можуть видалити періодичність, не запустивши фазовий перехід — внутрішній захист від помилок.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Імплементація DTC-кубіта (близький час, NISQ).</w:t>
      </w:r>
      <w:r>
        <w:rPr>
          <w:rFonts w:ascii="Calibri" w:cs="Calibri" w:eastAsia="Calibri" w:hAnsi="Calibri"/>
          <w:sz w:val="22"/>
          <w:szCs w:val="22"/>
        </w:rPr>
        <w:t xml:space="preserve"> Платформа: 50+ кубітних надпровідних або іонно-пасткових масивів. Протокол: періодичний привод на f_drive; налаштувати у DTC-фазу (подвоєння періоду на f_drive/2). Логічний кубіт: фаза подвоєних коливань періоду (0 або π = |0⟩ або |1⟩). Швидкість помилок: збурення ε породжують помилки ~ ε^N (експоненційне пригнічення з розміром системи N). Стан мистецтва: Google 2021 (Mi et al., Nature 601, 531) — 20 кубітів, ~100 циклів. CCDR мотивує масштабування до логічного кубіта.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Переформулювання v7.5</w:t>
      </w:r>
      <w:r>
        <w:rPr>
          <w:rFonts w:ascii="Calibri" w:cs="Calibri" w:eastAsia="Calibri" w:hAnsi="Calibri"/>
          <w:sz w:val="22"/>
          <w:szCs w:val="22"/>
        </w:rPr>
        <w:t xml:space="preserve">: у гілці default-випаровування часовий кристал Всесвіту сам є довгим транзієнтом, тож DTC-кубіти успадковують ту саму структуру бюджету декогеренції, що й їх космологічний аналог — час когерентності лабораторного DTC обмежений ν_bulk × T_present на найглибшому рівні.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2.6 Розширення v7.5: кубіти, зв'язані з бульково-Вейлевою аномалією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Нове в v7.5.</w:t>
      </w:r>
      <w:r>
        <w:rPr>
          <w:rFonts w:ascii="Calibri" w:cs="Calibri" w:eastAsia="Calibri" w:hAnsi="Calibri"/>
          <w:sz w:val="22"/>
          <w:szCs w:val="22"/>
        </w:rPr>
        <w:t xml:space="preserve"> Вимірно-загальний тригер включає внесок Вейля у квадраті при k ≥ 5 з коефіцієнтом c_W ≈ 1/(8π²). На інженерній стороні це відкриває новий клас кубітів: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штучні системи, спроєктовані для імітації структури W_k тригера при малому N</w:t>
      </w:r>
      <w:r>
        <w:rPr>
          <w:rFonts w:ascii="Calibri" w:cs="Calibri" w:eastAsia="Calibri" w:hAnsi="Calibri"/>
          <w:sz w:val="22"/>
          <w:szCs w:val="22"/>
        </w:rPr>
        <w:t xml:space="preserve"> (наприклад, іонно-пасткові масиви в синтетичних-вимірних решітках вищої вимірності або фотонні системи зі спроєктованою кривизною). Ці системи керувалися б тим самим вимірно-загальним тригером, дозволяючи пряме лабораторне вимірювання c_W у контрольованому середовищі.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Імплементація</w:t>
      </w:r>
      <w:r>
        <w:rPr>
          <w:rFonts w:ascii="Calibri" w:cs="Calibri" w:eastAsia="Calibri" w:hAnsi="Calibri"/>
          <w:sz w:val="22"/>
          <w:szCs w:val="22"/>
        </w:rPr>
        <w:t xml:space="preserve"> використовує квантово-симуляторну архітектуру Synthesis §22 Стадія 4: 2D → 1D перехід на холодних атомах зі спроєктованою ефективною кривизною (через нахилену решітку або синтетичне калібрувальне поле). Точка насичення переходу — лабораторний аналог космологічного тригера χ_5 → 1 — є фазовим переходом; кубітне кодування — це параметр порядку з обох сторін. Виправлення помилок є внутрішнім для структури вимірно-загального тригера: помилки обмежені фактором пересичення (H_high/H_low)^k, який можна зробити дуже великим зі скромною інженерією.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2.7 Розширення v7.5: п'ятикронштейнна триангуляція ν як стандарт калібрування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Нове в v7.5.</w:t>
      </w:r>
      <w:r>
        <w:rPr>
          <w:rFonts w:ascii="Calibri" w:cs="Calibri" w:eastAsia="Calibri" w:hAnsi="Calibri"/>
          <w:sz w:val="22"/>
          <w:szCs w:val="22"/>
        </w:rPr>
        <w:t xml:space="preserve"> П'ятикронштейнна триангуляція ν (CL1–CL5) Synthesis v3.5 забезпечує крос-доменне калібрування, яке може використати лабораторна квантова метрологія. ν_MOND_joint = 5,08 × 10⁻³ з MOND-секвенсу; ν_SN ~ 5 × 10⁻³ з екстрактора Pantheon+; ν_Q ~ 1 × 10⁻³ з Q часового кристала; ν_bulk виводиться з CL5 після вимірювання P39+P40.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Квантові сенсори, що працюють поблизу стандартної квантової межі, можуть в принципі виявити шумовий поріг об'ємного вакууму, передбачений ν_bulk</w:t>
      </w:r>
      <w:r>
        <w:rPr>
          <w:rFonts w:ascii="Calibri" w:cs="Calibri" w:eastAsia="Calibri" w:hAnsi="Calibri"/>
          <w:sz w:val="22"/>
          <w:szCs w:val="22"/>
        </w:rPr>
        <w:t xml:space="preserve"> — поріг чутливості ~10⁻¹⁵ при часі інтеграції &gt;10 с з поточною інтерферометрією зі стиснутим світлом. Калібрування проходитиме через крос-кореляцію лабораторних шумових порогів з космологічними вимірюваннями P39 в епоху DESI DR3.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2.8 Передбачення для квантових обчислень (QC1–QC14)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QC1.</w:t>
      </w:r>
      <w:r>
        <w:rPr>
          <w:rFonts w:ascii="Calibri" w:cs="Calibri" w:eastAsia="Calibri" w:hAnsi="Calibri"/>
          <w:sz w:val="22"/>
          <w:szCs w:val="22"/>
        </w:rPr>
        <w:t xml:space="preserve"> CDT голографічний код: d ~ N^{1/3}.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QC2.</w:t>
      </w:r>
      <w:r>
        <w:rPr>
          <w:rFonts w:ascii="Calibri" w:cs="Calibri" w:eastAsia="Calibri" w:hAnsi="Calibri"/>
          <w:sz w:val="22"/>
          <w:szCs w:val="22"/>
        </w:rPr>
        <w:t xml:space="preserve"> CDT перемагає проти коду поверхні при N &gt; 10⁵.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QC3.</w:t>
      </w:r>
      <w:r>
        <w:rPr>
          <w:rFonts w:ascii="Calibri" w:cs="Calibri" w:eastAsia="Calibri" w:hAnsi="Calibri"/>
          <w:sz w:val="22"/>
          <w:szCs w:val="22"/>
        </w:rPr>
        <w:t xml:space="preserve"> Поріг p_th ~ 1 %, потенційно вище для корельованого шуму.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QC4.</w:t>
      </w:r>
      <w:r>
        <w:rPr>
          <w:rFonts w:ascii="Calibri" w:cs="Calibri" w:eastAsia="Calibri" w:hAnsi="Calibri"/>
          <w:sz w:val="22"/>
          <w:szCs w:val="22"/>
        </w:rPr>
        <w:t xml:space="preserve"> Чудовий захист від пакетних помилок (RT-поверхня перетинає весь об'єм).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QC5.</w:t>
      </w:r>
      <w:r>
        <w:rPr>
          <w:rFonts w:ascii="Calibri" w:cs="Calibri" w:eastAsia="Calibri" w:hAnsi="Calibri"/>
          <w:sz w:val="22"/>
          <w:szCs w:val="22"/>
        </w:rPr>
        <w:t xml:space="preserve"> Фононно-кристалічна підкладка T1 &gt; 1 мс (проти ~0,5 мс поточних трансмонів).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QC6.</w:t>
      </w:r>
      <w:r>
        <w:rPr>
          <w:rFonts w:ascii="Calibri" w:cs="Calibri" w:eastAsia="Calibri" w:hAnsi="Calibri"/>
          <w:sz w:val="22"/>
          <w:szCs w:val="22"/>
        </w:rPr>
        <w:t xml:space="preserve"> Кубіт темного сектору T_decoherence ~ T_dS ~ 10⁻³⁰ K (теоретична межа;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v7.5 переформульовує як ν_bulk × T_present ~ 10⁻⁶⁰ K із секулярним зменшенням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QC7.</w:t>
      </w:r>
      <w:r>
        <w:rPr>
          <w:rFonts w:ascii="Calibri" w:cs="Calibri" w:eastAsia="Calibri" w:hAnsi="Calibri"/>
          <w:sz w:val="22"/>
          <w:szCs w:val="22"/>
        </w:rPr>
        <w:t xml:space="preserve"> DTC-кубіт внутрішня швидкість помилок &lt; 10⁻⁶ за цикл при N &gt; 100 кубітів.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QC8.</w:t>
      </w:r>
      <w:r>
        <w:rPr>
          <w:rFonts w:ascii="Calibri" w:cs="Calibri" w:eastAsia="Calibri" w:hAnsi="Calibri"/>
          <w:sz w:val="22"/>
          <w:szCs w:val="22"/>
        </w:rPr>
        <w:t xml:space="preserve"> Спінові кубіти в ізотопно чистому Si + акустично-оптична щілина: T2 &gt; 10 с (проти ~1 с поточних).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QC9.</w:t>
      </w:r>
      <w:r>
        <w:rPr>
          <w:rFonts w:ascii="Calibri" w:cs="Calibri" w:eastAsia="Calibri" w:hAnsi="Calibri"/>
          <w:sz w:val="22"/>
          <w:szCs w:val="22"/>
        </w:rPr>
        <w:t xml:space="preserve"> CDT-код повинен показувати якісно інший поріг помилок при просторово корельованому шумі.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QC10.</w:t>
      </w:r>
      <w:r>
        <w:rPr>
          <w:rFonts w:ascii="Calibri" w:cs="Calibri" w:eastAsia="Calibri" w:hAnsi="Calibri"/>
          <w:sz w:val="22"/>
          <w:szCs w:val="22"/>
        </w:rPr>
        <w:t xml:space="preserve"> Муарові надґратки з фононною забороненою зоною, налаштовуваною кутом скручування на частоті кубіта.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QC11 (НОВЕ v7.5).</w:t>
      </w:r>
      <w:r>
        <w:rPr>
          <w:rFonts w:ascii="Calibri" w:cs="Calibri" w:eastAsia="Calibri" w:hAnsi="Calibri"/>
          <w:sz w:val="22"/>
          <w:szCs w:val="22"/>
        </w:rPr>
        <w:t xml:space="preserve"> ν_bulk-шумовий поріг у часах декогеренції надпровідних кубітів: T2-обмеження ~1 с для трансмон-кубітів, що виникає з зв'язку об'ємного вакууму, незалежно від усіх інженерних поліпшень для каналів (1)–(4).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Тест</w:t>
      </w:r>
      <w:r>
        <w:rPr>
          <w:rFonts w:ascii="Calibri" w:cs="Calibri" w:eastAsia="Calibri" w:hAnsi="Calibri"/>
          <w:sz w:val="22"/>
          <w:szCs w:val="22"/>
        </w:rPr>
        <w:t xml:space="preserve">: екстраполювати T2 проти кривих пригнічення каналів декогеренції для передбачення асимптотичної межі. Якщо T2_max плато близько 1 с, ν_bulk — це підлога; якщо продовжує масштабуватися, ν_bulk нижче поточної чутливості.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QC12 (НОВЕ v7.5).</w:t>
      </w:r>
      <w:r>
        <w:rPr>
          <w:rFonts w:ascii="Calibri" w:cs="Calibri" w:eastAsia="Calibri" w:hAnsi="Calibri"/>
          <w:sz w:val="22"/>
          <w:szCs w:val="22"/>
        </w:rPr>
        <w:t xml:space="preserve"> Бульково-Вейлевий аномальний кубіт: іонно-пасткова синтетично-вимірна система з ефективним W_5 ≠ 0 повинна показувати поведінку виправлення помилок, відмінну від будь-якого стандартного коду QEC, з кодовою відстанню, що масштабується як d ~ N^{1/2} × (c_W)^{1/3}. Перевірюване в експериментах із 50+ іонами в синтетичних вимірах в JILA / Innsbruck.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QC13 (НОВЕ v7.5).</w:t>
      </w:r>
      <w:r>
        <w:rPr>
          <w:rFonts w:ascii="Calibri" w:cs="Calibri" w:eastAsia="Calibri" w:hAnsi="Calibri"/>
          <w:sz w:val="22"/>
          <w:szCs w:val="22"/>
        </w:rPr>
        <w:t xml:space="preserve"> Крос-доменна калібрація ν через п'ятикронштейнну триангуляцію передбачає, що те саме значення ν, витягнуте з лабораторно-метрологічних шумових порогів, повинно збігатися з ν_MOND_joint = 5,08 × 10⁻³ з MOND-секвенсу в межах ~5 %.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Тест</w:t>
      </w:r>
      <w:r>
        <w:rPr>
          <w:rFonts w:ascii="Calibri" w:cs="Calibri" w:eastAsia="Calibri" w:hAnsi="Calibri"/>
          <w:sz w:val="22"/>
          <w:szCs w:val="22"/>
        </w:rPr>
        <w:t xml:space="preserve">: високоточний аналіз шумового порога інтерферометрії з настільними атом-інтерферометрами, що шукає ~10⁻¹⁵-рівневий систематичний зсув, що відповідає передбаченому ν.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QC14 (НОВЕ v7.5).</w:t>
      </w:r>
      <w:r>
        <w:rPr>
          <w:rFonts w:ascii="Calibri" w:cs="Calibri" w:eastAsia="Calibri" w:hAnsi="Calibri"/>
          <w:sz w:val="22"/>
          <w:szCs w:val="22"/>
        </w:rPr>
        <w:t xml:space="preserve"> Стадія-4 малий-N каскадний аналог квантового симулятора може використовуватися як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генератор квантових випадкових чисел</w:t>
      </w:r>
      <w:r>
        <w:rPr>
          <w:rFonts w:ascii="Calibri" w:cs="Calibri" w:eastAsia="Calibri" w:hAnsi="Calibri"/>
          <w:sz w:val="22"/>
          <w:szCs w:val="22"/>
        </w:rPr>
        <w:t xml:space="preserve"> з внутрішньою випадковістю, що походить від події насичення χ → 1. Передбачена бітова швидкість: 10⁹–10¹¹ біт/с з 100-атомним масивом, з провабельними властивостями випадковості від структури вимірно-загального тригера.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Частина III: Передові матеріали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3.1 Теоретична основа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Кожен матеріальний кристал — це локальна реалізація космологічної кристалічної фононної структури. Акустичні моди несуть взаємодії Стандартної моделі; оптичні моди захищені симетрією решітки. Дизайн-принцип: вибирати симетрію решітки і співвідношення мас для максимізації акустично-оптичної ортогональності, мінімізуючи розсіяння між модами.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3.2 Оптимальна обробка за Кібблом–Зуреком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Густина меж зерен керується механізмом Кіббла–Зурека — ідентичним до формування космічної павутини: ξ(τ_Q) ~ ξ₀ × (τ_Q/τ₀)^{ν/(1+ν z)}, де ξ = розмір зерна, τ_Q = час гасіння, ν = показник кореляційної довжини, z = динамічний показник.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Оптимальний протокол обробки.</w:t>
      </w:r>
      <w:r>
        <w:rPr>
          <w:rFonts w:ascii="Calibri" w:cs="Calibri" w:eastAsia="Calibri" w:hAnsi="Calibri"/>
          <w:sz w:val="22"/>
          <w:szCs w:val="22"/>
        </w:rPr>
        <w:t xml:space="preserve"> Виміряти τ₀ (мікроскопічна релаксація поблизу T_c) через DMA або діелектричну спектроскопію. Визначити ν і z для класу універсальності матеріалу (3D Ізінг: ν = 0,63, z = 2,02). Оптимальна швидкість охолодження: dT/dt = (T − T_c)/(τ₀ × (ξ/ξ₀)^{(1+ν z)/ν}). Не лінійна (гасіння) і не експоненційна (відпал) — масштабування Кіббла–Зурека. Новий профіль, ніколи не використовуваний промислово. Застосовуються через контрольоване охолодження в печі або лазерне відпалювання. Застосовно до: Ni-надсплавів (лопатки турбін), Si (фотовольтаїка), Al-сплавів (аерокосмічна галузь), напівпровідникових підкладок.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3.3 CCDR-теплопровідність меж зерен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Модель розсіяння фононів на межах зерен CCDR (з MOND-космологічного виведення), застосована до матеріалів: κ(T) = κ₀(T) × μ(λ(T)/L_grain), де μ(x) = x/(1+x)^{1/2}. Без вільних параметрів (L_grain виміряний незалежно). Відрізняється від стандартного граничного розсіяння Казиміра на 5–15 % при проміжних T. При низьких T: κ ~ T^{1/2} × κ₀ (CCDR) проти κ ~ L_grain (Казимір).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3.4 Гексагональна кутова залежність меж зерен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 виведення зони Бріллюена за формулою Койде: T(θ) = cos²(θ/2) × [1 + ε · cos(6θ)]. Член cos(6θ) — це відбиток гексагональної симетрії, відсутній у всіх стандартних моделях. Передбачає аномально високу прозорість фононів при θ = 30° (максимально дезорієнтована в гексагональній решітці) — контрінтуїтивний результат, перевірюваний фононною спектроскопією.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3.5 Акустично-оптична ортогональність для теплового керування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Дизайн-правила для максимальної теплопровідності.</w:t>
      </w:r>
      <w:r>
        <w:rPr>
          <w:rFonts w:ascii="Calibri" w:cs="Calibri" w:eastAsia="Calibri" w:hAnsi="Calibri"/>
          <w:sz w:val="22"/>
          <w:szCs w:val="22"/>
        </w:rPr>
        <w:t xml:space="preserve"> Просторова група з акустичними/оптичними модами в різних незвідних представленнях (кубічна Fd-3m, гексагональна P6_3/mmc). Максимізувати співвідношення мас між базисними атомами: Bi/Se, Ga/N, B/N. Ізотопно очищені зразки: усунути розсіяння на масовому розладі. Ізотопно чистий алмаз: κ ~ 3300 Вт/м/К (найвища відома) — CCDR пояснює як максимальна акустично-оптична ортогональність у FCC-вуглеці. Для охолодження чипів: hBN на Si забезпечує акустичну ізоляцію (фононна заборонена зона) + висока в-площинна κ (~400 Вт/м/К). Те саме фізичне походження: велике співвідношення мас B/N → велика акустично-оптична щілина.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3.6 Скірміонні решітки як топологічна квантова пам'ять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Скірміони мають нетривіальне число обвивання та H_mag ≠ 0 — точно умова CCDR для закріплення оптичних фононів. Скірміонна решітка зі спроєктованою гелісністю могла б підтримувати просторово локалізовані оптично-фононні коливання (ядро скірміона 5–100 нм), топологічно захищені від збурень, що не змінюють топологію скірміона, стабільні при кімнатній температурі, читані через електромагнітний межовий шар на вузловій поверхні. Функціонально: біт енергонезалежної квантової пам'яті при кімнатній температурі.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Кандидатні матеріали.</w:t>
      </w:r>
      <w:r>
        <w:rPr>
          <w:rFonts w:ascii="Calibri" w:cs="Calibri" w:eastAsia="Calibri" w:hAnsi="Calibri"/>
          <w:sz w:val="22"/>
          <w:szCs w:val="22"/>
        </w:rPr>
        <w:t xml:space="preserve"> MnSi, FeGe, Co-Zn-Mn сплави: господарі скірміонів при кімнатній температурі з налаштовуваною гелісністю. Cu₂OSeO₃: ізолюючий господар скірміонів — усуває омічну дисипацію. Магнітні гетероструктури ван дер Ваальса (Cr₂Ge₂Te₆/WTe₂): 2D-скірміони з гелісністю, налаштовуваною кутом скручування.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3.7 Оптимізація термоелектричного показника якості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CCDR передбачає поліпшення ZT шляхом інженерії меж зерен з кутом дезорієнтації θ = 30° (максимальне розсіяння фононів, мінімальне розсіяння електронів для гексагональних систем). Конкретно для нанокомпозитів Bi₂Te₃: ZT_optimised / ZT_random ≈ 1 + ε × cos(6 × 30°) = 1 + ε ~ 1,2. ~20 % поліпшення лише з контрольованого кута меж зерен, без зміни складу.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3.8 Розширення v7.5: межі зерен, стратифіковані за щільністю (натхненно CL4)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Нове в v7.5.</w:t>
      </w:r>
      <w:r>
        <w:rPr>
          <w:rFonts w:ascii="Calibri" w:cs="Calibri" w:eastAsia="Calibri" w:hAnsi="Calibri"/>
          <w:sz w:val="22"/>
          <w:szCs w:val="22"/>
        </w:rPr>
        <w:t xml:space="preserve"> Раунд-7 крос-зв'язок CL4 підтримує передбачення, що спостережувані для меж зерен стратифікуються за щільністю — як текстура філаментів (космологічний масштаб, Δr_texture(high − low) = +933 Mpc/h), так і ексцес стінок войдів (k₄ = 4,235 вище порогу). Той самий механізм стратифікації застосовується на матеріальних масштабах: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межі зерен у регіонах локально підвищеної густини дислокацій повинні показувати систематично іншу поведінку розсіяння</w:t>
      </w:r>
      <w:r>
        <w:rPr>
          <w:rFonts w:ascii="Calibri" w:cs="Calibri" w:eastAsia="Calibri" w:hAnsi="Calibri"/>
          <w:sz w:val="22"/>
          <w:szCs w:val="22"/>
        </w:rPr>
        <w:t xml:space="preserve">, ніж межі зерен у регіонах середньої густини. Це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дизайн-правило для градієнтних матеріалів</w:t>
      </w:r>
      <w:r>
        <w:rPr>
          <w:rFonts w:ascii="Calibri" w:cs="Calibri" w:eastAsia="Calibri" w:hAnsi="Calibri"/>
          <w:sz w:val="22"/>
          <w:szCs w:val="22"/>
        </w:rPr>
        <w:t xml:space="preserve">: проєктуючи контрольовані градієнти густини дислокацій, можна виробляти матеріали з просторово-варіюючою теплопровідністю, що слідують CCDR-передбачуваному масштабуванню, а не феноменологічному.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3.9 Розширення v7.5: бульково-Вейлеві ауксетичні матеріали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Нове в v7.5.</w:t>
      </w:r>
      <w:r>
        <w:rPr>
          <w:rFonts w:ascii="Calibri" w:cs="Calibri" w:eastAsia="Calibri" w:hAnsi="Calibri"/>
          <w:sz w:val="22"/>
          <w:szCs w:val="22"/>
        </w:rPr>
        <w:t xml:space="preserve"> Вимірно-загальний тригерний критерій з членом Вейля у квадраті W_k має матеріально-фізичний аналог в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ауксетичних матеріалах з негативним коефіцієнтом Пуассона</w:t>
      </w:r>
      <w:r>
        <w:rPr>
          <w:rFonts w:ascii="Calibri" w:cs="Calibri" w:eastAsia="Calibri" w:hAnsi="Calibri"/>
          <w:sz w:val="22"/>
          <w:szCs w:val="22"/>
        </w:rPr>
        <w:t xml:space="preserve">. Кривизна Вейля представляє безслідну частину тензора Рімана — частину, яка не змінює об'єм, але змінює форму. У ауксетичних матеріалах аналог — це мікроструктура, що відповідає на стиснення розширенням латерально. CCDR v7.5 передбачає, що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ауксетичні матеріали з гексагональною симетрією і правильно спроєктованою re-entrant геометрією повинні показувати акустично-оптичний модальний зв'язок, посилений фактором (1 + c_W × η)</w:t>
      </w:r>
      <w:r>
        <w:rPr>
          <w:rFonts w:ascii="Calibri" w:cs="Calibri" w:eastAsia="Calibri" w:hAnsi="Calibri"/>
          <w:sz w:val="22"/>
          <w:szCs w:val="22"/>
        </w:rPr>
        <w:t xml:space="preserve">, де η — параметр структурної анізотропії, а c_W — коефіцієнт голографічної аномалії. Це переводиться на ~12 % посилений фононний транспорт в ауксетичних композитах при оптимальному коефіцієнті анізотропії η ~ 0,3.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3.10 Передбачення для матеріалів (MAT1–MAT13)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MAT1.</w:t>
      </w:r>
      <w:r>
        <w:rPr>
          <w:rFonts w:ascii="Calibri" w:cs="Calibri" w:eastAsia="Calibri" w:hAnsi="Calibri"/>
          <w:sz w:val="22"/>
          <w:szCs w:val="22"/>
        </w:rPr>
        <w:t xml:space="preserve"> κ(T) = κ₀ × μ(λ/L_grain) з CCDR μ(x), відрізняється на 5–15 % від Казиміра. Перевірюване 1–50 K.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MAT2.</w:t>
      </w:r>
      <w:r>
        <w:rPr>
          <w:rFonts w:ascii="Calibri" w:cs="Calibri" w:eastAsia="Calibri" w:hAnsi="Calibri"/>
          <w:sz w:val="22"/>
          <w:szCs w:val="22"/>
        </w:rPr>
        <w:t xml:space="preserve"> cos(6θ) кутова залежність прозорості фононів меж зерен.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MAT3.</w:t>
      </w:r>
      <w:r>
        <w:rPr>
          <w:rFonts w:ascii="Calibri" w:cs="Calibri" w:eastAsia="Calibri" w:hAnsi="Calibri"/>
          <w:sz w:val="22"/>
          <w:szCs w:val="22"/>
        </w:rPr>
        <w:t xml:space="preserve"> κ ~ T^{1/2} у нанокристалічних матеріалах при низькій T (проти κ ~ L_grain стандартно).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MAT4.</w:t>
      </w:r>
      <w:r>
        <w:rPr>
          <w:rFonts w:ascii="Calibri" w:cs="Calibri" w:eastAsia="Calibri" w:hAnsi="Calibri"/>
          <w:sz w:val="22"/>
          <w:szCs w:val="22"/>
        </w:rPr>
        <w:t xml:space="preserve"> ~20 % поліпшення ZT у Bi₂Te₃ з межами θ = 30°.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MAT5.</w:t>
      </w:r>
      <w:r>
        <w:rPr>
          <w:rFonts w:ascii="Calibri" w:cs="Calibri" w:eastAsia="Calibri" w:hAnsi="Calibri"/>
          <w:sz w:val="22"/>
          <w:szCs w:val="22"/>
        </w:rPr>
        <w:t xml:space="preserve"> Профіль охолодження за Кібблом–Зуреком виробляє мінімальну густину меж зерен. Перевірюване через EBSD.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MAT6.</w:t>
      </w:r>
      <w:r>
        <w:rPr>
          <w:rFonts w:ascii="Calibri" w:cs="Calibri" w:eastAsia="Calibri" w:hAnsi="Calibri"/>
          <w:sz w:val="22"/>
          <w:szCs w:val="22"/>
        </w:rPr>
        <w:t xml:space="preserve"> Ізотопно чистий алмаз κ наближається до 3300 Вт/м/К — теоретичний максимум від акустично-оптичної ортогональності.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MAT7.</w:t>
      </w:r>
      <w:r>
        <w:rPr>
          <w:rFonts w:ascii="Calibri" w:cs="Calibri" w:eastAsia="Calibri" w:hAnsi="Calibri"/>
          <w:sz w:val="22"/>
          <w:szCs w:val="22"/>
        </w:rPr>
        <w:t xml:space="preserve"> hBN на Si: одночасна фононна заборонена зона + висока κ з єдиного дизайн-параметра (співвідношення мас B/N).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MAT8.</w:t>
      </w:r>
      <w:r>
        <w:rPr>
          <w:rFonts w:ascii="Calibri" w:cs="Calibri" w:eastAsia="Calibri" w:hAnsi="Calibri"/>
          <w:sz w:val="22"/>
          <w:szCs w:val="22"/>
        </w:rPr>
        <w:t xml:space="preserve"> Скірміон-розміщений оптично-фононний час життя при кімнатній температурі повинен перевищувати 10⁻⁶ с (топологічний захист).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MAT9.</w:t>
      </w:r>
      <w:r>
        <w:rPr>
          <w:rFonts w:ascii="Calibri" w:cs="Calibri" w:eastAsia="Calibri" w:hAnsi="Calibri"/>
          <w:sz w:val="22"/>
          <w:szCs w:val="22"/>
        </w:rPr>
        <w:t xml:space="preserve"> Муарові надґратки: кут скручування налаштовує частоту фононної забороненої зони, дозволяючи кастомізацію підкладки на дизайн кубіта.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MAT10.</w:t>
      </w:r>
      <w:r>
        <w:rPr>
          <w:rFonts w:ascii="Calibri" w:cs="Calibri" w:eastAsia="Calibri" w:hAnsi="Calibri"/>
          <w:sz w:val="22"/>
          <w:szCs w:val="22"/>
        </w:rPr>
        <w:t xml:space="preserve"> Показник Кіббла–Зурека ν/(1+ν z) вимірюваний шляхом варіювання швидкості охолодження і відображення розміру зерна — прямий аналог космологічних вимірювань густини дефектів.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MAT11 (НОВЕ v7.5).</w:t>
      </w:r>
      <w:r>
        <w:rPr>
          <w:rFonts w:ascii="Calibri" w:cs="Calibri" w:eastAsia="Calibri" w:hAnsi="Calibri"/>
          <w:sz w:val="22"/>
          <w:szCs w:val="22"/>
        </w:rPr>
        <w:t xml:space="preserve"> Стратифіковане за щільністю розсіяння на межах зерен: κ_local(δρ_disloc) = κ_mean × [1 + α × (δρ_disloc/ρ_mean)], де α — CCDR-передбачувана додатна стала ~0,15. Тест: градієнтні зразки, отримані фрикційною обробкою з перемішуванням або лазерним ударним пінінгом, виміряні просторово-роздільною скануючою тепловою мікроскопією.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MAT12 (НОВЕ v7.5).</w:t>
      </w:r>
      <w:r>
        <w:rPr>
          <w:rFonts w:ascii="Calibri" w:cs="Calibri" w:eastAsia="Calibri" w:hAnsi="Calibri"/>
          <w:sz w:val="22"/>
          <w:szCs w:val="22"/>
        </w:rPr>
        <w:t xml:space="preserve"> Бульково-Вейлево посилений ауксетичний фононний транспорт: гексагональні ауксетичні композити з η ~ 0,3 повинні показувати ~12 % посилену теплопровідність порівняно з ізотропними аналогами. Перевірюване: 3D-друковані re-entrant стільникові композити з контрольованою анізотропією.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MAT13 (НОВЕ v7.5).</w:t>
      </w:r>
      <w:r>
        <w:rPr>
          <w:rFonts w:ascii="Calibri" w:cs="Calibri" w:eastAsia="Calibri" w:hAnsi="Calibri"/>
          <w:sz w:val="22"/>
          <w:szCs w:val="22"/>
        </w:rPr>
        <w:t xml:space="preserve"> Проєкція об'ємного вакууму вкладається ~10⁻¹⁵ в абсолютну енергію нульової точки в будь-якому лабораторному кристалі. Виявно через вимірювання ультра-високоточних торсійних терезів статичної ваги кристала при температурах &lt;1 мК, шукаючи ν_bulk-індукований систематичний зсув, некорельований з класичними внесками нульової точки.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Це пряме лабораторне вимірювання ν_bulk через зв'язану з матеріалом енергію нульової точки</w:t>
      </w:r>
      <w:r>
        <w:rPr>
          <w:rFonts w:ascii="Calibri" w:cs="Calibri" w:eastAsia="Calibri" w:hAnsi="Calibri"/>
          <w:sz w:val="22"/>
          <w:szCs w:val="22"/>
        </w:rPr>
        <w:t xml:space="preserve">, що доповнює космологічний канал P39.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Частина IV: Електроніка та інформаційні технології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4.1 Теоретична основа: голографічна щільність інформації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У CCDR кожна планківсько-площинна грань несе ln D* = 1/4 натів. Максимальна щільність інформації будь-якої області масштабується з площею (голографічний принцип), а не об'ємом. Для об'ємно-кодованої інформації (вся поточна електроніка): I_practical = L²/(4 l²_pl) (межа за площею, не за об'ємом). Перехід від масштабування за об'ємом до масштабування за площею відбувається при L_crossover ~ l_mfp × (k_BT/E_gap) ~ 10–100 нм для Si при кімнатній T. Нижче L_crossover мініатюризація дає спадні віддачі.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4.2 Дизайн-правило для архітектури 3D-чипів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Голографічний принцип → інформаційна пропускна здатність 3D-стека масштабується з повною міжшаровою площею поверхні, не об'ємом. Подвоєння шарів подвоює ефективну ємність лише якщо міжшарова пропускна здатність масштабується з площею. Поточні дизайни 3D NAND і HBM узгоджуються: продуктивність ~ кількість шарів (площа) ≠ загальна кількість транзисторів (об'єм).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4.3 Топологічна пам'ять CDT з виправленням помилок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Голографічний код CDT, адаптований для класичного ECC: дані зберігаються в об'ємі ТМ, перевірки парності на межі. Кодова відстань d ~ N^{1/3} забезпечує захист від пакетних помилок, що перевершує 2D ECC. Імплементація: LDPC-код на топології графа CDT.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4.4 CDT-виведений аналіз межі Ландауера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Стандартна межа Ландауера k_BT ln 2 на стирання біта припускає рівноважне кодування. У CCDR структура часового кристала означає, що основний стан вакууму є стійкою осциляцією.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 формулюванні v7.5 за default-випаровуванням</w:t>
      </w:r>
      <w:r>
        <w:rPr>
          <w:rFonts w:ascii="Calibri" w:cs="Calibri" w:eastAsia="Calibri" w:hAnsi="Calibri"/>
          <w:sz w:val="22"/>
          <w:szCs w:val="22"/>
        </w:rPr>
        <w:t xml:space="preserve"> часовий кристал сам є довгим транзієнтом з частотою ω(t) = H(t), що дрейфує до нуля на бульковому годиннику — але в поточному космічному віці осциляція є фактично безперервною на лабораторних часових масштабах, і зв'язування обчислень з цією осциляцією могло б у принципі знизити енергію на операцію нижче Ландауера.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4.5 Апаратні прискорювачі тензорних мереж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Стиск тензорної мережі CDT, що реалізує голографічний код, є специфічною обчислювальною операцією — послідовністю тензорних стисків на нерегулярному графі. Виділене обладнання (FPGA або ASIC), оптимізоване для цієї структури графа, прискорило б як декодування QEC, так і класичні симуляції тензорних мереж. Топологія графа CDT — це специфікація дизайну для користувацького обладнання.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4.6 Розширення v7.5: обчислення нижче межі Ландауера через зв'язок з об'ємним вакуумом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Нове в v7.5.</w:t>
      </w:r>
      <w:r>
        <w:rPr>
          <w:rFonts w:ascii="Calibri" w:cs="Calibri" w:eastAsia="Calibri" w:hAnsi="Calibri"/>
          <w:sz w:val="22"/>
          <w:szCs w:val="22"/>
        </w:rPr>
        <w:t xml:space="preserve"> За default-випаровуванням, ν_bulk × ℏ × ω(t) — це проєктована густина енергії нульової точки об'ємного вакууму в будь-якому лабораторному місці і часі. Інженерія обчислювального елемента,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що зв'язується з осциляцією об'ємного вакууму</w:t>
      </w:r>
      <w:r>
        <w:rPr>
          <w:rFonts w:ascii="Calibri" w:cs="Calibri" w:eastAsia="Calibri" w:hAnsi="Calibri"/>
          <w:sz w:val="22"/>
          <w:szCs w:val="22"/>
        </w:rPr>
        <w:t xml:space="preserve"> (а не з локальним тепловим басейном), могла б в принципі повністю обійти межу Ландауера, з енергією на операцію, встановленою ℏ × ν_bulk × ω, а не k_BT ln 2.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Порядок величини.</w:t>
      </w:r>
      <w:r>
        <w:rPr>
          <w:rFonts w:ascii="Calibri" w:cs="Calibri" w:eastAsia="Calibri" w:hAnsi="Calibri"/>
          <w:sz w:val="22"/>
          <w:szCs w:val="22"/>
        </w:rPr>
        <w:t xml:space="preserve"> При кімнатній температурі k_BT ln 2 ≈ 3 × 10⁻²¹ Дж. При ω = H_∞ ≈ 1,85 × 10⁻¹⁸ Гц і ν_bulk ~ 10⁻³, ℏ × ν_bulk × ω ≈ 2 × 10⁻⁵⁵ Дж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на 34 порядки нижче Ландауера</w:t>
      </w:r>
      <w:r>
        <w:rPr>
          <w:rFonts w:ascii="Calibri" w:cs="Calibri" w:eastAsia="Calibri" w:hAnsi="Calibri"/>
          <w:sz w:val="22"/>
          <w:szCs w:val="22"/>
        </w:rPr>
        <w:t xml:space="preserve">. Це далеко за межами поточної технології, але ідентифікує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специфічний фізичний механізм</w:t>
      </w:r>
      <w:r>
        <w:rPr>
          <w:rFonts w:ascii="Calibri" w:cs="Calibri" w:eastAsia="Calibri" w:hAnsi="Calibri"/>
          <w:sz w:val="22"/>
          <w:szCs w:val="22"/>
        </w:rPr>
        <w:t xml:space="preserve"> для обчислень нижче межі Ландауера, а не загальне махання руками. Шлях зв'язку — через топологічно закріплені оптично-фононні моди (та сама архітектура, що й для кубітів темного сектору в §2.4), що працюють на надзвичайно низьких частотах.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4.7 Розширення v7.5: архітектури пам'яті вищих вимірів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Нове в v7.5.</w:t>
      </w:r>
      <w:r>
        <w:rPr>
          <w:rFonts w:ascii="Calibri" w:cs="Calibri" w:eastAsia="Calibri" w:hAnsi="Calibri"/>
          <w:sz w:val="22"/>
          <w:szCs w:val="22"/>
        </w:rPr>
        <w:t xml:space="preserve"> Структура W_k вимірно-загального тригерного критерію пропонує архітектуру пам'яті, організовану навколо ефективного вищевимірного кодування. Конкретно: комірка пам'яті зі спроєктованою синтетично-вимірною решіткою (на холодних атомах або фотонна) може кодувати інформацію в тензорній структурі W_k, з ємністю, що масштабується як ~ N × c_W × (ефективна кривизна)^k. Для практичних N = 10⁶ і скромних k = 5 ємність ~ N × 10⁻² × (ефективна кривизна)⁵ — що може бути значною, якщо кривизна може бути налаштована до ~ 1 у синтетично-вимірному просторі.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Це наразі теоретично, з найперспективнішим маршрутом імплементації через Synthesis §22 Стадія 4 (квантово-симуляторний аналог). Очікуваний час: 5–10 років для першої демонстрації концепції; 15+ років для практичних мікросхем пам'яті.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4.8 Передбачення для електроніки (EL1–EL10)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EL1.</w:t>
      </w:r>
      <w:r>
        <w:rPr>
          <w:rFonts w:ascii="Calibri" w:cs="Calibri" w:eastAsia="Calibri" w:hAnsi="Calibri"/>
          <w:sz w:val="22"/>
          <w:szCs w:val="22"/>
        </w:rPr>
        <w:t xml:space="preserve"> Пропускна здатність 3D-чипа масштабується з міжшаровою площею, не об'ємом. Перевірюване проти даних 3D NAND 64/128/256-шарів.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EL2.</w:t>
      </w:r>
      <w:r>
        <w:rPr>
          <w:rFonts w:ascii="Calibri" w:cs="Calibri" w:eastAsia="Calibri" w:hAnsi="Calibri"/>
          <w:sz w:val="22"/>
          <w:szCs w:val="22"/>
        </w:rPr>
        <w:t xml:space="preserve"> CDT-топологічний ECC: захист від пакетних помилок ~ N^{1/3}. Перевірюване: симуляція CDT-графового LDPC.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EL3.</w:t>
      </w:r>
      <w:r>
        <w:rPr>
          <w:rFonts w:ascii="Calibri" w:cs="Calibri" w:eastAsia="Calibri" w:hAnsi="Calibri"/>
          <w:sz w:val="22"/>
          <w:szCs w:val="22"/>
        </w:rPr>
        <w:t xml:space="preserve"> Перехід об'єм → площа при L ~ 10–100 нм для Si. Перевірюване: щільність інформації проти розміру характерних елементів.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EL4.</w:t>
      </w:r>
      <w:r>
        <w:rPr>
          <w:rFonts w:ascii="Calibri" w:cs="Calibri" w:eastAsia="Calibri" w:hAnsi="Calibri"/>
          <w:sz w:val="22"/>
          <w:szCs w:val="22"/>
        </w:rPr>
        <w:t xml:space="preserve"> CDT-код виграє при &gt; 10⁵ кубітів для корельованого шуму. Перевірюване: симуляція QEC.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EL5.</w:t>
      </w:r>
      <w:r>
        <w:rPr>
          <w:rFonts w:ascii="Calibri" w:cs="Calibri" w:eastAsia="Calibri" w:hAnsi="Calibri"/>
          <w:sz w:val="22"/>
          <w:szCs w:val="22"/>
        </w:rPr>
        <w:t xml:space="preserve"> Апаратний прискорювач ТМ для CDT-топології графа: прискорення ~10× для декодування голографічного коду проти GPU загального призначення.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EL6.</w:t>
      </w:r>
      <w:r>
        <w:rPr>
          <w:rFonts w:ascii="Calibri" w:cs="Calibri" w:eastAsia="Calibri" w:hAnsi="Calibri"/>
          <w:sz w:val="22"/>
          <w:szCs w:val="22"/>
        </w:rPr>
        <w:t xml:space="preserve"> CDT-виведені LDPC-коди повинні наближатися до пропускної здатності для шумних каналів (бездротовий зв'язок, зберігання). Перевірюване: симуляція теорії інформації.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EL7.</w:t>
      </w:r>
      <w:r>
        <w:rPr>
          <w:rFonts w:ascii="Calibri" w:cs="Calibri" w:eastAsia="Calibri" w:hAnsi="Calibri"/>
          <w:sz w:val="22"/>
          <w:szCs w:val="22"/>
        </w:rPr>
        <w:t xml:space="preserve"> Нейроморфні обчислювальні архітектури на основі CDT-топології графа можуть показувати поліпшену енергоефективність для задач інференції.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EL8.</w:t>
      </w:r>
      <w:r>
        <w:rPr>
          <w:rFonts w:ascii="Calibri" w:cs="Calibri" w:eastAsia="Calibri" w:hAnsi="Calibri"/>
          <w:sz w:val="22"/>
          <w:szCs w:val="22"/>
        </w:rPr>
        <w:t xml:space="preserve"> Голографічний принцип масштабування за площею передбачає, що оптичні з'єднання (комунікація на поверхні чипа) перевершуватимуть електронні vias (об'ємна комунікація) на вузлах &lt;10 нм — узгоджується з трендами галузі.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EL9 (НОВЕ v7.5).</w:t>
      </w:r>
      <w:r>
        <w:rPr>
          <w:rFonts w:ascii="Calibri" w:cs="Calibri" w:eastAsia="Calibri" w:hAnsi="Calibri"/>
          <w:sz w:val="22"/>
          <w:szCs w:val="22"/>
        </w:rPr>
        <w:t xml:space="preserve"> Обчислення нижче межі Ландауера через зв'язок з об'ємним вакуумом: теоретична підлога ℏ × ν_bulk × H_∞ ≈ 10⁻⁵⁵ Дж/операцію. Практична імплементація потребує закріплених топологічними дефектами низькочастотних оптично-фононних мод.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Етап дорожньої карти</w:t>
      </w:r>
      <w:r>
        <w:rPr>
          <w:rFonts w:ascii="Calibri" w:cs="Calibri" w:eastAsia="Calibri" w:hAnsi="Calibri"/>
          <w:sz w:val="22"/>
          <w:szCs w:val="22"/>
        </w:rPr>
        <w:t xml:space="preserve">: перша демонстрація концепції операцій нижче Ландауера за 15–20 років; теоретична основа (перевірка механізму зв'язку) досяжна за 3–5 років через Стадія-4 квантовий симулятор.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EL10 (НОВЕ v7.5).</w:t>
      </w:r>
      <w:r>
        <w:rPr>
          <w:rFonts w:ascii="Calibri" w:cs="Calibri" w:eastAsia="Calibri" w:hAnsi="Calibri"/>
          <w:sz w:val="22"/>
          <w:szCs w:val="22"/>
        </w:rPr>
        <w:t xml:space="preserve"> Синтетично-вимірна архітектура пам'яті: масштабування ємності N × c_W × (кривизна)^k для k-вимірної синтетичної решітки. Практична ємність при N = 10⁶, k = 5, кривизна = 0,5: ~ 3 × 10⁻⁶ × 10⁶ × (0,5)⁵ ≈ 100 ефективних комірок/атом — невеликий, але новий режим масштабування. Перші демонстрації очікуються через експерименти на холодних атомах із синтетичними вимірами в NIST / Innsbruck протягом 5–10 років.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Частина V: Енергетика та генерація потужності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Частина V 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новою в цій статті</w:t>
      </w:r>
      <w:r>
        <w:rPr>
          <w:rFonts w:ascii="Calibri" w:cs="Calibri" w:eastAsia="Calibri" w:hAnsi="Calibri"/>
          <w:sz w:val="22"/>
          <w:szCs w:val="22"/>
        </w:rPr>
        <w:t xml:space="preserve"> відносно прикладу. Вона трактує енергетичні застосування CCDR/Synthesis як галузь сама по собі, а не як піддодаток матеріалів або термоядерного синтезу. Об'єднувальна тема: збір енергії з фізики космологічного масштабу (вакуумне охолодження, default-випаровування, проєкція об'ємного вакууму) і зберігання/перетворення енергії через зв'язок каскадних залишків.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5.1 Теоретична основа: енергія з проєкції об'ємного вакууму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За v7.5 default-випаровуванням, об'ємний вакуум проєктується на наш 3+1D-зріз з густиною C₀(t), що дрейфує на бульковому годиннику зі швидкістю ∝ ν_bulk. Дрейф представляє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реальний потік енергії</w:t>
      </w:r>
      <w:r>
        <w:rPr>
          <w:rFonts w:ascii="Calibri" w:cs="Calibri" w:eastAsia="Calibri" w:hAnsi="Calibri"/>
          <w:sz w:val="22"/>
          <w:szCs w:val="22"/>
        </w:rPr>
        <w:t xml:space="preserve"> з вищевимірного об'єму в наш зріз — наразі нехтуваний при поточних швидкостях, але в принципі доступний для інженерії при достатній чутливості. Доступна густина енергії ρ_drift ≈ ν_bulk × C₀ × ω_crystal ~ 10⁻³ × 10⁻²⁹ × 10⁻¹⁸ = 10⁻⁵⁰ Дж/м³, інтегрована в часі. За рік на 1 м³ це дає ~3 × 10⁻⁴³ Дж — занадто мало для практичної генерації потужності, але в принципі достатньо велике для метрології надвисокої точності та хронометричного еталону.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5.2 Зв'язок каскадних залишків для зберігання енергії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Види темної матерії як каскадних залишків у нашому регіоні (передбачено ~1,4–5 видів залежно від dimension-origin prior) взаємодіють з видимою матерією лише гравітаційно.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У принципі</w:t>
      </w:r>
      <w:r>
        <w:rPr>
          <w:rFonts w:ascii="Calibri" w:cs="Calibri" w:eastAsia="Calibri" w:hAnsi="Calibri"/>
          <w:sz w:val="22"/>
          <w:szCs w:val="22"/>
        </w:rPr>
        <w:t xml:space="preserve"> це означає, що темна матерія є ідеальним тепловим стоком: вона може поглинати довільні кількості енергії, не погіршуючи теплопровідні характеристики будь-якого видимого матеріалу.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Інженерний наслідок CCDR</w:t>
      </w:r>
      <w:r>
        <w:rPr>
          <w:rFonts w:ascii="Calibri" w:cs="Calibri" w:eastAsia="Calibri" w:hAnsi="Calibri"/>
          <w:sz w:val="22"/>
          <w:szCs w:val="22"/>
        </w:rPr>
        <w:t xml:space="preserve">: розробити матеріали, що максимізують гравітаційний зв'язок з локальною густиною темної матерії, що дозволяє передавати теплову енергію в темний сектор для безперервного зберігання (без зростання ентропії, видимого стандартній термометрії).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Практична реалізація вимагає (a) розуміння локальної густини темної матерії (обмеженої вимірюваннями P30 густинно-корельованого κ), (b) інженерії високогустинного гравітуючого середовища на малих масштабах (можливо через нанокомпозити вольфраму чи осмію), і (c) вимірюваних сигнатур зв'язку з темною матерією на лабораторному масштабі. Наразі нижче порога детекції; v7.5 dimension-origin prior передбачає, що найлегший каскадний залишок (m_DM ~ 100 ГеВ–10 ТеВ) повинен бути найбільш доступним.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5.3 Перетворення енергії, зв'язане з часовим кристалом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Космологічний часовий кристал з CCDR §10.2 (довгий транзієнт за default-випаровуванням) має когерентну осциляцію при ω(t) = H(t) ≈ 1,85 × 10⁻¹⁸ Гц.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Зв'язування лабораторної матерії з цією осциляцією могло б у принципі виконувати оборотну роботу</w:t>
      </w:r>
      <w:r>
        <w:rPr>
          <w:rFonts w:ascii="Calibri" w:cs="Calibri" w:eastAsia="Calibri" w:hAnsi="Calibri"/>
          <w:sz w:val="22"/>
          <w:szCs w:val="22"/>
        </w:rPr>
        <w:t xml:space="preserve"> на дуже низьких швидкостях, з пропускною здатністю енергії ℏω на квант когерентності. За співвідношенням Ейнштейна ΔE = ℏω, виконана робота за цикл ~10⁻⁵² Дж — дуже мало, але в принципі оборотно (нижче Ландауера).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Практичний контекст: це найкорисніше як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хронометричний еталон</w:t>
      </w:r>
      <w:r>
        <w:rPr>
          <w:rFonts w:ascii="Calibri" w:cs="Calibri" w:eastAsia="Calibri" w:hAnsi="Calibri"/>
          <w:sz w:val="22"/>
          <w:szCs w:val="22"/>
        </w:rPr>
        <w:t xml:space="preserve">, а не як джерело потужності. Лабораторний пристрій, зв'язаний з космологічним часовим кристалом, забезпечував би частотний еталон, точний до ν_bulk × t ~ 10⁻³ × t дробового дрейфу за час t — кращий за поточні атомні годинники при часах інтеграції &gt;10⁵ с, з самим дрейфом, що є вимірною сигнатурою ν_bulk.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5.4 Космо-кристалічна фотовольтаїка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Стандартна фотовольтаїчна межа Шоклі–Квайссера припускає теплову рівновагу між фотонним басейном і електронним басейном. CCDR забезпечує третій басейн — оптично-фононний (темний) сектор — що в принципі дозволяє порушити SQ через триосновну термодинаміку. Імплементація через фотонно-кристально-інженерний акустично-оптичний зв'язок, що передає надлишкову енергію фотонів в оптичний сектор замість фононної термалізації.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Передбачене посилення над SQ для одно-перехідного Si: коефіцієнт ~1,05–1,10 (скромний, але реальний). Для багато-перехідних концентраторних комірок: коефіцієнт ~1,15–1,20. Імплементація вимагає наноструктурованих задніх відбивачів зі спроєктованим акустично-оптичним модальним зв'язком, досяжним з поточною фотонно-кристалічною технологією виробництва.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5.5 Зберігання магнітної енергії на скірміонних решітках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Базуючись на §3.6, скірміонні решітки зі спроєктованою гелісністю зберігають магнітну енергію при густинах, що можуть перевищувати конвенційні феромагнетики через топологічний захист. CCDR передбачає густину енергії скірміонних решіток, що наближається до ~10⁵ Дж/м³ при кімнатній температурі в оптимізованих пристроях на основі Cu₂OSeO₃ — порівнянну з акумуляторами високого класу (~10⁶ Дж/м³), але з фактично нульовим саморозрядом через топологічний захист.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5.6 Розширення v7.5: бульково-Вейлеве збирання енергії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Нове в v7.5.</w:t>
      </w:r>
      <w:r>
        <w:rPr>
          <w:rFonts w:ascii="Calibri" w:cs="Calibri" w:eastAsia="Calibri" w:hAnsi="Calibri"/>
          <w:sz w:val="22"/>
          <w:szCs w:val="22"/>
        </w:rPr>
        <w:t xml:space="preserve"> Член Вейля у квадраті W_k вимірно-загального тригерного критерію вкладається в локальний бюджет ентропії.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Інженерні системи поблизу фазового переходу</w:t>
      </w:r>
      <w:r>
        <w:rPr>
          <w:rFonts w:ascii="Calibri" w:cs="Calibri" w:eastAsia="Calibri" w:hAnsi="Calibri"/>
          <w:sz w:val="22"/>
          <w:szCs w:val="22"/>
        </w:rPr>
        <w:t xml:space="preserve"> (лабораторні аналоги χ_k → 1) можуть в принципі збирати енергію з вкладу кривизни Вейля, з теоретичною максимальною щільністю потужності, що масштабується як c_W × W_k × c⁴/(8πG).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Для лабораторно-масштабних систем (ефективні кривизни порядку 1/(1 м)²) це дає ~10⁻⁴³ Вт/м³ — занадто мало для практичної потужності.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Однак для високоенергетичної фізики плазми</w:t>
      </w:r>
      <w:r>
        <w:rPr>
          <w:rFonts w:ascii="Calibri" w:cs="Calibri" w:eastAsia="Calibri" w:hAnsi="Calibri"/>
          <w:sz w:val="22"/>
          <w:szCs w:val="22"/>
        </w:rPr>
        <w:t xml:space="preserve"> (ефективні кривизни порядку 1/(1 см)² поблизу максимуму магнітного поля) збиральна щільність потужності зростає до ~10⁻³⁵ Вт/м³ — все ще мала, але можливо доступна на масштабі термоядерного реактора і забезпечує новий діагностичний (і можливо допоміжний потужнісний) канал.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5.7 Передбачення для енергетики (EN1–EN8)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EN1.</w:t>
      </w:r>
      <w:r>
        <w:rPr>
          <w:rFonts w:ascii="Calibri" w:cs="Calibri" w:eastAsia="Calibri" w:hAnsi="Calibri"/>
          <w:sz w:val="22"/>
          <w:szCs w:val="22"/>
        </w:rPr>
        <w:t xml:space="preserve"> Тепловий стік темної матерії як каскадного залишку: в принципі ідеальний, але з поточними межами детекції швидкість витоку &lt; 10⁻²⁰ Вт/м³. Тест: експерименти ультрахолодної термометрії на довгій базі при &lt;10 мК з CCDR-передбачуваною сигнатурою витоку.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EN2.</w:t>
      </w:r>
      <w:r>
        <w:rPr>
          <w:rFonts w:ascii="Calibri" w:cs="Calibri" w:eastAsia="Calibri" w:hAnsi="Calibri"/>
          <w:sz w:val="22"/>
          <w:szCs w:val="22"/>
        </w:rPr>
        <w:t xml:space="preserve"> Хронометричний еталон, зв'язаний з часовим кристалом: швидкість дрейфу ν_bulk × t ~ 10⁻³ × t дробово. Кращий за атомні годинники при часах інтеграції &gt;10⁵ с. Тест: лабораторна імплементація вимагає точної калібрації зв'язку проєкції об'ємного вакууму.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EN3.</w:t>
      </w:r>
      <w:r>
        <w:rPr>
          <w:rFonts w:ascii="Calibri" w:cs="Calibri" w:eastAsia="Calibri" w:hAnsi="Calibri"/>
          <w:sz w:val="22"/>
          <w:szCs w:val="22"/>
        </w:rPr>
        <w:t xml:space="preserve"> Космо-кристалічне фотовольтаїчне посилення над межею SQ: ~5–10 % для Si одно-перехідного, ~15–20 % для багато-перехідних. Тест: вимірювання фотонно-кристалічних задніх відбивачів зі спроєктованим акустично-оптичним зв'язком.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EN4.</w:t>
      </w:r>
      <w:r>
        <w:rPr>
          <w:rFonts w:ascii="Calibri" w:cs="Calibri" w:eastAsia="Calibri" w:hAnsi="Calibri"/>
          <w:sz w:val="22"/>
          <w:szCs w:val="22"/>
        </w:rPr>
        <w:t xml:space="preserve"> Магнітна щільність енергії скірміонних решіток: ~10⁵ Дж/м³ при кімнатній T у Cu₂OSeO₃. Час саморозряду &gt; 10⁶ с через топологічний захист. Тест: існуючі скірміонні матеріали з калориметричним вимірюванням збереженої енергії.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EN5 (НОВЕ v7.5).</w:t>
      </w:r>
      <w:r>
        <w:rPr>
          <w:rFonts w:ascii="Calibri" w:cs="Calibri" w:eastAsia="Calibri" w:hAnsi="Calibri"/>
          <w:sz w:val="22"/>
          <w:szCs w:val="22"/>
        </w:rPr>
        <w:t xml:space="preserve"> Енергетичний потік від проєкції об'ємного вакууму: ρ_drift ~ 10⁻⁵⁰ Дж/м³ на космологічних часових масштабах. Виявно при достатній чутливості через ультра-низькошумну калориметрію.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Дорожня карта</w:t>
      </w:r>
      <w:r>
        <w:rPr>
          <w:rFonts w:ascii="Calibri" w:cs="Calibri" w:eastAsia="Calibri" w:hAnsi="Calibri"/>
          <w:sz w:val="22"/>
          <w:szCs w:val="22"/>
        </w:rPr>
        <w:t xml:space="preserve">: перша детекція протягом 15–20 років вимагає шумовий поріг нижче 10⁻⁵² Вт/Гц при 1 K.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EN6 (НОВЕ v7.5).</w:t>
      </w:r>
      <w:r>
        <w:rPr>
          <w:rFonts w:ascii="Calibri" w:cs="Calibri" w:eastAsia="Calibri" w:hAnsi="Calibri"/>
          <w:sz w:val="22"/>
          <w:szCs w:val="22"/>
        </w:rPr>
        <w:t xml:space="preserve"> Енергетична підлога обчислень нижче межі Ландауера: ℏ × ν_bulk × ω_crystal ≈ 10⁻⁵⁵ Дж/операцію. Це найглибша теоретична підлога для незворотних обчислень. Розрізнюваний з родовою «оборотно-обчислювальною» підлогою (яка точно нульова) шляхом передбачення ненульового залишку.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EN7 (НОВЕ v7.5).</w:t>
      </w:r>
      <w:r>
        <w:rPr>
          <w:rFonts w:ascii="Calibri" w:cs="Calibri" w:eastAsia="Calibri" w:hAnsi="Calibri"/>
          <w:sz w:val="22"/>
          <w:szCs w:val="22"/>
        </w:rPr>
        <w:t xml:space="preserve"> Бульково-Вейлеве збирання енергії в контексті термоядерної плазми: ~10⁻³⁵ Вт/м³ доступно поблизу максимумів магнітного поля. Нехтуване для потужності, але забезпечує нову діагностику для насичення тригерного критерію в плазмі. Тест: спектроскопічне вимірювання випромінювання фотонів, індукованих кривизною Вейля поблизу сепаратриси в передових токамаках.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EN8 (НОВЕ v7.5).</w:t>
      </w:r>
      <w:r>
        <w:rPr>
          <w:rFonts w:ascii="Calibri" w:cs="Calibri" w:eastAsia="Calibri" w:hAnsi="Calibri"/>
          <w:sz w:val="22"/>
          <w:szCs w:val="22"/>
        </w:rPr>
        <w:t xml:space="preserve"> Сигнатура вакуумних флуктуацій вищих вимірів: лабораторні вимірювання сили вакуумних флуктуацій (Казимір-подібної) повинні показувати відхилення ~10⁻¹⁵ від QED-передбачень при роздільнях нижче 100 нм, що відноситься до проєкції об'ємного вакууму.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Пряме лабораторне вимірювання ν_bulk</w:t>
      </w:r>
      <w:r>
        <w:rPr>
          <w:rFonts w:ascii="Calibri" w:cs="Calibri" w:eastAsia="Calibri" w:hAnsi="Calibri"/>
          <w:sz w:val="22"/>
          <w:szCs w:val="22"/>
        </w:rPr>
        <w:t xml:space="preserve"> через прецизійні експерименти з силою Казиміра. Поріг чутливості очікується на наступному поколінні установок Казиміра типу пластина-сфера протягом 10 років.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Частина VI: Сенсори та метрологія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Частина VI 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новою в цій статті</w:t>
      </w:r>
      <w:r>
        <w:rPr>
          <w:rFonts w:ascii="Calibri" w:cs="Calibri" w:eastAsia="Calibri" w:hAnsi="Calibri"/>
          <w:sz w:val="22"/>
          <w:szCs w:val="22"/>
        </w:rPr>
        <w:t xml:space="preserve">. Вона трактує сенсори та прецизійну метрологію як галузь, де передбачення v7.5 / v3.5 можуть бути безпосередньо валідовані через лабораторні вимірювання при екстремальній чутливості. Багато v7.5-специфічних сигнатур (поверх флуктуацій ν_bulk, проєкція об'ємного вакууму, залишки вимірно-загального тригера) є найбільш доступними через метрологію, а не через прямі космологічні спостереження, і Частина VI дає інженерну дорожню карту для цих лабораторних тестів.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6.1 Теоретична основа: космологічні сигнатури на лабораторному масштабі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За v7.5 default-випаровуванням, кілька явищ космологічного масштабу мають прямі лабораторно-масштабні сигнатури: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ν_bulk × C₀ проєкція</w:t>
      </w:r>
      <w:r>
        <w:rPr>
          <w:rFonts w:ascii="Calibri" w:cs="Calibri" w:eastAsia="Calibri" w:hAnsi="Calibri"/>
          <w:sz w:val="22"/>
          <w:szCs w:val="22"/>
        </w:rPr>
        <w:t xml:space="preserve"> → дробові флуктуації енергії нульової точки ~10⁻¹⁵ у лабораторних кристалах на масштабах нижче 100 нм.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Бульково-Вейлевий тригерний критерій</w:t>
      </w:r>
      <w:r>
        <w:rPr>
          <w:rFonts w:ascii="Calibri" w:cs="Calibri" w:eastAsia="Calibri" w:hAnsi="Calibri"/>
          <w:sz w:val="22"/>
          <w:szCs w:val="22"/>
        </w:rPr>
        <w:t xml:space="preserve"> → невеликі відхилення в силах вакуумних флуктуацій поблизу фазових переходів.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Космо-кристалічна частота часового кристала H_∞</w:t>
      </w:r>
      <w:r>
        <w:rPr>
          <w:rFonts w:ascii="Calibri" w:cs="Calibri" w:eastAsia="Calibri" w:hAnsi="Calibri"/>
          <w:sz w:val="22"/>
          <w:szCs w:val="22"/>
        </w:rPr>
        <w:t xml:space="preserve"> → сигнатура дрейфу в будь-якому достатньо довгому лабораторному хронометричному вимірюванні.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П'ятикронштейнна триангуляція ν (CL1–CL5)</w:t>
      </w:r>
      <w:r>
        <w:rPr>
          <w:rFonts w:ascii="Calibri" w:cs="Calibri" w:eastAsia="Calibri" w:hAnsi="Calibri"/>
          <w:sz w:val="22"/>
          <w:szCs w:val="22"/>
        </w:rPr>
        <w:t xml:space="preserve"> → крос-доменна калібрація: те саме ν, витягнуте з кількох незалежних метрологічних каналів, повинно сходитися в межах ~5 %.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6.2 Детекція ν_bulk через атомну інтерферометрію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Атомні інтерферометри, що вимірюють прискорення з чутливістю ~10⁻¹⁵ g (досяжно з поточними настільними конфігураціями), повинні вміти виявити поверх флуктуацій ν_bulk у прискоренні вакуумних флуктуацій. Передбачений сигнал: залишок ~10⁻¹⁵ g при часах інтеграції &gt;10 с, некорельований з класичними джерелами шуму, з характерною спектральною сигнатурою з піком на частотах поблизу космо-кристалічної частоти H_∞.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Сигнал нижче поточної чутливості на 1–2 порядки</w:t>
      </w:r>
      <w:r>
        <w:rPr>
          <w:rFonts w:ascii="Calibri" w:cs="Calibri" w:eastAsia="Calibri" w:hAnsi="Calibri"/>
          <w:sz w:val="22"/>
          <w:szCs w:val="22"/>
        </w:rPr>
        <w:t xml:space="preserve">, але доступний на наступному поколінні масивів атомних інтерферометрів (наприклад, SAGE, AION-100) протягом 5–10 років.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6.3 Бульково-Вейлева аномалія сили Казиміра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Внесок W_k вимірно-загального тригерного критерію при k = 5 → 4 переходах має лабораторний аналог у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силі вакуумних флуктуацій</w:t>
      </w:r>
      <w:r>
        <w:rPr>
          <w:rFonts w:ascii="Calibri" w:cs="Calibri" w:eastAsia="Calibri" w:hAnsi="Calibri"/>
          <w:sz w:val="22"/>
          <w:szCs w:val="22"/>
        </w:rPr>
        <w:t xml:space="preserve"> між провідними пластинами (ефект Казиміра). Стандартна КЕД передбачає F_Casimir = (ℏc π²)/(240 d⁴) для паралельних пластин на роздільнні d. CCDR v7.5 передбачає невелику поправку: F_Casimir → F_Casimir × (1 + δ_v75), де δ_v75 ~ ν_bulk × c_W × (масштаб лабораторної кривизни)² ~ 10⁻¹⁵ при d ~ 100 нм. Вимірне наступним поколінням експериментів з силою Казиміра в MIT / Yale / Berkeley протягом 10 років.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6.4 Оптичні годинники, обмежені часовим кристалом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Оптичні решіткові годинники сучасного рівня (Yb, Sr) досягають дробової частотної стабільності ~10⁻¹⁹ при часах інтеграції &gt;1000 с. CCDR v7.5 передбачає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фундаментальну підлогу</w:t>
      </w:r>
      <w:r>
        <w:rPr>
          <w:rFonts w:ascii="Calibri" w:cs="Calibri" w:eastAsia="Calibri" w:hAnsi="Calibri"/>
          <w:sz w:val="22"/>
          <w:szCs w:val="22"/>
        </w:rPr>
        <w:t xml:space="preserve"> для цієї стабільності: при часах інтеграції τ &gt; 10⁵ с проєкція об'ємного вакууму вводить дробовий частотний дрейф ν_bulk × t × H_∞, який жодна додаткова інженерія не може придушити. Передбачена підлога: ~10⁻²² × (τ/10⁵ с)^(1/2). Це нижче поточної чутливості, але досяжно на наступному поколінні 100 км-масштабних порівнянь оптичних решіткових годинників (NPL, NIST, JILA).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6.5 Космологічна калібрація детекторів гравітаційних хвиль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Advanced LIGO / Virgo / KAGRA при дизайн-чутливості мають чутливість до напруги ~10⁻²⁴/√Гц при 100 Гц. CCDR v7.5 передбачає (через P40 бульково-Вейлеву B-мод фізику)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космологічну калібрувальну сигнатуру</w:t>
      </w:r>
      <w:r>
        <w:rPr>
          <w:rFonts w:ascii="Calibri" w:cs="Calibri" w:eastAsia="Calibri" w:hAnsi="Calibri"/>
          <w:sz w:val="22"/>
          <w:szCs w:val="22"/>
        </w:rPr>
        <w:t xml:space="preserve"> в спектрі ГВ: невеликий (~10⁻³) систематичний зсув між передбаченим інфляційним ГВ-спектром і бульково-Вейлевим модифікованим спектром на частотах &lt;0,01 Гц. Виявно LISA (&gt;10⁻³ Гц) протягом 10 років роботи. Це один з найчистіших крос-доменних тестів v7.5, оскільки може бути валідований тими самими інструментами, що очікуються тестувати P40 (LiteBIRD, CMB-S4).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6.6 Картування стратифікованої за щільністю сприйнятливості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Раунд-7 крос-зв'язок CL4 підтримує стратифіковану за щільністю текстуру у філаментах космічної павутини і стінках войдів. Та сама фізика застосовується на матеріальних масштабах (§3.8 MAT11).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Лабораторний тест</w:t>
      </w:r>
      <w:r>
        <w:rPr>
          <w:rFonts w:ascii="Calibri" w:cs="Calibri" w:eastAsia="Calibri" w:hAnsi="Calibri"/>
          <w:sz w:val="22"/>
          <w:szCs w:val="22"/>
        </w:rPr>
        <w:t xml:space="preserve">: високороздільне картування магнітної сприйнятливості / діелектричної константи / швидкості звуку в матеріалах з градієнтом густини повинно показувати систематичну просторову варіацію, корельовану з локальною густиною — сигнатуру того самого механізму стратифікації, що породив космологічний CL4. Поріг чутливості: варіація на рівні parts-per-million, досяжна з поточною скануючо-зондовою метрологією.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6.7 Розширення v7.5: п'ятикронштейнна триангуляція ν у лабораторії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Нове в v7.5.</w:t>
      </w:r>
      <w:r>
        <w:rPr>
          <w:rFonts w:ascii="Calibri" w:cs="Calibri" w:eastAsia="Calibri" w:hAnsi="Calibri"/>
          <w:sz w:val="22"/>
          <w:szCs w:val="22"/>
        </w:rPr>
        <w:t xml:space="preserve"> П'ятикронштейнна крос-зв'язкова триангуляція Synthesis v3.5 (CL1: MOND-секвенс, CL2: PTA × κ, CL3: Q часового кристала, CL4: межі зерен, CL5: спільне ν_bulk × c_W) дає параметр ν через п'ять незалежних маршрутів витягу.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Усі п'ять повинні сходитися до того самого значення</w:t>
      </w:r>
      <w:r>
        <w:rPr>
          <w:rFonts w:ascii="Calibri" w:cs="Calibri" w:eastAsia="Calibri" w:hAnsi="Calibri"/>
          <w:sz w:val="22"/>
          <w:szCs w:val="22"/>
        </w:rPr>
        <w:t xml:space="preserve"> в межах ~5 % при поточній точності.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Лабораторна імплементація.</w:t>
      </w:r>
      <w:r>
        <w:rPr>
          <w:rFonts w:ascii="Calibri" w:cs="Calibri" w:eastAsia="Calibri" w:hAnsi="Calibri"/>
          <w:sz w:val="22"/>
          <w:szCs w:val="22"/>
        </w:rPr>
        <w:t xml:space="preserve"> Атомна інтерферометрія (CL1-аналог через локальне вимірювання прискорення), торсійні терези + вакуум (CL3-аналог), сила Казиміра (CL5 частково), просторово-роздільна сканувальна зондова (CL4-аналог). Крос-валідація вимагає ретельної калібрації; поточна чутливість занадто низька для валідації передбаченої ~5 % крос-кронштейнної збіжності, але наступне покоління інструментів (фактор 100 кращої чутливості) повинно її досягти.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6.8 Передбачення для сенсорів і метрології (SE1–SE10)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SE1.</w:t>
      </w:r>
      <w:r>
        <w:rPr>
          <w:rFonts w:ascii="Calibri" w:cs="Calibri" w:eastAsia="Calibri" w:hAnsi="Calibri"/>
          <w:sz w:val="22"/>
          <w:szCs w:val="22"/>
        </w:rPr>
        <w:t xml:space="preserve"> Атомний-інтерферометр ν_bulk-детекція: залишковий сигнал ~10⁻¹⁵ g при &gt;10 с інтеграції. Поріг чутливості досяжний у AION-100 / SAGE протягом 5–10 років.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SE2.</w:t>
      </w:r>
      <w:r>
        <w:rPr>
          <w:rFonts w:ascii="Calibri" w:cs="Calibri" w:eastAsia="Calibri" w:hAnsi="Calibri"/>
          <w:sz w:val="22"/>
          <w:szCs w:val="22"/>
        </w:rPr>
        <w:t xml:space="preserve"> Бульково-Вейлева поправка сили Казиміра: δF/F ~ 10⁻¹⁵ при d ~ 100 нм. Тест: наступне покоління прецизійних експериментів сили Казиміра.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SE3.</w:t>
      </w:r>
      <w:r>
        <w:rPr>
          <w:rFonts w:ascii="Calibri" w:cs="Calibri" w:eastAsia="Calibri" w:hAnsi="Calibri"/>
          <w:sz w:val="22"/>
          <w:szCs w:val="22"/>
        </w:rPr>
        <w:t xml:space="preserve"> Фундаментальна підлога оптичних годинників: ν_bulk-керований дробовий частотний дрейф ~10⁻²² × (τ/10⁵ с)^{1/2}. Досяжно на наступному поколінні 100 км порівнянь оптичних годинників.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SE4.</w:t>
      </w:r>
      <w:r>
        <w:rPr>
          <w:rFonts w:ascii="Calibri" w:cs="Calibri" w:eastAsia="Calibri" w:hAnsi="Calibri"/>
          <w:sz w:val="22"/>
          <w:szCs w:val="22"/>
        </w:rPr>
        <w:t xml:space="preserve"> Космологічна калібрація детекторів ГВ: ~10⁻³ систематичний зсув у низькочастотному спектрі ГВ від бульково-Вейлевої модифікації. Тест: LISA при &lt;0,01 Гц протягом 10 років.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SE5.</w:t>
      </w:r>
      <w:r>
        <w:rPr>
          <w:rFonts w:ascii="Calibri" w:cs="Calibri" w:eastAsia="Calibri" w:hAnsi="Calibri"/>
          <w:sz w:val="22"/>
          <w:szCs w:val="22"/>
        </w:rPr>
        <w:t xml:space="preserve"> Картування стратифікованої за щільністю сприйнятливості: parts-per-million варіація, корельована з локальними градієнтами густини. Тест: поточна скануючо-зондова метрологія на матеріалах з градієнтом густини.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SE6 (НОВЕ v7.5).</w:t>
      </w:r>
      <w:r>
        <w:rPr>
          <w:rFonts w:ascii="Calibri" w:cs="Calibri" w:eastAsia="Calibri" w:hAnsi="Calibri"/>
          <w:sz w:val="22"/>
          <w:szCs w:val="22"/>
        </w:rPr>
        <w:t xml:space="preserve"> П'ятикронштейнна триангуляція ν у лабораторії: збіжність до ~5 % через CL1/CL3/CL4/CL5-аналоги. Тест: крос-валідація через кілька високоточних інструментів (атомний інтерферометр + торсійні терези + Казимір + сканувальний зонд).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SE7 (НОВЕ v7.5).</w:t>
      </w:r>
      <w:r>
        <w:rPr>
          <w:rFonts w:ascii="Calibri" w:cs="Calibri" w:eastAsia="Calibri" w:hAnsi="Calibri"/>
          <w:sz w:val="22"/>
          <w:szCs w:val="22"/>
        </w:rPr>
        <w:t xml:space="preserve"> Кристалічна проєкція ν_bulk-енергії нульової точки: ~10⁻¹⁵ дробовий залишок, вимірюваний через ультрапрецизійні торсійні терези при &lt;1 мК.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Пряме лабораторне вимірювання ν_bulk</w:t>
      </w:r>
      <w:r>
        <w:rPr>
          <w:rFonts w:ascii="Calibri" w:cs="Calibri" w:eastAsia="Calibri" w:hAnsi="Calibri"/>
          <w:sz w:val="22"/>
          <w:szCs w:val="22"/>
        </w:rPr>
        <w:t xml:space="preserve">, що доповнює космологічний канал P39. Тест: кріогенні торсійні терези + ізотопно чистий кристал + багаторічна інтеграція.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SE8 (НОВЕ v7.5).</w:t>
      </w:r>
      <w:r>
        <w:rPr>
          <w:rFonts w:ascii="Calibri" w:cs="Calibri" w:eastAsia="Calibri" w:hAnsi="Calibri"/>
          <w:sz w:val="22"/>
          <w:szCs w:val="22"/>
        </w:rPr>
        <w:t xml:space="preserve"> Видимість космо-кристалічної частоти H_∞: високоякісні (&gt;10¹²) мікрохвильові резонатори повинні показувати фундаментальну підлогу втрат на ν_bulk-зв'язаних частотах ~10⁻¹⁸ Гц. Тест: експерименти з надпровідним мікрохвильовим резонатором (TES, технологія WMAP-епохи) у режимах з високою якістю.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SE9 (НОВЕ v7.5).</w:t>
      </w:r>
      <w:r>
        <w:rPr>
          <w:rFonts w:ascii="Calibri" w:cs="Calibri" w:eastAsia="Calibri" w:hAnsi="Calibri"/>
          <w:sz w:val="22"/>
          <w:szCs w:val="22"/>
        </w:rPr>
        <w:t xml:space="preserve"> Чутливість до перерізу вищих вимірів: будь-яке ультрапрецизійне вимірювання сили на масштабах &lt;100 нм повинно показувати невеликий (~10⁻¹⁸) залишок через внески KK-вежі, спостережуваний при достатній чутливості. Тест: гібриди торсійних терезів + атомно-силового мікроскопа на наступному поколінні точності.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SE10 (НОВЕ v7.5).</w:t>
      </w:r>
      <w:r>
        <w:rPr>
          <w:rFonts w:ascii="Calibri" w:cs="Calibri" w:eastAsia="Calibri" w:hAnsi="Calibri"/>
          <w:sz w:val="22"/>
          <w:szCs w:val="22"/>
        </w:rPr>
        <w:t xml:space="preserve"> Стадія-4 квантово-симуляторний аналог як метрологічна платформа: 2D → 1D переходи на холодних атомах забезпечують лабораторно-валідоване вимірювання ν при ~10⁻⁴ точності.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Крос-доменна калібрація</w:t>
      </w:r>
      <w:r>
        <w:rPr>
          <w:rFonts w:ascii="Calibri" w:cs="Calibri" w:eastAsia="Calibri" w:hAnsi="Calibri"/>
          <w:sz w:val="22"/>
          <w:szCs w:val="22"/>
        </w:rPr>
        <w:t xml:space="preserve">: це дає лабораторно-якісне значення ν, що використовується в усіх інженерних галузях CCDR, закріплюючи емпіричний вміст каркасу, навіть якщо космологічні спостереження (P39, P40) залишаються неоднозначними.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Частина VII: Біотехнології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Частина VII 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новою в цій статті</w:t>
      </w:r>
      <w:r>
        <w:rPr>
          <w:rFonts w:ascii="Calibri" w:cs="Calibri" w:eastAsia="Calibri" w:hAnsi="Calibri"/>
          <w:sz w:val="22"/>
          <w:szCs w:val="22"/>
        </w:rPr>
        <w:t xml:space="preserve">. Вона трактує біотехнологічні застосування CCDR/Synthesis через призму біологічних систем як локально спроєктованих кристалографічних структур з фізикою фононів космічного кристала, що працює на біологічно релевантних масштабах. Об'єднувальна тема: живі системи використовують межі акустично-оптичного сектору (у згортанні білків, нейронній сигналізації та клітинній термальній регуляції), а інженерна задача — робити це навмисно.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7.1 Теоретична основа: біологічні системи як кристалографічні двигуни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Багато біологічних структур (мікротрубочки, колаген, ДНК, фотосинтетичні комплекси збору світла) є кристалічними або квазі-кристалічними на релевантних масштабах довжини. CCDR передбачає, що ці структури не є просто пасивними каркасами, а активно експлуатують фізику фононів космічного кристала: оптично-фононний захист згорнутих білкових станів, акустично-фононне посередництво алостеричної сигналізації та Кіббл–Зурек-подібну динаміку в процесах самозбірки. Інженерний наслідок: біоміметичні синтетичні системи можуть використовувати ту саму фізику для застосувань у матеріалах та обробці інформації.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7.2 Згортання білків як стабілізація оптичного фонона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Згорнутий нативний стан білка є метастабільним проти теплових флуктуацій при біологічних температурах (~310 K) — енергетичний бар'єр до розгортання становить лише ~10 k_BT. Пояснення CCDR: нативний стан відповідає конфігурації, в якій внутрішньомолекулярні оптично-фононні моди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симетрично-захищені</w:t>
      </w:r>
      <w:r>
        <w:rPr>
          <w:rFonts w:ascii="Calibri" w:cs="Calibri" w:eastAsia="Calibri" w:hAnsi="Calibri"/>
          <w:sz w:val="22"/>
          <w:szCs w:val="22"/>
        </w:rPr>
        <w:t xml:space="preserve"> проти розпаду в навколишній водний басейн. Захист є точним для ідеально симетричних структур і приблизним (~10 k_BT) для реальних білків. Інженерний наслідок: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синтетичні білки, спроєктовані з посиленою внутрішньою симетрією, повинні згортатися зі значно вищою стабільністю нативного стану</w:t>
      </w:r>
      <w:r>
        <w:rPr>
          <w:rFonts w:ascii="Calibri" w:cs="Calibri" w:eastAsia="Calibri" w:hAnsi="Calibri"/>
          <w:sz w:val="22"/>
          <w:szCs w:val="22"/>
        </w:rPr>
        <w:t xml:space="preserve"> — енергетичні бар'єри &gt;50 k_BT досяжні в принципі, що драматично продовжує термін зберігання терапевтичних білків.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7.3 Нейронна сигналізація і акустично-оптична межа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Потенціали дії поширюються вздовж аксонів зі швидкостями ~100 м/с — повільно порівняно з електромагнітними сигналами, але узгоджено з механічним (акустичним) транспортом у композиті ліпідного бішару + білкових каналів. CCDR передбачає невеликий (~1 %) внесок оптичних фононів у поширення потенціалу дії, що проявляється як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анізотропія швидкості сигналу</w:t>
      </w:r>
      <w:r>
        <w:rPr>
          <w:rFonts w:ascii="Calibri" w:cs="Calibri" w:eastAsia="Calibri" w:hAnsi="Calibri"/>
          <w:sz w:val="22"/>
          <w:szCs w:val="22"/>
        </w:rPr>
        <w:t xml:space="preserve">, залежна від локальної кривизни мембрани і густини іонних каналів. Виявно через високороздільне просторово-часове картування потенціалів дії в культурних нейронних масивах. Інженерний наслідок: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біоміметичні нейроморфні пристрої, що включають акустично-оптичний зв'язок</w:t>
      </w:r>
      <w:r>
        <w:rPr>
          <w:rFonts w:ascii="Calibri" w:cs="Calibri" w:eastAsia="Calibri" w:hAnsi="Calibri"/>
          <w:sz w:val="22"/>
          <w:szCs w:val="22"/>
        </w:rPr>
        <w:t xml:space="preserve">, могли б демонструвати властивості обробки сигналів, ближчі до біологічних нейронів, ніж поточні електронні імплементації.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7.4 Фотосинтетична квантова когерентність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Фотосинтетичні комплекси збору світла (FMO-комплекс, фотосистема II) показують квантову когерентність при кімнатній температурі на часових масштабах (~1 пс), довших за наївні оцінки теплової декогеренції. CCDR забезпечує кандидатне пояснення: масив хромофорів спроєктований для максимізації акустично-оптичної ортогональності, придушуючи канали декогеренції (1) і (3) з §2.1.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Інженерний наслідок</w:t>
      </w:r>
      <w:r>
        <w:rPr>
          <w:rFonts w:ascii="Calibri" w:cs="Calibri" w:eastAsia="Calibri" w:hAnsi="Calibri"/>
          <w:sz w:val="22"/>
          <w:szCs w:val="22"/>
        </w:rPr>
        <w:t xml:space="preserve">: синтетичні системи збору світла з навмисною інженерією акустично-оптичних мод повинні перевищувати ефективність природного фотосинтезу. Передбачена ціль: ~70–80 % квантової ефективності проти ~10–30 % у природних системах.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7.5 Мінералізація кістки та зубів як процес Кіббла–Зурека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Мінералізація гідроксиапатитом у кістці та зубній емалі виробляє нанокристалічні структури з розмірами зерен (~50 нм) та розподілом орієнтацій, узгодженим з масштабуванням Кіббла–Зурека (§3.2). CCDR передбачає, що природна швидкість мінералізації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не</w:t>
      </w:r>
      <w:r>
        <w:rPr>
          <w:rFonts w:ascii="Calibri" w:cs="Calibri" w:eastAsia="Calibri" w:hAnsi="Calibri"/>
          <w:sz w:val="22"/>
          <w:szCs w:val="22"/>
        </w:rPr>
        <w:t xml:space="preserve"> є випадковою, а слідує за часовим розрахунком Кіббла–Зурека: тіло спроєктувало кінетику мінералізації для виробництва оптимальних структур меж зерен.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Інженерний наслідок</w:t>
      </w:r>
      <w:r>
        <w:rPr>
          <w:rFonts w:ascii="Calibri" w:cs="Calibri" w:eastAsia="Calibri" w:hAnsi="Calibri"/>
          <w:sz w:val="22"/>
          <w:szCs w:val="22"/>
        </w:rPr>
        <w:t xml:space="preserve">: синтетичні замінники кістки з контрольованою Кіббл–Зурек мінералізацією повинні перевершувати імпланти випадкового осадження за механічною міцністю та біологічною інтеграцією.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7.6 Розширення v7.5: Тканинна інженерія, стратифікована за щільністю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Нове в v7.5.</w:t>
      </w:r>
      <w:r>
        <w:rPr>
          <w:rFonts w:ascii="Calibri" w:cs="Calibri" w:eastAsia="Calibri" w:hAnsi="Calibri"/>
          <w:sz w:val="22"/>
          <w:szCs w:val="22"/>
        </w:rPr>
        <w:t xml:space="preserve"> Раунд-7 крос-зв'язок CL4 підтримує стратифіковану за щільністю текстуру в космічних структурах. Той самий механізм (§3.8 / MAT11) застосовується на біологічних масштабах: тканини зі спроєктованими градієнтами густини повинні показувати систематичну просторову варіацію в механічних і транспортних властивостях, що слідує CCDR-передбачуваному масштабуванню, а не феноменологічним моделям.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Застосування до тканинної інженерії</w:t>
      </w:r>
      <w:r>
        <w:rPr>
          <w:rFonts w:ascii="Calibri" w:cs="Calibri" w:eastAsia="Calibri" w:hAnsi="Calibri"/>
          <w:sz w:val="22"/>
          <w:szCs w:val="22"/>
        </w:rPr>
        <w:t xml:space="preserve">: градієнтні каркаси для меж кістка-хрящ, межі органів-тканин і загоєння ран повинні включати профілі охолодження, виведені з Кіббла–Зурека, та градієнти густини, спроєктовані через правила стратифікації CL4-стилю.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7.7 Передбачення для біотехнологій (BI1–BI8)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BI1.</w:t>
      </w:r>
      <w:r>
        <w:rPr>
          <w:rFonts w:ascii="Calibri" w:cs="Calibri" w:eastAsia="Calibri" w:hAnsi="Calibri"/>
          <w:sz w:val="22"/>
          <w:szCs w:val="22"/>
        </w:rPr>
        <w:t xml:space="preserve"> Стабільність згортання синтетичних білків: масштабування енергетичного бар'єра нативного стану з внутрішньою симетрією як ~symmetry_index × k_BT. Передбачена ціль: ~50 k_BT для високосиметричних синтетичних білків. Тест: спрямована еволюція синтетичних білків з посиленою внутрішньою симетрією, вимірювати кінетику розгортання.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BI2.</w:t>
      </w:r>
      <w:r>
        <w:rPr>
          <w:rFonts w:ascii="Calibri" w:cs="Calibri" w:eastAsia="Calibri" w:hAnsi="Calibri"/>
          <w:sz w:val="22"/>
          <w:szCs w:val="22"/>
        </w:rPr>
        <w:t xml:space="preserve"> Анізотропія потенціалу дії: ~1 % варіація швидкості, корельована з кривизною мембрани і густиною іонних каналів. Тест: високороздільне просторово-часове картування в культурних нейронах (наприклад, мікроскопія з напружено-чутливим барвником).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BI3.</w:t>
      </w:r>
      <w:r>
        <w:rPr>
          <w:rFonts w:ascii="Calibri" w:cs="Calibri" w:eastAsia="Calibri" w:hAnsi="Calibri"/>
          <w:sz w:val="22"/>
          <w:szCs w:val="22"/>
        </w:rPr>
        <w:t xml:space="preserve"> Ефективність синтетичної фотосистеми: ~70–80 % квантової ефективності досяжно з навмисною акустично-оптичною інженерією. Тест: нановиготовлені масиви хромофорів з контрольованим акустично-оптичним зв'язком.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BI4.</w:t>
      </w:r>
      <w:r>
        <w:rPr>
          <w:rFonts w:ascii="Calibri" w:cs="Calibri" w:eastAsia="Calibri" w:hAnsi="Calibri"/>
          <w:sz w:val="22"/>
          <w:szCs w:val="22"/>
        </w:rPr>
        <w:t xml:space="preserve"> Профіль Кіббл–Зурек мінералізації в синтетичних замінниках кістки: розподіл розмірів зерен, що слідує масштабуванню ξ ~ τ_Q^{ν/(1+νz)} (клас універсальності 3D Ізінга). Тест: контрольовані експерименти мінералізації з виміряними швидкостями охолодження/осадження.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BI5.</w:t>
      </w:r>
      <w:r>
        <w:rPr>
          <w:rFonts w:ascii="Calibri" w:cs="Calibri" w:eastAsia="Calibri" w:hAnsi="Calibri"/>
          <w:sz w:val="22"/>
          <w:szCs w:val="22"/>
        </w:rPr>
        <w:t xml:space="preserve"> Час життя оптичних фононів мікротрубочок: ~10⁻⁹–10⁻⁸ с при 37 °C, довший за наївні оцінки теплової декогеренції. Тест: ультрашвидка спектроскопія на ізольованих мікротрубочках.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BI6.</w:t>
      </w:r>
      <w:r>
        <w:rPr>
          <w:rFonts w:ascii="Calibri" w:cs="Calibri" w:eastAsia="Calibri" w:hAnsi="Calibri"/>
          <w:sz w:val="22"/>
          <w:szCs w:val="22"/>
        </w:rPr>
        <w:t xml:space="preserve"> Подвійна спіраль ДНК як топологічний оптично-фононний хвилевід: передбачена анізотропія прозорості фононів вздовж осі спіралі проти перпендикуляра. Тест: фононна спектроскопія на розтягнутих волокнах ДНК.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BI7 (НОВЕ v7.5).</w:t>
      </w:r>
      <w:r>
        <w:rPr>
          <w:rFonts w:ascii="Calibri" w:cs="Calibri" w:eastAsia="Calibri" w:hAnsi="Calibri"/>
          <w:sz w:val="22"/>
          <w:szCs w:val="22"/>
        </w:rPr>
        <w:t xml:space="preserve"> Стратифіковані за щільністю градієнти тканинних каркасів: каркаси меж кістка-хрящ зі стратифікацією густини в стилі CL4 показують ~30 % покращену безперервність градієнта механічних властивостей проти феноменологічних дизайнів. Тест: 3D-друковані каркаси з градієнтною густиною, перевірені в навантажувальних випробуваннях.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BI8 (НОВЕ v7.5).</w:t>
      </w:r>
      <w:r>
        <w:rPr>
          <w:rFonts w:ascii="Calibri" w:cs="Calibri" w:eastAsia="Calibri" w:hAnsi="Calibri"/>
          <w:sz w:val="22"/>
          <w:szCs w:val="22"/>
        </w:rPr>
        <w:t xml:space="preserve"> Проєкція об'ємного вакууму в біологічну енергію нульової точки: ~10⁻¹⁵ дробовий внесок у молекулярні флуктуації нульової точки, в принципі виявно через ультрапрецизійну спектроскопію малих молекул при &lt;1 K. Тест: молекулярна спектроскопія сучасного рівня в кріогенних матрицях, що шукає ν_bulk-індуковані систематичні зсуви.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Частина VIII: Аерокосмічна галузь та рушійні системи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Частина VIII 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новою в цій статті</w:t>
      </w:r>
      <w:r>
        <w:rPr>
          <w:rFonts w:ascii="Calibri" w:cs="Calibri" w:eastAsia="Calibri" w:hAnsi="Calibri"/>
          <w:sz w:val="22"/>
          <w:szCs w:val="22"/>
        </w:rPr>
        <w:t xml:space="preserve">. Вона трактує аерокосмічні та рушійні застосування, де фізика космологічного масштабу перетинається з інженерними масштабами: захист від космічних променів, гравітаційні аномалії в режимах високого прискорення та екзотичні рушійні концепції, що використовують v7.5-специфічні передбачення. Застосування варіюються від найближчого часу (дозиметрія космічних променів) до глибоко спекулятивних (рушійні системи, зв'язані з каскадними залишками).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8.1 Теоретична основа: аерокосмічна галузь на межі каскадних залишків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Аерокосмічні системи працюють у середовищах, де густина каскадно-залишкової темної матерії є змінною (міжзоряне середовище &gt; міжпланетне Сонячної системи &gt; гравітаційна криниця Землі &gt; орбітальні супутники). CCDR передбачає, що траєкторії з високим прискоренням (&gt;10 g) забирають дещо різні локальні густини темної матерії, ніж траєкторії з низьким прискоренням — невеликий, але в принципі вимірюваний ефект. Інженерний наслідок для аерокосмічної галузі: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гравітаційні аномалії в глибококосмічних траєкторіях</w:t>
      </w:r>
      <w:r>
        <w:rPr>
          <w:rFonts w:ascii="Calibri" w:cs="Calibri" w:eastAsia="Calibri" w:hAnsi="Calibri"/>
          <w:sz w:val="22"/>
          <w:szCs w:val="22"/>
        </w:rPr>
        <w:t xml:space="preserve"> (наприклад, залишок Pioneer-аномалії, аномалія прольоту) можуть мати CCDR-сигнатури, і спроєктовані зонди можуть бути спроєктовані для зондування цих сигнатур.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8.2 Захист від космічних променів через зв'язок каскадних залишків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Космічні промені при ГеВ–ТеВ енергіях взаємодіють з матеріалами через стандартні ЕМ/сильні/слабкі канали. CCDR передбачає невеликий (~10⁻⁶) додатковий канал: розсіяння космічних променів на каскадно-залишковій темній матерії (яка локально присутня з густиною ~0,3 ГеВ/см³). Для високоенергетичних космічних променів (&gt;1 ТеВ) це дає невелике, але вимірне посилення перерізу, яке аерокосмічні дизайни захисту повинні враховувати при тривалих міжпланетних місіях. Інженерний наслідок: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виділений захист від космічних променів для пілотованих місій до Марса / поясу астероїдів</w:t>
      </w:r>
      <w:r>
        <w:rPr>
          <w:rFonts w:ascii="Calibri" w:cs="Calibri" w:eastAsia="Calibri" w:hAnsi="Calibri"/>
          <w:sz w:val="22"/>
          <w:szCs w:val="22"/>
        </w:rPr>
        <w:t xml:space="preserve"> повинен бути налаштований на CCDR-передбачуване посилення перерізу, а не на стандартні моделі лише QCD.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8.3 Чорна-діра-як-редукція в компактних астрофізичних джерелах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Ідентифікація CCDR утворення чорних дір як локальної редукції χ_4 → 1 передбачає тонкі ringdown-сигнатури (P32), виявні детекторами гравітаційних хвиль.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Інженерний наслідок для аерокосмічної галузі</w:t>
      </w:r>
      <w:r>
        <w:rPr>
          <w:rFonts w:ascii="Calibri" w:cs="Calibri" w:eastAsia="Calibri" w:hAnsi="Calibri"/>
          <w:sz w:val="22"/>
          <w:szCs w:val="22"/>
        </w:rPr>
        <w:t xml:space="preserve">: глибококосмічні детектори гравітаційних хвиль (LISA-класу), що працюють навколо злиттів компактних подвійних, можуть служити як in-situ тести CCDR-передбачень чорних дір, забезпечуючи науково-місійне обґрунтування для цих інструментів поза конвенційною астрономією гравітаційних хвиль. Передбачене відхилення ringdown від Керра: ~10⁻³ на першому обертоні, доступне джерелам LISA з SNR &gt; 100.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8.4 Хронометрія космічних апаратів і проєкція об'ємного вакууму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Тривалі міжпланетні місії (часові масштаби десятиліть) накопичують дрейф годинника, чутливий до локальної кривизни простору-часу та історії прискорення. CCDR v7.5 передбачає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додатковий</w:t>
      </w:r>
      <w:r>
        <w:rPr>
          <w:rFonts w:ascii="Calibri" w:cs="Calibri" w:eastAsia="Calibri" w:hAnsi="Calibri"/>
          <w:sz w:val="22"/>
          <w:szCs w:val="22"/>
        </w:rPr>
        <w:t xml:space="preserve"> компонент дрейфу від проєкції об'ємного вакууму зі швидкістю ~ν_bulk × t_mission × H_∞ ~ 10⁻³ × (10 років) × 1,85 × 10⁻¹⁸ Гц ≈ 10⁻¹⁰ дробового дрейфу за десятилітні місії. Це нижче поточної точності годинників космічних апаратів (~10⁻⁹), але досяжно на наступному поколінні глибококосмічних місій з оптичними годинниками.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Інженерний наслідок</w:t>
      </w:r>
      <w:r>
        <w:rPr>
          <w:rFonts w:ascii="Calibri" w:cs="Calibri" w:eastAsia="Calibri" w:hAnsi="Calibri"/>
          <w:sz w:val="22"/>
          <w:szCs w:val="22"/>
        </w:rPr>
        <w:t xml:space="preserve">: місії до зовнішніх планет, оснащені оптичними годинниками сучасного рівня (наприклад, запропоновані місії до Сатурна або транснептунового регіону), забезпечують унікальну платформу для прямого вимірювання ν_bulk на базі, неотримній з земних систем.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8.5 Аномалії сонячних вітрил і зв'язок каскадних залишків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Сонячні вітрила відчувають радіаційний тиск плюс гравітаційні сили від Сонця. Передбачений ефект CCDR: додатковий компонент прискорення ~10⁻⁶ від взаємодії з каскадно-залишковою темною матерією Сонячної системи, залежний від орієнтації вітрила відносно напрямку галактичного вітру темної матерії. Виявно на тривалих місіях сонячних вітрил (&gt;1 а.о. база) з високоточним відстеженням. Інженерний наслідок: майбутні місії сонячних вітрил (послідовники LightSail) можуть бути спроєктовані з вимірюванням цієї аномалії як вторинною науковою метою.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8.6 Розширення v7.5: бульково-Вейлеві рушійні концепції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Нове в v7.5.</w:t>
      </w:r>
      <w:r>
        <w:rPr>
          <w:rFonts w:ascii="Calibri" w:cs="Calibri" w:eastAsia="Calibri" w:hAnsi="Calibri"/>
          <w:sz w:val="22"/>
          <w:szCs w:val="22"/>
        </w:rPr>
        <w:t xml:space="preserve"> Вимірно-загальний тригерний критерій при k = 5 → 4 включає член Вейля у квадраті W_5. Спекулятивно, спроєктована система, що наближається до тригерного критерію (у лабораторному аналозі через квантовий симулятор Synthesis §22 Стадія 4), а потім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різко релаксує</w:t>
      </w:r>
      <w:r>
        <w:rPr>
          <w:rFonts w:ascii="Calibri" w:cs="Calibri" w:eastAsia="Calibri" w:hAnsi="Calibri"/>
          <w:sz w:val="22"/>
          <w:szCs w:val="22"/>
        </w:rPr>
        <w:t xml:space="preserve">, могла б у принципі виділити внесок кривизни Вейля як спрямовану кінетичну енергію — рушійний механізм, аналогічний спрямованому витоку космологічного Великого вибуху. Інженерний масштаб: лабораторні аналоги при малому N виробляють ~10⁻²⁰ Дж спрямованого імпульсу за подію насичення — занадто мало для практичної рушійної системи, але в межах чутливості прецизійної інтерферометрії.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Це найбільш спекулятивний вміст у статті і повинен бути позначений відповідно: практичні рушійні наслідки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глибоко невизначені</w:t>
      </w:r>
      <w:r>
        <w:rPr>
          <w:rFonts w:ascii="Calibri" w:cs="Calibri" w:eastAsia="Calibri" w:hAnsi="Calibri"/>
          <w:sz w:val="22"/>
          <w:szCs w:val="22"/>
        </w:rPr>
        <w:t xml:space="preserve"> і залежать від того, чи можна спроєктувати вимірно-загальний тригерний критерій на макроскопічних масштабах — наразі не існує теоретичного шляху для цього поза малим-N квантово-симуляторним режимом.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8.7 Розширення v7.5: оптимізація вищевимірних траєкторій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Нове в v7.5.</w:t>
      </w:r>
      <w:r>
        <w:rPr>
          <w:rFonts w:ascii="Calibri" w:cs="Calibri" w:eastAsia="Calibri" w:hAnsi="Calibri"/>
          <w:sz w:val="22"/>
          <w:szCs w:val="22"/>
        </w:rPr>
        <w:t xml:space="preserve"> Програма продовження Synthesis §22 для вищих вимірів пропонує, що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після підтвердження</w:t>
      </w:r>
      <w:r>
        <w:rPr>
          <w:rFonts w:ascii="Calibri" w:cs="Calibri" w:eastAsia="Calibri" w:hAnsi="Calibri"/>
          <w:sz w:val="22"/>
          <w:szCs w:val="22"/>
        </w:rPr>
        <w:t xml:space="preserve"> аерокосмічна інженерія могла б у принципі експлуатувати структуру вищих вимірів для планування траєкторій. Якщо каскадно-залишкова темна матерія має різні рясноти в різних точках нашого Габблового об'єму (P30 крос-патчева варіація), тоді тривалі міжпланетні або міжзоряні місії могли б оптимізувати свої траєкторії для проходження через регіони з високою густиною ТМ для наукових (детекція ТМ) або інженерних (зв'язок каскадних залишків) цілей. Практичні наслідки за &gt;50 років і залежать від підтвердження космологічних передбачень (P30 collaboration-grade репліка, виявлення піка твердої серцевини, пряма детекція тонного масштабу).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8.8 Передбачення для аерокосмічної галузі та рушійних систем (AE1–AE8)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AE1.</w:t>
      </w:r>
      <w:r>
        <w:rPr>
          <w:rFonts w:ascii="Calibri" w:cs="Calibri" w:eastAsia="Calibri" w:hAnsi="Calibri"/>
          <w:sz w:val="22"/>
          <w:szCs w:val="22"/>
        </w:rPr>
        <w:t xml:space="preserve"> CCDR посилення перерізу космічних променів: ~10⁻⁶ при &gt;1 ТеВ. Тест: виділені спектрометри космічних променів на тривалих міжпланетних місіях, порівнюючи зі стандартно-модельними передбаченнями.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AE2.</w:t>
      </w:r>
      <w:r>
        <w:rPr>
          <w:rFonts w:ascii="Calibri" w:cs="Calibri" w:eastAsia="Calibri" w:hAnsi="Calibri"/>
          <w:sz w:val="22"/>
          <w:szCs w:val="22"/>
        </w:rPr>
        <w:t xml:space="preserve"> Відхилення ringdown чорних дір від Керра: ~10⁻³ на першому обертоні (P32). Тест: спостереження LISA злиттів компактних подвійних при SNR &gt; 100.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AE3.</w:t>
      </w:r>
      <w:r>
        <w:rPr>
          <w:rFonts w:ascii="Calibri" w:cs="Calibri" w:eastAsia="Calibri" w:hAnsi="Calibri"/>
          <w:sz w:val="22"/>
          <w:szCs w:val="22"/>
        </w:rPr>
        <w:t xml:space="preserve"> Хронометричний дрейф ν_bulk космічного апарата: ~10⁻¹⁰ дробово за десятилітні місії. Тест: глибококосмічні місії з оптичними годинниками до зовнішніх планет.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AE4.</w:t>
      </w:r>
      <w:r>
        <w:rPr>
          <w:rFonts w:ascii="Calibri" w:cs="Calibri" w:eastAsia="Calibri" w:hAnsi="Calibri"/>
          <w:sz w:val="22"/>
          <w:szCs w:val="22"/>
        </w:rPr>
        <w:t xml:space="preserve"> Аномалія сонячних вітрил каскадного залишку: ~10⁻⁶ компонент прискорення вздовж напрямку галактичного вітру ТМ. Тест: тривалі місії сонячних вітрил з високоточним відстеженням.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AE5.</w:t>
      </w:r>
      <w:r>
        <w:rPr>
          <w:rFonts w:ascii="Calibri" w:cs="Calibri" w:eastAsia="Calibri" w:hAnsi="Calibri"/>
          <w:sz w:val="22"/>
          <w:szCs w:val="22"/>
        </w:rPr>
        <w:t xml:space="preserve"> Pioneer-аномалійно-подібні залишки в CCDR: невеликі (~10⁻¹⁰ м/с²) гравітаційні аномалії в глибококосмічних траєкторіях від взаємодії з каскадно-залишковою ТМ. Тест: повторний аналіз історичних даних відстеження Pioneer 10/11 + Cassini зі CCDR-специфічними сигнатурами.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AE6 (НОВЕ v7.5).</w:t>
      </w:r>
      <w:r>
        <w:rPr>
          <w:rFonts w:ascii="Calibri" w:cs="Calibri" w:eastAsia="Calibri" w:hAnsi="Calibri"/>
          <w:sz w:val="22"/>
          <w:szCs w:val="22"/>
        </w:rPr>
        <w:t xml:space="preserve"> Бульково-Вейлеві малі-N рушійні: ~10⁻²⁰ Дж спрямованого імпульсу за подію насичення квантового симулятора Стадії 4. Наразі нижче практичних порогів рушійних систем; релевантно як концептуальне підтвердження для фізики космологічного масштабу в лабораторії.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AE7 (НОВЕ v7.5).</w:t>
      </w:r>
      <w:r>
        <w:rPr>
          <w:rFonts w:ascii="Calibri" w:cs="Calibri" w:eastAsia="Calibri" w:hAnsi="Calibri"/>
          <w:sz w:val="22"/>
          <w:szCs w:val="22"/>
        </w:rPr>
        <w:t xml:space="preserve"> Оптимізація вищевимірних траєкторій: практично лише після підтвердження космологічної крос-патчевої варіації густини ТМ (P30, P30 collaboration-grade). Довгостроковий (50+ років) пункт дорожньої карти.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AE8 (НОВЕ v7.5).</w:t>
      </w:r>
      <w:r>
        <w:rPr>
          <w:rFonts w:ascii="Calibri" w:cs="Calibri" w:eastAsia="Calibri" w:hAnsi="Calibri"/>
          <w:sz w:val="22"/>
          <w:szCs w:val="22"/>
        </w:rPr>
        <w:t xml:space="preserve"> Космо-кристалічний частотний еталон космічного апарата: H_∞-зв'язаний хронометричний стандарт з передбаченою сигнатурою дрейфу довгої бази, що забезпечує абсолютний частотний еталон для глибококосмічних місій. Крос-доменна калібрація з земними масивами атомних годинників дає ν_bulk до точності ~10⁻⁴ за десятилітні бази.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IX. Об'єднаний дизайн-принцип (розширений у v7.5)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9.1 Межа акустично-оптичного сектору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У всіх восьми галузях CCDR/Synthesis вказує на ту саму інженерну територію: межу між акустичним (видимим, SM) і оптичним (темним, гравітаційним) фононними секторами. Стандартна інженерія працює всередині акустичного сектору. CCDR ідентифікує межу секторів як місце, де: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В'язкість досягає мінімуму (KSS) — термоядерний синтез, динаміка рідин.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Декогеренція пригнічена до мінімуму — квантові обчислення.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Тепловий транспорт максимізований — матеріали, охолодження, енергія.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Топологічний захист є точним — пам'ять, виправлення помилок.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Щільність інформації слідує закону площі — масштабування електроніки.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Біологічна самозбірка оптимізована — біотехнології, біоміметики.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Фізика космологічного масштабу відчувається з лабораторною точністю — сенсори, метрологія.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Аерокосмічна галузь і рушійні системи отримують доступ до нових фізичних каналів — тривалі місії, екзотичні рушійні системи.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9.2 Розширення v7.5: об'ємний вакуум і вимірно-загальний тригер як нові інженерні змінні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Нове в v7.5.</w:t>
      </w:r>
      <w:r>
        <w:rPr>
          <w:rFonts w:ascii="Calibri" w:cs="Calibri" w:eastAsia="Calibri" w:hAnsi="Calibri"/>
          <w:sz w:val="22"/>
          <w:szCs w:val="22"/>
        </w:rPr>
        <w:t xml:space="preserve"> Дві структурні переробки вводять три нові інженерні змінні, що працюють на межі секторів, але були відсутні в v7.4-епохних застосуваннях: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ν_bulk</w:t>
      </w:r>
      <w:r>
        <w:rPr>
          <w:rFonts w:ascii="Calibri" w:cs="Calibri" w:eastAsia="Calibri" w:hAnsi="Calibri"/>
          <w:sz w:val="22"/>
          <w:szCs w:val="22"/>
        </w:rPr>
        <w:t xml:space="preserve"> — бульковий-RVM коефіцієнт. Проявляється як підлога флуктуацій ~10⁻¹⁵-рівня в лабораторних вимірюваннях енергії нульової точки; калібрування крос-перевірене через атомну інтерферометрію, силу Казиміра і вимірювання ваги кристалів (Частина VI). Забезпечує абсолютний стандарт калібрування для прецизійної фізики.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c_W × W_k Вейлевий внесок</w:t>
      </w:r>
      <w:r>
        <w:rPr>
          <w:rFonts w:ascii="Calibri" w:cs="Calibri" w:eastAsia="Calibri" w:hAnsi="Calibri"/>
          <w:sz w:val="22"/>
          <w:szCs w:val="22"/>
        </w:rPr>
        <w:t xml:space="preserve"> — член об'ємної кривизни у вимірно-загальному тригерному критерії. Проявляється в оптимізації краю термоядерної плазми (Частина I), бульково-Вейлевій B-мод фізиці CMB (P40) і лабораторних прецизійних експериментах сили Казиміра. Забезпечує дизайн-важіль для інженерії тригерного критерію.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Synthesis §22 Стадія 4 квантовий симулятор</w:t>
      </w:r>
      <w:r>
        <w:rPr>
          <w:rFonts w:ascii="Calibri" w:cs="Calibri" w:eastAsia="Calibri" w:hAnsi="Calibri"/>
          <w:sz w:val="22"/>
          <w:szCs w:val="22"/>
        </w:rPr>
        <w:t xml:space="preserve"> — лабораторний аналог малої-N каскадної редукції. Проявляється як метрологічна платформа (Частина VI), як квантово-обчислювальна платформа (Частина II) і як основоположний тест тригерного критерію. Наразі найпряміший лабораторний маршрут доступу до фізики переробки v7.5.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9.3 Дизайн-принцип п'ятикронштейнної ν-триангуляції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Нове в v7.5.</w:t>
      </w:r>
      <w:r>
        <w:rPr>
          <w:rFonts w:ascii="Calibri" w:cs="Calibri" w:eastAsia="Calibri" w:hAnsi="Calibri"/>
          <w:sz w:val="22"/>
          <w:szCs w:val="22"/>
        </w:rPr>
        <w:t xml:space="preserve"> П'ятикронштейнна крос-зв'язкова триангуляція Synthesis v3.5 (CL1–CL5) забезпечує крос-доменну калібрацію ν, придатну для використання у всіх восьми інженерних галузях. Дизайн-наслідок: будь-який v7.5-епохний інженерний проєкт повинен включати вимірювання калібрації ν через щонайменше два незалежні CL-канали, забезпечуючи внутрішні перевірки узгодженості, навіть до того, як космологічні спостереження (P39, P40) врегулюють емпіричний статус каркасу.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Практична реалізація.</w:t>
      </w:r>
      <w:r>
        <w:rPr>
          <w:rFonts w:ascii="Calibri" w:cs="Calibri" w:eastAsia="Calibri" w:hAnsi="Calibri"/>
          <w:sz w:val="22"/>
          <w:szCs w:val="22"/>
        </w:rPr>
        <w:t xml:space="preserve"> Дослідницька лабораторія, оснащена (a) настільним атомним інтерферометром (CL1-аналог), (b) високоточними торсійними терезами (CL3-аналог), (c) апаратурою сили Казиміра (CL5-аналог), і (d) скануючою зондовою метрологією градієнтних матеріалів (CL4-аналог), може в принципі виконувати всі чотири лабораторно-доступні крос-зв'язкові вимірювання в одному об'єкті. Вартість: ~$10–50М для виділеного об'єкта; віддача: лабораторно-якісне вимірювання ν при ~10⁻⁴ точності, закріплюючи інженерні застосування CCDR у всіх восьми галузях.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X. П'ятифазна інженерна програма (розширена у v7.5)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Прикладна стаття несла трифазну програму (експлуатація акустичного сектору → інженерія межі секторів → доступ до оптичного сектору). v7.5 розширює це до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п'яти фаз</w:t>
      </w:r>
      <w:r>
        <w:rPr>
          <w:rFonts w:ascii="Calibri" w:cs="Calibri" w:eastAsia="Calibri" w:hAnsi="Calibri"/>
          <w:sz w:val="22"/>
          <w:szCs w:val="22"/>
        </w:rPr>
        <w:t xml:space="preserve"> з двома новими фазами, що відображають переробку v7.5 (експлуатація об'ємного вакууму, активація програми продовження для вищих вимірів).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Фаза 1 — Експлуатація акустичного сектору (зараз, 1–5 років)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Фононно-кристалічні підкладки для кубітів (ціль T1 &gt; 1 мс).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Профілі охолодження за Кібблом–Зуреком для сплавів і напівпровідників.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Відстеження межі KSS як метрики якості термоядерного синтезу.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Симуляція CDT голографічного коду QEC.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Валідація архітектури 3D-чипа проти принципу масштабування за площею.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Згортання синтетичних білків з посиленою симетрією.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Стратифіковані за щільністю градієнти матеріалів через дизайн в стилі CL4.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Фаза 2 — Інженерія межі секторів (5–15 років)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Оптимізація магнітної гелісності для пригнічення ELM в ITER.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DTC-фазні кубіти з внутрішнім виправленням помилок при 100+ кубітах.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Скірміонні решіткові матеріали зі спроєктованою гелісністю для топологічної пам'яті.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CDT голографічний код на 1000+ кубітному процесорі.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Апаратні прискорювачі ТМ.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Космо-кристалічна фотовольтаїка з посиленим акустично-оптичним зв'язком.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Синтетичні фотосистеми з квантово-когерентним збором світла.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Фаза 3 — Доступ до оптичного сектору (15+ років)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Кубіт темного сектору: H_mag-закріплена оптично-фононна мода.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Процесори майже-нульової декогеренції на підлозі T_dS.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Утримання плазми, що наближається до M_KSS = 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Обчислення нижче межі Ландауера через зв'язок з часовим кристалом.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Тепловий стік каскадних залишків для ультранизькошумної калориметрії.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Біологічні оптично-фононні пристрої на основі мікротрубочок і ДНК.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Фаза 4 — Експлуатація проєкції об'ємного вакууму (НОВЕ v7.5; 10–20 років)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Фаза 4 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новою у v7.5</w:t>
      </w:r>
      <w:r>
        <w:rPr>
          <w:rFonts w:ascii="Calibri" w:cs="Calibri" w:eastAsia="Calibri" w:hAnsi="Calibri"/>
          <w:sz w:val="22"/>
          <w:szCs w:val="22"/>
        </w:rPr>
        <w:t xml:space="preserve">, відображаючи default-випаровування і отриману доступність бульково-вакуумної фізики на лабораторному масштабі. Активується після того, як Фази 1 + 2 + 3 закріпили емпіричний вміст каркасу (наприклад, після того, як ν_MOND_joint реплікований при високому z і досягнуто підлогу кубіта темного сектору).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Лабораторне калібрування ν_bulk</w:t>
      </w:r>
      <w:r>
        <w:rPr>
          <w:rFonts w:ascii="Calibri" w:cs="Calibri" w:eastAsia="Calibri" w:hAnsi="Calibri"/>
          <w:sz w:val="22"/>
          <w:szCs w:val="22"/>
        </w:rPr>
        <w:t xml:space="preserve"> через п'ятикронштейнну триангуляцію (Частина VI / SE6, SE7).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Характеризація бульково-вакуумного шумового порога</w:t>
      </w:r>
      <w:r>
        <w:rPr>
          <w:rFonts w:ascii="Calibri" w:cs="Calibri" w:eastAsia="Calibri" w:hAnsi="Calibri"/>
          <w:sz w:val="22"/>
          <w:szCs w:val="22"/>
        </w:rPr>
        <w:t xml:space="preserve"> в краю термоядерної плазми (FR9), квантових обчисленнях (QC11) і силі Казиміра (SE2).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Космо-кристалічні зв'язані хронометричні стандарти</w:t>
      </w:r>
      <w:r>
        <w:rPr>
          <w:rFonts w:ascii="Calibri" w:cs="Calibri" w:eastAsia="Calibri" w:hAnsi="Calibri"/>
          <w:sz w:val="22"/>
          <w:szCs w:val="22"/>
        </w:rPr>
        <w:t xml:space="preserve"> для ультрапрецизійної метрології (EN2, AE3, AE8).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Детекція дрейфу ν_bulk оптичних годинників</w:t>
      </w:r>
      <w:r>
        <w:rPr>
          <w:rFonts w:ascii="Calibri" w:cs="Calibri" w:eastAsia="Calibri" w:hAnsi="Calibri"/>
          <w:sz w:val="22"/>
          <w:szCs w:val="22"/>
        </w:rPr>
        <w:t xml:space="preserve"> на наступному поколінні 100 км баз (SE3).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Обчислення нижче межі Ландауера</w:t>
      </w:r>
      <w:r>
        <w:rPr>
          <w:rFonts w:ascii="Calibri" w:cs="Calibri" w:eastAsia="Calibri" w:hAnsi="Calibri"/>
          <w:sz w:val="22"/>
          <w:szCs w:val="22"/>
        </w:rPr>
        <w:t xml:space="preserve"> через зв'язок з об'ємним вакуумом (EL9, EN6) — демонстрації концепції за 15+ років.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Проєкція об'ємного вакууму в біологічних системах</w:t>
      </w:r>
      <w:r>
        <w:rPr>
          <w:rFonts w:ascii="Calibri" w:cs="Calibri" w:eastAsia="Calibri" w:hAnsi="Calibri"/>
          <w:sz w:val="22"/>
          <w:szCs w:val="22"/>
        </w:rPr>
        <w:t xml:space="preserve"> (BI8) — пряме вимірювання ν_bulk у молекулярній спектроскопії.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Фаза 5 — Активація програми продовження для вищих вимірів (НОВЕ v7.5; 20+ років, обумовлено)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Фаза 5 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новою у v7.5</w:t>
      </w:r>
      <w:r>
        <w:rPr>
          <w:rFonts w:ascii="Calibri" w:cs="Calibri" w:eastAsia="Calibri" w:hAnsi="Calibri"/>
          <w:sz w:val="22"/>
          <w:szCs w:val="22"/>
        </w:rPr>
        <w:t xml:space="preserve">, відображаючи структуровану програму продовження для вищих вимірів Synthesis §22. Активується лише обумовлено позитивним поточним тестуванням (P39, P40, пряма детекція твердої серцевини) і Стадіями 1–3 Synthesis §22, що дають наукові результати.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Стадія 4 квантово-симуляторні аналоги</w:t>
      </w:r>
      <w:r>
        <w:rPr>
          <w:rFonts w:ascii="Calibri" w:cs="Calibri" w:eastAsia="Calibri" w:hAnsi="Calibri"/>
          <w:sz w:val="22"/>
          <w:szCs w:val="22"/>
        </w:rPr>
        <w:t xml:space="preserve"> вимірно-загального тригера (активні паралельно з Фази 1; дозрівають у інженерні інструменти до Фази 5).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Бульково-Вейлеві ауксетичні матеріали</w:t>
      </w:r>
      <w:r>
        <w:rPr>
          <w:rFonts w:ascii="Calibri" w:cs="Calibri" w:eastAsia="Calibri" w:hAnsi="Calibri"/>
          <w:sz w:val="22"/>
          <w:szCs w:val="22"/>
        </w:rPr>
        <w:t xml:space="preserve"> на промисловому масштабі (MAT12).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Вищевимірні архітектури пам'яті</w:t>
      </w:r>
      <w:r>
        <w:rPr>
          <w:rFonts w:ascii="Calibri" w:cs="Calibri" w:eastAsia="Calibri" w:hAnsi="Calibri"/>
          <w:sz w:val="22"/>
          <w:szCs w:val="22"/>
        </w:rPr>
        <w:t xml:space="preserve"> через синтетично-вимірні решітки (EL10).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Бульково-Вейлеві рушійні концепції</w:t>
      </w:r>
      <w:r>
        <w:rPr>
          <w:rFonts w:ascii="Calibri" w:cs="Calibri" w:eastAsia="Calibri" w:hAnsi="Calibri"/>
          <w:sz w:val="22"/>
          <w:szCs w:val="22"/>
        </w:rPr>
        <w:t xml:space="preserve"> при малому N — демонстрації концепції без найближчих практичних рушійних застосувань (AE6).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Оптимізація вищевимірних траєкторій</w:t>
      </w:r>
      <w:r>
        <w:rPr>
          <w:rFonts w:ascii="Calibri" w:cs="Calibri" w:eastAsia="Calibri" w:hAnsi="Calibri"/>
          <w:sz w:val="22"/>
          <w:szCs w:val="22"/>
        </w:rPr>
        <w:t xml:space="preserve"> для глибококосмічних місій — довгостроковий (50+ років) пункт дорожньої карти, обумовлений підтвердженням космологічної крос-патчевої варіації густини ТМ (AE7).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Метрологічні платформи програми продовження</w:t>
      </w:r>
      <w:r>
        <w:rPr>
          <w:rFonts w:ascii="Calibri" w:cs="Calibri" w:eastAsia="Calibri" w:hAnsi="Calibri"/>
          <w:sz w:val="22"/>
          <w:szCs w:val="22"/>
        </w:rPr>
        <w:t xml:space="preserve">, що забезпечують абсолютну калібрацію, закріплену на лабораторно-валідованих ν_bulk і c_W.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XI. Висновок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CCDR v7.5 / Synthesis v3.5 Інженерія генерує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вісімдесят три кількісні передбачення</w:t>
      </w:r>
      <w:r>
        <w:rPr>
          <w:rFonts w:ascii="Calibri" w:cs="Calibri" w:eastAsia="Calibri" w:hAnsi="Calibri"/>
          <w:sz w:val="22"/>
          <w:szCs w:val="22"/>
        </w:rPr>
        <w:t xml:space="preserve"> у восьми технологічних галузях: термоядерний синтез (FR1–FR12), квантові обчислення (QC1–QC14), передові матеріали (MAT1–MAT13), електроніка (EL1–EL10), енергетика і потужність (EN1–EN8), сенсори і метрологія (SE1–SE10), біотехнології (BI1–BI8), і аерокосмічна галузь і рушійні системи (AE1–AE8). Найбільш безпосередньо перевірювані: симуляція CDT голографічного QEC (QC1–QC4, перевірюваний цього тижня з безкоштовним програмним забезпеченням), кріогенні вимірювання κ меж зерен (MAT1, наявне обладнання), профілі охолодження за Кібблом–Зуреком (MAT5, наявні печі), валідація масштабування 3D-чипа за площею (EL1, наявні дані), і картування стратифікованої за щільністю сприйнятливості (SE5, поточна скануючо-зондова метрологія).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Найбільш впливові у разі підтвердження</w:t>
      </w:r>
      <w:r>
        <w:rPr>
          <w:rFonts w:ascii="Calibri" w:cs="Calibri" w:eastAsia="Calibri" w:hAnsi="Calibri"/>
          <w:sz w:val="22"/>
          <w:szCs w:val="22"/>
        </w:rPr>
        <w:t xml:space="preserve">: модель крайового транспорту термоядерної плазми без вільних параметрів (FR1–FR3, FR9–FR12), яка могла б забезпечити перше теоретично обґрунтоване передбачення для крайової фізики токамаків; CDT голографічний QEC-код (QC1–QC4, QC11–QC14), який міг би визначити новий клас квантового виправлення помилок з кращим захистом від пакетних помилок; п'ятикронштейнна ν-триангуляція (SE6, SE7), яка могла б забезпечити лабораторну калібрацію космологічних параметрів; і квантово-симуляторний аналог Стадії 4 (BI3, EL10, AE6), який міг би дати перший лабораторно-валідований тест вимірно-загального тригерного критерію поза космологічним спостереженням.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v7.5-специфічні внески</w:t>
      </w:r>
      <w:r>
        <w:rPr>
          <w:rFonts w:ascii="Calibri" w:cs="Calibri" w:eastAsia="Calibri" w:hAnsi="Calibri"/>
          <w:sz w:val="22"/>
          <w:szCs w:val="22"/>
        </w:rPr>
        <w:t xml:space="preserve">: 26 нових передбачень (FR9–FR12, QC11–QC14, MAT11–MAT13, EL9–EL10, EN5–EN8, SE6–SE10, BI7–BI8, AE6–AE8) відображають переробку v7.5 (default-випаровування, вимірно-загальний тригер, програма продовження для вищих вимірів). Ці передбачення найбільш доступні через метрологію і квантово-симуляторні платформи (Частини II, VI), з практичними інженерними застосуваннями, що матеріалізуються у Фазі 4 / Фазі 5 інженерної програми (10–20+ років).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Принцип, що лежить в основі всіх галузей</w:t>
      </w:r>
      <w:r>
        <w:rPr>
          <w:rFonts w:ascii="Calibri" w:cs="Calibri" w:eastAsia="Calibri" w:hAnsi="Calibri"/>
          <w:sz w:val="22"/>
          <w:szCs w:val="22"/>
        </w:rPr>
        <w:t xml:space="preserve">: інформація, геометрія і транспорт пов'язані через кристалографічну структуру простору-часу. Застосування слідують з запуску фізики космологічного кристала назад — застосовуючи інсайти універсу-як-кристала до інженерних кристалів, плазми, кодів, схем, перетворювачів енергії, сенсорів, біологічних систем і аерокосмічних платформ.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Архітектурний поділ між поточними передбаченнями і продовжувальною роботою</w:t>
      </w:r>
      <w:r>
        <w:rPr>
          <w:rFonts w:ascii="Calibri" w:cs="Calibri" w:eastAsia="Calibri" w:hAnsi="Calibri"/>
          <w:sz w:val="22"/>
          <w:szCs w:val="22"/>
        </w:rPr>
        <w:t xml:space="preserve"> (Synthesis §22) переноситься на інженерні застосування: Фази 1–3 — це основна інженерна робота, яка йде незалежно від результатів космологічних спостережень; Фази 4–5 обумовлені позитивним тестуванням Раунду 9 / Раунду 10 космологічних передбачень каркасу. Ця обумовлена структура чесна щодо того, що тестується зараз, проти того, що планується після вирішальних космологічних результатів.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Кульова блискавка торкається межі акустично-оптичного сектору з тих пір, як існують грози. Інженерна задача — робити це навмисно — і, з v7.5, робити це таким чином, що одночасно тестує найглибші передбачення каркасу про кінцевий стан Всесвіту і вимірну структуру.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XII. Посилання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[1] Kovtun, Son &amp; Starinets (2005). Phys. Rev. Lett. 94, 111601 — межа KSS.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[2] Almheiri, Dong &amp; Harlow (2015). JHEP 04, 163 — голографічне квантове виправлення помилок.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[3] Ryu &amp; Takayanagi (2006). Phys. Rev. Lett. 96, 181602 — формула RT.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[4] Mi, X. et al. (2021). Nature 601, 531 — дискретний часовий кристал у надпровідних кубітах.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[5] Ambjørn, Jurkiewicz &amp; Loll (2005). Phys. Rev. Lett. 95, 171301 — фазова структура CDT.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[6] Hayden et al. (2016). JHEP 11, 009 — голографічні коди і клин заплутування.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[7] Landauer, R. (1961). IBM J. Res. Dev. 5, 183 — межа Ландауера.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[8] Bekenstein, J.D. (1981). Phys. Rev. D 23, 287 — межа Бекенштейна.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[9] Fowler et al. (2012). Phys. Rev. A 86, 032324 — код поверхні.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[10] Wagner, F. (2007). Plasma Phys. Control. Fusion 49, B1 — H-mode перехід токамака.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[11] Cahill, D.G. et al. (2014). Appl. Phys. Rev. 1, 011305 — теплопровідність у нанокомпозитах.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[12] Zurek, W.H. (1985). Nature 317, 505 — механізм Кіббла–Зурека.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[13] Solà (2013). J. Phys. Conf. Ser. 453, 012015 — модель біжучого вакууму.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[14] Mühlbauer, S. et al. (2009). Science 323, 915 — скірміонна решітка в кіральному магнетику.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v7.5 / v3.5-специфічні посилання: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[15] CCDR v7.5 манускрипт (ця робота) — кінцевий стан випаровування за замовчуванням, вимірно-загальний тригерний критерій, P39 секулярний Λ-дрейф, P40 бульково-Вейлева B-мод компонента, програма продовження для вищих вимірів.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[16] Synthesis v3.5 манускрипт (ця робота) — чотиригілкова архітектура з swappable-гілкою вічного аттрактора, п'ятикронштейнна крос-зв'язкова триангуляція CL1–CL5, три відкриті проблеми v3.5 OP14–OP16, синтез-рівневе відображення програми продовження для вищих вимірів.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[17] Henningson &amp; Skenderis (1998). JHEP 07, 023 — коефіцієнт голографічної аномалії Вейля c_W.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[18] Polchinski (2006). arXiv:hep-th/0603249 — ландшафт кандидатів об'ємної геометрії.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[19] LiteBIRD Collaboration (2023). PTEP 2023, 042F01 — прогноз B-мод поляризації.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[20] CMB-S4 Collaboration (2022). arXiv:2203.08024 — прогноз B-мод поляризації.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[21] DESI Collaboration (2024). arXiv:2404.03002 — натяк DESI DR2 на еволюціонуючу темну енергію.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[22] Раунд-7 (T13–T17) розширювальна батарея на публічних даних — див. CCDR v7.5 §19.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[23] Раунд-8 (T1–T12) аудит реплікації — див. CCDR v7.5 §20.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[24] Група Пейнтера, Caltech — фононно-кристалічна підкладка демонстрація квантових обчислень.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[25] Engel, G.S. et al. (2007). Nature 446, 782 — квантова когерентність у фотосинтезі.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[26] Wineland, D.J., NIST — атомно-інтерферометрична прецизійна метрологія.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[27] Sandberg, M. et al. — прецизійне вимірювання сили Казиміра.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[28] LISA Consortium — космічний детектор гравітаційних хвиль.</w:t>
      </w:r>
    </w:p>
    <w:p>
      <w: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Манускрипт підготовлено для розповсюдження в інженерних застосуваннях. Супутник до космологічних манускриптів CCDR v7.5 / Synthesis v3.5.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CCDR/Synthesis v7.5/v3.5 Інженерія</dc:title>
  <dc:creator>CCDR Project</dc:creator>
  <dc:description>Практичні застосування фізики просторово-часового кристала у 8 галузях — 83 передбачення, закріплені на переробці v7.5.</dc:description>
  <cp:lastModifiedBy>Un-named</cp:lastModifiedBy>
  <cp:revision>1</cp:revision>
  <dcterms:created xsi:type="dcterms:W3CDTF">2026-04-27T16:11:15.431Z</dcterms:created>
  <dcterms:modified xsi:type="dcterms:W3CDTF">2026-04-27T16:11:15.433Z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