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2" w:name="розширений-кристалографічний-синтез-v3.6"/>
    <w:p>
      <w:pPr>
        <w:pStyle w:val="Heading1"/>
      </w:pPr>
      <w:r>
        <w:t xml:space="preserve">Розширений кристалографічний синтез (v3.6)</w:t>
      </w:r>
    </w:p>
    <w:p>
      <w:pPr>
        <w:pStyle w:val="FirstParagraph"/>
      </w:pPr>
      <w:r>
        <w:rPr>
          <w:iCs/>
          <w:i/>
        </w:rPr>
        <w:t xml:space="preserve">12 первинних каркасів, 4 альтернативні гілки, 9 шляхів розв’язання —</w:t>
      </w:r>
      <w:r>
        <w:rPr>
          <w:iCs/>
          <w:i/>
        </w:rPr>
        <w:t xml:space="preserve"> </w:t>
      </w:r>
      <w:r>
        <w:rPr>
          <w:iCs/>
          <w:i/>
        </w:rPr>
        <w:t xml:space="preserve">двадцятип’ятитестовий Tier-A аудит Раунду 9, сигнатура LHCb b→sμμ</w:t>
      </w:r>
      <w:r>
        <w:rPr>
          <w:iCs/>
          <w:i/>
        </w:rPr>
        <w:t xml:space="preserve"> </w:t>
      </w:r>
      <w:r>
        <w:rPr>
          <w:iCs/>
          <w:i/>
        </w:rPr>
        <w:t xml:space="preserve">(P41/CL6), гілка темного конуса, узагальнення DCN_k</w:t>
      </w:r>
    </w:p>
    <w:p>
      <w:pPr>
        <w:pStyle w:val="BodyText"/>
      </w:pPr>
      <w:r>
        <w:t xml:space="preserve">[Імена авторів приховано] · Травень 2026</w:t>
      </w:r>
    </w:p>
    <w:bookmarkStart w:id="20" w:name="анотація"/>
    <w:p>
      <w:pPr>
        <w:pStyle w:val="Heading2"/>
      </w:pPr>
      <w:r>
        <w:t xml:space="preserve">Анотація</w:t>
      </w:r>
    </w:p>
    <w:p>
      <w:pPr>
        <w:pStyle w:val="FirstParagraph"/>
      </w:pPr>
      <w:r>
        <w:t xml:space="preserve">Синтез v3.5 — це поточна архітектура дванадцятикаркасної,</w:t>
      </w:r>
      <w:r>
        <w:t xml:space="preserve"> </w:t>
      </w:r>
      <w:r>
        <w:t xml:space="preserve">чотиригілкової, дев’ятишляхової дослідницької програми, закріпленої на</w:t>
      </w:r>
      <w:r>
        <w:t xml:space="preserve"> </w:t>
      </w:r>
      <w:r>
        <w:t xml:space="preserve">CCDR v7.5. Архітектура спирається на чотири принципи: (1) N є</w:t>
      </w:r>
      <w:r>
        <w:t xml:space="preserve"> </w:t>
      </w:r>
      <w:r>
        <w:t xml:space="preserve">спостережуваною, що визначається підрахунком піків прямої детекції за</w:t>
      </w:r>
      <w:r>
        <w:t xml:space="preserve"> </w:t>
      </w:r>
      <w:r>
        <w:t xml:space="preserve">dimension-origin priorом, а не теоретичною сталою; (2) вимірні редукції</w:t>
      </w:r>
      <w:r>
        <w:t xml:space="preserve"> </w:t>
      </w:r>
      <w:r>
        <w:t xml:space="preserve">є локальними, асинхронними та потенційно триваючими; (3) каркас явно</w:t>
      </w:r>
      <w:r>
        <w:t xml:space="preserve"> </w:t>
      </w:r>
      <w:r>
        <w:t xml:space="preserve">забороняє надсвітлове передавання інформації та поважає термодинамічну</w:t>
      </w:r>
      <w:r>
        <w:t xml:space="preserve"> </w:t>
      </w:r>
      <w:r>
        <w:t xml:space="preserve">спрямованість часу; (4)</w:t>
      </w:r>
      <w:r>
        <w:t xml:space="preserve"> </w:t>
      </w:r>
      <w:r>
        <w:rPr>
          <w:bCs/>
          <w:b/>
        </w:rPr>
        <w:t xml:space="preserve">кінцевим станом Всесвіту є повне випаровування</w:t>
      </w:r>
      <w:r>
        <w:rPr>
          <w:bCs/>
          <w:b/>
        </w:rPr>
        <w:t xml:space="preserve"> </w:t>
      </w:r>
      <w:r>
        <w:rPr>
          <w:bCs/>
          <w:b/>
        </w:rPr>
        <w:t xml:space="preserve">назад у (N+1)-вимірний об’єм</w:t>
      </w:r>
      <w:r>
        <w:t xml:space="preserve">, що відновлює симетрію з випаровуванням</w:t>
      </w:r>
      <w:r>
        <w:t xml:space="preserve"> </w:t>
      </w:r>
      <w:r>
        <w:t xml:space="preserve">чорних дір та видаляє вічно-циклічну метафізику v3.4.</w:t>
      </w:r>
    </w:p>
    <w:p>
      <w:pPr>
        <w:pStyle w:val="BodyText"/>
      </w:pPr>
      <w:r>
        <w:t xml:space="preserve">Дванадцять каркасів структуровані за рівнями спостережної близькості (3</w:t>
      </w:r>
      <w:r>
        <w:t xml:space="preserve"> </w:t>
      </w:r>
      <w:r>
        <w:t xml:space="preserve">рівні) та перехресно перетинаються ієрархією фальсифікованості (5</w:t>
      </w:r>
      <w:r>
        <w:t xml:space="preserve"> </w:t>
      </w:r>
      <w:r>
        <w:t xml:space="preserve">шарів).</w:t>
      </w:r>
      <w:r>
        <w:t xml:space="preserve"> </w:t>
      </w:r>
      <w:r>
        <w:rPr>
          <w:bCs/>
          <w:b/>
        </w:rPr>
        <w:t xml:space="preserve">Чотири альтернативні swappable-гілки</w:t>
      </w:r>
      <w:r>
        <w:t xml:space="preserve"> </w:t>
      </w:r>
      <w:r>
        <w:t xml:space="preserve">(CST, EG, CFS як у v3.4</w:t>
      </w:r>
      <w:r>
        <w:t xml:space="preserve"> </w:t>
      </w:r>
      <w:r>
        <w:t xml:space="preserve">плюс нова гілка вічного аттрактора як у CCDR v7.5 §6.4) надають резервні</w:t>
      </w:r>
      <w:r>
        <w:t xml:space="preserve"> </w:t>
      </w:r>
      <w:r>
        <w:t xml:space="preserve">шляхи у разі провалу компонентів первинного ланцюга. Дев’ять шляхів</w:t>
      </w:r>
      <w:r>
        <w:t xml:space="preserve"> </w:t>
      </w:r>
      <w:r>
        <w:t xml:space="preserve">розв’язання закривають залишкові відкриті проблеми за допомогою існуючих</w:t>
      </w:r>
      <w:r>
        <w:t xml:space="preserve"> </w:t>
      </w:r>
      <w:r>
        <w:t xml:space="preserve">зовнішніх інструментів. Повний ланцюг рівнянь простежує виведення від</w:t>
      </w:r>
      <w:r>
        <w:t xml:space="preserve"> </w:t>
      </w:r>
      <w:r>
        <w:t xml:space="preserve">CDT-симплексів до спостережних передбачень.</w:t>
      </w:r>
      <w:r>
        <w:t xml:space="preserve"> </w:t>
      </w:r>
      <w:r>
        <w:rPr>
          <w:bCs/>
          <w:b/>
        </w:rPr>
        <w:t xml:space="preserve">Сорок нумерованих</w:t>
      </w:r>
      <w:r>
        <w:rPr>
          <w:bCs/>
          <w:b/>
        </w:rPr>
        <w:t xml:space="preserve"> </w:t>
      </w:r>
      <w:r>
        <w:rPr>
          <w:bCs/>
          <w:b/>
        </w:rPr>
        <w:t xml:space="preserve">передбачень з повними прозовими описами</w:t>
      </w:r>
      <w:r>
        <w:t xml:space="preserve"> </w:t>
      </w:r>
      <w:r>
        <w:t xml:space="preserve">ведуться спільно з CCDR v7.5</w:t>
      </w:r>
      <w:r>
        <w:t xml:space="preserve"> </w:t>
      </w:r>
      <w:r>
        <w:t xml:space="preserve">— розширено з тридцяти восьми у v3.4 додаванням P39 (секулярний</w:t>
      </w:r>
      <w:r>
        <w:t xml:space="preserve"> </w:t>
      </w:r>
      <w:r>
        <w:t xml:space="preserve">Λ-дрейф від охолодження об’єму) і P40 (бульково-Вейлева B-мод компонента</w:t>
      </w:r>
      <w:r>
        <w:t xml:space="preserve"> </w:t>
      </w:r>
      <w:r>
        <w:t xml:space="preserve">CMB).</w:t>
      </w:r>
    </w:p>
    <w:p>
      <w:pPr>
        <w:pStyle w:val="BodyText"/>
      </w:pPr>
      <w:r>
        <w:rPr>
          <w:bCs/>
          <w:b/>
        </w:rPr>
        <w:t xml:space="preserve">Три структурні переробки в v3.5 відрізняють її від v3.4.</w:t>
      </w:r>
    </w:p>
    <w:p>
      <w:pPr>
        <w:pStyle w:val="BodyText"/>
      </w:pPr>
      <w:r>
        <w:rPr>
          <w:bCs/>
          <w:b/>
        </w:rPr>
        <w:t xml:space="preserve">(i) Випаровування як кінцевий стан за замовчуванням.</w:t>
      </w:r>
      <w:r>
        <w:t xml:space="preserve"> </w:t>
      </w:r>
      <w:r>
        <w:t xml:space="preserve">v3.4 несла</w:t>
      </w:r>
      <w:r>
        <w:t xml:space="preserve"> </w:t>
      </w:r>
      <w:r>
        <w:t xml:space="preserve">кінцевий стан пізнього всесвіту як стабільний аттрактор де Сіттера; v3.5</w:t>
      </w:r>
      <w:r>
        <w:t xml:space="preserve"> </w:t>
      </w:r>
      <w:r>
        <w:t xml:space="preserve">підвищує повне випаровування у (N+1)-D об’єм до default і демотує</w:t>
      </w:r>
      <w:r>
        <w:t xml:space="preserve"> </w:t>
      </w:r>
      <w:r>
        <w:t xml:space="preserve">прочитання вічного аттрактора до swappable-гілки. Космологічний часовий</w:t>
      </w:r>
      <w:r>
        <w:t xml:space="preserve"> </w:t>
      </w:r>
      <w:r>
        <w:t xml:space="preserve">кристал стає довгим транзієнтом, а не вічним. Архітектура §10 вкладених</w:t>
      </w:r>
      <w:r>
        <w:t xml:space="preserve"> </w:t>
      </w:r>
      <w:r>
        <w:t xml:space="preserve">вічних кристалів v3.4 редукується до єдиного транзієнтного</w:t>
      </w:r>
      <w:r>
        <w:t xml:space="preserve"> </w:t>
      </w:r>
      <w:r>
        <w:t xml:space="preserve">космологічного кристала. Темна енергія стає повільно занепадаючою</w:t>
      </w:r>
      <w:r>
        <w:t xml:space="preserve"> </w:t>
      </w:r>
      <w:r>
        <w:t xml:space="preserve">вакуумною модою. Емпіричний важіль для вибору гілки — нове</w:t>
      </w:r>
      <w:r>
        <w:t xml:space="preserve"> </w:t>
      </w:r>
      <w:r>
        <w:t xml:space="preserve">передбачення P39 (секулярний дрейф w(z)).</w:t>
      </w:r>
    </w:p>
    <w:p>
      <w:pPr>
        <w:pStyle w:val="BodyText"/>
      </w:pPr>
      <w:r>
        <w:rPr>
          <w:bCs/>
          <w:b/>
        </w:rPr>
        <w:t xml:space="preserve">(ii) Вимірно-загальний критерій компактифікації.</w:t>
      </w:r>
      <w:r>
        <w:t xml:space="preserve"> </w:t>
      </w:r>
      <w:r>
        <w:t xml:space="preserve">Тригерний критерій</w:t>
      </w:r>
      <w:r>
        <w:t xml:space="preserve"> </w:t>
      </w:r>
      <w:r>
        <w:t xml:space="preserve">χ_k → 1 тепер сформульовано у вимірно-загальній формі з явним внеском</w:t>
      </w:r>
      <w:r>
        <w:t xml:space="preserve"> </w:t>
      </w:r>
      <w:r>
        <w:t xml:space="preserve">Вейля у квадраті в S_total при k ≥ 5 (випадок k = 4 нульовий за вимірним</w:t>
      </w:r>
      <w:r>
        <w:t xml:space="preserve"> </w:t>
      </w:r>
      <w:r>
        <w:t xml:space="preserve">випадком). Спеціалізація 5 → 4, що породила наш Великий вибух, виведена.</w:t>
      </w:r>
      <w:r>
        <w:t xml:space="preserve"> </w:t>
      </w:r>
      <w:r>
        <w:t xml:space="preserve">Нове передбачення P40 (бульково-Вейлева B-мод компонента CMB) витягнуто</w:t>
      </w:r>
      <w:r>
        <w:t xml:space="preserve"> </w:t>
      </w:r>
      <w:r>
        <w:t xml:space="preserve">як прямий емпіричний наслідок.</w:t>
      </w:r>
    </w:p>
    <w:p>
      <w:pPr>
        <w:pStyle w:val="BodyText"/>
      </w:pPr>
      <w:r>
        <w:rPr>
          <w:bCs/>
          <w:b/>
        </w:rPr>
        <w:t xml:space="preserve">(iii) Програма продовження для вищих вимірів (§22, НОВА).</w:t>
      </w:r>
      <w:r>
        <w:t xml:space="preserve"> </w:t>
      </w:r>
      <w:r>
        <w:t xml:space="preserve">Емпіричний</w:t>
      </w:r>
      <w:r>
        <w:t xml:space="preserve"> </w:t>
      </w:r>
      <w:r>
        <w:t xml:space="preserve">вміст каркасу для нашого 3+1D-зрізу (P1–P40) — це безпосередня</w:t>
      </w:r>
      <w:r>
        <w:t xml:space="preserve"> </w:t>
      </w:r>
      <w:r>
        <w:t xml:space="preserve">програма; вищі-k каскадні стадії трактуються як структурована</w:t>
      </w:r>
      <w:r>
        <w:t xml:space="preserve"> </w:t>
      </w:r>
      <w:r>
        <w:t xml:space="preserve">п’ятиступенева продовжувальна програма для активації після вирішальних</w:t>
      </w:r>
      <w:r>
        <w:t xml:space="preserve"> </w:t>
      </w:r>
      <w:r>
        <w:t xml:space="preserve">тестів 3+1D-зрізу. Це строгий архітектурний поділ між поточними</w:t>
      </w:r>
      <w:r>
        <w:t xml:space="preserve"> </w:t>
      </w:r>
      <w:r>
        <w:t xml:space="preserve">передбаченнями (гострі, фальсифіковні) та продовжувальною роботою</w:t>
      </w:r>
      <w:r>
        <w:t xml:space="preserve"> </w:t>
      </w:r>
      <w:r>
        <w:t xml:space="preserve">(поетапна, обумовлена).</w:t>
      </w:r>
    </w:p>
    <w:p>
      <w:pPr>
        <w:pStyle w:val="BodyText"/>
      </w:pPr>
      <w:r>
        <w:rPr>
          <w:bCs/>
          <w:b/>
        </w:rPr>
        <w:t xml:space="preserve">Емпіричний вміст з тестів Раунду 7 (T13–T17) і Раунду 8 (T1–T12) на</w:t>
      </w:r>
      <w:r>
        <w:rPr>
          <w:bCs/>
          <w:b/>
        </w:rPr>
        <w:t xml:space="preserve"> </w:t>
      </w:r>
      <w:r>
        <w:rPr>
          <w:bCs/>
          <w:b/>
        </w:rPr>
        <w:t xml:space="preserve">публічних даних збережено та згорнуто у переробку v3.5.</w:t>
      </w:r>
      <w:r>
        <w:t xml:space="preserve"> </w:t>
      </w:r>
      <w:r>
        <w:t xml:space="preserve">Архітектура</w:t>
      </w:r>
      <w:r>
        <w:t xml:space="preserve"> </w:t>
      </w:r>
      <w:r>
        <w:t xml:space="preserve">перехресних зв’язків розширюється з CL1–CL4 до</w:t>
      </w:r>
      <w:r>
        <w:t xml:space="preserve"> </w:t>
      </w:r>
      <w:r>
        <w:rPr>
          <w:bCs/>
          <w:b/>
        </w:rPr>
        <w:t xml:space="preserve">CL1–CL5</w:t>
      </w:r>
      <w:r>
        <w:t xml:space="preserve"> </w:t>
      </w:r>
      <w:r>
        <w:t xml:space="preserve">з новим</w:t>
      </w:r>
      <w:r>
        <w:t xml:space="preserve"> </w:t>
      </w:r>
      <w:r>
        <w:t xml:space="preserve">містком CL5, що реєструє спільне обмеження на (ν_bulk, c_W) з P39 + P40</w:t>
      </w:r>
      <w:r>
        <w:t xml:space="preserve"> </w:t>
      </w:r>
      <w:r>
        <w:t xml:space="preserve">— нетривіальна внутрішня перевірка узгодженості самої переробки v3.5.</w:t>
      </w:r>
    </w:p>
    <w:p>
      <w:pPr>
        <w:pStyle w:val="BodyText"/>
      </w:pPr>
      <w:r>
        <w:rPr>
          <w:bCs/>
          <w:b/>
        </w:rPr>
        <w:t xml:space="preserve">Три нові відкриті проблеми у v3.5</w:t>
      </w:r>
      <w:r>
        <w:t xml:space="preserve"> </w:t>
      </w:r>
      <w:r>
        <w:t xml:space="preserve">(OP14–16) зареєстровано поряд з</w:t>
      </w:r>
      <w:r>
        <w:t xml:space="preserve"> </w:t>
      </w:r>
      <w:r>
        <w:t xml:space="preserve">v3.4 OP11–13: виведення ν_bulk з перших принципів (найважливіше нове</w:t>
      </w:r>
      <w:r>
        <w:t xml:space="preserve"> </w:t>
      </w:r>
      <w:r>
        <w:t xml:space="preserve">теоретичне завдання переробки v3.5), невизначеність об’ємної геометрії в</w:t>
      </w:r>
      <w:r>
        <w:t xml:space="preserve"> </w:t>
      </w:r>
      <w:r>
        <w:t xml:space="preserve">c_W, та продовження для вищих вимірів. Архітектура v3.5 зобов’язується</w:t>
      </w:r>
      <w:r>
        <w:t xml:space="preserve"> </w:t>
      </w:r>
      <w:r>
        <w:t xml:space="preserve">визначати N зі спостереження за dimension-origin priorом, приймаючи</w:t>
      </w:r>
      <w:r>
        <w:t xml:space="preserve"> </w:t>
      </w:r>
      <w:r>
        <w:t xml:space="preserve">випаровування як природний кінцевий стан Всесвіту, та трактуючи фізику</w:t>
      </w:r>
      <w:r>
        <w:t xml:space="preserve"> </w:t>
      </w:r>
      <w:r>
        <w:t xml:space="preserve">вищих вимірів як структуровану продовжувальну програму з явним поетапним</w:t>
      </w:r>
      <w:r>
        <w:t xml:space="preserve"> </w:t>
      </w:r>
      <w:r>
        <w:t xml:space="preserve">розставленням.</w:t>
      </w:r>
    </w:p>
    <w:p>
      <w:pPr>
        <w:pStyle w:val="BodyText"/>
      </w:pPr>
      <w:r>
        <w:rPr>
          <w:bCs/>
          <w:b/>
        </w:rPr>
        <w:t xml:space="preserve">Ключові слова:</w:t>
      </w:r>
      <w:r>
        <w:t xml:space="preserve"> </w:t>
      </w:r>
      <w:r>
        <w:t xml:space="preserve">кристалографічна космологія; CDT; тензорні мережі;</w:t>
      </w:r>
      <w:r>
        <w:t xml:space="preserve"> </w:t>
      </w:r>
      <w:r>
        <w:t xml:space="preserve">біжучий вакуум; об’ємне випаровування; вимірно-загальний тригер;</w:t>
      </w:r>
      <w:r>
        <w:t xml:space="preserve"> </w:t>
      </w:r>
      <w:r>
        <w:t xml:space="preserve">бульково-Вейлева B-мода; секулярний Λ-дрейф; dimension-origin prior;</w:t>
      </w:r>
      <w:r>
        <w:t xml:space="preserve"> </w:t>
      </w:r>
      <w:r>
        <w:t xml:space="preserve">крос-каркасна узгодженість; зменшуваний об’єм; каскадний залишок; ексцес</w:t>
      </w:r>
      <w:r>
        <w:t xml:space="preserve"> </w:t>
      </w:r>
      <w:r>
        <w:t xml:space="preserve">стінок войдів; стратифікована за щільністю текстура; п’ятикронштейнна</w:t>
      </w:r>
      <w:r>
        <w:t xml:space="preserve"> </w:t>
      </w:r>
      <w:r>
        <w:t xml:space="preserve">триангуляція перехресних зв’язків; програма продовження для вищих</w:t>
      </w:r>
      <w:r>
        <w:t xml:space="preserve"> </w:t>
      </w:r>
      <w:r>
        <w:t xml:space="preserve">вимірів.</w:t>
      </w:r>
    </w:p>
    <w:bookmarkEnd w:id="20"/>
    <w:bookmarkStart w:id="36" w:name="первинних-каркасів"/>
    <w:p>
      <w:pPr>
        <w:pStyle w:val="Heading2"/>
      </w:pPr>
      <w:r>
        <w:t xml:space="preserve">1. 12 первинних каркасів</w:t>
      </w:r>
    </w:p>
    <w:bookmarkStart w:id="21" w:name="рівень-1-спостережно-закріплені"/>
    <w:p>
      <w:pPr>
        <w:pStyle w:val="Heading3"/>
      </w:pPr>
      <w:r>
        <w:t xml:space="preserve">Рівень 1 — Спостережно закріплені</w:t>
      </w:r>
    </w:p>
    <w:bookmarkEnd w:id="21"/>
    <w:bookmarkStart w:id="22" w:name="ccdr-2026"/>
    <w:p>
      <w:pPr>
        <w:pStyle w:val="Heading3"/>
      </w:pPr>
      <w:r>
        <w:t xml:space="preserve">1.1 CCDR (2026)</w:t>
      </w:r>
    </w:p>
    <w:p>
      <w:pPr>
        <w:pStyle w:val="FirstParagraph"/>
      </w:pPr>
      <w:r>
        <w:t xml:space="preserve">Об’єднувальний принцип: χ_k → 1 запускає локальну вимірну редукцію, з</w:t>
      </w:r>
      <w:r>
        <w:t xml:space="preserve"> </w:t>
      </w:r>
      <w:r>
        <w:t xml:space="preserve">вимірно-загальною формою</w:t>
      </w:r>
      <w:r>
        <w:t xml:space="preserve"> </w:t>
      </w:r>
      <w:r>
        <w:rPr>
          <w:bCs/>
          <w:b/>
        </w:rPr>
        <w:t xml:space="preserve">χ_k(V,t) = (4G_k/A_{(k−1)D}) ∫ [ρ_matter +</w:t>
      </w:r>
      <w:r>
        <w:rPr>
          <w:bCs/>
          <w:b/>
        </w:rPr>
        <w:t xml:space="preserve"> </w:t>
      </w:r>
      <w:r>
        <w:rPr>
          <w:bCs/>
          <w:b/>
        </w:rPr>
        <w:t xml:space="preserve">(c_W/G_k) W_k] d^k x → 1</w:t>
      </w:r>
      <w:r>
        <w:t xml:space="preserve">, введеною у v3.5 (відстежує CCDR v7.5</w:t>
      </w:r>
      <w:r>
        <w:t xml:space="preserve"> </w:t>
      </w:r>
      <w:r>
        <w:t xml:space="preserve">§1.1). Закріплено: локальне a₀ → Мілгром (підтверджено, Раунд 8 повторно</w:t>
      </w:r>
      <w:r>
        <w:t xml:space="preserve"> </w:t>
      </w:r>
      <w:r>
        <w:t xml:space="preserve">закріпив на n = 171 SPARC-кривих з часткою закритого розриву 0,45);</w:t>
      </w:r>
      <w:r>
        <w:t xml:space="preserve"> </w:t>
      </w:r>
      <w:r>
        <w:t xml:space="preserve">густинно-корельоване κ в Euclid Q1 (+12,99σ Раунд 4, посилено в Раунді 8</w:t>
      </w:r>
      <w:r>
        <w:t xml:space="preserve"> </w:t>
      </w:r>
      <w:r>
        <w:t xml:space="preserve">проти ACT DR6 з Δκ = +0,110, Spearman ρ = 0,221 при p ≈ 10⁻⁵⁶); high-z</w:t>
      </w:r>
      <w:r>
        <w:t xml:space="preserve"> </w:t>
      </w:r>
      <w:r>
        <w:t xml:space="preserve">a₀ тенденція (натякова). CCDR v7.5 — поточна форма, з</w:t>
      </w:r>
      <w:r>
        <w:t xml:space="preserve"> </w:t>
      </w:r>
      <w:r>
        <w:rPr>
          <w:bCs/>
          <w:b/>
        </w:rPr>
        <w:t xml:space="preserve">двома</w:t>
      </w:r>
      <w:r>
        <w:rPr>
          <w:bCs/>
          <w:b/>
        </w:rPr>
        <w:t xml:space="preserve"> </w:t>
      </w:r>
      <w:r>
        <w:rPr>
          <w:bCs/>
          <w:b/>
        </w:rPr>
        <w:t xml:space="preserve">структурними переробками з v7.4</w:t>
      </w:r>
      <w:r>
        <w:t xml:space="preserve">: випаровування як кінцевий стан за</w:t>
      </w:r>
      <w:r>
        <w:t xml:space="preserve"> </w:t>
      </w:r>
      <w:r>
        <w:t xml:space="preserve">замовчуванням (збережено у цьому синтезі як branch-default; вічний</w:t>
      </w:r>
      <w:r>
        <w:t xml:space="preserve"> </w:t>
      </w:r>
      <w:r>
        <w:t xml:space="preserve">аттрактор swappable у §2.4) і вимірно-загальний тригерний критерій</w:t>
      </w:r>
      <w:r>
        <w:t xml:space="preserve"> </w:t>
      </w:r>
      <w:r>
        <w:t xml:space="preserve">(збережено у §1.1).</w:t>
      </w:r>
    </w:p>
    <w:bookmarkEnd w:id="22"/>
    <w:bookmarkStart w:id="23" w:name="rvm-шапіро-та-сола-2002"/>
    <w:p>
      <w:pPr>
        <w:pStyle w:val="Heading3"/>
      </w:pPr>
      <w:r>
        <w:t xml:space="preserve">1.2 RVM — Шапіро та Сола (2002)</w:t>
      </w:r>
    </w:p>
    <w:p>
      <w:pPr>
        <w:pStyle w:val="FirstParagraph"/>
      </w:pPr>
      <w:r>
        <w:t xml:space="preserve">ρ_vac(H) = C₀(t) + νm²H²/M²_pl.</w:t>
      </w:r>
      <w:r>
        <w:t xml:space="preserve"> </w:t>
      </w:r>
      <w:r>
        <w:rPr>
          <w:bCs/>
          <w:b/>
        </w:rPr>
        <w:t xml:space="preserve">У v3.5 C₀(t) є проєктованою щільністю</w:t>
      </w:r>
      <w:r>
        <w:rPr>
          <w:bCs/>
          <w:b/>
        </w:rPr>
        <w:t xml:space="preserve"> </w:t>
      </w:r>
      <w:r>
        <w:rPr>
          <w:bCs/>
          <w:b/>
        </w:rPr>
        <w:t xml:space="preserve">об’ємного вакууму</w:t>
      </w:r>
      <w:r>
        <w:t xml:space="preserve">, дрейфує на бульковому RVM-годиннику зі швидкістю ∝</w:t>
      </w:r>
      <w:r>
        <w:t xml:space="preserve"> </w:t>
      </w:r>
      <w:r>
        <w:t xml:space="preserve">ν_bulk (новим вільним параметром, введеним у CCDR v7.5 §2.5). Дробовий</w:t>
      </w:r>
      <w:r>
        <w:t xml:space="preserve"> </w:t>
      </w:r>
      <w:r>
        <w:t xml:space="preserve">дрейф за спостережуваний космічний часовий масштаб ~10⁻¹⁵⁷, тож C₀ є</w:t>
      </w:r>
      <w:r>
        <w:t xml:space="preserve"> </w:t>
      </w:r>
      <w:r>
        <w:t xml:space="preserve">емпірично сталим для поточних вимірювань; спостережна сигнатура — у</w:t>
      </w:r>
      <w:r>
        <w:t xml:space="preserve"> </w:t>
      </w:r>
      <w:r>
        <w:t xml:space="preserve">w(z) при високому z, формалізована як P39. Закріплено спільною підгонкою</w:t>
      </w:r>
      <w:r>
        <w:t xml:space="preserve"> </w:t>
      </w:r>
      <w:r>
        <w:t xml:space="preserve">Planck + Pantheon+ + DESI DR2 ν, посилено в Раунді 8 (T4) з коефіцієнтом</w:t>
      </w:r>
      <w:r>
        <w:t xml:space="preserve"> </w:t>
      </w:r>
      <w:r>
        <w:t xml:space="preserve">трикутника, що падає з 30× до 5,1×. Тепер ν витягується</w:t>
      </w:r>
      <w:r>
        <w:t xml:space="preserve"> </w:t>
      </w:r>
      <w:r>
        <w:rPr>
          <w:bCs/>
          <w:b/>
        </w:rPr>
        <w:t xml:space="preserve">п’ятьма</w:t>
      </w:r>
      <w:r>
        <w:rPr>
          <w:bCs/>
          <w:b/>
        </w:rPr>
        <w:t xml:space="preserve"> </w:t>
      </w:r>
      <w:r>
        <w:rPr>
          <w:bCs/>
          <w:b/>
        </w:rPr>
        <w:t xml:space="preserve">незалежними маршрутами</w:t>
      </w:r>
      <w:r>
        <w:t xml:space="preserve"> </w:t>
      </w:r>
      <w:r>
        <w:t xml:space="preserve">(SN, MOND-секвенс, Q-фактор часового кристала,</w:t>
      </w:r>
      <w:r>
        <w:t xml:space="preserve"> </w:t>
      </w:r>
      <w:r>
        <w:t xml:space="preserve">стратифікація за межами зерен,</w:t>
      </w:r>
      <w:r>
        <w:t xml:space="preserve"> </w:t>
      </w:r>
      <w:r>
        <w:rPr>
          <w:bCs/>
          <w:b/>
        </w:rPr>
        <w:t xml:space="preserve">і нове спільне обмеження (ν_bulk, c_W)</w:t>
      </w:r>
      <w:r>
        <w:rPr>
          <w:bCs/>
          <w:b/>
        </w:rPr>
        <w:t xml:space="preserve"> </w:t>
      </w:r>
      <w:r>
        <w:rPr>
          <w:bCs/>
          <w:b/>
        </w:rPr>
        <w:t xml:space="preserve">з P39 + P40</w:t>
      </w:r>
      <w:r>
        <w:t xml:space="preserve">; див. §10).</w:t>
      </w:r>
    </w:p>
    <w:bookmarkEnd w:id="23"/>
    <w:bookmarkStart w:id="24" w:name="as-вайнберг-1979-ройтер-1998"/>
    <w:p>
      <w:pPr>
        <w:pStyle w:val="Heading3"/>
      </w:pPr>
      <w:r>
        <w:t xml:space="preserve">1.3 AS — Вайнберг (1979), Ройтер (1998)</w:t>
      </w:r>
    </w:p>
    <w:p>
      <w:pPr>
        <w:pStyle w:val="FirstParagraph"/>
      </w:pPr>
      <w:r>
        <w:t xml:space="preserve">Асимптотична безпека; UV-фіксована точка G*. Усі константи зв’язку як</w:t>
      </w:r>
      <w:r>
        <w:t xml:space="preserve"> </w:t>
      </w:r>
      <w:r>
        <w:t xml:space="preserve">власні значення RG. У v3.5 AS відіграє додаткову роль, надаючи</w:t>
      </w:r>
      <w:r>
        <w:t xml:space="preserve"> </w:t>
      </w:r>
      <w:r>
        <w:t xml:space="preserve">теоретичну машинерію для виведення ν_bulk з перших принципів через</w:t>
      </w:r>
      <w:r>
        <w:t xml:space="preserve"> </w:t>
      </w:r>
      <w:r>
        <w:t xml:space="preserve">TGFT-опис об’єму (Шлях 6 + Шлях 9, що адресує OP14).</w:t>
      </w:r>
    </w:p>
    <w:bookmarkEnd w:id="24"/>
    <w:bookmarkStart w:id="25" w:name="Xc146bfbd1f3e09e069d1bbd6f7b264366f05b59"/>
    <w:p>
      <w:pPr>
        <w:pStyle w:val="Heading3"/>
      </w:pPr>
      <w:r>
        <w:t xml:space="preserve">Рівень 2 — Структурно зобов’язані, емпіричний тест очікується</w:t>
      </w:r>
    </w:p>
    <w:bookmarkEnd w:id="25"/>
    <w:bookmarkStart w:id="26" w:name="cdt-амбйорн-юркевіч-лолл-2004"/>
    <w:p>
      <w:pPr>
        <w:pStyle w:val="Heading3"/>
      </w:pPr>
      <w:r>
        <w:t xml:space="preserve">1.4 CDT — Амбйорн, Юркевіч, Лолл (2004)</w:t>
      </w:r>
    </w:p>
    <w:p>
      <w:pPr>
        <w:pStyle w:val="FirstParagraph"/>
      </w:pPr>
      <w:r>
        <w:t xml:space="preserve">Симпліціальний інтеграл шляху. Z = Σ_T exp(−S_Regge). Фази A/B/C/C_b.</w:t>
      </w:r>
      <w:r>
        <w:t xml:space="preserve"> </w:t>
      </w:r>
      <w:r>
        <w:t xml:space="preserve">d_s: 4 → 2. Фазовий перехід A → C відповідає першому завершенню каскаду</w:t>
      </w:r>
      <w:r>
        <w:t xml:space="preserve"> </w:t>
      </w:r>
      <w:r>
        <w:t xml:space="preserve">Великого вибуху. У v3.5 CDT має акомодувати вимірно-загальний тригерний</w:t>
      </w:r>
      <w:r>
        <w:t xml:space="preserve"> </w:t>
      </w:r>
      <w:r>
        <w:t xml:space="preserve">критерій при довільному k — симпліціальний інтеграл шляху</w:t>
      </w:r>
      <w:r>
        <w:t xml:space="preserve"> </w:t>
      </w:r>
      <w:r>
        <w:t xml:space="preserve">узагальнюється до k-вимірних симплексів, з членом Вейля у квадраті, що</w:t>
      </w:r>
      <w:r>
        <w:t xml:space="preserve"> </w:t>
      </w:r>
      <w:r>
        <w:t xml:space="preserve">входить у дію Реджі при k ≥ 5.</w:t>
      </w:r>
    </w:p>
    <w:bookmarkEnd w:id="26"/>
    <w:bookmarkStart w:id="27" w:name="X15aa72b792d070788fd9abfc601bd724aab0370"/>
    <w:p>
      <w:pPr>
        <w:pStyle w:val="Heading3"/>
      </w:pPr>
      <w:r>
        <w:t xml:space="preserve">1.5 TN — Рю та Такаянагі (2006), Гайден та ін. (2016)</w:t>
      </w:r>
    </w:p>
    <w:p>
      <w:pPr>
        <w:pStyle w:val="FirstParagraph"/>
      </w:pPr>
      <w:r>
        <w:t xml:space="preserve">S = Площа/4G. D_eff → e^{1/4} як IR-фіксована точка. Голографічний</w:t>
      </w:r>
      <w:r>
        <w:t xml:space="preserve"> </w:t>
      </w:r>
      <w:r>
        <w:t xml:space="preserve">міст. Обмежено фінальною стадією k = 4 у v3.4; у v3.5 роль при вищих k</w:t>
      </w:r>
      <w:r>
        <w:t xml:space="preserve"> </w:t>
      </w:r>
      <w:r>
        <w:t xml:space="preserve">структурно специфікована: тензорно-мережеві покриття (k−1)-вимірної межі</w:t>
      </w:r>
      <w:r>
        <w:t xml:space="preserve"> </w:t>
      </w:r>
      <w:r>
        <w:t xml:space="preserve">на кожній каскадній стадії, з розмірністю зв’язку, що масштабується як</w:t>
      </w:r>
      <w:r>
        <w:t xml:space="preserve"> </w:t>
      </w:r>
      <w:r>
        <w:t xml:space="preserve">exp(c_W × W_k(trigger)).</w:t>
      </w:r>
    </w:p>
    <w:bookmarkEnd w:id="27"/>
    <w:bookmarkStart w:id="28" w:name="gft-eprl-оріті-2007-eprl-2008"/>
    <w:p>
      <w:pPr>
        <w:pStyle w:val="Heading3"/>
      </w:pPr>
      <w:r>
        <w:t xml:space="preserve">1.6 GFT + EPRL — Оріті (2007), EPRL (2008)</w:t>
      </w:r>
    </w:p>
    <w:p>
      <w:pPr>
        <w:pStyle w:val="FirstParagraph"/>
      </w:pPr>
      <w:r>
        <w:t xml:space="preserve">GFT-конденсат → ν. EPRL-хіральна амплітуда з Барберо-Імміркі γ → f_geo</w:t>
      </w:r>
      <w:r>
        <w:t xml:space="preserve"> </w:t>
      </w:r>
      <w:r>
        <w:t xml:space="preserve">~ 10⁻⁴. Потрібно для постадійного потоку GFT-зв’язків. У v3.5 бульова</w:t>
      </w:r>
      <w:r>
        <w:t xml:space="preserve"> </w:t>
      </w:r>
      <w:r>
        <w:t xml:space="preserve">версія GFT — теоретичний дім для ν_bulk, з IR-фіксованою точкою</w:t>
      </w:r>
      <w:r>
        <w:t xml:space="preserve"> </w:t>
      </w:r>
      <w:r>
        <w:t xml:space="preserve">об’єму, що визначає швидкість секулярного Λ-дрейфу (P39).</w:t>
      </w:r>
    </w:p>
    <w:bookmarkEnd w:id="28"/>
    <w:bookmarkStart w:id="29" w:name="Xc1e690bbe18b1d1b6b8ec8f38644a4d9773f974"/>
    <w:p>
      <w:pPr>
        <w:pStyle w:val="Heading3"/>
      </w:pPr>
      <w:r>
        <w:t xml:space="preserve">1.7 TGFT-RG — Бен Желун та Ріваcсо (2012), Карроцца (2014)</w:t>
      </w:r>
    </w:p>
    <w:p>
      <w:pPr>
        <w:pStyle w:val="FirstParagraph"/>
      </w:pPr>
      <w:r>
        <w:t xml:space="preserve">Вільсонівська RG для тензоріальної GFT. Розв’язує: ν як</w:t>
      </w:r>
      <w:r>
        <w:t xml:space="preserve"> </w:t>
      </w:r>
      <w:r>
        <w:t xml:space="preserve">стадійно-залежний вихід RG-фіксованої точки; γ_AS ≈ γ_EPRL збіжність</w:t>
      </w:r>
      <w:r>
        <w:t xml:space="preserve"> </w:t>
      </w:r>
      <w:r>
        <w:t xml:space="preserve">(постадійно); стабільність конденсату; CDT A → C як UV→IR-перехід.</w:t>
      </w:r>
      <w:r>
        <w:t xml:space="preserve"> </w:t>
      </w:r>
      <w:r>
        <w:rPr>
          <w:bCs/>
          <w:b/>
        </w:rPr>
        <w:t xml:space="preserve">У</w:t>
      </w:r>
      <w:r>
        <w:rPr>
          <w:bCs/>
          <w:b/>
        </w:rPr>
        <w:t xml:space="preserve"> </w:t>
      </w:r>
      <w:r>
        <w:rPr>
          <w:bCs/>
          <w:b/>
        </w:rPr>
        <w:t xml:space="preserve">v3.5 також найчистіший теоретичний шлях до ν_bulk</w:t>
      </w:r>
      <w:r>
        <w:t xml:space="preserve"> </w:t>
      </w:r>
      <w:r>
        <w:t xml:space="preserve">— застосування</w:t>
      </w:r>
      <w:r>
        <w:t xml:space="preserve"> </w:t>
      </w:r>
      <w:r>
        <w:t xml:space="preserve">постадійної RG Бара–Штайнгауза (Шлях 6) до бульково-TGFT-опису дає</w:t>
      </w:r>
      <w:r>
        <w:t xml:space="preserve"> </w:t>
      </w:r>
      <w:r>
        <w:t xml:space="preserve">ν_bulk як IR-фіксованоточковий вихід, що адресує OP14.</w:t>
      </w:r>
    </w:p>
    <w:bookmarkEnd w:id="29"/>
    <w:bookmarkStart w:id="30" w:name="ssm-конн-1996-шамседдин-та-конн-2007"/>
    <w:p>
      <w:pPr>
        <w:pStyle w:val="Heading3"/>
      </w:pPr>
      <w:r>
        <w:t xml:space="preserve">1.8 SSM — Конн (1996), Шамседдин та Конн (2007)</w:t>
      </w:r>
    </w:p>
    <w:p>
      <w:pPr>
        <w:pStyle w:val="FirstParagraph"/>
      </w:pPr>
      <w:r>
        <w:t xml:space="preserve">L_SM = Tr(f(D_CDT/Λ)) + ⟨Jψ, D_CDTψ⟩. Повний лагранжіан SM зі</w:t>
      </w:r>
      <w:r>
        <w:t xml:space="preserve"> </w:t>
      </w:r>
      <w:r>
        <w:t xml:space="preserve">спектральної дії на CDT-геометрії. Несе структурне зобов’язання до</w:t>
      </w:r>
      <w:r>
        <w:t xml:space="preserve"> </w:t>
      </w:r>
      <w:r>
        <w:t xml:space="preserve">секторно-залежних масштабів кристалізації для відношень Койде.</w:t>
      </w:r>
    </w:p>
    <w:bookmarkEnd w:id="30"/>
    <w:bookmarkStart w:id="31" w:name="X8755b3fe5aae93fc5c5f4c68be223f2a6f1173e"/>
    <w:p>
      <w:pPr>
        <w:pStyle w:val="Heading3"/>
      </w:pPr>
      <w:r>
        <w:t xml:space="preserve">Рівень 3 — Алгебраїчні / структурні, перевірки узгодженості</w:t>
      </w:r>
    </w:p>
    <w:bookmarkEnd w:id="31"/>
    <w:bookmarkStart w:id="32" w:name="aqn-житницький-2003"/>
    <w:p>
      <w:pPr>
        <w:pStyle w:val="Heading3"/>
      </w:pPr>
      <w:r>
        <w:t xml:space="preserve">1.9 AQN — Житницький (2003)</w:t>
      </w:r>
    </w:p>
    <w:p>
      <w:pPr>
        <w:pStyle w:val="FirstParagraph"/>
      </w:pPr>
      <w:r>
        <w:t xml:space="preserve">Аксіонні кваркові нуггети як кристалічні дефекти. Вкладається у Ω_4</w:t>
      </w:r>
      <w:r>
        <w:t xml:space="preserve"> </w:t>
      </w:r>
      <w:r>
        <w:t xml:space="preserve">(найлегший каскадний залишок). Баріогенез: η ~ ν × δ_CP × f_geo ~</w:t>
      </w:r>
      <w:r>
        <w:t xml:space="preserve"> </w:t>
      </w:r>
      <w:r>
        <w:t xml:space="preserve">10⁻¹⁰. Не рахує темні сектори у v3.5.</w:t>
      </w:r>
    </w:p>
    <w:bookmarkEnd w:id="32"/>
    <w:bookmarkStart w:id="33" w:name="dao-фурі-20122018-бец-2001"/>
    <w:p>
      <w:pPr>
        <w:pStyle w:val="Heading3"/>
      </w:pPr>
      <w:r>
        <w:t xml:space="preserve">1.10 DA/O — Фурі (2012/2018), Бец (2001)</w:t>
      </w:r>
    </w:p>
    <w:p>
      <w:pPr>
        <w:pStyle w:val="FirstParagraph"/>
      </w:pPr>
      <w:r>
        <w:t xml:space="preserve">C ⊗ H ⊗ O → SU(3) × SU(2) × U(1). Надає верхню межу N ≤ 11. Перевірка</w:t>
      </w:r>
      <w:r>
        <w:t xml:space="preserve"> </w:t>
      </w:r>
      <w:r>
        <w:t xml:space="preserve">узгодженості калібрової групи на фінальній стадії. Не фіксує N.</w:t>
      </w:r>
    </w:p>
    <w:bookmarkEnd w:id="33"/>
    <w:bookmarkStart w:id="34" w:name="happy-паставаскі-та-ін.-2015"/>
    <w:p>
      <w:pPr>
        <w:pStyle w:val="Heading3"/>
      </w:pPr>
      <w:r>
        <w:t xml:space="preserve">1.11 HaPPY — Паставаскі та ін. (2015)</w:t>
      </w:r>
    </w:p>
    <w:p>
      <w:pPr>
        <w:pStyle w:val="FirstParagraph"/>
      </w:pPr>
      <w:r>
        <w:t xml:space="preserve">Голографічна QEC. Кодова відстань з RT-поверхні. Обмежено стадією k = 4.</w:t>
      </w:r>
      <w:r>
        <w:t xml:space="preserve"> </w:t>
      </w:r>
      <w:r>
        <w:t xml:space="preserve">v1 «N = 6 з розмірності HaPPY-коду» видалено.</w:t>
      </w:r>
    </w:p>
    <w:bookmarkEnd w:id="34"/>
    <w:bookmarkStart w:id="35" w:name="lgt-вілсон-1974"/>
    <w:p>
      <w:pPr>
        <w:pStyle w:val="Heading3"/>
      </w:pPr>
      <w:r>
        <w:t xml:space="preserve">1.12 LGT — Вілсон (1974)</w:t>
      </w:r>
    </w:p>
    <w:p>
      <w:pPr>
        <w:pStyle w:val="FirstParagraph"/>
      </w:pPr>
      <w:r>
        <w:t xml:space="preserve">Обчислювальна машина. Монте-Карло для CDT-інтеграла шляху, спектральної</w:t>
      </w:r>
      <w:r>
        <w:t xml:space="preserve"> </w:t>
      </w:r>
      <w:r>
        <w:t xml:space="preserve">дії SSM, GFT-конденсата, ферміонного пропагатора. Структурно незамінний;</w:t>
      </w:r>
      <w:r>
        <w:t xml:space="preserve"> </w:t>
      </w:r>
      <w:r>
        <w:t xml:space="preserve">емпірично невидимий.</w:t>
      </w:r>
    </w:p>
    <w:bookmarkEnd w:id="35"/>
    <w:bookmarkEnd w:id="36"/>
    <w:bookmarkStart w:id="41" w:name="Xa10256410329f8fb8435e05fe0577fa17462735"/>
    <w:p>
      <w:pPr>
        <w:pStyle w:val="Heading2"/>
      </w:pPr>
      <w:r>
        <w:t xml:space="preserve">2. Чотири альтернативні swappable-гілки (розширено в v3.5)</w:t>
      </w:r>
    </w:p>
    <w:p>
      <w:pPr>
        <w:pStyle w:val="FirstParagraph"/>
      </w:pPr>
      <w:r>
        <w:t xml:space="preserve">v3.4 несла три гілки (CST, EG, CFS).</w:t>
      </w:r>
      <w:r>
        <w:t xml:space="preserve"> </w:t>
      </w:r>
      <w:r>
        <w:rPr>
          <w:bCs/>
          <w:b/>
        </w:rPr>
        <w:t xml:space="preserve">v3.5 додає четверту: гілку</w:t>
      </w:r>
      <w:r>
        <w:rPr>
          <w:bCs/>
          <w:b/>
        </w:rPr>
        <w:t xml:space="preserve"> </w:t>
      </w:r>
      <w:r>
        <w:rPr>
          <w:bCs/>
          <w:b/>
        </w:rPr>
        <w:t xml:space="preserve">вічного аттрактора з CCDR v7.5 §6.4.</w:t>
      </w:r>
      <w:r>
        <w:t xml:space="preserve"> </w:t>
      </w:r>
      <w:r>
        <w:t xml:space="preserve">Ця гілка структурно відмінна від</w:t>
      </w:r>
      <w:r>
        <w:t xml:space="preserve"> </w:t>
      </w:r>
      <w:r>
        <w:t xml:space="preserve">попередніх трьох — ті обмінюють мікроскопічну геометрію, зберігаючи</w:t>
      </w:r>
      <w:r>
        <w:t xml:space="preserve"> </w:t>
      </w:r>
      <w:r>
        <w:t xml:space="preserve">ядро каскаду; гілка вічного аттрактора обмінює кінцевий стан Всесвіту,</w:t>
      </w:r>
      <w:r>
        <w:t xml:space="preserve"> </w:t>
      </w:r>
      <w:r>
        <w:t xml:space="preserve">зберігаючи мікроскопічну геометрію. Це перша гілка в архітектурі</w:t>
      </w:r>
      <w:r>
        <w:t xml:space="preserve"> </w:t>
      </w:r>
      <w:r>
        <w:t xml:space="preserve">синтезу, що живе на Шарі 4 (RVM + CCDR), а не на Шарі 0 чи 2.</w:t>
      </w:r>
    </w:p>
    <w:bookmarkStart w:id="37" w:name="cst-cdt-бомбеллі-лі-меєр-та-соркін-1987"/>
    <w:p>
      <w:pPr>
        <w:pStyle w:val="Heading3"/>
      </w:pPr>
      <w:r>
        <w:t xml:space="preserve">2.1 CST ↔ CDT — Бомбеллі, Лі, Меєр та Соркін (1987)</w:t>
      </w:r>
    </w:p>
    <w:p>
      <w:pPr>
        <w:pStyle w:val="FirstParagraph"/>
      </w:pPr>
      <w:r>
        <w:t xml:space="preserve">Простір-час як локально скінченний посет. Λ ~ 1/√N з пуассонівського</w:t>
      </w:r>
      <w:r>
        <w:t xml:space="preserve"> </w:t>
      </w:r>
      <w:r>
        <w:t xml:space="preserve">підрахунку. Природна відповідність для локально/асинхронних редукцій</w:t>
      </w:r>
      <w:r>
        <w:t xml:space="preserve"> </w:t>
      </w:r>
      <w:r>
        <w:t xml:space="preserve">v3.5: причинні множини акомодують локально варіюючу вимірність через</w:t>
      </w:r>
      <w:r>
        <w:t xml:space="preserve"> </w:t>
      </w:r>
      <w:r>
        <w:t xml:space="preserve">варіацію щільності посету. Обмінювати, коли C-фаза CDT провалюється або</w:t>
      </w:r>
      <w:r>
        <w:t xml:space="preserve"> </w:t>
      </w:r>
      <w:r>
        <w:t xml:space="preserve">симуляції змішаної вимірності нерозв’язні. Каліброва група з DA/O.</w:t>
      </w:r>
      <w:r>
        <w:t xml:space="preserve"> </w:t>
      </w:r>
      <w:r>
        <w:t xml:space="preserve">Здобутки: C₀ з підрахунку Соркіна. Втрати: S₅, BZ, фононна картина.</w:t>
      </w:r>
    </w:p>
    <w:bookmarkEnd w:id="37"/>
    <w:bookmarkStart w:id="38" w:name="eg-cdt-tn-якобсон-1995-верлінде-20112017"/>
    <w:p>
      <w:pPr>
        <w:pStyle w:val="Heading3"/>
      </w:pPr>
      <w:r>
        <w:t xml:space="preserve">2.2 EG ↔ CDT + TN — Якобсон (1995), Верлінде (2011/2017)</w:t>
      </w:r>
    </w:p>
    <w:p>
      <w:pPr>
        <w:pStyle w:val="FirstParagraph"/>
      </w:pPr>
      <w:r>
        <w:t xml:space="preserve">Рівняння Ейнштейна з δQ = TdS на горизонтах. MOND з ентропії</w:t>
      </w:r>
      <w:r>
        <w:t xml:space="preserve"> </w:t>
      </w:r>
      <w:r>
        <w:t xml:space="preserve">заплутування де Сіттера. Локальне підтвердження a₀ → Мілгром</w:t>
      </w:r>
      <w:r>
        <w:t xml:space="preserve"> </w:t>
      </w:r>
      <w:r>
        <w:t xml:space="preserve">закріплюється на території EG також, як і в CCDR. Обмінювати, коли CDT +</w:t>
      </w:r>
      <w:r>
        <w:t xml:space="preserve"> </w:t>
      </w:r>
      <w:r>
        <w:t xml:space="preserve">TN провалюється виробляти гравітацію.</w:t>
      </w:r>
    </w:p>
    <w:bookmarkEnd w:id="38"/>
    <w:bookmarkStart w:id="39" w:name="cfs-cdt-фінстер-2006"/>
    <w:p>
      <w:pPr>
        <w:pStyle w:val="Heading3"/>
      </w:pPr>
      <w:r>
        <w:t xml:space="preserve">2.3 CFS ↔ CDT — Фінстер (2006)</w:t>
      </w:r>
    </w:p>
    <w:p>
      <w:pPr>
        <w:pStyle w:val="FirstParagraph"/>
      </w:pPr>
      <w:r>
        <w:t xml:space="preserve">Простір-час з операторної міри в гільбертовому просторі. Ейнштейн +</w:t>
      </w:r>
      <w:r>
        <w:t xml:space="preserve"> </w:t>
      </w:r>
      <w:r>
        <w:t xml:space="preserve">Дірак з єдиного варіаційного принципу. Найгнучкіша гілка для</w:t>
      </w:r>
      <w:r>
        <w:t xml:space="preserve"> </w:t>
      </w:r>
      <w:r>
        <w:t xml:space="preserve">локально/асинхронних редукцій v3.5. Обмінювати, коли дискретність CDT</w:t>
      </w:r>
      <w:r>
        <w:t xml:space="preserve"> </w:t>
      </w:r>
      <w:r>
        <w:t xml:space="preserve">неправильна, але причинність зберігається.</w:t>
      </w:r>
    </w:p>
    <w:bookmarkEnd w:id="39"/>
    <w:bookmarkStart w:id="40" w:name="X86c7f685261d7ba7ab61024a13b3c301cc2eb5c"/>
    <w:p>
      <w:pPr>
        <w:pStyle w:val="Heading3"/>
      </w:pPr>
      <w:r>
        <w:t xml:space="preserve">2.4 Гілка вічного аттрактора ↔ Default-випаровування (НОВА у v3.5)</w:t>
      </w:r>
    </w:p>
    <w:p>
      <w:pPr>
        <w:pStyle w:val="FirstParagraph"/>
      </w:pPr>
      <w:r>
        <w:t xml:space="preserve">Default у v3.5 — повне випаровування нашого 3+1D-всесвіту назад у</w:t>
      </w:r>
      <w:r>
        <w:t xml:space="preserve"> </w:t>
      </w:r>
      <w:r>
        <w:t xml:space="preserve">(N+1)-D об’єм за τ_evap ~ 10¹⁶⁷ років, з C₀(t), що дрейфує до нуля на</w:t>
      </w:r>
      <w:r>
        <w:t xml:space="preserve"> </w:t>
      </w:r>
      <w:r>
        <w:t xml:space="preserve">бульковому годиннику.</w:t>
      </w:r>
      <w:r>
        <w:t xml:space="preserve"> </w:t>
      </w:r>
      <w:r>
        <w:rPr>
          <w:bCs/>
          <w:b/>
        </w:rPr>
        <w:t xml:space="preserve">Гілка вічного аттрактора</w:t>
      </w:r>
      <w:r>
        <w:t xml:space="preserve"> </w:t>
      </w:r>
      <w:r>
        <w:t xml:space="preserve">—</w:t>
      </w:r>
      <w:r>
        <w:t xml:space="preserve"> </w:t>
      </w:r>
      <w:r>
        <w:t xml:space="preserve">swappable-альтернатива: якщо C₀ виявиться фундаментальною сталою (тобто</w:t>
      </w:r>
      <w:r>
        <w:t xml:space="preserve"> </w:t>
      </w:r>
      <w:r>
        <w:t xml:space="preserve">ν_bulk = 0 точно або об’єм не має RVM-динаміки), всесвіт асимптотує до</w:t>
      </w:r>
      <w:r>
        <w:t xml:space="preserve"> </w:t>
      </w:r>
      <w:r>
        <w:t xml:space="preserve">стабільного стану де Сіттера при H_∞ ≈ 1,85 × 10⁻¹⁸ Гц безперервно,</w:t>
      </w:r>
      <w:r>
        <w:t xml:space="preserve"> </w:t>
      </w:r>
      <w:r>
        <w:t xml:space="preserve">космологічний часовий кристал стає вічним, і архітектура v7.4 §§10–11</w:t>
      </w:r>
      <w:r>
        <w:t xml:space="preserve"> </w:t>
      </w:r>
      <w:r>
        <w:t xml:space="preserve">(Q ~ 1/(2ν) ~ 500 вічного осцилятора) стає правильною картиною.</w:t>
      </w:r>
    </w:p>
    <w:p>
      <w:pPr>
        <w:pStyle w:val="BodyText"/>
      </w:pPr>
      <w:r>
        <w:rPr>
          <w:bCs/>
          <w:b/>
        </w:rPr>
        <w:t xml:space="preserve">Емпіричний розрізнювальний тест.</w:t>
      </w:r>
      <w:r>
        <w:t xml:space="preserve"> </w:t>
      </w:r>
      <w:r>
        <w:t xml:space="preserve">Дві гілки нерозрізнюваниі з</w:t>
      </w:r>
      <w:r>
        <w:t xml:space="preserve"> </w:t>
      </w:r>
      <w:r>
        <w:t xml:space="preserve">точністю до 10⁻¹⁵⁰ при поточній чутливості — різниця у секулярному</w:t>
      </w:r>
      <w:r>
        <w:t xml:space="preserve"> </w:t>
      </w:r>
      <w:r>
        <w:t xml:space="preserve">дрейфі Λ_eff, формалізованому як P39. Спільні обмеження DESI DR3 +</w:t>
      </w:r>
      <w:r>
        <w:t xml:space="preserve"> </w:t>
      </w:r>
      <w:r>
        <w:t xml:space="preserve">Euclid + LSST будуть вирішальними. Підтверджене плоске w(z) = −1 з</w:t>
      </w:r>
      <w:r>
        <w:t xml:space="preserve"> </w:t>
      </w:r>
      <w:r>
        <w:t xml:space="preserve">високою точністю підтримує гілку вічного аттрактора; підтверджений</w:t>
      </w:r>
      <w:r>
        <w:t xml:space="preserve"> </w:t>
      </w:r>
      <w:r>
        <w:t xml:space="preserve">секулярний дрейф у передбачуваному напрямку (Λ_eff зменшується у</w:t>
      </w:r>
      <w:r>
        <w:t xml:space="preserve"> </w:t>
      </w:r>
      <w:r>
        <w:t xml:space="preserve">космічному часі) підтримує default-випаровування.</w:t>
      </w:r>
    </w:p>
    <w:p>
      <w:pPr>
        <w:pStyle w:val="BodyText"/>
      </w:pPr>
      <w:r>
        <w:rPr>
          <w:bCs/>
          <w:b/>
        </w:rPr>
        <w:t xml:space="preserve">Архітектурне прочитання.</w:t>
      </w:r>
      <w:r>
        <w:t xml:space="preserve"> </w:t>
      </w:r>
      <w:r>
        <w:t xml:space="preserve">Обидва прочитання сидять усередині тієї</w:t>
      </w:r>
      <w:r>
        <w:t xml:space="preserve"> </w:t>
      </w:r>
      <w:r>
        <w:t xml:space="preserve">самої архітектури 12+4+9, того самого списку передбачень (зі статусом</w:t>
      </w:r>
      <w:r>
        <w:t xml:space="preserve"> </w:t>
      </w:r>
      <w:r>
        <w:t xml:space="preserve">P39, що різниться за гілкою), і тієї самої ієрархії фальсифікованості.</w:t>
      </w:r>
      <w:r>
        <w:t xml:space="preserve"> </w:t>
      </w:r>
      <w:r>
        <w:t xml:space="preserve">Зміна гілки змінює CCDR §§6.2, 6.3, 10, 11 — близько 15 % манускрипта</w:t>
      </w:r>
      <w:r>
        <w:t xml:space="preserve"> </w:t>
      </w:r>
      <w:r>
        <w:t xml:space="preserve">— і залишає все інше неушкодженим. Зобов’язання синтез-рівня —</w:t>
      </w:r>
      <w:r>
        <w:t xml:space="preserve"> </w:t>
      </w:r>
      <w:r>
        <w:rPr>
          <w:iCs/>
          <w:i/>
        </w:rPr>
        <w:t xml:space="preserve">зробити цей обмін перевірюваним</w:t>
      </w:r>
      <w:r>
        <w:t xml:space="preserve">, а не передчасно блокувати будь-яке</w:t>
      </w:r>
      <w:r>
        <w:t xml:space="preserve"> </w:t>
      </w:r>
      <w:r>
        <w:t xml:space="preserve">прочитання.</w:t>
      </w:r>
    </w:p>
    <w:bookmarkEnd w:id="40"/>
    <w:bookmarkEnd w:id="41"/>
    <w:bookmarkStart w:id="42" w:name="таблиця-обмінів-розширено-в-v3.5"/>
    <w:p>
      <w:pPr>
        <w:pStyle w:val="Heading2"/>
      </w:pPr>
      <w:r>
        <w:t xml:space="preserve">3. Таблиця обмінів (розширено в v3.5)</w:t>
      </w:r>
    </w:p>
    <w:tbl>
      <w:tblPr>
        <w:tblStyle w:val="Table"/>
        <w:tblW w:type="pct" w:w="4875"/>
        <w:tblLook w:firstRow="1" w:lastRow="0" w:firstColumn="0" w:lastColumn="0" w:noHBand="0" w:noVBand="0" w:val="0020"/>
        <w:jc w:val="start"/>
      </w:tblPr>
      <w:tblGrid>
        <w:gridCol w:w="1782"/>
        <w:gridCol w:w="1782"/>
        <w:gridCol w:w="2277"/>
        <w:gridCol w:w="1881"/>
      </w:tblGrid>
      <w:tr>
        <w:trPr>
          <w:tblHeader w:val="true"/>
        </w:trPr>
        <w:tc>
          <w:tcPr/>
          <w:p>
            <w:pPr>
              <w:pStyle w:val="Compact"/>
              <w:jc w:val="left"/>
            </w:pPr>
            <w:r>
              <w:rPr>
                <w:bCs/>
                <w:b/>
              </w:rPr>
              <w:t xml:space="preserve">Первинна</w:t>
            </w:r>
            <w:r>
              <w:rPr>
                <w:bCs/>
                <w:b/>
              </w:rPr>
              <w:t xml:space="preserve"> </w:t>
            </w:r>
            <w:r>
              <w:rPr>
                <w:bCs/>
                <w:b/>
              </w:rPr>
              <w:t xml:space="preserve">провалюється</w:t>
            </w:r>
          </w:p>
        </w:tc>
        <w:tc>
          <w:tcPr/>
          <w:p>
            <w:pPr>
              <w:pStyle w:val="Compact"/>
              <w:jc w:val="left"/>
            </w:pPr>
            <w:r>
              <w:rPr>
                <w:bCs/>
                <w:b/>
              </w:rPr>
              <w:t xml:space="preserve">Обмінити на</w:t>
            </w:r>
          </w:p>
        </w:tc>
        <w:tc>
          <w:tcPr/>
          <w:p>
            <w:pPr>
              <w:pStyle w:val="Compact"/>
              <w:jc w:val="left"/>
            </w:pPr>
            <w:r>
              <w:rPr>
                <w:bCs/>
                <w:b/>
              </w:rPr>
              <w:t xml:space="preserve">CCDR виживає?</w:t>
            </w:r>
          </w:p>
        </w:tc>
        <w:tc>
          <w:tcPr/>
          <w:p>
            <w:pPr>
              <w:pStyle w:val="Compact"/>
              <w:jc w:val="left"/>
            </w:pPr>
            <w:r>
              <w:rPr>
                <w:bCs/>
                <w:b/>
              </w:rPr>
              <w:t xml:space="preserve">Що змінюється</w:t>
            </w:r>
          </w:p>
        </w:tc>
      </w:tr>
      <w:tr>
        <w:tc>
          <w:tcPr/>
          <w:p>
            <w:pPr>
              <w:pStyle w:val="Compact"/>
              <w:jc w:val="left"/>
            </w:pPr>
            <w:r>
              <w:t xml:space="preserve">CDT → CST</w:t>
            </w:r>
          </w:p>
        </w:tc>
        <w:tc>
          <w:tcPr/>
          <w:p>
            <w:pPr>
              <w:pStyle w:val="Compact"/>
              <w:jc w:val="left"/>
            </w:pPr>
            <w:r>
              <w:t xml:space="preserve">CST</w:t>
            </w:r>
          </w:p>
        </w:tc>
        <w:tc>
          <w:tcPr/>
          <w:p>
            <w:pPr>
              <w:pStyle w:val="Compact"/>
              <w:jc w:val="left"/>
            </w:pPr>
            <w:r>
              <w:t xml:space="preserve">Так</w:t>
            </w:r>
          </w:p>
        </w:tc>
        <w:tc>
          <w:tcPr/>
          <w:p>
            <w:pPr>
              <w:pStyle w:val="Compact"/>
              <w:jc w:val="left"/>
            </w:pPr>
            <w:r>
              <w:t xml:space="preserve">Каліброва група з</w:t>
            </w:r>
            <w:r>
              <w:t xml:space="preserve"> </w:t>
            </w:r>
            <w:r>
              <w:t xml:space="preserve">DA/O; Λ з Соркіна;</w:t>
            </w:r>
            <w:r>
              <w:t xml:space="preserve"> </w:t>
            </w:r>
            <w:r>
              <w:t xml:space="preserve">втрата BZ/фононів</w:t>
            </w:r>
          </w:p>
        </w:tc>
      </w:tr>
      <w:tr>
        <w:tc>
          <w:tcPr/>
          <w:p>
            <w:pPr>
              <w:pStyle w:val="Compact"/>
              <w:jc w:val="left"/>
            </w:pPr>
            <w:r>
              <w:t xml:space="preserve">CDT → CFS</w:t>
            </w:r>
          </w:p>
        </w:tc>
        <w:tc>
          <w:tcPr/>
          <w:p>
            <w:pPr>
              <w:pStyle w:val="Compact"/>
              <w:jc w:val="left"/>
            </w:pPr>
            <w:r>
              <w:t xml:space="preserve">CFS</w:t>
            </w:r>
          </w:p>
        </w:tc>
        <w:tc>
          <w:tcPr/>
          <w:p>
            <w:pPr>
              <w:pStyle w:val="Compact"/>
              <w:jc w:val="left"/>
            </w:pPr>
            <w:r>
              <w:t xml:space="preserve">Так</w:t>
            </w:r>
            <w:r>
              <w:t xml:space="preserve"> </w:t>
            </w:r>
            <w:r>
              <w:t xml:space="preserve">(переінтерпретовано)</w:t>
            </w:r>
          </w:p>
        </w:tc>
        <w:tc>
          <w:tcPr/>
          <w:p>
            <w:pPr>
              <w:pStyle w:val="Compact"/>
              <w:jc w:val="left"/>
            </w:pPr>
            <w:r>
              <w:t xml:space="preserve">Ейнштейн+Дірак</w:t>
            </w:r>
            <w:r>
              <w:t xml:space="preserve"> </w:t>
            </w:r>
            <w:r>
              <w:t xml:space="preserve">об’єднано; втрата</w:t>
            </w:r>
            <w:r>
              <w:t xml:space="preserve"> </w:t>
            </w:r>
            <w:r>
              <w:t xml:space="preserve">симпліціальної</w:t>
            </w:r>
            <w:r>
              <w:t xml:space="preserve"> </w:t>
            </w:r>
            <w:r>
              <w:t xml:space="preserve">ґратки</w:t>
            </w:r>
          </w:p>
        </w:tc>
      </w:tr>
      <w:tr>
        <w:tc>
          <w:tcPr/>
          <w:p>
            <w:pPr>
              <w:pStyle w:val="Compact"/>
              <w:jc w:val="left"/>
            </w:pPr>
            <w:r>
              <w:t xml:space="preserve">CDT+TN → EG</w:t>
            </w:r>
          </w:p>
        </w:tc>
        <w:tc>
          <w:tcPr/>
          <w:p>
            <w:pPr>
              <w:pStyle w:val="Compact"/>
              <w:jc w:val="left"/>
            </w:pPr>
            <w:r>
              <w:t xml:space="preserve">EG</w:t>
            </w:r>
          </w:p>
        </w:tc>
        <w:tc>
          <w:tcPr/>
          <w:p>
            <w:pPr>
              <w:pStyle w:val="Compact"/>
              <w:jc w:val="left"/>
            </w:pPr>
            <w:r>
              <w:t xml:space="preserve">Так</w:t>
            </w:r>
          </w:p>
        </w:tc>
        <w:tc>
          <w:tcPr/>
          <w:p>
            <w:pPr>
              <w:pStyle w:val="Compact"/>
              <w:jc w:val="left"/>
            </w:pPr>
            <w:r>
              <w:t xml:space="preserve">Гравітація з</w:t>
            </w:r>
            <w:r>
              <w:t xml:space="preserve"> </w:t>
            </w:r>
            <w:r>
              <w:t xml:space="preserve">Якобсона; MOND з</w:t>
            </w:r>
            <w:r>
              <w:t xml:space="preserve"> </w:t>
            </w:r>
            <w:r>
              <w:t xml:space="preserve">Верлінде</w:t>
            </w:r>
          </w:p>
        </w:tc>
      </w:tr>
      <w:tr>
        <w:tc>
          <w:tcPr/>
          <w:p>
            <w:pPr>
              <w:pStyle w:val="Compact"/>
              <w:jc w:val="left"/>
            </w:pPr>
            <w:r>
              <w:rPr>
                <w:bCs/>
                <w:b/>
              </w:rPr>
              <w:t xml:space="preserve">Default-evap →</w:t>
            </w:r>
            <w:r>
              <w:rPr>
                <w:bCs/>
                <w:b/>
              </w:rPr>
              <w:t xml:space="preserve"> </w:t>
            </w:r>
            <w:r>
              <w:rPr>
                <w:bCs/>
                <w:b/>
              </w:rPr>
              <w:t xml:space="preserve">Eternal</w:t>
            </w:r>
          </w:p>
        </w:tc>
        <w:tc>
          <w:tcPr/>
          <w:p>
            <w:pPr>
              <w:pStyle w:val="Compact"/>
              <w:jc w:val="left"/>
            </w:pPr>
            <w:r>
              <w:rPr>
                <w:bCs/>
                <w:b/>
              </w:rPr>
              <w:t xml:space="preserve">Вічний</w:t>
            </w:r>
            <w:r>
              <w:rPr>
                <w:bCs/>
                <w:b/>
              </w:rPr>
              <w:t xml:space="preserve"> </w:t>
            </w:r>
            <w:r>
              <w:rPr>
                <w:bCs/>
                <w:b/>
              </w:rPr>
              <w:t xml:space="preserve">аттрактор</w:t>
            </w:r>
          </w:p>
        </w:tc>
        <w:tc>
          <w:tcPr/>
          <w:p>
            <w:pPr>
              <w:pStyle w:val="Compact"/>
              <w:jc w:val="left"/>
            </w:pPr>
            <w:r>
              <w:rPr>
                <w:bCs/>
                <w:b/>
              </w:rPr>
              <w:t xml:space="preserve">Так (збережено)</w:t>
            </w:r>
          </w:p>
        </w:tc>
        <w:tc>
          <w:tcPr/>
          <w:p>
            <w:pPr>
              <w:pStyle w:val="Compact"/>
              <w:jc w:val="left"/>
            </w:pPr>
            <w:r>
              <w:rPr>
                <w:bCs/>
                <w:b/>
              </w:rPr>
              <w:t xml:space="preserve">§§6.2, 6.3, 10,</w:t>
            </w:r>
            <w:r>
              <w:rPr>
                <w:bCs/>
                <w:b/>
              </w:rPr>
              <w:t xml:space="preserve"> </w:t>
            </w:r>
            <w:r>
              <w:rPr>
                <w:bCs/>
                <w:b/>
              </w:rPr>
              <w:t xml:space="preserve">11 повертаються до</w:t>
            </w:r>
            <w:r>
              <w:rPr>
                <w:bCs/>
                <w:b/>
              </w:rPr>
              <w:t xml:space="preserve"> </w:t>
            </w:r>
            <w:r>
              <w:rPr>
                <w:bCs/>
                <w:b/>
              </w:rPr>
              <w:t xml:space="preserve">форми v7.4; P39</w:t>
            </w:r>
            <w:r>
              <w:rPr>
                <w:bCs/>
                <w:b/>
              </w:rPr>
              <w:t xml:space="preserve"> </w:t>
            </w:r>
            <w:r>
              <w:rPr>
                <w:bCs/>
                <w:b/>
              </w:rPr>
              <w:t xml:space="preserve">читає плоске; CL5</w:t>
            </w:r>
            <w:r>
              <w:rPr>
                <w:bCs/>
                <w:b/>
              </w:rPr>
              <w:t xml:space="preserve"> </w:t>
            </w:r>
            <w:r>
              <w:rPr>
                <w:bCs/>
                <w:b/>
              </w:rPr>
              <w:t xml:space="preserve">сидить на одному</w:t>
            </w:r>
            <w:r>
              <w:rPr>
                <w:bCs/>
                <w:b/>
              </w:rPr>
              <w:t xml:space="preserve"> </w:t>
            </w:r>
            <w:r>
              <w:rPr>
                <w:bCs/>
                <w:b/>
              </w:rPr>
              <w:t xml:space="preserve">кінці (ν_bulk,</w:t>
            </w:r>
            <w:r>
              <w:rPr>
                <w:bCs/>
                <w:b/>
              </w:rPr>
              <w:t xml:space="preserve"> </w:t>
            </w:r>
            <w:r>
              <w:rPr>
                <w:bCs/>
                <w:b/>
              </w:rPr>
              <w:t xml:space="preserve">c_W)-площини</w:t>
            </w:r>
          </w:p>
        </w:tc>
      </w:tr>
      <w:tr>
        <w:tc>
          <w:tcPr/>
          <w:p>
            <w:pPr>
              <w:pStyle w:val="Compact"/>
              <w:jc w:val="left"/>
            </w:pPr>
            <w:r>
              <w:t xml:space="preserve">GFT провалюється</w:t>
            </w:r>
          </w:p>
        </w:tc>
        <w:tc>
          <w:tcPr/>
          <w:p>
            <w:pPr>
              <w:pStyle w:val="Compact"/>
              <w:jc w:val="left"/>
            </w:pPr>
            <w:r>
              <w:t xml:space="preserve">—</w:t>
            </w:r>
          </w:p>
        </w:tc>
        <w:tc>
          <w:tcPr/>
          <w:p>
            <w:pPr>
              <w:pStyle w:val="Compact"/>
              <w:jc w:val="left"/>
            </w:pPr>
            <w:r>
              <w:t xml:space="preserve">Так</w:t>
            </w:r>
          </w:p>
        </w:tc>
        <w:tc>
          <w:tcPr/>
          <w:p>
            <w:pPr>
              <w:pStyle w:val="Compact"/>
              <w:jc w:val="left"/>
            </w:pPr>
            <w:r>
              <w:t xml:space="preserve">ν повертається до</w:t>
            </w:r>
            <w:r>
              <w:t xml:space="preserve"> </w:t>
            </w:r>
            <w:r>
              <w:t xml:space="preserve">підгоночного</w:t>
            </w:r>
            <w:r>
              <w:t xml:space="preserve"> </w:t>
            </w:r>
            <w:r>
              <w:t xml:space="preserve">параметра RVM</w:t>
            </w:r>
          </w:p>
        </w:tc>
      </w:tr>
      <w:tr>
        <w:tc>
          <w:tcPr/>
          <w:p>
            <w:pPr>
              <w:pStyle w:val="Compact"/>
              <w:jc w:val="left"/>
            </w:pPr>
            <w:r>
              <w:t xml:space="preserve">SSM провалюється</w:t>
            </w:r>
          </w:p>
        </w:tc>
        <w:tc>
          <w:tcPr/>
          <w:p>
            <w:pPr>
              <w:pStyle w:val="Compact"/>
              <w:jc w:val="left"/>
            </w:pPr>
            <w:r>
              <w:t xml:space="preserve">—</w:t>
            </w:r>
          </w:p>
        </w:tc>
        <w:tc>
          <w:tcPr/>
          <w:p>
            <w:pPr>
              <w:pStyle w:val="Compact"/>
              <w:jc w:val="left"/>
            </w:pPr>
            <w:r>
              <w:t xml:space="preserve">Так</w:t>
            </w:r>
          </w:p>
        </w:tc>
        <w:tc>
          <w:tcPr/>
          <w:p>
            <w:pPr>
              <w:pStyle w:val="Compact"/>
              <w:jc w:val="left"/>
            </w:pPr>
            <w:r>
              <w:t xml:space="preserve">Каліброва група</w:t>
            </w:r>
            <w:r>
              <w:t xml:space="preserve"> </w:t>
            </w:r>
            <w:r>
              <w:t xml:space="preserve">лише з DA/O</w:t>
            </w:r>
          </w:p>
        </w:tc>
      </w:tr>
      <w:tr>
        <w:tc>
          <w:tcPr/>
          <w:p>
            <w:pPr>
              <w:pStyle w:val="Compact"/>
              <w:jc w:val="left"/>
            </w:pPr>
            <w:r>
              <w:t xml:space="preserve">Ядро CCDR</w:t>
            </w:r>
            <w:r>
              <w:t xml:space="preserve"> </w:t>
            </w:r>
            <w:r>
              <w:t xml:space="preserve">провалюється</w:t>
            </w:r>
          </w:p>
        </w:tc>
        <w:tc>
          <w:tcPr/>
          <w:p>
            <w:pPr>
              <w:pStyle w:val="Compact"/>
              <w:jc w:val="left"/>
            </w:pPr>
            <w:r>
              <w:t xml:space="preserve">—</w:t>
            </w:r>
          </w:p>
        </w:tc>
        <w:tc>
          <w:tcPr/>
          <w:p>
            <w:pPr>
              <w:pStyle w:val="Compact"/>
              <w:jc w:val="left"/>
            </w:pPr>
            <w:r>
              <w:t xml:space="preserve">Усі виживають</w:t>
            </w:r>
            <w:r>
              <w:t xml:space="preserve"> </w:t>
            </w:r>
            <w:r>
              <w:t xml:space="preserve">незалежно</w:t>
            </w:r>
          </w:p>
        </w:tc>
        <w:tc>
          <w:tcPr/>
          <w:p>
            <w:pPr>
              <w:pStyle w:val="Compact"/>
              <w:jc w:val="left"/>
            </w:pPr>
            <w:r>
              <w:t xml:space="preserve">Втрачено лише</w:t>
            </w:r>
            <w:r>
              <w:t xml:space="preserve"> </w:t>
            </w:r>
            <w:r>
              <w:t xml:space="preserve">кристалографічну</w:t>
            </w:r>
            <w:r>
              <w:t xml:space="preserve"> </w:t>
            </w:r>
            <w:r>
              <w:t xml:space="preserve">інтерпретацію</w:t>
            </w:r>
          </w:p>
        </w:tc>
      </w:tr>
    </w:tbl>
    <w:bookmarkEnd w:id="42"/>
    <w:bookmarkStart w:id="46" w:name="повний-ланцюг-рівнянь"/>
    <w:p>
      <w:pPr>
        <w:pStyle w:val="Heading2"/>
      </w:pPr>
      <w:r>
        <w:t xml:space="preserve">4. Повний ланцюг рівнянь</w:t>
      </w:r>
    </w:p>
    <w:p>
      <w:pPr>
        <w:pStyle w:val="FirstParagraph"/>
      </w:pPr>
      <w:r>
        <w:t xml:space="preserve">CDT-симплекси → S₅ → D_CDT → Tr(f(D/Λ)) = L_SM [SSM] → перехресна</w:t>
      </w:r>
      <w:r>
        <w:t xml:space="preserve"> </w:t>
      </w:r>
      <w:r>
        <w:t xml:space="preserve">перевірка: C ⊗ H ⊗ O → та сама каліброва група [DA/O] → G</w:t>
      </w:r>
      <w:r>
        <w:rPr>
          <w:iCs/>
          <w:i/>
        </w:rPr>
        <w:t xml:space="preserve">, α</w:t>
      </w:r>
      <w:r>
        <w:t xml:space="preserve"> </w:t>
      </w:r>
      <w:r>
        <w:t xml:space="preserve">[AS]</w:t>
      </w:r>
      <w:r>
        <w:t xml:space="preserve"> </w:t>
      </w:r>
      <w:r>
        <w:t xml:space="preserve">→ RG-біг → α = 1/137 [LGT] → TN, D_eff → e^{1/4} [TN] →</w:t>
      </w:r>
      <w:r>
        <w:t xml:space="preserve"> </w:t>
      </w:r>
      <w:r>
        <w:t xml:space="preserve">GFT-конденсат → ν [TGFT-RG] → EPRL-хіральна амплітуда → f_geo →</w:t>
      </w:r>
      <w:r>
        <w:t xml:space="preserve"> </w:t>
      </w:r>
      <w:r>
        <w:t xml:space="preserve">γ-збіжність [TGFT-RG] → ρ_vac(H) [RVM] → χ_k → 1,</w:t>
      </w:r>
      <w:r>
        <w:t xml:space="preserve"> </w:t>
      </w:r>
      <w:r>
        <w:rPr>
          <w:bCs/>
          <w:b/>
        </w:rPr>
        <w:t xml:space="preserve">вимірно-загальна</w:t>
      </w:r>
      <w:r>
        <w:rPr>
          <w:bCs/>
          <w:b/>
        </w:rPr>
        <w:t xml:space="preserve"> </w:t>
      </w:r>
      <w:r>
        <w:rPr>
          <w:bCs/>
          <w:b/>
        </w:rPr>
        <w:t xml:space="preserve">нуклеація кристала</w:t>
      </w:r>
      <w:r>
        <w:t xml:space="preserve"> </w:t>
      </w:r>
      <w:r>
        <w:t xml:space="preserve">[CCDR v7.5] → PQ → EW → QCD = AQN [каскад</w:t>
      </w:r>
      <w:r>
        <w:t xml:space="preserve"> </w:t>
      </w:r>
      <w:r>
        <w:t xml:space="preserve">кристалізації] → η ~ ν × δ_CP × f_geo ~ 10⁻¹⁰ [усі каркаси] → HaPPY</w:t>
      </w:r>
      <w:r>
        <w:t xml:space="preserve"> </w:t>
      </w:r>
      <w:r>
        <w:t xml:space="preserve">QEC → BAO (δr</w:t>
      </w:r>
      <w:r>
        <w:rPr>
          <w:iCs/>
          <w:i/>
        </w:rPr>
        <w:t xml:space="preserve">/r</w:t>
      </w:r>
      <w:r>
        <w:t xml:space="preserve"> </w:t>
      </w:r>
      <w:r>
        <w:t xml:space="preserve">~ ν/2) → MOND (a₀ → Мілгром локально, → cH₀</w:t>
      </w:r>
      <w:r>
        <w:t xml:space="preserve"> </w:t>
      </w:r>
      <w:r>
        <w:t xml:space="preserve">асимптотично) →</w:t>
      </w:r>
      <w:r>
        <w:t xml:space="preserve"> </w:t>
      </w:r>
      <w:r>
        <w:rPr>
          <w:bCs/>
          <w:b/>
        </w:rPr>
        <w:t xml:space="preserve">dS-випаровування у бульковий резервуар; C₀(t) → 0 на</w:t>
      </w:r>
      <w:r>
        <w:rPr>
          <w:bCs/>
          <w:b/>
        </w:rPr>
        <w:t xml:space="preserve"> </w:t>
      </w:r>
      <w:r>
        <w:rPr>
          <w:bCs/>
          <w:b/>
        </w:rPr>
        <w:t xml:space="preserve">бульковому годиннику; повне випаровування за ~10¹⁶⁷ років</w:t>
      </w:r>
      <w:r>
        <w:t xml:space="preserve"> </w:t>
      </w:r>
      <w:r>
        <w:t xml:space="preserve">[CCDR v7.5</w:t>
      </w:r>
      <w:r>
        <w:t xml:space="preserve"> </w:t>
      </w:r>
      <w:r>
        <w:t xml:space="preserve">default] → відбиток бульково-Вейлевої B-моди при тригері [P40] →</w:t>
      </w:r>
      <w:r>
        <w:t xml:space="preserve"> </w:t>
      </w:r>
      <w:r>
        <w:t xml:space="preserve">секулярний дрейф w(z) [P39]</w:t>
      </w:r>
    </w:p>
    <w:p>
      <w:pPr>
        <w:pStyle w:val="BodyText"/>
      </w:pPr>
      <w:r>
        <w:t xml:space="preserve">Кожен зв’язок обчислюваний. Кожне передбачення фальсифіковне.</w:t>
      </w:r>
      <w:r>
        <w:t xml:space="preserve"> </w:t>
      </w:r>
      <w:r>
        <w:t xml:space="preserve">Голографічний принцип не припускається — він виникає зі структури</w:t>
      </w:r>
      <w:r>
        <w:t xml:space="preserve"> </w:t>
      </w:r>
      <w:r>
        <w:t xml:space="preserve">заплутування CDT-ансамблю в напівкласичному режимі.</w:t>
      </w:r>
      <w:r>
        <w:t xml:space="preserve"> </w:t>
      </w:r>
      <w:r>
        <w:rPr>
          <w:bCs/>
          <w:b/>
        </w:rPr>
        <w:t xml:space="preserve">У v3.5 ланцюг</w:t>
      </w:r>
      <w:r>
        <w:rPr>
          <w:bCs/>
          <w:b/>
        </w:rPr>
        <w:t xml:space="preserve"> </w:t>
      </w:r>
      <w:r>
        <w:rPr>
          <w:bCs/>
          <w:b/>
        </w:rPr>
        <w:t xml:space="preserve">рівнянь розширюється поза наближення до де Сіттера до явного кінцевого</w:t>
      </w:r>
      <w:r>
        <w:rPr>
          <w:bCs/>
          <w:b/>
        </w:rPr>
        <w:t xml:space="preserve"> </w:t>
      </w:r>
      <w:r>
        <w:rPr>
          <w:bCs/>
          <w:b/>
        </w:rPr>
        <w:t xml:space="preserve">стану</w:t>
      </w:r>
      <w:r>
        <w:t xml:space="preserve">: повне випаровування, а не вічна асимптота, з бульковим</w:t>
      </w:r>
      <w:r>
        <w:t xml:space="preserve"> </w:t>
      </w:r>
      <w:r>
        <w:t xml:space="preserve">резервуаром як явним кінцевим станом.</w:t>
      </w:r>
    </w:p>
    <w:bookmarkStart w:id="43" w:name="фундаментальні-обмеження"/>
    <w:p>
      <w:pPr>
        <w:pStyle w:val="Heading3"/>
      </w:pPr>
      <w:r>
        <w:t xml:space="preserve">4.1 Фундаментальні обмеження</w:t>
      </w:r>
    </w:p>
    <w:p>
      <w:pPr>
        <w:pStyle w:val="FirstParagraph"/>
      </w:pPr>
      <w:r>
        <w:t xml:space="preserve">Каркас забороняє надсвітлове передавання інформації (наслідок</w:t>
      </w:r>
      <w:r>
        <w:t xml:space="preserve"> </w:t>
      </w:r>
      <w:r>
        <w:t xml:space="preserve">голографічної межі S ≤ A/4G) і поважає термодинамічну спрямованість часу</w:t>
      </w:r>
      <w:r>
        <w:t xml:space="preserve"> </w:t>
      </w:r>
      <w:r>
        <w:t xml:space="preserve">(наслідок монотонного RVM-охолодження). Це передбачення, не припущення.</w:t>
      </w:r>
      <w:r>
        <w:t xml:space="preserve"> </w:t>
      </w:r>
      <w:r>
        <w:t xml:space="preserve">CDT забезпечує причинне шарування на мікроскопічному рівні, виключаючи</w:t>
      </w:r>
      <w:r>
        <w:t xml:space="preserve"> </w:t>
      </w:r>
      <w:r>
        <w:t xml:space="preserve">замкнені часоподібні криві.</w:t>
      </w:r>
    </w:p>
    <w:bookmarkEnd w:id="43"/>
    <w:bookmarkStart w:id="44" w:name="Xa5e34f33fc6f2cb3e997244145142ddd175408f"/>
    <w:p>
      <w:pPr>
        <w:pStyle w:val="Heading3"/>
      </w:pPr>
      <w:r>
        <w:t xml:space="preserve">4.2 Застереження зменшуваного об’єму — імовірнісно зважене (перенесено)</w:t>
      </w:r>
    </w:p>
    <w:p>
      <w:pPr>
        <w:pStyle w:val="FirstParagraph"/>
      </w:pPr>
      <w:r>
        <w:t xml:space="preserve">Картина каскадних залишків припускає, що всі об’ємні види були наявні у</w:t>
      </w:r>
      <w:r>
        <w:t xml:space="preserve"> </w:t>
      </w:r>
      <w:r>
        <w:t xml:space="preserve">конкретному об’ємі, що зазнав редукції в нашому регіоні. Підрахунок</w:t>
      </w:r>
      <w:r>
        <w:t xml:space="preserve"> </w:t>
      </w:r>
      <w:r>
        <w:t xml:space="preserve">піків дає N лише за припущенням повного оцінювання вибірки. У v3.3</w:t>
      </w:r>
      <w:r>
        <w:t xml:space="preserve"> </w:t>
      </w:r>
      <w:r>
        <w:t xml:space="preserve">застереження кількісно описане: P_presence(k) ~ (r_k / L_k)^{k−4}.</w:t>
      </w:r>
      <w:r>
        <w:t xml:space="preserve"> </w:t>
      </w:r>
      <w:r>
        <w:rPr>
          <w:bCs/>
          <w:b/>
        </w:rPr>
        <w:t xml:space="preserve">Види вищого вимірного походження мають систематично нижчу ймовірність</w:t>
      </w:r>
      <w:r>
        <w:rPr>
          <w:bCs/>
          <w:b/>
        </w:rPr>
        <w:t xml:space="preserve"> </w:t>
      </w:r>
      <w:r>
        <w:rPr>
          <w:bCs/>
          <w:b/>
        </w:rPr>
        <w:t xml:space="preserve">присутності в нашому регіоні.</w:t>
      </w:r>
      <w:r>
        <w:t xml:space="preserve"> </w:t>
      </w:r>
      <w:r>
        <w:t xml:space="preserve">Очікувана кількість спостережуваних</w:t>
      </w:r>
      <w:r>
        <w:t xml:space="preserve"> </w:t>
      </w:r>
      <w:r>
        <w:t xml:space="preserve">піків E[n_peaks] = Σ_k P_presence(k), узагальнено менше за N − 4 і</w:t>
      </w:r>
      <w:r>
        <w:t xml:space="preserve"> </w:t>
      </w:r>
      <w:r>
        <w:t xml:space="preserve">зміщено до легкого кінця вежі.</w:t>
      </w:r>
    </w:p>
    <w:p>
      <w:pPr>
        <w:pStyle w:val="BodyText"/>
      </w:pPr>
      <w:r>
        <w:t xml:space="preserve">v3.4 додала непряму операційну підтримку через крос-стратифікацію P30,</w:t>
      </w:r>
      <w:r>
        <w:t xml:space="preserve"> </w:t>
      </w:r>
      <w:r>
        <w:t xml:space="preserve">P3, P38 (CL4). v3.5 додає подальшу структуру:</w:t>
      </w:r>
      <w:r>
        <w:t xml:space="preserve"> </w:t>
      </w:r>
      <w:r>
        <w:rPr>
          <w:bCs/>
          <w:b/>
        </w:rPr>
        <w:t xml:space="preserve">dimension-origin prior</w:t>
      </w:r>
      <w:r>
        <w:rPr>
          <w:bCs/>
          <w:b/>
        </w:rPr>
        <w:t xml:space="preserve"> </w:t>
      </w:r>
      <w:r>
        <w:rPr>
          <w:bCs/>
          <w:b/>
        </w:rPr>
        <w:t xml:space="preserve">на патчевому рівні з’єднується з OP13</w:t>
      </w:r>
      <w:r>
        <w:t xml:space="preserve"> </w:t>
      </w:r>
      <w:r>
        <w:t xml:space="preserve">(аномалія патч-розкиду в T2</w:t>
      </w:r>
      <w:r>
        <w:t xml:space="preserve"> </w:t>
      </w:r>
      <w:r>
        <w:t xml:space="preserve">Раунду 8) — patch_spread = 0,120 проти базису Δκ = 0,110 — це</w:t>
      </w:r>
      <w:r>
        <w:t xml:space="preserve"> </w:t>
      </w:r>
      <w:r>
        <w:t xml:space="preserve">напрямок, очікуваний від крос-патчевої варіації складу, але вироджений з</w:t>
      </w:r>
      <w:r>
        <w:t xml:space="preserve"> </w:t>
      </w:r>
      <w:r>
        <w:t xml:space="preserve">артефактами проксі-перемішування мод. Розв’язання потребує патчів,</w:t>
      </w:r>
      <w:r>
        <w:t xml:space="preserve"> </w:t>
      </w:r>
      <w:r>
        <w:t xml:space="preserve">вирівняних на фізичних масштабах, а не RA-Dec-прямокутниках.</w:t>
      </w:r>
    </w:p>
    <w:bookmarkEnd w:id="44"/>
    <w:bookmarkStart w:id="45" w:name="X6176c5381ebd61e76d86a26cb68d9f624e4881e"/>
    <w:p>
      <w:pPr>
        <w:pStyle w:val="Heading3"/>
      </w:pPr>
      <w:r>
        <w:t xml:space="preserve">3.6 Принцип компактифікації: ізопериметрично-голографічний відбір (НОВЕ ядрове доповнення)</w:t>
      </w:r>
    </w:p>
    <w:p>
      <w:pPr>
        <w:pStyle w:val="FirstParagraph"/>
      </w:pPr>
      <w:r>
        <w:rPr>
          <w:bCs/>
          <w:b/>
        </w:rPr>
        <w:t xml:space="preserve">Формулювання.</w:t>
      </w:r>
      <w:r>
        <w:t xml:space="preserve"> </w:t>
      </w:r>
      <w:r>
        <w:t xml:space="preserve">Для локальної області, що наближається до χ_k → 1, редукція обирає таку геометрію межі, яка екстремізує</w:t>
      </w:r>
      <w:r>
        <w:t xml:space="preserve"> </w:t>
      </w:r>
      <w:r>
        <w:rPr>
          <w:bCs/>
          <w:b/>
        </w:rPr>
        <w:t xml:space="preserve">ефективність голографічного кодування</w:t>
      </w:r>
      <w:r>
        <w:t xml:space="preserve">: вона</w:t>
      </w:r>
      <w:r>
        <w:t xml:space="preserve"> </w:t>
      </w:r>
      <w:r>
        <w:rPr>
          <w:bCs/>
          <w:b/>
        </w:rPr>
        <w:t xml:space="preserve">мінімізує площу межі/інтерфейсу A_{k−1}</w:t>
      </w:r>
      <w:r>
        <w:t xml:space="preserve"> </w:t>
      </w:r>
      <w:r>
        <w:t xml:space="preserve">і одночасно</w:t>
      </w:r>
      <w:r>
        <w:t xml:space="preserve"> </w:t>
      </w:r>
      <w:r>
        <w:rPr>
          <w:bCs/>
          <w:b/>
        </w:rPr>
        <w:t xml:space="preserve">максимізує стабілізований внутрішній об’єм V_k</w:t>
      </w:r>
      <w:r>
        <w:t xml:space="preserve">, за умови фіксованої ентропії, потоку, кривини, топології та причинних обмежень. Провідним варіаційним об’єктом є ізопериметричне відношення</w:t>
      </w:r>
    </w:p>
    <w:p>
      <w:pPr>
        <w:pStyle w:val="BodyText"/>
      </w:pPr>
      <w:r>
        <w:t xml:space="preserve">I_k(V) = A_{k−1}(∂V) / V_k^{(k−1)/k},</w:t>
      </w:r>
    </w:p>
    <w:p>
      <w:pPr>
        <w:pStyle w:val="BodyText"/>
      </w:pPr>
      <w:r>
        <w:t xml:space="preserve">скориговане доданками від Вейлевої кривини, згладжування зовнішньої кривини, поверхневого натягу, припливних сил і каскадного залишку.</w:t>
      </w:r>
      <w:r>
        <w:t xml:space="preserve"> </w:t>
      </w:r>
      <w:r>
        <w:rPr>
          <w:bCs/>
          <w:b/>
        </w:rPr>
        <w:t xml:space="preserve">Ідеальною компактифікованою межею є (k−1)-сфера</w:t>
      </w:r>
      <w:r>
        <w:t xml:space="preserve"> </w:t>
      </w:r>
      <w:r>
        <w:t xml:space="preserve">(</w:t>
      </w:r>
      <w:r>
        <w:rPr>
          <w:iCs/>
          <w:i/>
        </w:rPr>
        <w:t xml:space="preserve">злегка замкнута гіперсферична поверхня</w:t>
      </w:r>
      <w:r>
        <w:t xml:space="preserve"> </w:t>
      </w:r>
      <w:r>
        <w:t xml:space="preserve">у системі до редукції), оскільки стандартна евклідова ізопериметрична нерівність насичується саме на круглій кулі.</w:t>
      </w:r>
    </w:p>
    <w:p>
      <w:pPr>
        <w:pStyle w:val="BodyText"/>
      </w:pPr>
      <w:r>
        <w:rPr>
          <w:bCs/>
          <w:b/>
        </w:rPr>
        <w:t xml:space="preserve">Повний варіаційний функціонал:</w:t>
      </w:r>
    </w:p>
    <w:p>
      <w:pPr>
        <w:pStyle w:val="BodyText"/>
      </w:pPr>
      <w:r>
        <w:t xml:space="preserve">F[∂V] = σ A_{k−1} − λ V_k + α_W ∫</w:t>
      </w:r>
      <w:r>
        <w:rPr>
          <w:iCs/>
          <w:i/>
        </w:rPr>
        <w:t xml:space="preserve">V W_k d^k x + α_K ∫</w:t>
      </w:r>
      <w:r>
        <w:t xml:space="preserve">{∂V} K_{ab} K^{ab} dA + α_T ∫</w:t>
      </w:r>
      <w:r>
        <w:rPr>
          <w:iCs/>
          <w:i/>
        </w:rPr>
        <w:t xml:space="preserve">{∂V} T^{tidal}</w:t>
      </w:r>
      <w:r>
        <w:t xml:space="preserve">{ab} n^a n^b dA + α_R ∫_{∂V} ρ_residue dA,</w:t>
      </w:r>
    </w:p>
    <w:p>
      <w:pPr>
        <w:pStyle w:val="BodyText"/>
      </w:pPr>
      <w:r>
        <w:t xml:space="preserve">а бажана компактифікація задається умовою δF = 0, δ²F &gt; 0. Зміст кожного доданку:</w:t>
      </w:r>
    </w:p>
    <w:p>
      <w:pPr>
        <w:numPr>
          <w:ilvl w:val="0"/>
          <w:numId w:val="1001"/>
        </w:numPr>
        <w:pStyle w:val="Compact"/>
      </w:pPr>
      <w:r>
        <w:rPr>
          <w:bCs/>
          <w:b/>
        </w:rPr>
        <w:t xml:space="preserve">σ A_{k−1}</w:t>
      </w:r>
      <w:r>
        <w:t xml:space="preserve"> </w:t>
      </w:r>
      <w:r>
        <w:t xml:space="preserve">— натяг інтерфейсу; сприяє мінімізації площі межі.</w:t>
      </w:r>
    </w:p>
    <w:p>
      <w:pPr>
        <w:numPr>
          <w:ilvl w:val="0"/>
          <w:numId w:val="1001"/>
        </w:numPr>
        <w:pStyle w:val="Compact"/>
      </w:pPr>
      <w:r>
        <w:rPr>
          <w:bCs/>
          <w:b/>
        </w:rPr>
        <w:t xml:space="preserve">−λ V_k</w:t>
      </w:r>
      <w:r>
        <w:t xml:space="preserve"> </w:t>
      </w:r>
      <w:r>
        <w:t xml:space="preserve">— доданок стабілізованого об’єму; сприяє максимізації закодованого внутрішнього стану.</w:t>
      </w:r>
    </w:p>
    <w:p>
      <w:pPr>
        <w:numPr>
          <w:ilvl w:val="0"/>
          <w:numId w:val="1001"/>
        </w:numPr>
        <w:pStyle w:val="Compact"/>
      </w:pPr>
      <w:r>
        <w:rPr>
          <w:bCs/>
          <w:b/>
        </w:rPr>
        <w:t xml:space="preserve">α_W W_k</w:t>
      </w:r>
      <w:r>
        <w:t xml:space="preserve"> </w:t>
      </w:r>
      <w:r>
        <w:t xml:space="preserve">— внесок Вейлевої кривини в квадраті (вже присутній у v7.5/v7.6, §1.1, §3.1 у декомпозиції ентропії).</w:t>
      </w:r>
    </w:p>
    <w:p>
      <w:pPr>
        <w:numPr>
          <w:ilvl w:val="0"/>
          <w:numId w:val="1001"/>
        </w:numPr>
        <w:pStyle w:val="Compact"/>
      </w:pPr>
      <w:r>
        <w:rPr>
          <w:bCs/>
          <w:b/>
        </w:rPr>
        <w:t xml:space="preserve">α_K K_{ab} K^{ab}</w:t>
      </w:r>
      <w:r>
        <w:t xml:space="preserve"> </w:t>
      </w:r>
      <w:r>
        <w:t xml:space="preserve">— штраф за згладжування зовнішньої кривини.</w:t>
      </w:r>
    </w:p>
    <w:p>
      <w:pPr>
        <w:numPr>
          <w:ilvl w:val="0"/>
          <w:numId w:val="1001"/>
        </w:numPr>
        <w:pStyle w:val="Compact"/>
      </w:pPr>
      <w:r>
        <w:rPr>
          <w:bCs/>
          <w:b/>
        </w:rPr>
        <w:t xml:space="preserve">α_T</w:t>
      </w:r>
      <w:r>
        <w:t xml:space="preserve"> </w:t>
      </w:r>
      <w:r>
        <w:t xml:space="preserve">— деформація межі зовнішнім припливним полем.</w:t>
      </w:r>
    </w:p>
    <w:p>
      <w:pPr>
        <w:numPr>
          <w:ilvl w:val="0"/>
          <w:numId w:val="1001"/>
        </w:numPr>
        <w:pStyle w:val="Compact"/>
      </w:pPr>
      <w:r>
        <w:rPr>
          <w:bCs/>
          <w:b/>
        </w:rPr>
        <w:t xml:space="preserve">α_R</w:t>
      </w:r>
      <w:r>
        <w:t xml:space="preserve"> </w:t>
      </w:r>
      <w:r>
        <w:t xml:space="preserve">— залишок темного сектора / дефект інтерфейсу CCDR.</w:t>
      </w:r>
    </w:p>
    <w:p>
      <w:pPr>
        <w:pStyle w:val="FirstParagraph"/>
      </w:pPr>
      <w:r>
        <w:rPr>
          <w:bCs/>
          <w:b/>
        </w:rPr>
        <w:t xml:space="preserve">Чому правильне формулювання — це</w:t>
      </w:r>
      <w:r>
        <w:rPr>
          <w:bCs/>
          <w:b/>
        </w:rPr>
        <w:t xml:space="preserve"> </w:t>
      </w:r>
      <w:r>
        <w:rPr>
          <w:bCs/>
          <w:b/>
        </w:rPr>
        <w:t xml:space="preserve">“</w:t>
      </w:r>
      <w:r>
        <w:rPr>
          <w:bCs/>
          <w:b/>
        </w:rPr>
        <w:t xml:space="preserve">мінімізувати площу / максимізувати об’єм</w:t>
      </w:r>
      <w:r>
        <w:rPr>
          <w:bCs/>
          <w:b/>
        </w:rPr>
        <w:t xml:space="preserve">”</w:t>
      </w:r>
      <w:r>
        <w:rPr>
          <w:bCs/>
          <w:b/>
        </w:rPr>
        <w:t xml:space="preserve">.</w:t>
      </w:r>
      <w:r>
        <w:t xml:space="preserve"> </w:t>
      </w:r>
      <w:r>
        <w:t xml:space="preserve">Безумовна максимізація об’єму є некоректно визначеною; принцип операційно коректний лише тоді, коли ізопериметричне відношення екстремізується за</w:t>
      </w:r>
      <w:r>
        <w:t xml:space="preserve"> </w:t>
      </w:r>
      <w:r>
        <w:rPr>
          <w:iCs/>
          <w:i/>
        </w:rPr>
        <w:t xml:space="preserve">фіксованих</w:t>
      </w:r>
      <w:r>
        <w:t xml:space="preserve"> </w:t>
      </w:r>
      <w:r>
        <w:t xml:space="preserve">ентропії, секторі потоку, топології та енергії. Сформульована як обмежена ізопериметрична оптимізація, ця гіпотеза підтримується п’ятьма незалежними літературними стовпами:</w:t>
      </w:r>
    </w:p>
    <w:p>
      <w:pPr>
        <w:pStyle w:val="BodyText"/>
      </w:pPr>
      <w:r>
        <w:t xml:space="preserve">(а)</w:t>
      </w:r>
      <w:r>
        <w:t xml:space="preserve"> </w:t>
      </w:r>
      <w:r>
        <w:rPr>
          <w:bCs/>
          <w:b/>
        </w:rPr>
        <w:t xml:space="preserve">Ізопериметрична геометрія.</w:t>
      </w:r>
      <w:r>
        <w:t xml:space="preserve"> </w:t>
      </w:r>
      <w:r>
        <w:t xml:space="preserve">В евклідовому n-просторі куля є єдиним екстремізатором A / V^{(n−1)/n}; рівність досягається лише на круглій сфері (огляд Оссермана). Тому переважна форма компактифікації не є довільною — це природна геометрія з низькою вартістю межі.</w:t>
      </w:r>
    </w:p>
    <w:p>
      <w:pPr>
        <w:pStyle w:val="BodyText"/>
      </w:pPr>
      <w:r>
        <w:t xml:space="preserve">(б)</w:t>
      </w:r>
      <w:r>
        <w:t xml:space="preserve"> </w:t>
      </w:r>
      <w:r>
        <w:rPr>
          <w:bCs/>
          <w:b/>
        </w:rPr>
        <w:t xml:space="preserve">Голографічна ефективність.</w:t>
      </w:r>
      <w:r>
        <w:t xml:space="preserve"> </w:t>
      </w:r>
      <w:r>
        <w:t xml:space="preserve">Тригер CCDR χ_k = S_total / [A_{k−1}/4G_k] уже ставить площу межі в знаменник (огляд голографічного принципу Боусо: площа обмежує інформаційний вміст сусідніх просторово-часових областей). Отже, компактифікація віддає перевагу геометріям, які кодують найбільший стабільний внутрішній стан за допомогою найменшої достатньої місткості межі —</w:t>
      </w:r>
      <w:r>
        <w:t xml:space="preserve"> </w:t>
      </w:r>
      <w:r>
        <w:rPr>
          <w:iCs/>
          <w:i/>
        </w:rPr>
        <w:t xml:space="preserve">саме</w:t>
      </w:r>
      <w:r>
        <w:t xml:space="preserve"> </w:t>
      </w:r>
      <w:r>
        <w:t xml:space="preserve">“</w:t>
      </w:r>
      <w:r>
        <w:t xml:space="preserve">максимізуй стабілізований об’єм на одиницю площі межі</w:t>
      </w:r>
      <w:r>
        <w:t xml:space="preserve">”</w:t>
      </w:r>
      <w:r>
        <w:t xml:space="preserve">.</w:t>
      </w:r>
    </w:p>
    <w:p>
      <w:pPr>
        <w:pStyle w:val="BodyText"/>
      </w:pPr>
      <w:r>
        <w:t xml:space="preserve">(в)</w:t>
      </w:r>
      <w:r>
        <w:t xml:space="preserve"> </w:t>
      </w:r>
      <w:r>
        <w:rPr>
          <w:bCs/>
          <w:b/>
        </w:rPr>
        <w:t xml:space="preserve">Поверхневий/інтерфейсний натяг.</w:t>
      </w:r>
      <w:r>
        <w:t xml:space="preserve"> </w:t>
      </w:r>
      <w:r>
        <w:t xml:space="preserve">Дії бран, бульбашок, мильних плівок і доменних стінок усі сплачують енергетичну ціну E_interface ~ σ A. Мінімізація площі — це стандартна фізика фазових меж; межа CCDR при χ_k → 1 трактується тотожно.</w:t>
      </w:r>
    </w:p>
    <w:p>
      <w:pPr>
        <w:pStyle w:val="BodyText"/>
      </w:pPr>
      <w:r>
        <w:t xml:space="preserve">(г)</w:t>
      </w:r>
      <w:r>
        <w:t xml:space="preserve"> </w:t>
      </w:r>
      <w:r>
        <w:rPr>
          <w:bCs/>
          <w:b/>
        </w:rPr>
        <w:t xml:space="preserve">Компактифікація потоками / стабілізація модулів.</w:t>
      </w:r>
      <w:r>
        <w:t xml:space="preserve"> </w:t>
      </w:r>
      <w:r>
        <w:t xml:space="preserve">Струнні компактифікації вже обирають компактні виміри через ефективні потенціали потоків, кривини, бран і модулів (огляд Граньї). CCDR додає до цього механізму ізопериметрично-голографічне правило відбору замість того, щоб його замінювати;</w:t>
      </w:r>
      <w:r>
        <w:t xml:space="preserve"> </w:t>
      </w:r>
      <w:r>
        <w:t xml:space="preserve">“</w:t>
      </w:r>
      <w:r>
        <w:t xml:space="preserve">стабілізований об’єм</w:t>
      </w:r>
      <w:r>
        <w:t xml:space="preserve">”</w:t>
      </w:r>
      <w:r>
        <w:t xml:space="preserve"> </w:t>
      </w:r>
      <w:r>
        <w:t xml:space="preserve">є тому</w:t>
      </w:r>
      <w:r>
        <w:t xml:space="preserve"> </w:t>
      </w:r>
      <w:r>
        <w:rPr>
          <w:iCs/>
          <w:i/>
        </w:rPr>
        <w:t xml:space="preserve">стандартною</w:t>
      </w:r>
      <w:r>
        <w:t xml:space="preserve"> </w:t>
      </w:r>
      <w:r>
        <w:t xml:space="preserve">задачею компактифікації, а не новою.</w:t>
      </w:r>
    </w:p>
    <w:p>
      <w:pPr>
        <w:pStyle w:val="BodyText"/>
      </w:pPr>
      <w:r>
        <w:t xml:space="preserve">(ґ)</w:t>
      </w:r>
      <w:r>
        <w:t xml:space="preserve"> </w:t>
      </w:r>
      <w:r>
        <w:rPr>
          <w:bCs/>
          <w:b/>
        </w:rPr>
        <w:t xml:space="preserve">Напівкласичний профіль де Сіттера в CDT.</w:t>
      </w:r>
      <w:r>
        <w:t xml:space="preserve"> </w:t>
      </w:r>
      <w:r>
        <w:t xml:space="preserve">Симуляції CDT з фіксованим чотиривимірним об’ємом квантово-гравітаційних ансамблів дають гладкі, розширені, де-сіттерівські профілі об’єму у C-фазі. Правило компактифікації, що віддає перевагу низьковитратному стабілізованому об’єму, узгоджується з цією встановленою напівкласичною тенденцією CDT.</w:t>
      </w:r>
    </w:p>
    <w:p>
      <w:pPr>
        <w:pStyle w:val="BodyText"/>
      </w:pPr>
      <w:r>
        <w:rPr>
          <w:bCs/>
          <w:b/>
        </w:rPr>
        <w:t xml:space="preserve">Злегка замкнута (гіперсферична) геометрія до редукції.</w:t>
      </w:r>
      <w:r>
        <w:t xml:space="preserve"> </w:t>
      </w:r>
      <w:r>
        <w:t xml:space="preserve">Оскільки ізопериметричний екстремізатор у фоні з додатною кривиною — це (k−1)-сфера, принцип передбачає, що бажаний редукований патч несе</w:t>
      </w:r>
      <w:r>
        <w:t xml:space="preserve"> </w:t>
      </w:r>
      <w:r>
        <w:rPr>
          <w:bCs/>
          <w:b/>
        </w:rPr>
        <w:t xml:space="preserve">малу додатну власну кривину</w:t>
      </w:r>
      <w:r>
        <w:t xml:space="preserve"> </w:t>
      </w:r>
      <w:r>
        <w:t xml:space="preserve">— тобто є</w:t>
      </w:r>
      <w:r>
        <w:t xml:space="preserve"> </w:t>
      </w:r>
      <w:r>
        <w:rPr>
          <w:iCs/>
          <w:i/>
        </w:rPr>
        <w:t xml:space="preserve">злегка замкнутим</w:t>
      </w:r>
      <w:r>
        <w:t xml:space="preserve"> </w:t>
      </w:r>
      <w:r>
        <w:t xml:space="preserve">— навіть тоді, коли проєкційний 3+1D-зріз виглядає асимптотично плоским. Це узгоджується з поточними спостережними обмеженнями на Ω_K (м’яко замкнутий у межах ~1σ у кількох комбінаціях Planck) і дає структурне пояснення де-сіттерівській геометрії C-фази CDT без залучення фундаментальної Λ. Властивість злегка замкнутості — це особливість</w:t>
      </w:r>
      <w:r>
        <w:t xml:space="preserve"> </w:t>
      </w:r>
      <w:r>
        <w:rPr>
          <w:iCs/>
          <w:i/>
        </w:rPr>
        <w:t xml:space="preserve">доредукційної</w:t>
      </w:r>
      <w:r>
        <w:t xml:space="preserve"> </w:t>
      </w:r>
      <w:r>
        <w:t xml:space="preserve">межі; післяпроєкційна 3+1D геометрія не зобов’язана бути глобально замкнутою, оскільки фактор згинання й ефекти проєктування (§3.4) розв’язують масштаби кривини об’єму та брани.</w:t>
      </w:r>
    </w:p>
    <w:p>
      <w:pPr>
        <w:pStyle w:val="BodyText"/>
      </w:pPr>
      <w:r>
        <w:rPr>
          <w:bCs/>
          <w:b/>
        </w:rPr>
        <w:t xml:space="preserve">Реальна компактифікація ніколи не є ідеальною: спектр деформації межі.</w:t>
      </w:r>
      <w:r>
        <w:t xml:space="preserve"> </w:t>
      </w:r>
      <w:r>
        <w:t xml:space="preserve">Навколо ізопериметричного мінімізатора розкладемо радіус межі:</w:t>
      </w:r>
    </w:p>
    <w:p>
      <w:pPr>
        <w:pStyle w:val="BodyText"/>
      </w:pPr>
      <w:r>
        <w:t xml:space="preserve">R(Ω) = R_0 [1 + Σ_{ℓ ≥ 2, m} ε_{ℓm} Y_{ℓm}(Ω)],</w:t>
      </w:r>
    </w:p>
    <w:p>
      <w:pPr>
        <w:pStyle w:val="BodyText"/>
      </w:pPr>
      <w:r>
        <w:t xml:space="preserve">і визначимо</w:t>
      </w:r>
      <w:r>
        <w:t xml:space="preserve"> </w:t>
      </w:r>
      <w:r>
        <w:rPr>
          <w:bCs/>
          <w:b/>
        </w:rPr>
        <w:t xml:space="preserve">показник ізопериметричної деформації</w:t>
      </w:r>
    </w:p>
    <w:p>
      <w:pPr>
        <w:pStyle w:val="BodyText"/>
      </w:pPr>
      <w:r>
        <w:t xml:space="preserve">D_k = A_{k−1}(∂V) / A_{k−1}^{sphere}(V_k) − 1 ≥ 0,</w:t>
      </w:r>
    </w:p>
    <w:p>
      <w:pPr>
        <w:pStyle w:val="BodyText"/>
      </w:pPr>
      <w:r>
        <w:t xml:space="preserve">де D_k = 0 лише для ідеальної гіперсфери, а D_k &gt; 0 для будь-якої реальної межі. Спостережувана деформація розкладається як</w:t>
      </w:r>
    </w:p>
    <w:p>
      <w:pPr>
        <w:pStyle w:val="BodyText"/>
      </w:pPr>
      <w:r>
        <w:t xml:space="preserve">D_k = D_spin + D_tidal + D_Weyl + D_matter + D_{CCDR residue},</w:t>
      </w:r>
    </w:p>
    <w:p>
      <w:pPr>
        <w:pStyle w:val="BodyText"/>
      </w:pPr>
      <w:r>
        <w:t xml:space="preserve">де лише останній доданок є специфічним для CCDR. Принцип — це</w:t>
      </w:r>
      <w:r>
        <w:t xml:space="preserve"> </w:t>
      </w:r>
      <w:r>
        <w:rPr>
          <w:bCs/>
          <w:b/>
        </w:rPr>
        <w:t xml:space="preserve">не</w:t>
      </w:r>
      <w:r>
        <w:t xml:space="preserve"> </w:t>
      </w:r>
      <w:r>
        <w:t xml:space="preserve">“</w:t>
      </w:r>
      <w:r>
        <w:t xml:space="preserve">усі реальні чорні діри помітно несферичні</w:t>
      </w:r>
      <w:r>
        <w:t xml:space="preserve">”</w:t>
      </w:r>
      <w:r>
        <w:t xml:space="preserve">; це — “після віднімання спіну J_k, припливного поля T^{tidal}_k, акреційного середовища і Вейлевої кривини W_k може залишитися малий залишковий спектр деформації, масштабно- та щільність/χ-залежний, і</w:t>
      </w:r>
      <w:r>
        <w:t xml:space="preserve"> </w:t>
      </w:r>
      <w:r>
        <w:rPr>
          <w:iCs/>
          <w:i/>
        </w:rPr>
        <w:t xml:space="preserve">саме</w:t>
      </w:r>
      <w:r>
        <w:t xml:space="preserve"> </w:t>
      </w:r>
      <w:r>
        <w:t xml:space="preserve">цей залишок є сигнатурою CCDR”.</w:t>
      </w:r>
    </w:p>
    <w:p>
      <w:pPr>
        <w:pStyle w:val="BodyText"/>
      </w:pPr>
      <w:r>
        <w:rPr>
          <w:bCs/>
          <w:b/>
        </w:rPr>
        <w:t xml:space="preserve">Нове нумероване передбачення — P42 (Залишкові деформації межі).</w:t>
      </w:r>
      <w:r>
        <w:t xml:space="preserve"> </w:t>
      </w:r>
      <w:r>
        <w:t xml:space="preserve">Після віднімання відомих астрофізичних ефектів (спін J_k, припливне поле T</w:t>
      </w:r>
      <w:r>
        <w:rPr>
          <w:vertAlign w:val="superscript"/>
        </w:rPr>
        <w:t xml:space="preserve">{tidal}</w:t>
      </w:r>
      <w:r>
        <w:rPr>
          <w:iCs/>
          <w:i/>
          <w:vertAlign w:val="superscript"/>
        </w:rPr>
        <w:t xml:space="preserve">k, акреційне середовище, Вейлева кривина W_k) залишковий спектр деформації межі |ε</w:t>
      </w:r>
      <w:r>
        <w:rPr>
          <w:vertAlign w:val="superscript"/>
        </w:rPr>
        <w:t xml:space="preserve">{ℓm}</w:t>
      </w:r>
      <w:r>
        <w:t xml:space="preserve">{(k)}| має:</w:t>
      </w:r>
    </w:p>
    <w:p>
      <w:pPr>
        <w:numPr>
          <w:ilvl w:val="0"/>
          <w:numId w:val="1002"/>
        </w:numPr>
        <w:pStyle w:val="Compact"/>
      </w:pPr>
      <w:r>
        <w:t xml:space="preserve">зникати у межах поточної чутливості у чистих ізольованих шварцшильд-подібних системах (D_{BH}^{CCDR} ≈ 0 у поточних тестах ringdown ЗТВ/Керра, наприклад GW250114, де знайдено відмінну згоду з передбаченнями теореми відсутності волосся);</w:t>
      </w:r>
    </w:p>
    <w:p>
      <w:pPr>
        <w:numPr>
          <w:ilvl w:val="0"/>
          <w:numId w:val="1002"/>
        </w:numPr>
        <w:pStyle w:val="Compact"/>
      </w:pPr>
      <w:r>
        <w:t xml:space="preserve">передбачувано масштабуватися з J_k, ρ_residue та (χ_k − 1) у залишках злиття, висoкоспінових дірах і щільних середовищах;</w:t>
      </w:r>
    </w:p>
    <w:p>
      <w:pPr>
        <w:numPr>
          <w:ilvl w:val="0"/>
          <w:numId w:val="1002"/>
        </w:numPr>
        <w:pStyle w:val="Compact"/>
      </w:pPr>
      <w:r>
        <w:t xml:space="preserve">корелювати по масштабах: спектр</w:t>
      </w:r>
      <w:r>
        <w:t xml:space="preserve"> </w:t>
      </w:r>
      <w:r>
        <w:rPr>
          <w:bCs/>
          <w:b/>
        </w:rPr>
        <w:t xml:space="preserve">деформації ringdown/тіні ЧД</w:t>
      </w:r>
      <w:r>
        <w:t xml:space="preserve"> </w:t>
      </w:r>
      <w:r>
        <w:t xml:space="preserve">(локальний тест χ_4), спектр</w:t>
      </w:r>
      <w:r>
        <w:t xml:space="preserve"> </w:t>
      </w:r>
      <w:r>
        <w:rPr>
          <w:bCs/>
          <w:b/>
        </w:rPr>
        <w:t xml:space="preserve">деформації B-моди CMB</w:t>
      </w:r>
      <w:r>
        <w:t xml:space="preserve"> </w:t>
      </w:r>
      <w:r>
        <w:t xml:space="preserve">з P40 (первинний тест χ_5) і спектр</w:t>
      </w:r>
      <w:r>
        <w:t xml:space="preserve"> </w:t>
      </w:r>
      <w:r>
        <w:rPr>
          <w:bCs/>
          <w:b/>
        </w:rPr>
        <w:t xml:space="preserve">деформації космічної павутини / стінок войдів</w:t>
      </w:r>
      <w:r>
        <w:t xml:space="preserve"> </w:t>
      </w:r>
      <w:r>
        <w:t xml:space="preserve">(космологічні трасери P3 / P38) є трьома проєкціями того самого фундаментального принципу деформації межі.</w:t>
      </w:r>
    </w:p>
    <w:p>
      <w:pPr>
        <w:pStyle w:val="FirstParagraph"/>
      </w:pPr>
      <w:r>
        <w:rPr>
          <w:bCs/>
          <w:b/>
        </w:rPr>
        <w:t xml:space="preserve">Спостережувані канали для P42.</w:t>
      </w:r>
    </w:p>
    <w:p>
      <w:pPr>
        <w:numPr>
          <w:ilvl w:val="0"/>
          <w:numId w:val="1003"/>
        </w:numPr>
        <w:pStyle w:val="Compact"/>
      </w:pPr>
      <w:r>
        <w:t xml:space="preserve">Морфологія тіні Event Horizon Telescope (круглість, відношення осей, стале не-керрівське викривлення Sgr A* та M87*).</w:t>
      </w:r>
    </w:p>
    <w:p>
      <w:pPr>
        <w:numPr>
          <w:ilvl w:val="0"/>
          <w:numId w:val="1003"/>
        </w:numPr>
        <w:pStyle w:val="Compact"/>
      </w:pPr>
      <w:r>
        <w:t xml:space="preserve">Спектроскопія ringdown гравітаційних хвиль (відхилення частот/затухання QNM від Керра; багатотонова консистентність відсутності волосся на LIGO-VK O5, LISA).</w:t>
      </w:r>
    </w:p>
    <w:p>
      <w:pPr>
        <w:numPr>
          <w:ilvl w:val="0"/>
          <w:numId w:val="1003"/>
        </w:numPr>
        <w:pStyle w:val="Compact"/>
      </w:pPr>
      <w:r>
        <w:t xml:space="preserve">Припливні поправки під час inspiral (доданки типу ефективного числа Лава щодо жорсткості/деформованості межі).</w:t>
      </w:r>
    </w:p>
    <w:p>
      <w:pPr>
        <w:numPr>
          <w:ilvl w:val="0"/>
          <w:numId w:val="1003"/>
        </w:numPr>
        <w:pStyle w:val="Compact"/>
      </w:pPr>
      <w:r>
        <w:t xml:space="preserve">Час релаксації залишку злиття (як швидко деформація згасає після злиття; інформує про поверхневий натяг межі σ).</w:t>
      </w:r>
    </w:p>
    <w:p>
      <w:pPr>
        <w:numPr>
          <w:ilvl w:val="0"/>
          <w:numId w:val="1003"/>
        </w:numPr>
        <w:pStyle w:val="Compact"/>
      </w:pPr>
      <w:r>
        <w:t xml:space="preserve">Залишкова деформація як функція спіну a∗ після віднімання Керра (анізотропний стрес компактифікації).</w:t>
      </w:r>
    </w:p>
    <w:p>
      <w:pPr>
        <w:numPr>
          <w:ilvl w:val="0"/>
          <w:numId w:val="1003"/>
        </w:numPr>
        <w:pStyle w:val="Compact"/>
      </w:pPr>
      <w:r>
        <w:t xml:space="preserve">Залишок як функція акреційного/плазмового/припливного середовища (відокремлює звичайну деформацію від CCDR-деформації).</w:t>
      </w:r>
    </w:p>
    <w:p>
      <w:pPr>
        <w:pStyle w:val="FirstParagraph"/>
      </w:pPr>
      <w:r>
        <w:rPr>
          <w:bCs/>
          <w:b/>
        </w:rPr>
        <w:t xml:space="preserve">Фальсифікація P42.</w:t>
      </w:r>
      <w:r>
        <w:t xml:space="preserve"> </w:t>
      </w:r>
      <w:r>
        <w:t xml:space="preserve">Великі випадкові деформації, не пов’язані зі спіном, припливами, Вейлевою кривиною, щільністю чи χ-граничними умовами, послабили б принцип компактифікації. Підтверджений плоский D_k = 0 у всіх режимах узгоджується з</w:t>
      </w:r>
      <w:r>
        <w:t xml:space="preserve"> </w:t>
      </w:r>
      <w:r>
        <w:rPr>
          <w:iCs/>
          <w:i/>
        </w:rPr>
        <w:t xml:space="preserve">консервативним</w:t>
      </w:r>
      <w:r>
        <w:t xml:space="preserve"> </w:t>
      </w:r>
      <w:r>
        <w:t xml:space="preserve">прочитанням принципу; когерентний, масштабнозалежний, корельований із середовищем спектр D_k &gt; 0 є</w:t>
      </w:r>
      <w:r>
        <w:t xml:space="preserve"> </w:t>
      </w:r>
      <w:r>
        <w:rPr>
          <w:iCs/>
          <w:i/>
        </w:rPr>
        <w:t xml:space="preserve">позитивним</w:t>
      </w:r>
      <w:r>
        <w:t xml:space="preserve"> </w:t>
      </w:r>
      <w:r>
        <w:t xml:space="preserve">прочитанням CCDR.</w:t>
      </w:r>
    </w:p>
    <w:p>
      <w:pPr>
        <w:pStyle w:val="BodyText"/>
      </w:pPr>
      <w:r>
        <w:rPr>
          <w:bCs/>
          <w:b/>
        </w:rPr>
        <w:t xml:space="preserve">Нова перехресна зв’язка — CL7 (Спільна узгодженість P39 + P40 + P41 + P42).</w:t>
      </w:r>
      <w:r>
        <w:t xml:space="preserve"> </w:t>
      </w:r>
      <w:r>
        <w:t xml:space="preserve">Принцип деформації межі пов’язує між собою чотири раніше окремі канали:</w:t>
      </w:r>
    </w:p>
    <w:p>
      <w:pPr>
        <w:numPr>
          <w:ilvl w:val="0"/>
          <w:numId w:val="1004"/>
        </w:numPr>
        <w:pStyle w:val="Compact"/>
      </w:pPr>
      <w:r>
        <w:t xml:space="preserve">P39 (секулярний Λ-дрейф від охолодження об’єму) вимірює бульковий RVM-коефіцієнт ν_bulk.</w:t>
      </w:r>
    </w:p>
    <w:p>
      <w:pPr>
        <w:numPr>
          <w:ilvl w:val="0"/>
          <w:numId w:val="1004"/>
        </w:numPr>
        <w:pStyle w:val="Compact"/>
      </w:pPr>
      <w:r>
        <w:t xml:space="preserve">P40 (бульково-Вейлева B-мода CMB) вимірює первинний відбиток деформації межі при 5→4.</w:t>
      </w:r>
    </w:p>
    <w:p>
      <w:pPr>
        <w:numPr>
          <w:ilvl w:val="0"/>
          <w:numId w:val="1004"/>
        </w:numPr>
        <w:pStyle w:val="Compact"/>
      </w:pPr>
      <w:r>
        <w:t xml:space="preserve">P41 (кутова напруга b→sμμ) вимірює ТеВ-масштабну поправку від ґратки/межі зерна.</w:t>
      </w:r>
    </w:p>
    <w:p>
      <w:pPr>
        <w:numPr>
          <w:ilvl w:val="0"/>
          <w:numId w:val="1004"/>
        </w:numPr>
        <w:pStyle w:val="Compact"/>
      </w:pPr>
      <w:r>
        <w:t xml:space="preserve">P42 (локальні залишкові деформації межі) вимірює локальний спектр деформації χ_4 → 1.</w:t>
      </w:r>
    </w:p>
    <w:p>
      <w:pPr>
        <w:pStyle w:val="FirstParagraph"/>
      </w:pPr>
      <w:r>
        <w:t xml:space="preserve">CL7 реєструє їхню спільну узгодженість: усі чотири пов’язані з тим самим фундаментальним ізопериметрично-голографічним відбором плюс внеском Вейлевої кривини об’єму. CL7 поширює CL5 (спільне обмеження (ν_bulk, c_W) від P39 + P40, введене в v7.5) до чотирибічної перевірки когерентності передбачень.</w:t>
      </w:r>
    </w:p>
    <w:p>
      <w:pPr>
        <w:pStyle w:val="BodyText"/>
      </w:pPr>
      <w:r>
        <w:rPr>
          <w:bCs/>
          <w:b/>
        </w:rPr>
        <w:t xml:space="preserve">Позиціонування: контрольований шар геометричного завершення, а не аксіома твердого ядра.</w:t>
      </w:r>
      <w:r>
        <w:t xml:space="preserve"> </w:t>
      </w:r>
      <w:r>
        <w:t xml:space="preserve">Принцип компактифікації подається як</w:t>
      </w:r>
      <w:r>
        <w:t xml:space="preserve"> </w:t>
      </w:r>
      <w:r>
        <w:rPr>
          <w:iCs/>
          <w:i/>
        </w:rPr>
        <w:t xml:space="preserve">геометричне завершення</w:t>
      </w:r>
      <w:r>
        <w:t xml:space="preserve"> </w:t>
      </w:r>
      <w:r>
        <w:t xml:space="preserve">CCDR v7.6, а не як нове зобов’язання твердого ядра. Він підтримується з п’яти літературних стовпів (ізопериметрія, голографія, поверхневий натяг, компактифікація потоками, CDT), породжує одне нове передбачення (P42) та одну нову перехресну зв’язку (CL7), не змінюючи жодного попереднього зобов’язання v7.6. Якщо P42 буде вирішально фальсифіковано, принцип повертається до статусу корисної, але необов’язкової геометричної евристики; ядрова архітектура v7.6 залишається незмінною.</w:t>
      </w:r>
    </w:p>
    <w:bookmarkEnd w:id="45"/>
    <w:bookmarkEnd w:id="46"/>
    <w:bookmarkStart w:id="53" w:name="ієрархія-пятишарової-фальсифікованості"/>
    <w:p>
      <w:pPr>
        <w:pStyle w:val="Heading2"/>
      </w:pPr>
      <w:r>
        <w:t xml:space="preserve">5. Ієрархія п’ятишарової фальсифікованості</w:t>
      </w:r>
    </w:p>
    <w:bookmarkStart w:id="47" w:name="шар-0-cdt-ядро-каскаду"/>
    <w:p>
      <w:pPr>
        <w:pStyle w:val="Heading3"/>
      </w:pPr>
      <w:r>
        <w:t xml:space="preserve">Шар 0 — CDT + ядро каскаду</w:t>
      </w:r>
    </w:p>
    <w:p>
      <w:pPr>
        <w:pStyle w:val="FirstParagraph"/>
      </w:pPr>
      <w:r>
        <w:t xml:space="preserve">Мікроскопічна геометрія (CDT-симпліціальний інтеграл шляху) і структура</w:t>
      </w:r>
      <w:r>
        <w:t xml:space="preserve"> </w:t>
      </w:r>
      <w:r>
        <w:t xml:space="preserve">каскадної редукції,</w:t>
      </w:r>
      <w:r>
        <w:t xml:space="preserve"> </w:t>
      </w:r>
      <w:r>
        <w:rPr>
          <w:bCs/>
          <w:b/>
        </w:rPr>
        <w:t xml:space="preserve">тепер сформульована у вимірно-загальній формі</w:t>
      </w:r>
      <w:r>
        <w:rPr>
          <w:bCs/>
          <w:b/>
        </w:rPr>
        <w:t xml:space="preserve"> </w:t>
      </w:r>
      <w:r>
        <w:rPr>
          <w:bCs/>
          <w:b/>
        </w:rPr>
        <w:t xml:space="preserve">(§1.1) з явним внеском Вейля у квадраті при k ≥ 5</w:t>
      </w:r>
      <w:r>
        <w:t xml:space="preserve">. Фальсифікація:</w:t>
      </w:r>
      <w:r>
        <w:t xml:space="preserve"> </w:t>
      </w:r>
      <w:r>
        <w:t xml:space="preserve">C-фаза CDT відсутня; негеометричні відношення мас; нуль піків нижче</w:t>
      </w:r>
      <w:r>
        <w:t xml:space="preserve"> </w:t>
      </w:r>
      <w:r>
        <w:t xml:space="preserve">імовірнісно зваженої нижньої межі E[n_peaks];</w:t>
      </w:r>
      <w:r>
        <w:t xml:space="preserve"> </w:t>
      </w:r>
      <w:r>
        <w:rPr>
          <w:bCs/>
          <w:b/>
        </w:rPr>
        <w:t xml:space="preserve">бульково-Вейлева</w:t>
      </w:r>
      <w:r>
        <w:rPr>
          <w:bCs/>
          <w:b/>
        </w:rPr>
        <w:t xml:space="preserve"> </w:t>
      </w:r>
      <w:r>
        <w:rPr>
          <w:bCs/>
          <w:b/>
        </w:rPr>
        <w:t xml:space="preserve">B-мода (P40) у конфлікті з передбачуваною ℓ-залежністю</w:t>
      </w:r>
      <w:r>
        <w:t xml:space="preserve">. Вихід: CST або</w:t>
      </w:r>
      <w:r>
        <w:t xml:space="preserve"> </w:t>
      </w:r>
      <w:r>
        <w:t xml:space="preserve">CFS.</w:t>
      </w:r>
      <w:r>
        <w:t xml:space="preserve"> </w:t>
      </w:r>
      <w:r>
        <w:rPr>
          <w:iCs/>
          <w:i/>
        </w:rPr>
        <w:t xml:space="preserve">Поточний статус:</w:t>
      </w:r>
      <w:r>
        <w:t xml:space="preserve"> </w:t>
      </w:r>
      <w:r>
        <w:t xml:space="preserve">неперевірено. Раунд 8 T11: три криві обмежень</w:t>
      </w:r>
      <w:r>
        <w:t xml:space="preserve"> </w:t>
      </w:r>
      <w:r>
        <w:t xml:space="preserve">XENONnT-2025 кожна покриває 521,4–2000 ГеВ; перекриття вікна</w:t>
      </w:r>
      <w:r>
        <w:t xml:space="preserve"> </w:t>
      </w:r>
      <w:r>
        <w:t xml:space="preserve">залишається істинним; peak_count_ready_now = false.</w:t>
      </w:r>
    </w:p>
    <w:bookmarkEnd w:id="47"/>
    <w:bookmarkStart w:id="48" w:name="шар-1-gft-tgft-rg"/>
    <w:p>
      <w:pPr>
        <w:pStyle w:val="Heading3"/>
      </w:pPr>
      <w:r>
        <w:t xml:space="preserve">Шар 1 — GFT + TGFT-RG</w:t>
      </w:r>
    </w:p>
    <w:p>
      <w:pPr>
        <w:pStyle w:val="FirstParagraph"/>
      </w:pPr>
      <w:r>
        <w:t xml:space="preserve">Конденсат теорії групових полів і його вільсонівська RG,</w:t>
      </w:r>
      <w:r>
        <w:t xml:space="preserve"> </w:t>
      </w:r>
      <w:r>
        <w:rPr>
          <w:bCs/>
          <w:b/>
        </w:rPr>
        <w:t xml:space="preserve">тепер також</w:t>
      </w:r>
      <w:r>
        <w:rPr>
          <w:bCs/>
          <w:b/>
        </w:rPr>
        <w:t xml:space="preserve"> </w:t>
      </w:r>
      <w:r>
        <w:rPr>
          <w:bCs/>
          <w:b/>
        </w:rPr>
        <w:t xml:space="preserve">охоплює ν_bulk через Шлях 6 + Шлях 9, застосовані до бульково-TGFT-опису</w:t>
      </w:r>
      <w:r>
        <w:rPr>
          <w:bCs/>
          <w:b/>
        </w:rPr>
        <w:t xml:space="preserve"> </w:t>
      </w:r>
      <w:r>
        <w:rPr>
          <w:bCs/>
          <w:b/>
        </w:rPr>
        <w:t xml:space="preserve">(OP14)</w:t>
      </w:r>
      <w:r>
        <w:t xml:space="preserve">. Фальсифікація: ν з IR-фіксованої точки TGFT-RG суперечить</w:t>
      </w:r>
      <w:r>
        <w:t xml:space="preserve"> </w:t>
      </w:r>
      <w:r>
        <w:t xml:space="preserve">емпіричному ν; γ_AS ≠ γ_EPRL на будь-якій стадії; нестабільність</w:t>
      </w:r>
      <w:r>
        <w:t xml:space="preserve"> </w:t>
      </w:r>
      <w:r>
        <w:t xml:space="preserve">конденсату;</w:t>
      </w:r>
      <w:r>
        <w:t xml:space="preserve"> </w:t>
      </w:r>
      <w:r>
        <w:rPr>
          <w:bCs/>
          <w:b/>
        </w:rPr>
        <w:t xml:space="preserve">виведення ν_bulk суперечить виміряній швидкості дрейфу</w:t>
      </w:r>
      <w:r>
        <w:rPr>
          <w:bCs/>
          <w:b/>
        </w:rPr>
        <w:t xml:space="preserve"> </w:t>
      </w:r>
      <w:r>
        <w:rPr>
          <w:bCs/>
          <w:b/>
        </w:rPr>
        <w:t xml:space="preserve">P39</w:t>
      </w:r>
      <w:r>
        <w:t xml:space="preserve">.</w:t>
      </w:r>
      <w:r>
        <w:t xml:space="preserve"> </w:t>
      </w:r>
      <w:r>
        <w:rPr>
          <w:iCs/>
          <w:i/>
        </w:rPr>
        <w:t xml:space="preserve">Поточний статус:</w:t>
      </w:r>
      <w:r>
        <w:t xml:space="preserve"> </w:t>
      </w:r>
      <w:r>
        <w:t xml:space="preserve">ν-аудит закрито на 10⁻³–10⁻², центральне</w:t>
      </w:r>
      <w:r>
        <w:t xml:space="preserve"> </w:t>
      </w:r>
      <w:r>
        <w:t xml:space="preserve">значення ймовірно SN-систематика низького z. Виведення ν_bulk</w:t>
      </w:r>
      <w:r>
        <w:t xml:space="preserve"> </w:t>
      </w:r>
      <w:r>
        <w:t xml:space="preserve">очікується.</w:t>
      </w:r>
    </w:p>
    <w:bookmarkEnd w:id="48"/>
    <w:bookmarkStart w:id="49" w:name="шар-2-tn-happy"/>
    <w:p>
      <w:pPr>
        <w:pStyle w:val="Heading3"/>
      </w:pPr>
      <w:r>
        <w:t xml:space="preserve">Шар 2 — TN + HaPPY</w:t>
      </w:r>
    </w:p>
    <w:p>
      <w:pPr>
        <w:pStyle w:val="FirstParagraph"/>
      </w:pPr>
      <w:r>
        <w:t xml:space="preserve">Тензорно-мережева реалізація голографічних законів площі і квантового</w:t>
      </w:r>
      <w:r>
        <w:t xml:space="preserve"> </w:t>
      </w:r>
      <w:r>
        <w:t xml:space="preserve">коду виправлення помилок. Фальсифікація: RT-формула провалюється у</w:t>
      </w:r>
      <w:r>
        <w:t xml:space="preserve"> </w:t>
      </w:r>
      <w:r>
        <w:t xml:space="preserve">C-фазі CDT; D_eff ≠ e^{1/4} в IR-фіксованій точці k = 4. Вихід: EG,</w:t>
      </w:r>
      <w:r>
        <w:t xml:space="preserve"> </w:t>
      </w:r>
      <w:r>
        <w:t xml:space="preserve">якщо голографічна структура відсутня.</w:t>
      </w:r>
      <w:r>
        <w:t xml:space="preserve"> </w:t>
      </w:r>
      <w:r>
        <w:rPr>
          <w:iCs/>
          <w:i/>
        </w:rPr>
        <w:t xml:space="preserve">Поточний статус:</w:t>
      </w:r>
      <w:r>
        <w:t xml:space="preserve"> </w:t>
      </w:r>
      <w:r>
        <w:t xml:space="preserve">неперевірено.</w:t>
      </w:r>
    </w:p>
    <w:bookmarkEnd w:id="49"/>
    <w:bookmarkStart w:id="50" w:name="шар-3-ssm-as-dao"/>
    <w:p>
      <w:pPr>
        <w:pStyle w:val="Heading3"/>
      </w:pPr>
      <w:r>
        <w:t xml:space="preserve">Шар 3 — SSM + AS + DA/O</w:t>
      </w:r>
    </w:p>
    <w:p>
      <w:pPr>
        <w:pStyle w:val="FirstParagraph"/>
      </w:pPr>
      <w:r>
        <w:t xml:space="preserve">Спектральна дія, асимптотична безпека, каліброва група дільної алгебри.</w:t>
      </w:r>
      <w:r>
        <w:t xml:space="preserve"> </w:t>
      </w:r>
      <w:r>
        <w:t xml:space="preserve">Фальсифікація: спектрально-діяльний лагранжіан SM несумісний зі</w:t>
      </w:r>
      <w:r>
        <w:t xml:space="preserve"> </w:t>
      </w:r>
      <w:r>
        <w:t xml:space="preserve">спостережуваними калібровими зв’язками на будь-якому масштабі бігу;</w:t>
      </w:r>
      <w:r>
        <w:t xml:space="preserve"> </w:t>
      </w:r>
      <w:r>
        <w:t xml:space="preserve">каліброва група DA/O неправильна.</w:t>
      </w:r>
      <w:r>
        <w:t xml:space="preserve"> </w:t>
      </w:r>
      <w:r>
        <w:rPr>
          <w:iCs/>
          <w:i/>
        </w:rPr>
        <w:t xml:space="preserve">Поточний статус:</w:t>
      </w:r>
      <w:r>
        <w:t xml:space="preserve"> </w:t>
      </w:r>
      <w:r>
        <w:t xml:space="preserve">узгоджується з</w:t>
      </w:r>
      <w:r>
        <w:t xml:space="preserve"> </w:t>
      </w:r>
      <w:r>
        <w:t xml:space="preserve">даними.</w:t>
      </w:r>
    </w:p>
    <w:bookmarkEnd w:id="50"/>
    <w:bookmarkStart w:id="51" w:name="шар-4-rvm-ccdr-змістовно-посилено-в-v3.5"/>
    <w:p>
      <w:pPr>
        <w:pStyle w:val="Heading3"/>
      </w:pPr>
      <w:r>
        <w:t xml:space="preserve">Шар 4 — RVM + CCDR (змістовно посилено в v3.5)</w:t>
      </w:r>
    </w:p>
    <w:p>
      <w:pPr>
        <w:pStyle w:val="FirstParagraph"/>
      </w:pPr>
      <w:r>
        <w:t xml:space="preserve">Модель біжучого вакууму і кристалографічна інтерпретація CCDR,</w:t>
      </w:r>
      <w:r>
        <w:t xml:space="preserve"> </w:t>
      </w:r>
      <w:r>
        <w:rPr>
          <w:bCs/>
          <w:b/>
        </w:rPr>
        <w:t xml:space="preserve">з</w:t>
      </w:r>
      <w:r>
        <w:rPr>
          <w:bCs/>
          <w:b/>
        </w:rPr>
        <w:t xml:space="preserve"> </w:t>
      </w:r>
      <w:r>
        <w:rPr>
          <w:bCs/>
          <w:b/>
        </w:rPr>
        <w:t xml:space="preserve">кінцевим станом Всесвіту тепер як частиною вмісту фальсифікованості</w:t>
      </w:r>
      <w:r>
        <w:t xml:space="preserve">.</w:t>
      </w:r>
      <w:r>
        <w:t xml:space="preserve"> </w:t>
      </w:r>
      <w:r>
        <w:t xml:space="preserve">Фальсифікація: ν &lt; 0; χ_k → 1 не запускає жодної редукції в жодній</w:t>
      </w:r>
      <w:r>
        <w:t xml:space="preserve"> </w:t>
      </w:r>
      <w:r>
        <w:t xml:space="preserve">CDT-симуляції при будь-якому k; усі периферійні передбачення</w:t>
      </w:r>
      <w:r>
        <w:t xml:space="preserve"> </w:t>
      </w:r>
      <w:r>
        <w:t xml:space="preserve">провалюються одночасно;</w:t>
      </w:r>
      <w:r>
        <w:t xml:space="preserve"> </w:t>
      </w:r>
      <w:r>
        <w:rPr>
          <w:bCs/>
          <w:b/>
        </w:rPr>
        <w:t xml:space="preserve">п’ять незалежних ν-екстракторів (CL1–CL5)</w:t>
      </w:r>
      <w:r>
        <w:rPr>
          <w:bCs/>
          <w:b/>
        </w:rPr>
        <w:t xml:space="preserve"> </w:t>
      </w:r>
      <w:r>
        <w:rPr>
          <w:bCs/>
          <w:b/>
        </w:rPr>
        <w:t xml:space="preserve">розходяться поза межі систематичної толерантності</w:t>
      </w:r>
      <w:r>
        <w:t xml:space="preserve">;</w:t>
      </w:r>
      <w:r>
        <w:t xml:space="preserve"> </w:t>
      </w:r>
      <w:r>
        <w:rPr>
          <w:bCs/>
          <w:b/>
        </w:rPr>
        <w:t xml:space="preserve">P39 підтверджує</w:t>
      </w:r>
      <w:r>
        <w:rPr>
          <w:bCs/>
          <w:b/>
        </w:rPr>
        <w:t xml:space="preserve"> </w:t>
      </w:r>
      <w:r>
        <w:rPr>
          <w:bCs/>
          <w:b/>
        </w:rPr>
        <w:t xml:space="preserve">секулярний дрейф, несумісний з обома гілками</w:t>
      </w:r>
      <w:r>
        <w:t xml:space="preserve"> </w:t>
      </w:r>
      <w:r>
        <w:t xml:space="preserve">(виключає</w:t>
      </w:r>
      <w:r>
        <w:t xml:space="preserve"> </w:t>
      </w:r>
      <w:r>
        <w:t xml:space="preserve">default-випаровування</w:t>
      </w:r>
      <w:r>
        <w:t xml:space="preserve"> </w:t>
      </w:r>
      <w:r>
        <w:rPr>
          <w:iCs/>
          <w:i/>
        </w:rPr>
        <w:t xml:space="preserve">і</w:t>
      </w:r>
      <w:r>
        <w:t xml:space="preserve"> </w:t>
      </w:r>
      <w:r>
        <w:t xml:space="preserve">вічний аттрактор — головна структурна</w:t>
      </w:r>
      <w:r>
        <w:t xml:space="preserve"> </w:t>
      </w:r>
      <w:r>
        <w:t xml:space="preserve">невдача).</w:t>
      </w:r>
      <w:r>
        <w:t xml:space="preserve"> </w:t>
      </w:r>
      <w:r>
        <w:rPr>
          <w:iCs/>
          <w:i/>
        </w:rPr>
        <w:t xml:space="preserve">Поточний статус:</w:t>
      </w:r>
      <w:r>
        <w:t xml:space="preserve"> </w:t>
      </w:r>
      <w:r>
        <w:t xml:space="preserve">частково підтверджено. Три натякові</w:t>
      </w:r>
      <w:r>
        <w:t xml:space="preserve"> </w:t>
      </w:r>
      <w:r>
        <w:t xml:space="preserve">позитиви, два нові підвищення Раунду 7 (P38, P3), одна інверсія знака</w:t>
      </w:r>
      <w:r>
        <w:t xml:space="preserve"> </w:t>
      </w:r>
      <w:r>
        <w:t xml:space="preserve">для дослідження (P33), CL2 триразово закріплено, CL5 очікує першого</w:t>
      </w:r>
      <w:r>
        <w:t xml:space="preserve"> </w:t>
      </w:r>
      <w:r>
        <w:t xml:space="preserve">вимірювання.</w:t>
      </w:r>
    </w:p>
    <w:bookmarkEnd w:id="51"/>
    <w:bookmarkStart w:id="52" w:name="шар-5-баріогенез"/>
    <w:p>
      <w:pPr>
        <w:pStyle w:val="Heading3"/>
      </w:pPr>
      <w:r>
        <w:t xml:space="preserve">Шар 5 — Баріогенез</w:t>
      </w:r>
    </w:p>
    <w:p>
      <w:pPr>
        <w:pStyle w:val="FirstParagraph"/>
      </w:pPr>
      <w:r>
        <w:t xml:space="preserve">η ~ ν × δ_CP × f_geo ~ 10⁻¹⁰. Фальсифікація: η неправильне на порядки</w:t>
      </w:r>
      <w:r>
        <w:t xml:space="preserve"> </w:t>
      </w:r>
      <w:r>
        <w:t xml:space="preserve">величин.</w:t>
      </w:r>
    </w:p>
    <w:p>
      <w:pPr>
        <w:pStyle w:val="BodyText"/>
      </w:pPr>
      <w:r>
        <w:rPr>
          <w:bCs/>
          <w:b/>
        </w:rPr>
        <w:t xml:space="preserve">Жоден шар наразі не фальсифіковано.</w:t>
      </w:r>
      <w:r>
        <w:t xml:space="preserve"> </w:t>
      </w:r>
      <w:r>
        <w:t xml:space="preserve">Тверда серцевина каскаду</w:t>
      </w:r>
      <w:r>
        <w:t xml:space="preserve"> </w:t>
      </w:r>
      <w:r>
        <w:t xml:space="preserve">залишається діагностичним тестом для Шарів 0, 1, 4.</w:t>
      </w:r>
      <w:r>
        <w:t xml:space="preserve"> </w:t>
      </w:r>
      <w:r>
        <w:rPr>
          <w:bCs/>
          <w:b/>
        </w:rPr>
        <w:t xml:space="preserve">У v3.5 тест</w:t>
      </w:r>
      <w:r>
        <w:rPr>
          <w:bCs/>
          <w:b/>
        </w:rPr>
        <w:t xml:space="preserve"> </w:t>
      </w:r>
      <w:r>
        <w:rPr>
          <w:bCs/>
          <w:b/>
        </w:rPr>
        <w:t xml:space="preserve">кінцевого стану Всесвіту (P39) — додатковий емпіричний важіль, що</w:t>
      </w:r>
      <w:r>
        <w:rPr>
          <w:bCs/>
          <w:b/>
        </w:rPr>
        <w:t xml:space="preserve"> </w:t>
      </w:r>
      <w:r>
        <w:rPr>
          <w:bCs/>
          <w:b/>
        </w:rPr>
        <w:t xml:space="preserve">відрізняє default-випаровування від гілки вічного аттрактора — жоден</w:t>
      </w:r>
      <w:r>
        <w:rPr>
          <w:bCs/>
          <w:b/>
        </w:rPr>
        <w:t xml:space="preserve"> </w:t>
      </w:r>
      <w:r>
        <w:rPr>
          <w:bCs/>
          <w:b/>
        </w:rPr>
        <w:t xml:space="preserve">результат не фальсифікує Шар 4 одразу; обидва залишають інше каркасу</w:t>
      </w:r>
      <w:r>
        <w:rPr>
          <w:bCs/>
          <w:b/>
        </w:rPr>
        <w:t xml:space="preserve"> </w:t>
      </w:r>
      <w:r>
        <w:rPr>
          <w:bCs/>
          <w:b/>
        </w:rPr>
        <w:t xml:space="preserve">неушкодженим.</w:t>
      </w:r>
    </w:p>
    <w:bookmarkEnd w:id="52"/>
    <w:bookmarkEnd w:id="53"/>
    <w:bookmarkStart w:id="63" w:name="девять-шляхів-розвязання"/>
    <w:p>
      <w:pPr>
        <w:pStyle w:val="Heading2"/>
      </w:pPr>
      <w:r>
        <w:t xml:space="preserve">6. Дев’ять шляхів розв’язання</w:t>
      </w:r>
    </w:p>
    <w:p>
      <w:pPr>
        <w:pStyle w:val="FirstParagraph"/>
      </w:pPr>
      <w:r>
        <w:t xml:space="preserve">Дев’ять відкритих проблем залишаються. Для кожної існуючий зовнішній</w:t>
      </w:r>
      <w:r>
        <w:t xml:space="preserve"> </w:t>
      </w:r>
      <w:r>
        <w:t xml:space="preserve">каркас надає шлях розв’язання. Шість зареєстровано у v3.2; три додано у</w:t>
      </w:r>
      <w:r>
        <w:t xml:space="preserve"> </w:t>
      </w:r>
      <w:r>
        <w:t xml:space="preserve">v3.3.</w:t>
      </w:r>
      <w:r>
        <w:t xml:space="preserve"> </w:t>
      </w:r>
      <w:r>
        <w:rPr>
          <w:bCs/>
          <w:b/>
        </w:rPr>
        <w:t xml:space="preserve">У v3.5 шляхи розв’язання з’єднуються з v3.4 OP11–13 і v3.5</w:t>
      </w:r>
      <w:r>
        <w:rPr>
          <w:bCs/>
          <w:b/>
        </w:rPr>
        <w:t xml:space="preserve"> </w:t>
      </w:r>
      <w:r>
        <w:rPr>
          <w:bCs/>
          <w:b/>
        </w:rPr>
        <w:t xml:space="preserve">OP14–16 (§19) явно</w:t>
      </w:r>
      <w:r>
        <w:t xml:space="preserve">, позначаючи, які шляхи адресують які відкриті</w:t>
      </w:r>
      <w:r>
        <w:t xml:space="preserve"> </w:t>
      </w:r>
      <w:r>
        <w:t xml:space="preserve">проблеми.</w:t>
      </w:r>
    </w:p>
    <w:bookmarkStart w:id="54" w:name="X3d8a9e82e535d527e6bcb0492ad16488edf1043"/>
    <w:p>
      <w:pPr>
        <w:pStyle w:val="Heading3"/>
      </w:pPr>
      <w:r>
        <w:t xml:space="preserve">Шлях 1 — Свомпландна гіпотеза відстані → Часовий розрахунок каскаду</w:t>
      </w:r>
    </w:p>
    <w:p>
      <w:pPr>
        <w:pStyle w:val="FirstParagraph"/>
      </w:pPr>
      <w:r>
        <w:t xml:space="preserve">Обмежує функцію часу f(t), що відображає RVM-охолодження на радіуси</w:t>
      </w:r>
      <w:r>
        <w:t xml:space="preserve"> </w:t>
      </w:r>
      <w:r>
        <w:t xml:space="preserve">компактифікації R_k = c/H_k.</w:t>
      </w:r>
      <w:r>
        <w:t xml:space="preserve"> </w:t>
      </w:r>
      <w:r>
        <w:rPr>
          <w:iCs/>
          <w:i/>
        </w:rPr>
        <w:t xml:space="preserve">Часовий масштаб:</w:t>
      </w:r>
      <w:r>
        <w:t xml:space="preserve"> </w:t>
      </w:r>
      <w:r>
        <w:t xml:space="preserve">1–2 роки.</w:t>
      </w:r>
    </w:p>
    <w:bookmarkEnd w:id="54"/>
    <w:bookmarkStart w:id="55" w:name="X8017c9ead3cec60c63fba1431a4489004f4dc04"/>
    <w:p>
      <w:pPr>
        <w:pStyle w:val="Heading3"/>
      </w:pPr>
      <w:r>
        <w:t xml:space="preserve">Шлях 2 — Дискретні флейворні симетрії → Ієрархія нейтрино</w:t>
      </w:r>
    </w:p>
    <w:p>
      <w:pPr>
        <w:pStyle w:val="FirstParagraph"/>
      </w:pPr>
      <w:r>
        <w:t xml:space="preserve">Гексагональна BZ має C₃-симетрію.</w:t>
      </w:r>
      <w:r>
        <w:t xml:space="preserve"> </w:t>
      </w:r>
      <w:r>
        <w:rPr>
          <w:iCs/>
          <w:i/>
        </w:rPr>
        <w:t xml:space="preserve">Часовий масштаб:</w:t>
      </w:r>
      <w:r>
        <w:t xml:space="preserve"> </w:t>
      </w:r>
      <w:r>
        <w:t xml:space="preserve">2–5 років.</w:t>
      </w:r>
    </w:p>
    <w:bookmarkEnd w:id="55"/>
    <w:bookmarkStart w:id="56" w:name="шлях-3-cst-соркіна-хартлгокінг-на-cdt-c₀"/>
    <w:p>
      <w:pPr>
        <w:pStyle w:val="Heading3"/>
      </w:pPr>
      <w:r>
        <w:t xml:space="preserve">Шлях 3 — CST Соркіна + Хартл–Гокінг на CDT → C₀</w:t>
      </w:r>
    </w:p>
    <w:p>
      <w:pPr>
        <w:pStyle w:val="FirstParagraph"/>
      </w:pPr>
      <w:r>
        <w:t xml:space="preserve">Для N ~ 10¹²² причинно-множинних елементів, Λ ~ 10⁻¹²² M⁴_pl.</w:t>
      </w:r>
      <w:r>
        <w:t xml:space="preserve"> </w:t>
      </w:r>
      <w:r>
        <w:rPr>
          <w:bCs/>
          <w:b/>
        </w:rPr>
        <w:t xml:space="preserve">У v3.5</w:t>
      </w:r>
      <w:r>
        <w:rPr>
          <w:bCs/>
          <w:b/>
        </w:rPr>
        <w:t xml:space="preserve"> </w:t>
      </w:r>
      <w:r>
        <w:rPr>
          <w:bCs/>
          <w:b/>
        </w:rPr>
        <w:t xml:space="preserve">цей шлях також адресує питання, як C₀(t) проєктується з об’єму на наш</w:t>
      </w:r>
      <w:r>
        <w:rPr>
          <w:bCs/>
          <w:b/>
        </w:rPr>
        <w:t xml:space="preserve"> </w:t>
      </w:r>
      <w:r>
        <w:rPr>
          <w:bCs/>
          <w:b/>
        </w:rPr>
        <w:t xml:space="preserve">зріз</w:t>
      </w:r>
      <w:r>
        <w:t xml:space="preserve">: той самий підрахунок Соркіна на (N+1)-D рівні дає власне</w:t>
      </w:r>
      <w:r>
        <w:t xml:space="preserve"> </w:t>
      </w:r>
      <w:r>
        <w:t xml:space="preserve">значення C₀ об’єму, а проєкція через варп-фактор з’єднує</w:t>
      </w:r>
      <w:r>
        <w:t xml:space="preserve"> </w:t>
      </w:r>
      <w:r>
        <w:t xml:space="preserve">бульково-стороннє C₀ зі зріз-стороннім C₀(t).</w:t>
      </w:r>
      <w:r>
        <w:t xml:space="preserve"> </w:t>
      </w:r>
      <w:r>
        <w:rPr>
          <w:iCs/>
          <w:i/>
        </w:rPr>
        <w:t xml:space="preserve">Часовий масштаб:</w:t>
      </w:r>
      <w:r>
        <w:t xml:space="preserve"> </w:t>
      </w:r>
      <w:r>
        <w:t xml:space="preserve">3–5</w:t>
      </w:r>
      <w:r>
        <w:t xml:space="preserve"> </w:t>
      </w:r>
      <w:r>
        <w:t xml:space="preserve">років.</w:t>
      </w:r>
    </w:p>
    <w:bookmarkEnd w:id="56"/>
    <w:bookmarkStart w:id="57" w:name="Xe9db389be931d82eb6dc78176193c61180da937"/>
    <w:p>
      <w:pPr>
        <w:pStyle w:val="Heading3"/>
      </w:pPr>
      <w:r>
        <w:t xml:space="preserve">Шлях 4 — Алгебраїчна перенормалізація з овелап-Діраком → Сильне CP</w:t>
      </w:r>
    </w:p>
    <w:p>
      <w:pPr>
        <w:pStyle w:val="FirstParagraph"/>
      </w:pPr>
      <w:r>
        <w:t xml:space="preserve">Овелап-операторний Дірак на CDT має точну хіральну симетрію. Сильніше за</w:t>
      </w:r>
      <w:r>
        <w:t xml:space="preserve"> </w:t>
      </w:r>
      <w:r>
        <w:t xml:space="preserve">аксіонне рішення — нової частинки не потрібно.</w:t>
      </w:r>
      <w:r>
        <w:t xml:space="preserve"> </w:t>
      </w:r>
      <w:r>
        <w:rPr>
          <w:iCs/>
          <w:i/>
        </w:rPr>
        <w:t xml:space="preserve">Часовий масштаб:</w:t>
      </w:r>
      <w:r>
        <w:t xml:space="preserve"> </w:t>
      </w:r>
      <w:r>
        <w:t xml:space="preserve">3–7</w:t>
      </w:r>
      <w:r>
        <w:t xml:space="preserve"> </w:t>
      </w:r>
      <w:r>
        <w:t xml:space="preserve">років.</w:t>
      </w:r>
    </w:p>
    <w:bookmarkEnd w:id="57"/>
    <w:bookmarkStart w:id="58" w:name="X44e537691e976e2e943fc93ea492427973f6426"/>
    <w:p>
      <w:pPr>
        <w:pStyle w:val="Heading3"/>
      </w:pPr>
      <w:r>
        <w:t xml:space="preserve">Шлях 5 — Гравітаційний колапс Діосі–Пенроуза → Квантове вимірювання</w:t>
      </w:r>
    </w:p>
    <w:p>
      <w:pPr>
        <w:pStyle w:val="FirstParagraph"/>
      </w:pPr>
      <w:r>
        <w:t xml:space="preserve">Колапс Пенроуза, коли гравітаційна самоенергія суперпозиції перевищує</w:t>
      </w:r>
      <w:r>
        <w:t xml:space="preserve"> </w:t>
      </w:r>
      <w:r>
        <w:t xml:space="preserve">ℏ/τ. Інтерпретація колапсу кристалічного стану.</w:t>
      </w:r>
      <w:r>
        <w:t xml:space="preserve"> </w:t>
      </w:r>
      <w:r>
        <w:rPr>
          <w:iCs/>
          <w:i/>
        </w:rPr>
        <w:t xml:space="preserve">Часовий масштаб:</w:t>
      </w:r>
      <w:r>
        <w:t xml:space="preserve"> </w:t>
      </w:r>
      <w:r>
        <w:t xml:space="preserve">1–3</w:t>
      </w:r>
      <w:r>
        <w:t xml:space="preserve"> </w:t>
      </w:r>
      <w:r>
        <w:t xml:space="preserve">роки (теорія), 5–10 років (експеримент).</w:t>
      </w:r>
    </w:p>
    <w:bookmarkEnd w:id="58"/>
    <w:bookmarkStart w:id="59" w:name="X0e6163d49c50ec335da10c20632de7af63ca630"/>
    <w:p>
      <w:pPr>
        <w:pStyle w:val="Heading3"/>
      </w:pPr>
      <w:r>
        <w:t xml:space="preserve">Шлях 6 — Spin-foam RG Бара–Штайнгауза → TGFT-RG для EPRL</w:t>
      </w:r>
    </w:p>
    <w:p>
      <w:pPr>
        <w:pStyle w:val="FirstParagraph"/>
      </w:pPr>
      <w:r>
        <w:t xml:space="preserve">Постадійне грубе зернування для EPRL з sl2cfoam-next.</w:t>
      </w:r>
      <w:r>
        <w:t xml:space="preserve"> </w:t>
      </w:r>
      <w:r>
        <w:rPr>
          <w:bCs/>
          <w:b/>
        </w:rPr>
        <w:t xml:space="preserve">У v3.5 цей шлях</w:t>
      </w:r>
      <w:r>
        <w:rPr>
          <w:bCs/>
          <w:b/>
        </w:rPr>
        <w:t xml:space="preserve"> </w:t>
      </w:r>
      <w:r>
        <w:rPr>
          <w:bCs/>
          <w:b/>
        </w:rPr>
        <w:t xml:space="preserve">також надає найчистіший теоретичний маршрут до ν_bulk</w:t>
      </w:r>
      <w:r>
        <w:t xml:space="preserve">: застосування</w:t>
      </w:r>
      <w:r>
        <w:t xml:space="preserve"> </w:t>
      </w:r>
      <w:r>
        <w:t xml:space="preserve">постадійної RG Бара–Штайнгауза до бульково-TGFT-опису дає ν_bulk як</w:t>
      </w:r>
      <w:r>
        <w:t xml:space="preserve"> </w:t>
      </w:r>
      <w:r>
        <w:t xml:space="preserve">IR-фіксованоточковий вихід, що</w:t>
      </w:r>
      <w:r>
        <w:t xml:space="preserve"> </w:t>
      </w:r>
      <w:r>
        <w:rPr>
          <w:bCs/>
          <w:b/>
        </w:rPr>
        <w:t xml:space="preserve">прямо адресує OP14</w:t>
      </w:r>
      <w:r>
        <w:t xml:space="preserve">. Пріоритет v3.5:</w:t>
      </w:r>
      <w:r>
        <w:t xml:space="preserve"> </w:t>
      </w:r>
      <w:r>
        <w:t xml:space="preserve">розширити Шлях 6 на бульковий бік.</w:t>
      </w:r>
      <w:r>
        <w:t xml:space="preserve"> </w:t>
      </w:r>
      <w:r>
        <w:rPr>
          <w:iCs/>
          <w:i/>
        </w:rPr>
        <w:t xml:space="preserve">Часовий масштаб:</w:t>
      </w:r>
      <w:r>
        <w:t xml:space="preserve"> </w:t>
      </w:r>
      <w:r>
        <w:t xml:space="preserve">2–3 роки (зрізова</w:t>
      </w:r>
      <w:r>
        <w:t xml:space="preserve"> </w:t>
      </w:r>
      <w:r>
        <w:t xml:space="preserve">сторона), +1–2 роки для булькової сторони.</w:t>
      </w:r>
    </w:p>
    <w:bookmarkEnd w:id="59"/>
    <w:bookmarkStart w:id="60" w:name="Xf60b791786a2a704acf7dbdf0f8b49fafceb74f"/>
    <w:p>
      <w:pPr>
        <w:pStyle w:val="Heading3"/>
      </w:pPr>
      <w:r>
        <w:t xml:space="preserve">Шлях 7 — Конформний бутстрап → Універсальність C-фази CDT</w:t>
      </w:r>
    </w:p>
    <w:p>
      <w:pPr>
        <w:pStyle w:val="FirstParagraph"/>
      </w:pPr>
      <w:r>
        <w:t xml:space="preserve">Якщо IR — CFT-подібна, бутстрап перехресної симетрії у стилі</w:t>
      </w:r>
      <w:r>
        <w:t xml:space="preserve"> </w:t>
      </w:r>
      <w:r>
        <w:t xml:space="preserve">Сіммонса-Даффіна обмежує масштабні вимірності без симпліціальної</w:t>
      </w:r>
      <w:r>
        <w:t xml:space="preserve"> </w:t>
      </w:r>
      <w:r>
        <w:t xml:space="preserve">регуляризації.</w:t>
      </w:r>
      <w:r>
        <w:t xml:space="preserve"> </w:t>
      </w:r>
      <w:r>
        <w:rPr>
          <w:iCs/>
          <w:i/>
        </w:rPr>
        <w:t xml:space="preserve">Часовий масштаб:</w:t>
      </w:r>
      <w:r>
        <w:t xml:space="preserve"> </w:t>
      </w:r>
      <w:r>
        <w:t xml:space="preserve">3–5 років.</w:t>
      </w:r>
    </w:p>
    <w:bookmarkEnd w:id="60"/>
    <w:bookmarkStart w:id="61" w:name="Xfedc1b74f73832e2e19ae8de739ef255b3df70b"/>
    <w:p>
      <w:pPr>
        <w:pStyle w:val="Heading3"/>
      </w:pPr>
      <w:r>
        <w:t xml:space="preserve">Шлях 8 — Квантовий симулятор → Малий-N каскадний аналог</w:t>
      </w:r>
    </w:p>
    <w:p>
      <w:pPr>
        <w:pStyle w:val="FirstParagraph"/>
      </w:pPr>
      <w:r>
        <w:t xml:space="preserve">Холодноатомні або іонні платформи, що інженерують редуковану ефективну</w:t>
      </w:r>
      <w:r>
        <w:t xml:space="preserve"> </w:t>
      </w:r>
      <w:r>
        <w:t xml:space="preserve">вимірність.</w:t>
      </w:r>
      <w:r>
        <w:t xml:space="preserve"> </w:t>
      </w:r>
      <w:r>
        <w:rPr>
          <w:bCs/>
          <w:b/>
        </w:rPr>
        <w:t xml:space="preserve">У v3.5 цей шлях стає Стадією 4 програми продовження для</w:t>
      </w:r>
      <w:r>
        <w:rPr>
          <w:bCs/>
          <w:b/>
        </w:rPr>
        <w:t xml:space="preserve"> </w:t>
      </w:r>
      <w:r>
        <w:rPr>
          <w:bCs/>
          <w:b/>
        </w:rPr>
        <w:t xml:space="preserve">вищих вимірів (§22)</w:t>
      </w:r>
      <w:r>
        <w:t xml:space="preserve">: лабораторне вимірювання χ_k → 1 — найпряміший</w:t>
      </w:r>
      <w:r>
        <w:t xml:space="preserve"> </w:t>
      </w:r>
      <w:r>
        <w:t xml:space="preserve">незалежний тест вимірно-загального тригерного критерію.</w:t>
      </w:r>
      <w:r>
        <w:t xml:space="preserve"> </w:t>
      </w:r>
      <w:r>
        <w:rPr>
          <w:iCs/>
          <w:i/>
        </w:rPr>
        <w:t xml:space="preserve">Часовий</w:t>
      </w:r>
      <w:r>
        <w:rPr>
          <w:iCs/>
          <w:i/>
        </w:rPr>
        <w:t xml:space="preserve"> </w:t>
      </w:r>
      <w:r>
        <w:rPr>
          <w:iCs/>
          <w:i/>
        </w:rPr>
        <w:t xml:space="preserve">масштаб:</w:t>
      </w:r>
      <w:r>
        <w:t xml:space="preserve"> </w:t>
      </w:r>
      <w:r>
        <w:t xml:space="preserve">3–7 років; теоретичне аналогове проєктування належить за 1–2</w:t>
      </w:r>
      <w:r>
        <w:t xml:space="preserve"> </w:t>
      </w:r>
      <w:r>
        <w:t xml:space="preserve">роки.</w:t>
      </w:r>
    </w:p>
    <w:bookmarkEnd w:id="61"/>
    <w:bookmarkStart w:id="62" w:name="шлях-9-діосіпенроуз-зменшуваний-обєм"/>
    <w:p>
      <w:pPr>
        <w:pStyle w:val="Heading3"/>
      </w:pPr>
      <w:r>
        <w:t xml:space="preserve">Шлях 9 — Діосі–Пенроуз × Зменшуваний об’єм</w:t>
      </w:r>
    </w:p>
    <w:p>
      <w:pPr>
        <w:pStyle w:val="FirstParagraph"/>
      </w:pPr>
      <w:r>
        <w:t xml:space="preserve">Масштаб колапсу Пенроуза надає гравітаційну довжину для L_k.</w:t>
      </w:r>
      <w:r>
        <w:t xml:space="preserve"> </w:t>
      </w:r>
      <w:r>
        <w:rPr>
          <w:bCs/>
          <w:b/>
        </w:rPr>
        <w:t xml:space="preserve">У v3.5</w:t>
      </w:r>
      <w:r>
        <w:rPr>
          <w:bCs/>
          <w:b/>
        </w:rPr>
        <w:t xml:space="preserve"> </w:t>
      </w:r>
      <w:r>
        <w:rPr>
          <w:bCs/>
          <w:b/>
        </w:rPr>
        <w:t xml:space="preserve">цей шлях також робить внесок в OP14</w:t>
      </w:r>
      <w:r>
        <w:t xml:space="preserve"> </w:t>
      </w:r>
      <w:r>
        <w:t xml:space="preserve">(виведення ν_bulk): масштаб</w:t>
      </w:r>
      <w:r>
        <w:t xml:space="preserve"> </w:t>
      </w:r>
      <w:r>
        <w:t xml:space="preserve">гравітаційного колапсу на бульковому рівні обмежує когерентний об’єм</w:t>
      </w:r>
      <w:r>
        <w:t xml:space="preserve"> </w:t>
      </w:r>
      <w:r>
        <w:t xml:space="preserve">об’єму і відтак ν_bulk через відношення ν ~ (RVM-зв’язок) × (масштаб</w:t>
      </w:r>
      <w:r>
        <w:t xml:space="preserve"> </w:t>
      </w:r>
      <w:r>
        <w:t xml:space="preserve">когерентності)⁻².</w:t>
      </w:r>
      <w:r>
        <w:t xml:space="preserve"> </w:t>
      </w:r>
      <w:r>
        <w:rPr>
          <w:iCs/>
          <w:i/>
        </w:rPr>
        <w:t xml:space="preserve">Часовий масштаб:</w:t>
      </w:r>
      <w:r>
        <w:t xml:space="preserve"> </w:t>
      </w:r>
      <w:r>
        <w:t xml:space="preserve">1–3 роки.</w:t>
      </w:r>
    </w:p>
    <w:bookmarkEnd w:id="62"/>
    <w:bookmarkEnd w:id="63"/>
    <w:bookmarkStart w:id="64" w:name="підсумок-шляхів-розвязання"/>
    <w:p>
      <w:pPr>
        <w:pStyle w:val="Heading2"/>
      </w:pPr>
      <w:r>
        <w:t xml:space="preserve">7. Підсумок шляхів розв’язання</w:t>
      </w:r>
    </w:p>
    <w:tbl>
      <w:tblPr>
        <w:tblStyle w:val="Table"/>
        <w:tblW w:type="pct" w:w="4875"/>
        <w:tblLook w:firstRow="1" w:lastRow="0" w:firstColumn="0" w:lastColumn="0" w:noHBand="0" w:noVBand="0" w:val="0020"/>
        <w:jc w:val="start"/>
      </w:tblPr>
      <w:tblGrid>
        <w:gridCol w:w="1782"/>
        <w:gridCol w:w="2376"/>
        <w:gridCol w:w="1782"/>
        <w:gridCol w:w="1782"/>
      </w:tblGrid>
      <w:tr>
        <w:trPr>
          <w:tblHeader w:val="true"/>
        </w:trPr>
        <w:tc>
          <w:tcPr/>
          <w:p>
            <w:pPr>
              <w:pStyle w:val="Compact"/>
              <w:jc w:val="left"/>
            </w:pPr>
            <w:r>
              <w:rPr>
                <w:bCs/>
                <w:b/>
              </w:rPr>
              <w:t xml:space="preserve">Проблема</w:t>
            </w:r>
          </w:p>
        </w:tc>
        <w:tc>
          <w:tcPr/>
          <w:p>
            <w:pPr>
              <w:pStyle w:val="Compact"/>
              <w:jc w:val="left"/>
            </w:pPr>
            <w:r>
              <w:rPr>
                <w:bCs/>
                <w:b/>
              </w:rPr>
              <w:t xml:space="preserve">Шлях</w:t>
            </w:r>
          </w:p>
        </w:tc>
        <w:tc>
          <w:tcPr/>
          <w:p>
            <w:pPr>
              <w:pStyle w:val="Compact"/>
              <w:jc w:val="left"/>
            </w:pPr>
            <w:r>
              <w:rPr>
                <w:bCs/>
                <w:b/>
              </w:rPr>
              <w:t xml:space="preserve">Часовий</w:t>
            </w:r>
            <w:r>
              <w:rPr>
                <w:bCs/>
                <w:b/>
              </w:rPr>
              <w:t xml:space="preserve"> </w:t>
            </w:r>
            <w:r>
              <w:rPr>
                <w:bCs/>
                <w:b/>
              </w:rPr>
              <w:t xml:space="preserve">масштаб</w:t>
            </w:r>
          </w:p>
        </w:tc>
        <w:tc>
          <w:tcPr/>
          <w:p>
            <w:pPr>
              <w:pStyle w:val="Compact"/>
              <w:jc w:val="left"/>
            </w:pPr>
            <w:r>
              <w:rPr>
                <w:bCs/>
                <w:b/>
              </w:rPr>
              <w:t xml:space="preserve">v3.4/v3.5 OP</w:t>
            </w:r>
            <w:r>
              <w:rPr>
                <w:bCs/>
                <w:b/>
              </w:rPr>
              <w:t xml:space="preserve"> </w:t>
            </w:r>
            <w:r>
              <w:rPr>
                <w:bCs/>
                <w:b/>
              </w:rPr>
              <w:t xml:space="preserve">адресується</w:t>
            </w:r>
          </w:p>
        </w:tc>
      </w:tr>
      <w:tr>
        <w:tc>
          <w:tcPr/>
          <w:p>
            <w:pPr>
              <w:pStyle w:val="Compact"/>
              <w:jc w:val="left"/>
            </w:pPr>
            <w:r>
              <w:t xml:space="preserve">Часовий</w:t>
            </w:r>
            <w:r>
              <w:t xml:space="preserve"> </w:t>
            </w:r>
            <w:r>
              <w:t xml:space="preserve">розрахунок</w:t>
            </w:r>
            <w:r>
              <w:t xml:space="preserve"> </w:t>
            </w:r>
            <w:r>
              <w:t xml:space="preserve">каскаду</w:t>
            </w:r>
          </w:p>
        </w:tc>
        <w:tc>
          <w:tcPr/>
          <w:p>
            <w:pPr>
              <w:pStyle w:val="Compact"/>
              <w:jc w:val="left"/>
            </w:pPr>
            <w:r>
              <w:t xml:space="preserve">Свомпланд (Vafa 2005)</w:t>
            </w:r>
          </w:p>
        </w:tc>
        <w:tc>
          <w:tcPr/>
          <w:p>
            <w:pPr>
              <w:pStyle w:val="Compact"/>
              <w:jc w:val="left"/>
            </w:pPr>
            <w:r>
              <w:t xml:space="preserve">1–2 роки</w:t>
            </w:r>
          </w:p>
        </w:tc>
        <w:tc>
          <w:tcPr/>
          <w:p>
            <w:pPr>
              <w:pStyle w:val="Compact"/>
              <w:jc w:val="left"/>
            </w:pPr>
            <w:r>
              <w:t xml:space="preserve">—</w:t>
            </w:r>
          </w:p>
        </w:tc>
      </w:tr>
      <w:tr>
        <w:tc>
          <w:tcPr/>
          <w:p>
            <w:pPr>
              <w:pStyle w:val="Compact"/>
              <w:jc w:val="left"/>
            </w:pPr>
            <w:r>
              <w:t xml:space="preserve">Ієрархія нейтрино</w:t>
            </w:r>
          </w:p>
        </w:tc>
        <w:tc>
          <w:tcPr/>
          <w:p>
            <w:pPr>
              <w:pStyle w:val="Compact"/>
              <w:jc w:val="left"/>
            </w:pPr>
            <w:r>
              <w:t xml:space="preserve">Дискретні флейвори +</w:t>
            </w:r>
            <w:r>
              <w:t xml:space="preserve"> </w:t>
            </w:r>
            <w:r>
              <w:t xml:space="preserve">SSM see-saw на CDT</w:t>
            </w:r>
          </w:p>
        </w:tc>
        <w:tc>
          <w:tcPr/>
          <w:p>
            <w:pPr>
              <w:pStyle w:val="Compact"/>
              <w:jc w:val="left"/>
            </w:pPr>
            <w:r>
              <w:t xml:space="preserve">2–5 років</w:t>
            </w:r>
          </w:p>
        </w:tc>
        <w:tc>
          <w:tcPr/>
          <w:p>
            <w:pPr>
              <w:pStyle w:val="Compact"/>
              <w:jc w:val="left"/>
            </w:pPr>
            <w:r>
              <w:t xml:space="preserve">—</w:t>
            </w:r>
          </w:p>
        </w:tc>
      </w:tr>
      <w:tr>
        <w:tc>
          <w:tcPr/>
          <w:p>
            <w:pPr>
              <w:pStyle w:val="Compact"/>
              <w:jc w:val="left"/>
            </w:pPr>
            <w:r>
              <w:t xml:space="preserve">C₀ з перших</w:t>
            </w:r>
            <w:r>
              <w:t xml:space="preserve"> </w:t>
            </w:r>
            <w:r>
              <w:t xml:space="preserve">принципів</w:t>
            </w:r>
          </w:p>
        </w:tc>
        <w:tc>
          <w:tcPr/>
          <w:p>
            <w:pPr>
              <w:pStyle w:val="Compact"/>
              <w:jc w:val="left"/>
            </w:pPr>
            <w:r>
              <w:t xml:space="preserve">CST Соркін +</w:t>
            </w:r>
            <w:r>
              <w:t xml:space="preserve"> </w:t>
            </w:r>
            <w:r>
              <w:t xml:space="preserve">унімодулярна + HH на</w:t>
            </w:r>
            <w:r>
              <w:t xml:space="preserve"> </w:t>
            </w:r>
            <w:r>
              <w:t xml:space="preserve">CDT</w:t>
            </w:r>
          </w:p>
        </w:tc>
        <w:tc>
          <w:tcPr/>
          <w:p>
            <w:pPr>
              <w:pStyle w:val="Compact"/>
              <w:jc w:val="left"/>
            </w:pPr>
            <w:r>
              <w:t xml:space="preserve">3–5 років</w:t>
            </w:r>
          </w:p>
        </w:tc>
        <w:tc>
          <w:tcPr/>
          <w:p>
            <w:pPr>
              <w:pStyle w:val="Compact"/>
              <w:jc w:val="left"/>
            </w:pPr>
            <w:r>
              <w:t xml:space="preserve">—</w:t>
            </w:r>
          </w:p>
        </w:tc>
      </w:tr>
      <w:tr>
        <w:tc>
          <w:tcPr/>
          <w:p>
            <w:pPr>
              <w:pStyle w:val="Compact"/>
              <w:jc w:val="left"/>
            </w:pPr>
            <w:r>
              <w:t xml:space="preserve">Сильне CP (θ = 0)</w:t>
            </w:r>
          </w:p>
        </w:tc>
        <w:tc>
          <w:tcPr/>
          <w:p>
            <w:pPr>
              <w:pStyle w:val="Compact"/>
              <w:jc w:val="left"/>
            </w:pPr>
            <w:r>
              <w:t xml:space="preserve">Овелап-Дірак на CDT</w:t>
            </w:r>
          </w:p>
        </w:tc>
        <w:tc>
          <w:tcPr/>
          <w:p>
            <w:pPr>
              <w:pStyle w:val="Compact"/>
              <w:jc w:val="left"/>
            </w:pPr>
            <w:r>
              <w:t xml:space="preserve">3–7 років</w:t>
            </w:r>
          </w:p>
        </w:tc>
        <w:tc>
          <w:tcPr/>
          <w:p>
            <w:pPr>
              <w:pStyle w:val="Compact"/>
              <w:jc w:val="left"/>
            </w:pPr>
            <w:r>
              <w:t xml:space="preserve">—</w:t>
            </w:r>
          </w:p>
        </w:tc>
      </w:tr>
      <w:tr>
        <w:tc>
          <w:tcPr/>
          <w:p>
            <w:pPr>
              <w:pStyle w:val="Compact"/>
              <w:jc w:val="left"/>
            </w:pPr>
            <w:r>
              <w:t xml:space="preserve">Квантове</w:t>
            </w:r>
            <w:r>
              <w:t xml:space="preserve"> </w:t>
            </w:r>
            <w:r>
              <w:t xml:space="preserve">вимірювання</w:t>
            </w:r>
          </w:p>
        </w:tc>
        <w:tc>
          <w:tcPr/>
          <w:p>
            <w:pPr>
              <w:pStyle w:val="Compact"/>
              <w:jc w:val="left"/>
            </w:pPr>
            <w:r>
              <w:t xml:space="preserve">Діосі–Пенроуз = колапс</w:t>
            </w:r>
            <w:r>
              <w:t xml:space="preserve"> </w:t>
            </w:r>
            <w:r>
              <w:t xml:space="preserve">кристалічного стану</w:t>
            </w:r>
          </w:p>
        </w:tc>
        <w:tc>
          <w:tcPr/>
          <w:p>
            <w:pPr>
              <w:pStyle w:val="Compact"/>
              <w:jc w:val="left"/>
            </w:pPr>
            <w:r>
              <w:t xml:space="preserve">1–10 років</w:t>
            </w:r>
          </w:p>
        </w:tc>
        <w:tc>
          <w:tcPr/>
          <w:p>
            <w:pPr>
              <w:pStyle w:val="Compact"/>
              <w:jc w:val="left"/>
            </w:pPr>
            <w:r>
              <w:t xml:space="preserve">—</w:t>
            </w:r>
          </w:p>
        </w:tc>
      </w:tr>
      <w:tr>
        <w:tc>
          <w:tcPr/>
          <w:p>
            <w:pPr>
              <w:pStyle w:val="Compact"/>
              <w:jc w:val="left"/>
            </w:pPr>
            <w:r>
              <w:t xml:space="preserve">TGFT-RG для EPRL</w:t>
            </w:r>
          </w:p>
        </w:tc>
        <w:tc>
          <w:tcPr/>
          <w:p>
            <w:pPr>
              <w:pStyle w:val="Compact"/>
              <w:jc w:val="left"/>
            </w:pPr>
            <w:r>
              <w:t xml:space="preserve">Постадійна</w:t>
            </w:r>
            <w:r>
              <w:t xml:space="preserve"> </w:t>
            </w:r>
            <w:r>
              <w:t xml:space="preserve">Бара–Штайнгауза</w:t>
            </w:r>
          </w:p>
        </w:tc>
        <w:tc>
          <w:tcPr/>
          <w:p>
            <w:pPr>
              <w:pStyle w:val="Compact"/>
              <w:jc w:val="left"/>
            </w:pPr>
            <w:r>
              <w:t xml:space="preserve">2–3 роки (+1–2</w:t>
            </w:r>
            <w:r>
              <w:t xml:space="preserve"> </w:t>
            </w:r>
            <w:r>
              <w:t xml:space="preserve">рік булькова)</w:t>
            </w:r>
          </w:p>
        </w:tc>
        <w:tc>
          <w:tcPr/>
          <w:p>
            <w:pPr>
              <w:pStyle w:val="Compact"/>
              <w:jc w:val="left"/>
            </w:pPr>
            <w:r>
              <w:rPr>
                <w:bCs/>
                <w:b/>
              </w:rPr>
              <w:t xml:space="preserve">OP14 (v3.5)</w:t>
            </w:r>
          </w:p>
        </w:tc>
      </w:tr>
      <w:tr>
        <w:tc>
          <w:tcPr/>
          <w:p>
            <w:pPr>
              <w:pStyle w:val="Compact"/>
              <w:jc w:val="left"/>
            </w:pPr>
            <w:r>
              <w:t xml:space="preserve">Універсальність</w:t>
            </w:r>
            <w:r>
              <w:t xml:space="preserve"> </w:t>
            </w:r>
            <w:r>
              <w:t xml:space="preserve">C-фази</w:t>
            </w:r>
          </w:p>
        </w:tc>
        <w:tc>
          <w:tcPr/>
          <w:p>
            <w:pPr>
              <w:pStyle w:val="Compact"/>
              <w:jc w:val="left"/>
            </w:pPr>
            <w:r>
              <w:t xml:space="preserve">Конформний бутстрап на</w:t>
            </w:r>
            <w:r>
              <w:t xml:space="preserve"> </w:t>
            </w:r>
            <w:r>
              <w:t xml:space="preserve">IR CDT</w:t>
            </w:r>
          </w:p>
        </w:tc>
        <w:tc>
          <w:tcPr/>
          <w:p>
            <w:pPr>
              <w:pStyle w:val="Compact"/>
              <w:jc w:val="left"/>
            </w:pPr>
            <w:r>
              <w:t xml:space="preserve">3–5 років</w:t>
            </w:r>
          </w:p>
        </w:tc>
        <w:tc>
          <w:tcPr/>
          <w:p>
            <w:pPr>
              <w:pStyle w:val="Compact"/>
              <w:jc w:val="left"/>
            </w:pPr>
            <w:r>
              <w:t xml:space="preserve">—</w:t>
            </w:r>
          </w:p>
        </w:tc>
      </w:tr>
      <w:tr>
        <w:tc>
          <w:tcPr/>
          <w:p>
            <w:pPr>
              <w:pStyle w:val="Compact"/>
              <w:jc w:val="left"/>
            </w:pPr>
            <w:r>
              <w:t xml:space="preserve">Механізм χ_k → 1</w:t>
            </w:r>
          </w:p>
        </w:tc>
        <w:tc>
          <w:tcPr/>
          <w:p>
            <w:pPr>
              <w:pStyle w:val="Compact"/>
              <w:jc w:val="left"/>
            </w:pPr>
            <w:r>
              <w:t xml:space="preserve">Квантово-симуляторний</w:t>
            </w:r>
            <w:r>
              <w:t xml:space="preserve"> </w:t>
            </w:r>
            <w:r>
              <w:t xml:space="preserve">аналог</w:t>
            </w:r>
          </w:p>
        </w:tc>
        <w:tc>
          <w:tcPr/>
          <w:p>
            <w:pPr>
              <w:pStyle w:val="Compact"/>
              <w:jc w:val="left"/>
            </w:pPr>
            <w:r>
              <w:t xml:space="preserve">3–7 років</w:t>
            </w:r>
          </w:p>
        </w:tc>
        <w:tc>
          <w:tcPr/>
          <w:p>
            <w:pPr>
              <w:pStyle w:val="Compact"/>
              <w:jc w:val="left"/>
            </w:pPr>
            <w:r>
              <w:rPr>
                <w:bCs/>
                <w:b/>
              </w:rPr>
              <w:t xml:space="preserve">Стадія 4 §22</w:t>
            </w:r>
          </w:p>
        </w:tc>
      </w:tr>
      <w:tr>
        <w:tc>
          <w:tcPr/>
          <w:p>
            <w:pPr>
              <w:pStyle w:val="Compact"/>
              <w:jc w:val="left"/>
            </w:pPr>
            <w:r>
              <w:t xml:space="preserve">L_k з перших</w:t>
            </w:r>
            <w:r>
              <w:t xml:space="preserve"> </w:t>
            </w:r>
            <w:r>
              <w:t xml:space="preserve">принципів</w:t>
            </w:r>
          </w:p>
        </w:tc>
        <w:tc>
          <w:tcPr/>
          <w:p>
            <w:pPr>
              <w:pStyle w:val="Compact"/>
              <w:jc w:val="left"/>
            </w:pPr>
            <w:r>
              <w:t xml:space="preserve">Діосі–Пенроуз ×</w:t>
            </w:r>
            <w:r>
              <w:t xml:space="preserve"> </w:t>
            </w:r>
            <w:r>
              <w:t xml:space="preserve">зменшуваний об’єм</w:t>
            </w:r>
          </w:p>
        </w:tc>
        <w:tc>
          <w:tcPr/>
          <w:p>
            <w:pPr>
              <w:pStyle w:val="Compact"/>
              <w:jc w:val="left"/>
            </w:pPr>
            <w:r>
              <w:t xml:space="preserve">1–3 роки</w:t>
            </w:r>
          </w:p>
        </w:tc>
        <w:tc>
          <w:tcPr/>
          <w:p>
            <w:pPr>
              <w:pStyle w:val="Compact"/>
              <w:jc w:val="left"/>
            </w:pPr>
            <w:r>
              <w:rPr>
                <w:bCs/>
                <w:b/>
              </w:rPr>
              <w:t xml:space="preserve">Доповнення OP14</w:t>
            </w:r>
            <w:r>
              <w:rPr>
                <w:bCs/>
                <w:b/>
              </w:rPr>
              <w:t xml:space="preserve"> </w:t>
            </w:r>
            <w:r>
              <w:rPr>
                <w:bCs/>
                <w:b/>
              </w:rPr>
              <w:t xml:space="preserve">(v3.5)</w:t>
            </w:r>
          </w:p>
        </w:tc>
      </w:tr>
    </w:tbl>
    <w:p>
      <w:pPr>
        <w:pStyle w:val="BodyText"/>
      </w:pPr>
      <w:r>
        <w:t xml:space="preserve">Жоден з них не потребує нових шарів у синтезі. Вони використовують</w:t>
      </w:r>
      <w:r>
        <w:t xml:space="preserve"> </w:t>
      </w:r>
      <w:r>
        <w:t xml:space="preserve">зовнішні каркаси як інструменти для закриття конкретних розривів</w:t>
      </w:r>
      <w:r>
        <w:t xml:space="preserve"> </w:t>
      </w:r>
      <w:r>
        <w:t xml:space="preserve">усередині існуючої архітектури 12+4+9 (v3.5).</w:t>
      </w:r>
      <w:r>
        <w:t xml:space="preserve"> </w:t>
      </w:r>
      <w:r>
        <w:rPr>
          <w:bCs/>
          <w:b/>
        </w:rPr>
        <w:t xml:space="preserve">У v3.5 три шляхи</w:t>
      </w:r>
      <w:r>
        <w:rPr>
          <w:bCs/>
          <w:b/>
        </w:rPr>
        <w:t xml:space="preserve"> </w:t>
      </w:r>
      <w:r>
        <w:rPr>
          <w:bCs/>
          <w:b/>
        </w:rPr>
        <w:t xml:space="preserve">розв’язання (6, 8, 9) беруть на себе додаткові ролі</w:t>
      </w:r>
      <w:r>
        <w:t xml:space="preserve">, з’єднуючись з</w:t>
      </w:r>
      <w:r>
        <w:t xml:space="preserve"> </w:t>
      </w:r>
      <w:r>
        <w:t xml:space="preserve">новими відкритими проблемами v3.5 (OP14: виведення ν_bulk) та з</w:t>
      </w:r>
      <w:r>
        <w:t xml:space="preserve"> </w:t>
      </w:r>
      <w:r>
        <w:t xml:space="preserve">програмою продовження для вищих вимірів (§22 Стадія 4).</w:t>
      </w:r>
    </w:p>
    <w:bookmarkEnd w:id="64"/>
    <w:bookmarkStart w:id="74" w:name="X2902b879f1f7e3d2781018b6a0fa6b465dd0068"/>
    <w:p>
      <w:pPr>
        <w:pStyle w:val="Heading2"/>
      </w:pPr>
      <w:r>
        <w:t xml:space="preserve">8. Узагальнення AQN — Темні каскадні нагідки DCN_k (НОВЕ у v3.6, розширення захисного поясу)</w:t>
      </w:r>
    </w:p>
    <w:p>
      <w:pPr>
        <w:pStyle w:val="FirstParagraph"/>
      </w:pPr>
      <w:r>
        <w:t xml:space="preserve">Tier-3 каркас AQN (Житницький 2003; § 1.9) трактує аксіонні кваркові</w:t>
      </w:r>
      <w:r>
        <w:t xml:space="preserve"> </w:t>
      </w:r>
      <w:r>
        <w:t xml:space="preserve">нагідки як компактні QCD / PQ-стадійні темні залишки, стабілізовані</w:t>
      </w:r>
      <w:r>
        <w:t xml:space="preserve"> </w:t>
      </w:r>
      <w:r>
        <w:t xml:space="preserve">аксіонно-доменно-стіночною та щільно-QCD-фізикою. AQN вкладається</w:t>
      </w:r>
      <w:r>
        <w:t xml:space="preserve"> </w:t>
      </w:r>
      <w:r>
        <w:t xml:space="preserve">конкретно в Ω_4 (найлегший каскадний залишок) і служить мостом до</w:t>
      </w:r>
      <w:r>
        <w:t xml:space="preserve"> </w:t>
      </w:r>
      <w:r>
        <w:t xml:space="preserve">баріогенезу (η ~ ν × δ_CP × f_geo ~ 10⁻¹⁰). Механізм — компактний,</w:t>
      </w:r>
      <w:r>
        <w:t xml:space="preserve"> </w:t>
      </w:r>
      <w:r>
        <w:t xml:space="preserve">зарядо-асиметричний, поверхнево-стабілізований темний релікт — у</w:t>
      </w:r>
      <w:r>
        <w:t xml:space="preserve"> </w:t>
      </w:r>
      <w:r>
        <w:t xml:space="preserve">принципі є генеричним через каскадні стадії. v3.6 вводить структуроване</w:t>
      </w:r>
      <w:r>
        <w:t xml:space="preserve"> </w:t>
      </w:r>
      <w:r>
        <w:t xml:space="preserve">узагальнення, яке</w:t>
      </w:r>
      <w:r>
        <w:t xml:space="preserve"> </w:t>
      </w:r>
      <w:r>
        <w:rPr>
          <w:bCs/>
          <w:b/>
        </w:rPr>
        <w:t xml:space="preserve">зберігає специфічність AQN на стадії QCD / PQ</w:t>
      </w:r>
      <w:r>
        <w:t xml:space="preserve"> </w:t>
      </w:r>
      <w:r>
        <w:t xml:space="preserve">при</w:t>
      </w:r>
      <w:r>
        <w:t xml:space="preserve"> </w:t>
      </w:r>
      <w:r>
        <w:t xml:space="preserve">поширенні</w:t>
      </w:r>
      <w:r>
        <w:t xml:space="preserve"> </w:t>
      </w:r>
      <w:r>
        <w:rPr>
          <w:iCs/>
          <w:i/>
        </w:rPr>
        <w:t xml:space="preserve">морфології нагіднизації</w:t>
      </w:r>
      <w:r>
        <w:t xml:space="preserve"> </w:t>
      </w:r>
      <w:r>
        <w:t xml:space="preserve">через темно-каскадну вежу,</w:t>
      </w:r>
      <w:r>
        <w:t xml:space="preserve"> </w:t>
      </w:r>
      <w:r>
        <w:rPr>
          <w:bCs/>
          <w:b/>
        </w:rPr>
        <w:t xml:space="preserve">не</w:t>
      </w:r>
      <w:r>
        <w:rPr>
          <w:bCs/>
          <w:b/>
        </w:rPr>
        <w:t xml:space="preserve"> </w:t>
      </w:r>
      <w:r>
        <w:rPr>
          <w:bCs/>
          <w:b/>
        </w:rPr>
        <w:t xml:space="preserve">ототожнюючи кожен темний вид з AQN</w:t>
      </w:r>
      <w:r>
        <w:t xml:space="preserve">.</w:t>
      </w:r>
    </w:p>
    <w:bookmarkStart w:id="65" w:name="Xd3f8332a1c904811573e58c1cf25ea4d03cee5d"/>
    <w:p>
      <w:pPr>
        <w:pStyle w:val="Heading3"/>
      </w:pPr>
      <w:r>
        <w:t xml:space="preserve">8.1 Визначення — Темний каскадний нагідок на стадії k (DCN_k)</w:t>
      </w:r>
    </w:p>
    <w:p>
      <w:pPr>
        <w:pStyle w:val="FirstParagraph"/>
      </w:pPr>
      <w:r>
        <w:t xml:space="preserve">Компактний, зарядо-асиметричний, поверхнево-стабілізований темний</w:t>
      </w:r>
      <w:r>
        <w:t xml:space="preserve"> </w:t>
      </w:r>
      <w:r>
        <w:t xml:space="preserve">залишок, утворений на каскадній стадії k. Кожен каскадний залишок DM_k</w:t>
      </w:r>
      <w:r>
        <w:t xml:space="preserve"> </w:t>
      </w:r>
      <w:r>
        <w:t xml:space="preserve">може або залишитися частинково-подібним, або частково сконденсуватися в</w:t>
      </w:r>
      <w:r>
        <w:t xml:space="preserve"> </w:t>
      </w:r>
      <w:r>
        <w:t xml:space="preserve">компактні нагідко-подібні зв’язані стани, з фракцією:</w:t>
      </w:r>
    </w:p>
    <w:p>
      <w:pPr>
        <w:pStyle w:val="BodyText"/>
      </w:pPr>
      <w:r>
        <w:t xml:space="preserve">f_nugget,k = Ω_DCN,k / Ω_DM,k.</w:t>
      </w:r>
    </w:p>
    <w:p>
      <w:pPr>
        <w:pStyle w:val="BodyText"/>
      </w:pPr>
      <w:r>
        <w:t xml:space="preserve">Загальна густина темної матерії розкладається як:</w:t>
      </w:r>
    </w:p>
    <w:p>
      <w:pPr>
        <w:pStyle w:val="BodyText"/>
      </w:pPr>
      <w:r>
        <w:t xml:space="preserve">Ω_DM = Σ_k Ω_DM,k = Σ_k (Ω_particle,k + Ω_DCN,k).</w:t>
      </w:r>
    </w:p>
    <w:bookmarkEnd w:id="65"/>
    <w:bookmarkStart w:id="66" w:name="необхідні-умови-утворення-dcn_k"/>
    <w:p>
      <w:pPr>
        <w:pStyle w:val="Heading3"/>
      </w:pPr>
      <w:r>
        <w:t xml:space="preserve">8.2 Необхідні умови утворення DCN_k</w:t>
      </w:r>
    </w:p>
    <w:p>
      <w:pPr>
        <w:pStyle w:val="FirstParagraph"/>
      </w:pPr>
      <w:r>
        <w:t xml:space="preserve">Залишок не може нагідкізуватися, доки</w:t>
      </w:r>
      <w:r>
        <w:t xml:space="preserve"> </w:t>
      </w:r>
      <w:r>
        <w:rPr>
          <w:bCs/>
          <w:b/>
        </w:rPr>
        <w:t xml:space="preserve">усі п’ять</w:t>
      </w:r>
      <w:r>
        <w:t xml:space="preserve"> </w:t>
      </w:r>
      <w:r>
        <w:t xml:space="preserve">наступних не</w:t>
      </w:r>
      <w:r>
        <w:t xml:space="preserve"> </w:t>
      </w:r>
      <w:r>
        <w:t xml:space="preserve">виконуються в секторі k:</w:t>
      </w:r>
    </w:p>
    <w:p>
      <w:pPr>
        <w:numPr>
          <w:ilvl w:val="0"/>
          <w:numId w:val="1005"/>
        </w:numPr>
        <w:pStyle w:val="Compact"/>
      </w:pPr>
      <w:r>
        <w:t xml:space="preserve">Збережений або приблизно збережений секторний заряд Q_k. 2.</w:t>
      </w:r>
      <w:r>
        <w:t xml:space="preserve"> </w:t>
      </w:r>
      <w:r>
        <w:t xml:space="preserve">Притягальна самовзаємодія або конфайнінгова сила в секторі k. 3.</w:t>
      </w:r>
      <w:r>
        <w:t xml:space="preserve"> </w:t>
      </w:r>
      <w:r>
        <w:t xml:space="preserve">Фазова межа / доменна стіна / поверхневий натяг, що стабілізує</w:t>
      </w:r>
      <w:r>
        <w:t xml:space="preserve"> </w:t>
      </w:r>
      <w:r>
        <w:t xml:space="preserve">грудку. 4. Асиметрія або механізм захоплення, що запобігає повній</w:t>
      </w:r>
      <w:r>
        <w:t xml:space="preserve"> </w:t>
      </w:r>
      <w:r>
        <w:t xml:space="preserve">анігіляції назад у bulk. 5. Стабільність проти випаровування, поділу</w:t>
      </w:r>
      <w:r>
        <w:t xml:space="preserve"> </w:t>
      </w:r>
      <w:r>
        <w:t xml:space="preserve">та гравітаційного колапсу.</w:t>
      </w:r>
    </w:p>
    <w:p>
      <w:pPr>
        <w:pStyle w:val="FirstParagraph"/>
      </w:pPr>
      <w:r>
        <w:t xml:space="preserve">Ці є необхідними; сектори, що не задовольняють жодну з (1)–(5),</w:t>
      </w:r>
      <w:r>
        <w:t xml:space="preserve"> </w:t>
      </w:r>
      <w:r>
        <w:t xml:space="preserve">залишаються частинково-подібними.</w:t>
      </w:r>
    </w:p>
    <w:bookmarkEnd w:id="66"/>
    <w:bookmarkStart w:id="67" w:name="евристичний-енергетичний-функціонал"/>
    <w:p>
      <w:pPr>
        <w:pStyle w:val="Heading3"/>
      </w:pPr>
      <w:r>
        <w:t xml:space="preserve">8.3 Евристичний енергетичний функціонал</w:t>
      </w:r>
    </w:p>
    <w:p>
      <w:pPr>
        <w:pStyle w:val="FirstParagraph"/>
      </w:pPr>
      <w:r>
        <w:t xml:space="preserve">DCN_k з зарядовим числом A в секторі k має:</w:t>
      </w:r>
    </w:p>
    <w:p>
      <w:pPr>
        <w:pStyle w:val="BodyText"/>
      </w:pPr>
      <w:r>
        <w:t xml:space="preserve">E_k(A) = m_k A + σ_k A^{2/3} + C_k A^{1/3} + E_repulsion(A)</w:t>
      </w:r>
    </w:p>
    <w:p>
      <w:pPr>
        <w:pStyle w:val="BodyText"/>
      </w:pPr>
      <w:r>
        <w:t xml:space="preserve">— bulk + поверхня + кривизна + електростатично-подібне відштовхування.</w:t>
      </w:r>
      <w:r>
        <w:t xml:space="preserve"> </w:t>
      </w:r>
      <w:r>
        <w:rPr>
          <w:bCs/>
          <w:b/>
        </w:rPr>
        <w:t xml:space="preserve">Стабільність вимагає локального мінімуму в E_k(A) / A при великому</w:t>
      </w:r>
      <w:r>
        <w:rPr>
          <w:bCs/>
          <w:b/>
        </w:rPr>
        <w:t xml:space="preserve"> </w:t>
      </w:r>
      <w:r>
        <w:rPr>
          <w:bCs/>
          <w:b/>
        </w:rPr>
        <w:t xml:space="preserve">A.</w:t>
      </w:r>
      <w:r>
        <w:t xml:space="preserve"> </w:t>
      </w:r>
      <w:r>
        <w:t xml:space="preserve">Сектори, що не задовольняють жодну з п’яти умов, дають E_k(A) / A</w:t>
      </w:r>
      <w:r>
        <w:t xml:space="preserve"> </w:t>
      </w:r>
      <w:r>
        <w:t xml:space="preserve">монотонним і допускають тільки частинково-подібні залишки.</w:t>
      </w:r>
    </w:p>
    <w:bookmarkEnd w:id="67"/>
    <w:bookmarkStart w:id="68" w:name="картування-на-ccdr-каскадну-структуру"/>
    <w:p>
      <w:pPr>
        <w:pStyle w:val="Heading3"/>
      </w:pPr>
      <w:r>
        <w:t xml:space="preserve">8.4 Картування на CCDR-каскадну структуру</w:t>
      </w:r>
    </w:p>
    <w:p>
      <w:pPr>
        <w:numPr>
          <w:ilvl w:val="0"/>
          <w:numId w:val="1006"/>
        </w:numPr>
      </w:pPr>
      <w:r>
        <w:rPr>
          <w:bCs/>
          <w:b/>
        </w:rPr>
        <w:t xml:space="preserve">AQN ≡ DCN_QCD ≡ DCN_4 спеціальний випадок.</w:t>
      </w:r>
      <w:r>
        <w:t xml:space="preserve"> </w:t>
      </w:r>
      <w:r>
        <w:t xml:space="preserve">Реалізація на стадії</w:t>
      </w:r>
      <w:r>
        <w:t xml:space="preserve"> </w:t>
      </w:r>
      <w:r>
        <w:t xml:space="preserve">QCD / PQ: кваркова / антикваркова матерія, стабілізована</w:t>
      </w:r>
      <w:r>
        <w:t xml:space="preserve"> </w:t>
      </w:r>
      <w:r>
        <w:t xml:space="preserve">аксіонно-доменно-стіночною + щільно-QCD-фазою. Вкладається в Ω_4.</w:t>
      </w:r>
      <w:r>
        <w:t xml:space="preserve"> </w:t>
      </w:r>
      <w:r>
        <w:t xml:space="preserve">Міст до баріогенезу неушкоджений.</w:t>
      </w:r>
    </w:p>
    <w:p>
      <w:pPr>
        <w:numPr>
          <w:ilvl w:val="0"/>
          <w:numId w:val="1006"/>
        </w:numPr>
      </w:pPr>
      <w:r>
        <w:rPr>
          <w:bCs/>
          <w:b/>
        </w:rPr>
        <w:t xml:space="preserve">DCN_5, DCN_6, …, DCN_N</w:t>
      </w:r>
      <w:r>
        <w:t xml:space="preserve">: спекулятивна компактна морфологія для</w:t>
      </w:r>
      <w:r>
        <w:t xml:space="preserve"> </w:t>
      </w:r>
      <w:r>
        <w:t xml:space="preserve">залишків вищих каскадних стадій. Кожен умовлений тим, чи задовольняє</w:t>
      </w:r>
      <w:r>
        <w:t xml:space="preserve"> </w:t>
      </w:r>
      <w:r>
        <w:t xml:space="preserve">відповідний сектор умови (1)–(5); не кожна стадія виробляє нагідок.</w:t>
      </w:r>
    </w:p>
    <w:bookmarkEnd w:id="68"/>
    <w:bookmarkStart w:id="69" w:name="наслідок-прямої-детекції"/>
    <w:p>
      <w:pPr>
        <w:pStyle w:val="Heading3"/>
      </w:pPr>
      <w:r>
        <w:t xml:space="preserve">8.5 Наслідок прямої детекції</w:t>
      </w:r>
    </w:p>
    <w:p>
      <w:pPr>
        <w:pStyle w:val="FirstParagraph"/>
      </w:pPr>
      <w:r>
        <w:t xml:space="preserve">Якщо фракція f_nugget,k залишку каскадної стадії k конденсована в</w:t>
      </w:r>
      <w:r>
        <w:t xml:space="preserve"> </w:t>
      </w:r>
      <w:r>
        <w:t xml:space="preserve">компактні DCN_k, підрахунок піків на масштабі прямої детекції</w:t>
      </w:r>
      <w:r>
        <w:t xml:space="preserve"> </w:t>
      </w:r>
      <w:r>
        <w:rPr>
          <w:bCs/>
          <w:b/>
        </w:rPr>
        <w:t xml:space="preserve">недооцінює</w:t>
      </w:r>
      <w:r>
        <w:t xml:space="preserve"> </w:t>
      </w:r>
      <w:r>
        <w:t xml:space="preserve">види: відсутній пік на очікуваній позиції m_k може</w:t>
      </w:r>
      <w:r>
        <w:t xml:space="preserve"> </w:t>
      </w:r>
      <w:r>
        <w:t xml:space="preserve">вказувати на</w:t>
      </w:r>
      <w:r>
        <w:t xml:space="preserve"> </w:t>
      </w:r>
      <w:r>
        <w:rPr>
          <w:bCs/>
          <w:b/>
        </w:rPr>
        <w:t xml:space="preserve">компактифікацію в макроскопічні нагідки</w:t>
      </w:r>
      <w:r>
        <w:t xml:space="preserve">, а не на</w:t>
      </w:r>
      <w:r>
        <w:t xml:space="preserve"> </w:t>
      </w:r>
      <w:r>
        <w:t xml:space="preserve">відсутність виду. Це додає третю причину — окрім (а) неприсутності</w:t>
      </w:r>
      <w:r>
        <w:t xml:space="preserve"> </w:t>
      </w:r>
      <w:r>
        <w:t xml:space="preserve">зменшуваного об’єму та (б) крос-патчевої композиційної варіації — для</w:t>
      </w:r>
      <w:r>
        <w:t xml:space="preserve"> </w:t>
      </w:r>
      <w:r>
        <w:t xml:space="preserve">недозчитування піків прямої детекції. Обмеження на нагідкізовану фракцію</w:t>
      </w:r>
      <w:r>
        <w:t xml:space="preserve"> </w:t>
      </w:r>
      <w:r>
        <w:t xml:space="preserve">повинні приходити з нерекойлових каналів:</w:t>
      </w:r>
    </w:p>
    <w:p>
      <w:pPr>
        <w:numPr>
          <w:ilvl w:val="0"/>
          <w:numId w:val="1007"/>
        </w:numPr>
      </w:pPr>
      <w:r>
        <w:t xml:space="preserve">макро-вдарні пошуки (детектори трекв, сейсмічні станції);</w:t>
      </w:r>
    </w:p>
    <w:p>
      <w:pPr>
        <w:numPr>
          <w:ilvl w:val="0"/>
          <w:numId w:val="1007"/>
        </w:numPr>
      </w:pPr>
      <w:r>
        <w:t xml:space="preserve">мікролінзинг / гравітаційна підструктура на зоряних / суб-зоряних</w:t>
      </w:r>
      <w:r>
        <w:t xml:space="preserve"> </w:t>
      </w:r>
      <w:r>
        <w:t xml:space="preserve">масштабах;</w:t>
      </w:r>
    </w:p>
    <w:p>
      <w:pPr>
        <w:numPr>
          <w:ilvl w:val="0"/>
          <w:numId w:val="1007"/>
        </w:numPr>
      </w:pPr>
      <w:r>
        <w:t xml:space="preserve">термальна аномалія / нагрівальні події в наземних середовищах;</w:t>
      </w:r>
    </w:p>
    <w:p>
      <w:pPr>
        <w:numPr>
          <w:ilvl w:val="0"/>
          <w:numId w:val="1007"/>
        </w:numPr>
      </w:pPr>
      <w:r>
        <w:t xml:space="preserve">анігіляційна заграва, якщо анти-нагідко-подібний;</w:t>
      </w:r>
    </w:p>
    <w:p>
      <w:pPr>
        <w:numPr>
          <w:ilvl w:val="0"/>
          <w:numId w:val="1007"/>
        </w:numPr>
      </w:pPr>
      <w:r>
        <w:t xml:space="preserve">гравітаційно-зернисті тести темної підструктури.</w:t>
      </w:r>
    </w:p>
    <w:bookmarkEnd w:id="69"/>
    <w:bookmarkStart w:id="70" w:name="звязок-з-пріором-походження-вимірів"/>
    <w:p>
      <w:pPr>
        <w:pStyle w:val="Heading3"/>
      </w:pPr>
      <w:r>
        <w:t xml:space="preserve">8.6 Зв’язок з пріором походження вимірів</w:t>
      </w:r>
    </w:p>
    <w:p>
      <w:pPr>
        <w:pStyle w:val="FirstParagraph"/>
      </w:pPr>
      <w:r>
        <w:t xml:space="preserve">Імовірнісно зважений пріор P_presence(k) ~ (r_k / L_k)^{k−4} тепер</w:t>
      </w:r>
      <w:r>
        <w:t xml:space="preserve"> </w:t>
      </w:r>
      <w:r>
        <w:t xml:space="preserve">факторується на патч-рівні в імовірність</w:t>
      </w:r>
      <w:r>
        <w:t xml:space="preserve"> </w:t>
      </w:r>
      <w:r>
        <w:rPr>
          <w:iCs/>
          <w:i/>
        </w:rPr>
        <w:t xml:space="preserve">присутності виду</w:t>
      </w:r>
      <w:r>
        <w:t xml:space="preserve"> </w:t>
      </w:r>
      <w:r>
        <w:t xml:space="preserve">та</w:t>
      </w:r>
      <w:r>
        <w:t xml:space="preserve"> </w:t>
      </w:r>
      <w:r>
        <w:t xml:space="preserve">імовірність</w:t>
      </w:r>
      <w:r>
        <w:t xml:space="preserve"> </w:t>
      </w:r>
      <w:r>
        <w:rPr>
          <w:iCs/>
          <w:i/>
        </w:rPr>
        <w:t xml:space="preserve">нагідкізації</w:t>
      </w:r>
      <w:r>
        <w:t xml:space="preserve">. Важчі (вищо-k) види систематично більш</w:t>
      </w:r>
      <w:r>
        <w:t xml:space="preserve"> </w:t>
      </w:r>
      <w:r>
        <w:t xml:space="preserve">ймовірно відсутні, як через (а) неприсутність зменшуваного об’єму, так і</w:t>
      </w:r>
      <w:r>
        <w:t xml:space="preserve"> </w:t>
      </w:r>
      <w:r>
        <w:t xml:space="preserve">через (б) вищу ймовірність конденсації в компактні нагідки, якщо</w:t>
      </w:r>
      <w:r>
        <w:t xml:space="preserve"> </w:t>
      </w:r>
      <w:r>
        <w:t xml:space="preserve">секторне утримання сильне. Дві супресії композиційно перемножуються,</w:t>
      </w:r>
      <w:r>
        <w:t xml:space="preserve"> </w:t>
      </w:r>
      <w:r>
        <w:t xml:space="preserve">поглиблюючи передбачення асиметричного розподілу піків (CCDR § 9.3 (i)).</w:t>
      </w:r>
    </w:p>
    <w:bookmarkEnd w:id="70"/>
    <w:bookmarkStart w:id="71" w:name="архітектурне-розміщення"/>
    <w:p>
      <w:pPr>
        <w:pStyle w:val="Heading3"/>
      </w:pPr>
      <w:r>
        <w:t xml:space="preserve">8.7 Архітектурне розміщення</w:t>
      </w:r>
    </w:p>
    <w:p>
      <w:pPr>
        <w:numPr>
          <w:ilvl w:val="0"/>
          <w:numId w:val="1008"/>
        </w:numPr>
      </w:pPr>
      <w:r>
        <w:rPr>
          <w:bCs/>
          <w:b/>
        </w:rPr>
        <w:t xml:space="preserve">AQN-як-DCN_QCD залишається в Tier 3 (§ 1.9) без змін</w:t>
      </w:r>
      <w:r>
        <w:t xml:space="preserve">: AQN є</w:t>
      </w:r>
      <w:r>
        <w:t xml:space="preserve"> </w:t>
      </w:r>
      <w:r>
        <w:t xml:space="preserve">опрацьованим прикладом QCD-стадії; міст баріогенезу η ~ ν × δ_CP ×</w:t>
      </w:r>
      <w:r>
        <w:t xml:space="preserve"> </w:t>
      </w:r>
      <w:r>
        <w:t xml:space="preserve">f_geo неушкоджений.</w:t>
      </w:r>
    </w:p>
    <w:p>
      <w:pPr>
        <w:numPr>
          <w:ilvl w:val="0"/>
          <w:numId w:val="1008"/>
        </w:numPr>
      </w:pPr>
      <w:r>
        <w:rPr>
          <w:bCs/>
          <w:b/>
        </w:rPr>
        <w:t xml:space="preserve">Узагальнення DCN_k входить у програму темної матерії /</w:t>
      </w:r>
      <w:r>
        <w:rPr>
          <w:bCs/>
          <w:b/>
        </w:rPr>
        <w:t xml:space="preserve"> </w:t>
      </w:r>
      <w:r>
        <w:rPr>
          <w:bCs/>
          <w:b/>
        </w:rPr>
        <w:t xml:space="preserve">вищо-вимірних досліджень</w:t>
      </w:r>
      <w:r>
        <w:t xml:space="preserve"> </w:t>
      </w:r>
      <w:r>
        <w:t xml:space="preserve">(§ 22.2 Стадія 3 непряме обмеження</w:t>
      </w:r>
      <w:r>
        <w:t xml:space="preserve"> </w:t>
      </w:r>
      <w:r>
        <w:t xml:space="preserve">bulk-геометрії; CCDR § 25.3 Стадія 3) як</w:t>
      </w:r>
      <w:r>
        <w:t xml:space="preserve"> </w:t>
      </w:r>
      <w:r>
        <w:rPr>
          <w:bCs/>
          <w:b/>
        </w:rPr>
        <w:t xml:space="preserve">розширення захисного</w:t>
      </w:r>
      <w:r>
        <w:rPr>
          <w:bCs/>
          <w:b/>
        </w:rPr>
        <w:t xml:space="preserve"> </w:t>
      </w:r>
      <w:r>
        <w:rPr>
          <w:bCs/>
          <w:b/>
        </w:rPr>
        <w:t xml:space="preserve">поясу, а не зобов’язання твердої серцевини</w:t>
      </w:r>
      <w:r>
        <w:t xml:space="preserve">. Якщо Стадія 3</w:t>
      </w:r>
      <w:r>
        <w:t xml:space="preserve"> </w:t>
      </w:r>
      <w:r>
        <w:t xml:space="preserve">спектроскопії каскадних залишків виявить систематичний недозчитунок</w:t>
      </w:r>
      <w:r>
        <w:t xml:space="preserve"> </w:t>
      </w:r>
      <w:r>
        <w:t xml:space="preserve">важких піків поза тим, що передбачає пріор походження вимірів сам по</w:t>
      </w:r>
      <w:r>
        <w:t xml:space="preserve"> </w:t>
      </w:r>
      <w:r>
        <w:t xml:space="preserve">собі, розширення DCN_k надає структурне прочитання без вимушеного</w:t>
      </w:r>
      <w:r>
        <w:t xml:space="preserve"> </w:t>
      </w:r>
      <w:r>
        <w:t xml:space="preserve">переархітектурування.</w:t>
      </w:r>
    </w:p>
    <w:p>
      <w:pPr>
        <w:numPr>
          <w:ilvl w:val="0"/>
          <w:numId w:val="1008"/>
        </w:numPr>
      </w:pPr>
      <w:r>
        <w:rPr>
          <w:bCs/>
          <w:b/>
        </w:rPr>
        <w:t xml:space="preserve">Фальсифікація розширення є м’якою</w:t>
      </w:r>
      <w:r>
        <w:t xml:space="preserve">: якщо кожен темно-детекторний</w:t>
      </w:r>
      <w:r>
        <w:t xml:space="preserve"> </w:t>
      </w:r>
      <w:r>
        <w:t xml:space="preserve">канал (відскок + макро + мікролінзинг + анігіляція + гравітаційна</w:t>
      </w:r>
      <w:r>
        <w:t xml:space="preserve"> </w:t>
      </w:r>
      <w:r>
        <w:t xml:space="preserve">підструктура) знаходить нуль нагідків, і важко-піковий зчитунок</w:t>
      </w:r>
      <w:r>
        <w:t xml:space="preserve"> </w:t>
      </w:r>
      <w:r>
        <w:t xml:space="preserve">точно слідує не-нагідкізованому пріору походження вимірів, фракції</w:t>
      </w:r>
      <w:r>
        <w:t xml:space="preserve"> </w:t>
      </w:r>
      <w:r>
        <w:t xml:space="preserve">f_nugget,k колапсують до ≈ 0 для всіх k, і архітектура зводиться до</w:t>
      </w:r>
      <w:r>
        <w:t xml:space="preserve"> </w:t>
      </w:r>
      <w:r>
        <w:t xml:space="preserve">v7.5-картини каскадних залишків без структури DCN_k.</w:t>
      </w:r>
      <w:r>
        <w:t xml:space="preserve"> </w:t>
      </w:r>
      <w:r>
        <w:rPr>
          <w:bCs/>
          <w:b/>
        </w:rPr>
        <w:t xml:space="preserve">Жодного</w:t>
      </w:r>
      <w:r>
        <w:rPr>
          <w:bCs/>
          <w:b/>
        </w:rPr>
        <w:t xml:space="preserve"> </w:t>
      </w:r>
      <w:r>
        <w:rPr>
          <w:bCs/>
          <w:b/>
        </w:rPr>
        <w:t xml:space="preserve">провалу серцевини.</w:t>
      </w:r>
    </w:p>
    <w:bookmarkEnd w:id="71"/>
    <w:bookmarkStart w:id="72" w:name="застереження-не-вся-темна-матерія-є-aqn"/>
    <w:p>
      <w:pPr>
        <w:pStyle w:val="Heading3"/>
      </w:pPr>
      <w:r>
        <w:t xml:space="preserve">8.8 Застереження — Не вся темна матерія є AQN</w:t>
      </w:r>
    </w:p>
    <w:p>
      <w:pPr>
        <w:pStyle w:val="FirstParagraph"/>
      </w:pPr>
      <w:r>
        <w:t xml:space="preserve">Узагальнення явно</w:t>
      </w:r>
      <w:r>
        <w:t xml:space="preserve"> </w:t>
      </w:r>
      <w:r>
        <w:rPr>
          <w:iCs/>
          <w:i/>
        </w:rPr>
        <w:t xml:space="preserve">не</w:t>
      </w:r>
      <w:r>
        <w:t xml:space="preserve"> </w:t>
      </w:r>
      <w:r>
        <w:t xml:space="preserve">стверджує, що DM_5, DM_6, … усі є AQN-подібні.</w:t>
      </w:r>
      <w:r>
        <w:t xml:space="preserve"> </w:t>
      </w:r>
      <w:r>
        <w:t xml:space="preserve">Воно стверджує: кожен каскадний залишок</w:t>
      </w:r>
      <w:r>
        <w:t xml:space="preserve"> </w:t>
      </w:r>
      <w:r>
        <w:rPr>
          <w:iCs/>
          <w:i/>
        </w:rPr>
        <w:t xml:space="preserve">може або не може</w:t>
      </w:r>
      <w:r>
        <w:t xml:space="preserve"> </w:t>
      </w:r>
      <w:r>
        <w:t xml:space="preserve">нагідкізуватися залежно від того, чи виконуються п’ять умов у цьому</w:t>
      </w:r>
      <w:r>
        <w:t xml:space="preserve"> </w:t>
      </w:r>
      <w:r>
        <w:t xml:space="preserve">секторі. Найбільш правдоподібно, лише деякі сектори зі збереженими</w:t>
      </w:r>
      <w:r>
        <w:t xml:space="preserve"> </w:t>
      </w:r>
      <w:r>
        <w:t xml:space="preserve">зарядами та конфайнінговою динамікою нагідкізуються; інші залишаються</w:t>
      </w:r>
      <w:r>
        <w:t xml:space="preserve"> </w:t>
      </w:r>
      <w:r>
        <w:t xml:space="preserve">чисто частинково-подібними залишками.</w:t>
      </w:r>
      <w:r>
        <w:t xml:space="preserve"> </w:t>
      </w:r>
      <w:r>
        <w:rPr>
          <w:bCs/>
          <w:b/>
        </w:rPr>
        <w:t xml:space="preserve">Це розділення між зчитунком</w:t>
      </w:r>
      <w:r>
        <w:rPr>
          <w:bCs/>
          <w:b/>
        </w:rPr>
        <w:t xml:space="preserve"> </w:t>
      </w:r>
      <w:r>
        <w:rPr>
          <w:bCs/>
          <w:b/>
        </w:rPr>
        <w:t xml:space="preserve">видів (структура піків) і морфологією видів (частинка vs нагідок) є</w:t>
      </w:r>
      <w:r>
        <w:rPr>
          <w:bCs/>
          <w:b/>
        </w:rPr>
        <w:t xml:space="preserve"> </w:t>
      </w:r>
      <w:r>
        <w:rPr>
          <w:bCs/>
          <w:b/>
        </w:rPr>
        <w:t xml:space="preserve">центральним архітектурним покращенням узагальнення.</w:t>
      </w:r>
    </w:p>
    <w:bookmarkEnd w:id="72"/>
    <w:bookmarkStart w:id="73" w:name="статус"/>
    <w:p>
      <w:pPr>
        <w:pStyle w:val="Heading3"/>
      </w:pPr>
      <w:r>
        <w:t xml:space="preserve">8.9 Статус</w:t>
      </w:r>
    </w:p>
    <w:p>
      <w:pPr>
        <w:pStyle w:val="FirstParagraph"/>
      </w:pPr>
      <w:r>
        <w:t xml:space="preserve">Розширення захисного поясу; не несуче навантаження для жодного</w:t>
      </w:r>
      <w:r>
        <w:t xml:space="preserve"> </w:t>
      </w:r>
      <w:r>
        <w:t xml:space="preserve">нинішнього передбачення. AQN при Ω_4 / баріогенезі залишається в твердій</w:t>
      </w:r>
      <w:r>
        <w:t xml:space="preserve"> </w:t>
      </w:r>
      <w:r>
        <w:t xml:space="preserve">серцевині (Tier 3, § 1.9; CCDR § 4.5). DCN_k&gt;4 входить як частина</w:t>
      </w:r>
      <w:r>
        <w:t xml:space="preserve"> </w:t>
      </w:r>
      <w:r>
        <w:t xml:space="preserve">програми вищо-вимірного продовження, умовлена результатами Стадії 3.</w:t>
      </w:r>
      <w:r>
        <w:t xml:space="preserve"> </w:t>
      </w:r>
      <w:r>
        <w:t xml:space="preserve">Нові відкриті проблеми, зареєстровані в v3.6:</w:t>
      </w:r>
      <w:r>
        <w:t xml:space="preserve"> </w:t>
      </w:r>
      <w:r>
        <w:rPr>
          <w:bCs/>
          <w:b/>
        </w:rPr>
        <w:t xml:space="preserve">OP17</w:t>
      </w:r>
      <w:r>
        <w:t xml:space="preserve"> </w:t>
      </w:r>
      <w:r>
        <w:t xml:space="preserve">(виведення (σ_k,</w:t>
      </w:r>
      <w:r>
        <w:t xml:space="preserve"> </w:t>
      </w:r>
      <w:r>
        <w:t xml:space="preserve">C_k, E_repulsion) для каскадних секторів k &gt; 4 — входи енергетичного</w:t>
      </w:r>
      <w:r>
        <w:t xml:space="preserve"> </w:t>
      </w:r>
      <w:r>
        <w:t xml:space="preserve">функціонала),</w:t>
      </w:r>
      <w:r>
        <w:t xml:space="preserve"> </w:t>
      </w:r>
      <w:r>
        <w:rPr>
          <w:bCs/>
          <w:b/>
        </w:rPr>
        <w:t xml:space="preserve">OP18</w:t>
      </w:r>
      <w:r>
        <w:t xml:space="preserve"> </w:t>
      </w:r>
      <w:r>
        <w:t xml:space="preserve">(космологічна абундансна фракція f_nugget,k як</w:t>
      </w:r>
      <w:r>
        <w:t xml:space="preserve"> </w:t>
      </w:r>
      <w:r>
        <w:t xml:space="preserve">функція історії охолодження каскадної стадії).</w:t>
      </w:r>
    </w:p>
    <w:bookmarkEnd w:id="73"/>
    <w:bookmarkEnd w:id="74"/>
    <w:bookmarkStart w:id="84" w:name="Xc6098f05c3e16911ebf5a4b75be33ba26b2af4b"/>
    <w:p>
      <w:pPr>
        <w:pStyle w:val="Heading2"/>
      </w:pPr>
      <w:r>
        <w:t xml:space="preserve">9. Спекулятивна гілка — Сектор-Каузальний CCDR (Гілка темного конуса, НОВА у v3.6)</w:t>
      </w:r>
    </w:p>
    <w:p>
      <w:pPr>
        <w:pStyle w:val="FirstParagraph"/>
      </w:pPr>
      <w:r>
        <w:t xml:space="preserve">Дефолтна архітектура CCDR (v7.5 § 1.3) явно забороняє надсвітлове</w:t>
      </w:r>
      <w:r>
        <w:t xml:space="preserve"> </w:t>
      </w:r>
      <w:r>
        <w:t xml:space="preserve">передавання інформації у</w:t>
      </w:r>
      <w:r>
        <w:t xml:space="preserve"> </w:t>
      </w:r>
      <w:r>
        <w:rPr>
          <w:iCs/>
          <w:i/>
        </w:rPr>
        <w:t xml:space="preserve">всіх</w:t>
      </w:r>
      <w:r>
        <w:t xml:space="preserve"> </w:t>
      </w:r>
      <w:r>
        <w:t xml:space="preserve">секторах, баріонних і темних, як</w:t>
      </w:r>
      <w:r>
        <w:t xml:space="preserve"> </w:t>
      </w:r>
      <w:r>
        <w:t xml:space="preserve">наслідок голографічної межі.</w:t>
      </w:r>
      <w:r>
        <w:t xml:space="preserve"> </w:t>
      </w:r>
      <w:r>
        <w:rPr>
          <w:bCs/>
          <w:b/>
        </w:rPr>
        <w:t xml:space="preserve">v3.6 / v7.6 вводить недефолтну</w:t>
      </w:r>
      <w:r>
        <w:rPr>
          <w:bCs/>
          <w:b/>
        </w:rPr>
        <w:t xml:space="preserve"> </w:t>
      </w:r>
      <w:r>
        <w:rPr>
          <w:bCs/>
          <w:b/>
        </w:rPr>
        <w:t xml:space="preserve">спекулятивну гілку — Гілку темного конуса — яка послаблює це</w:t>
      </w:r>
      <w:r>
        <w:rPr>
          <w:bCs/>
          <w:b/>
        </w:rPr>
        <w:t xml:space="preserve"> </w:t>
      </w:r>
      <w:r>
        <w:rPr>
          <w:bCs/>
          <w:b/>
        </w:rPr>
        <w:t xml:space="preserve">обмеження для темного сектора, зберігаючи універсальний баріонний</w:t>
      </w:r>
      <w:r>
        <w:rPr>
          <w:bCs/>
          <w:b/>
        </w:rPr>
        <w:t xml:space="preserve"> </w:t>
      </w:r>
      <w:r>
        <w:rPr>
          <w:bCs/>
          <w:b/>
        </w:rPr>
        <w:t xml:space="preserve">світловий конус для видимої матерії.</w:t>
      </w:r>
      <w:r>
        <w:t xml:space="preserve"> </w:t>
      </w:r>
      <w:r>
        <w:t xml:space="preserve">Гілка є єдиним формулюванням, що</w:t>
      </w:r>
      <w:r>
        <w:t xml:space="preserve"> </w:t>
      </w:r>
      <w:r>
        <w:t xml:space="preserve">допускає будь-яку FTL-подібну темно-секторну фізику без негайного</w:t>
      </w:r>
      <w:r>
        <w:t xml:space="preserve"> </w:t>
      </w:r>
      <w:r>
        <w:t xml:space="preserve">конфлікту з космологією, мультиповідомительними обмеженнями GW170817,</w:t>
      </w:r>
      <w:r>
        <w:t xml:space="preserve"> </w:t>
      </w:r>
      <w:r>
        <w:t xml:space="preserve">або архітектурою часового кристала Watanabe–Oshikawa. Вона записана тут</w:t>
      </w:r>
      <w:r>
        <w:t xml:space="preserve"> </w:t>
      </w:r>
      <w:r>
        <w:t xml:space="preserve">як обмежена альтернатива для темно-секторної каузальної структури, якщо</w:t>
      </w:r>
      <w:r>
        <w:t xml:space="preserve"> </w:t>
      </w:r>
      <w:r>
        <w:t xml:space="preserve">Стадія 3 спектроскопії каскадних залишків (§ 22.2) того потребує;</w:t>
      </w:r>
      <w:r>
        <w:t xml:space="preserve"> </w:t>
      </w:r>
      <w:r>
        <w:t xml:space="preserve">дефолтна архітектура продовжує забороняти FTL-сигналювання.</w:t>
      </w:r>
    </w:p>
    <w:bookmarkStart w:id="75" w:name="основне-припущення-два-каузальні-конуси"/>
    <w:p>
      <w:pPr>
        <w:pStyle w:val="Heading3"/>
      </w:pPr>
      <w:r>
        <w:t xml:space="preserve">9.1 Основне припущення — Два каузальні конуси</w:t>
      </w:r>
    </w:p>
    <w:p>
      <w:pPr>
        <w:pStyle w:val="FirstParagraph"/>
      </w:pPr>
      <w:r>
        <w:t xml:space="preserve">Баріонна матерія, фотони, нейтрино та SM-поля поширюються на індукованій</w:t>
      </w:r>
      <w:r>
        <w:t xml:space="preserve"> </w:t>
      </w:r>
      <w:r>
        <w:t xml:space="preserve">3+1D акустичній метриці g_B з граничною швидкістю c. Темна матерія —</w:t>
      </w:r>
      <w:r>
        <w:t xml:space="preserve"> </w:t>
      </w:r>
      <w:r>
        <w:t xml:space="preserve">інтерпретована в CCDR як гепнутий оптичний / bulk-залишок неповної</w:t>
      </w:r>
      <w:r>
        <w:t xml:space="preserve"> </w:t>
      </w:r>
      <w:r>
        <w:t xml:space="preserve">компактифікації (CCDR v7.5 § 7.2) — поширюється частково на</w:t>
      </w:r>
      <w:r>
        <w:t xml:space="preserve"> </w:t>
      </w:r>
      <w:r>
        <w:t xml:space="preserve">темно-секторній ефективній метриці g_D з граничною швидкістю c_D = β c,</w:t>
      </w:r>
      <w:r>
        <w:t xml:space="preserve"> </w:t>
      </w:r>
      <w:r>
        <w:t xml:space="preserve">β &gt; 1. Баріонний світловий конус строго міститься в темно-секторному</w:t>
      </w:r>
      <w:r>
        <w:t xml:space="preserve"> </w:t>
      </w:r>
      <w:r>
        <w:t xml:space="preserve">конусі:</w:t>
      </w:r>
    </w:p>
    <w:p>
      <w:pPr>
        <w:pStyle w:val="BodyText"/>
      </w:pPr>
      <w:r>
        <w:t xml:space="preserve">C_baryon ⊂ C_dark.</w:t>
      </w:r>
    </w:p>
    <w:p>
      <w:pPr>
        <w:pStyle w:val="BodyText"/>
      </w:pPr>
      <w:r>
        <w:t xml:space="preserve">Твердження «швидкість світла c є універсальною сигнальною швидкістю»</w:t>
      </w:r>
      <w:r>
        <w:t xml:space="preserve"> </w:t>
      </w:r>
      <w:r>
        <w:t xml:space="preserve">замінюється на «c є граничною сигнальною швидкістю баріонного /</w:t>
      </w:r>
      <w:r>
        <w:t xml:space="preserve"> </w:t>
      </w:r>
      <w:r>
        <w:t xml:space="preserve">акустичного сектора»; темний / bulk-сектор має свій ширший конус.</w:t>
      </w:r>
    </w:p>
    <w:bookmarkEnd w:id="75"/>
    <w:bookmarkStart w:id="76" w:name="Xdfc1253c8c173ab9c5867d4165647eeafaddd9b"/>
    <w:p>
      <w:pPr>
        <w:pStyle w:val="Heading3"/>
      </w:pPr>
      <w:r>
        <w:t xml:space="preserve">9.2 Уточнення — Холодна густина, швидке збудження</w:t>
      </w:r>
    </w:p>
    <w:p>
      <w:pPr>
        <w:pStyle w:val="FirstParagraph"/>
      </w:pPr>
      <w:r>
        <w:t xml:space="preserve">Розподіл маси темної матерії залишається холодним і нерелятивістським</w:t>
      </w:r>
      <w:r>
        <w:t xml:space="preserve"> </w:t>
      </w:r>
      <w:r>
        <w:t xml:space="preserve">(w_DM ≈ 0, c_s,DM² ≈ 0, з широкими космологічно-виведеними межами</w:t>
      </w:r>
      <w:r>
        <w:t xml:space="preserve"> </w:t>
      </w:r>
      <w:r>
        <w:t xml:space="preserve">c_s,DM² &lt; 10⁻¹⁰·⁷). Тільки</w:t>
      </w:r>
      <w:r>
        <w:t xml:space="preserve"> </w:t>
      </w:r>
      <w:r>
        <w:rPr>
          <w:bCs/>
          <w:b/>
        </w:rPr>
        <w:t xml:space="preserve">збудження</w:t>
      </w:r>
      <w:r>
        <w:t xml:space="preserve"> </w:t>
      </w:r>
      <w:r>
        <w:t xml:space="preserve">темного сектора — фазові</w:t>
      </w:r>
      <w:r>
        <w:t xml:space="preserve"> </w:t>
      </w:r>
      <w:r>
        <w:t xml:space="preserve">послизи, оптичні / bulk-моди, bulk-leakage-моди — поширюються при v ≤</w:t>
      </w:r>
      <w:r>
        <w:t xml:space="preserve"> </w:t>
      </w:r>
      <w:r>
        <w:t xml:space="preserve">c_D. Bulk-швидкості гало залишаються v_DM ≪ c. Дві різні величини</w:t>
      </w:r>
      <w:r>
        <w:t xml:space="preserve"> </w:t>
      </w:r>
      <w:r>
        <w:t xml:space="preserve">зберігаються строго окремо:</w:t>
      </w:r>
    </w:p>
    <w:p>
      <w:pPr>
        <w:numPr>
          <w:ilvl w:val="0"/>
          <w:numId w:val="1009"/>
        </w:numPr>
      </w:pPr>
      <w:r>
        <w:t xml:space="preserve">темно-секторна сигнальна швидкість: v_signal ≤ c_D = β c</w:t>
      </w:r>
    </w:p>
    <w:p>
      <w:pPr>
        <w:numPr>
          <w:ilvl w:val="0"/>
          <w:numId w:val="1009"/>
        </w:numPr>
      </w:pPr>
      <w:r>
        <w:t xml:space="preserve">bulk-швидкість темної матерії: v_DM ≪ c</w:t>
      </w:r>
    </w:p>
    <w:p>
      <w:pPr>
        <w:pStyle w:val="FirstParagraph"/>
      </w:pPr>
      <w:r>
        <w:t xml:space="preserve">Це розділення критичне: якби</w:t>
      </w:r>
      <w:r>
        <w:t xml:space="preserve"> </w:t>
      </w:r>
      <w:r>
        <w:rPr>
          <w:iCs/>
          <w:i/>
        </w:rPr>
        <w:t xml:space="preserve">вся</w:t>
      </w:r>
      <w:r>
        <w:t xml:space="preserve"> </w:t>
      </w:r>
      <w:r>
        <w:t xml:space="preserve">темна рідина була надсвітловою,</w:t>
      </w:r>
      <w:r>
        <w:t xml:space="preserve"> </w:t>
      </w:r>
      <w:r>
        <w:t xml:space="preserve">акустичні піки CMB, формування структури, концентрації гало і</w:t>
      </w:r>
      <w:r>
        <w:t xml:space="preserve"> </w:t>
      </w:r>
      <w:r>
        <w:t xml:space="preserve">великомасштабна структура зруйнувалися б проти жорстких спостережних меж</w:t>
      </w:r>
      <w:r>
        <w:t xml:space="preserve"> </w:t>
      </w:r>
      <w:r>
        <w:t xml:space="preserve">на швидкість звуку та тиск темної матерії. Гілка виживає тільки тому, що</w:t>
      </w:r>
      <w:r>
        <w:t xml:space="preserve"> </w:t>
      </w:r>
      <w:r>
        <w:t xml:space="preserve">bulk-рідина залишається холодною, тоді як</w:t>
      </w:r>
      <w:r>
        <w:t xml:space="preserve"> </w:t>
      </w:r>
      <w:r>
        <w:rPr>
          <w:iCs/>
          <w:i/>
        </w:rPr>
        <w:t xml:space="preserve">спектр збуджень</w:t>
      </w:r>
      <w:r>
        <w:t xml:space="preserve"> </w:t>
      </w:r>
      <w:r>
        <w:t xml:space="preserve">має ширший</w:t>
      </w:r>
      <w:r>
        <w:t xml:space="preserve"> </w:t>
      </w:r>
      <w:r>
        <w:t xml:space="preserve">конус.</w:t>
      </w:r>
    </w:p>
    <w:bookmarkEnd w:id="76"/>
    <w:bookmarkStart w:id="77" w:name="X3d08a545b58c4aa82c7cb5fbb97200af3e4509f"/>
    <w:p>
      <w:pPr>
        <w:pStyle w:val="Heading3"/>
      </w:pPr>
      <w:r>
        <w:t xml:space="preserve">9.3 Збереження каузальності — Каскадно-часове впорядкування</w:t>
      </w:r>
    </w:p>
    <w:p>
      <w:pPr>
        <w:pStyle w:val="FirstParagraph"/>
      </w:pPr>
      <w:r>
        <w:t xml:space="preserve">Ширший каузальний конус сам по собі у Лоренц-інваріантній теорії</w:t>
      </w:r>
      <w:r>
        <w:t xml:space="preserve"> </w:t>
      </w:r>
      <w:r>
        <w:t xml:space="preserve">породжує замкнуті часо-подібні криві. Щоб уникнути цього, гілка піднімає</w:t>
      </w:r>
      <w:r>
        <w:t xml:space="preserve"> </w:t>
      </w:r>
      <w:r>
        <w:t xml:space="preserve">фундаментальний параметр впорядкування з баріонної координатної шкали</w:t>
      </w:r>
      <w:r>
        <w:t xml:space="preserve"> </w:t>
      </w:r>
      <w:r>
        <w:t xml:space="preserve">часу до</w:t>
      </w:r>
      <w:r>
        <w:t xml:space="preserve"> </w:t>
      </w:r>
      <w:r>
        <w:rPr>
          <w:bCs/>
          <w:b/>
        </w:rPr>
        <w:t xml:space="preserve">каскадного часу τ</w:t>
      </w:r>
      <w:r>
        <w:t xml:space="preserve"> </w:t>
      </w:r>
      <w:r>
        <w:t xml:space="preserve">— параметра фоліації, успадкованого від</w:t>
      </w:r>
      <w:r>
        <w:t xml:space="preserve"> </w:t>
      </w:r>
      <w:r>
        <w:t xml:space="preserve">CDT, RVM-охолодження, та bulk-кристалізації. Правило таке:</w:t>
      </w:r>
    </w:p>
    <w:p>
      <w:pPr>
        <w:pStyle w:val="BodyText"/>
      </w:pPr>
      <w:r>
        <w:t xml:space="preserve">Для всього фізичного поширення: dτ &gt; 0 завжди.</w:t>
      </w:r>
    </w:p>
    <w:p>
      <w:pPr>
        <w:pStyle w:val="BodyText"/>
      </w:pPr>
      <w:r>
        <w:t xml:space="preserve">Навіть якщо просторове розділення Δx і різниця баріонно-координатного</w:t>
      </w:r>
      <w:r>
        <w:t xml:space="preserve"> </w:t>
      </w:r>
      <w:r>
        <w:t xml:space="preserve">часу Δt_baryon задовольняють Δx / Δt_baryon &gt; c, каскадно-часове</w:t>
      </w:r>
      <w:r>
        <w:t xml:space="preserve"> </w:t>
      </w:r>
      <w:r>
        <w:t xml:space="preserve">впорядкування Δτ &gt; 0 повинно бути збережене. У мові CCDR: швидкість</w:t>
      </w:r>
      <w:r>
        <w:t xml:space="preserve"> </w:t>
      </w:r>
      <w:r>
        <w:t xml:space="preserve">світла є</w:t>
      </w:r>
      <w:r>
        <w:t xml:space="preserve"> </w:t>
      </w:r>
      <w:r>
        <w:rPr>
          <w:iCs/>
          <w:i/>
        </w:rPr>
        <w:t xml:space="preserve">акустично-секторною</w:t>
      </w:r>
      <w:r>
        <w:t xml:space="preserve"> </w:t>
      </w:r>
      <w:r>
        <w:t xml:space="preserve">межею, а не</w:t>
      </w:r>
      <w:r>
        <w:t xml:space="preserve"> </w:t>
      </w:r>
      <w:r>
        <w:rPr>
          <w:iCs/>
          <w:i/>
        </w:rPr>
        <w:t xml:space="preserve">універсальною</w:t>
      </w:r>
      <w:r>
        <w:rPr>
          <w:iCs/>
          <w:i/>
        </w:rPr>
        <w:t xml:space="preserve"> </w:t>
      </w:r>
      <w:r>
        <w:rPr>
          <w:iCs/>
          <w:i/>
        </w:rPr>
        <w:t xml:space="preserve">bulk-секторною</w:t>
      </w:r>
      <w:r>
        <w:t xml:space="preserve"> </w:t>
      </w:r>
      <w:r>
        <w:t xml:space="preserve">межею. Універсальне правило каузальності — не v ≤ c, а</w:t>
      </w:r>
      <w:r>
        <w:t xml:space="preserve"> </w:t>
      </w:r>
      <w:r>
        <w:rPr>
          <w:bCs/>
          <w:b/>
        </w:rPr>
        <w:t xml:space="preserve">dτ &gt; 0 уздовж каскадно-часового впорядкування</w:t>
      </w:r>
      <w:r>
        <w:t xml:space="preserve">. Це безпосередньо</w:t>
      </w:r>
      <w:r>
        <w:t xml:space="preserve"> </w:t>
      </w:r>
      <w:r>
        <w:t xml:space="preserve">пов’язується з v7.5 архітектурою локальної / асинхронної редукції (§ 1.2</w:t>
      </w:r>
      <w:r>
        <w:t xml:space="preserve"> </w:t>
      </w:r>
      <w:r>
        <w:t xml:space="preserve">CCDR) та з монотонним напрямком RVM-охолодження.</w:t>
      </w:r>
    </w:p>
    <w:bookmarkEnd w:id="77"/>
    <w:bookmarkStart w:id="78" w:name="пятиприпущенний-стек-умови-узгодженості"/>
    <w:p>
      <w:pPr>
        <w:pStyle w:val="Heading3"/>
      </w:pPr>
      <w:r>
        <w:t xml:space="preserve">9.4 П’ятиприпущенний стек (умови узгодженості)</w:t>
      </w:r>
    </w:p>
    <w:p>
      <w:pPr>
        <w:pStyle w:val="FirstParagraph"/>
      </w:pPr>
      <w:r>
        <w:t xml:space="preserve">A1.</w:t>
      </w:r>
      <w:r>
        <w:t xml:space="preserve"> </w:t>
      </w:r>
      <w:r>
        <w:rPr>
          <w:bCs/>
          <w:b/>
        </w:rPr>
        <w:t xml:space="preserve">Сектор-залежні каузальні конуси</w:t>
      </w:r>
      <w:r>
        <w:t xml:space="preserve"> </w:t>
      </w:r>
      <w:r>
        <w:t xml:space="preserve">з c_D = β c, β &gt; 1 кінцевим;</w:t>
      </w:r>
      <w:r>
        <w:t xml:space="preserve"> </w:t>
      </w:r>
      <w:r>
        <w:t xml:space="preserve">баріонний конус строго всередині темного.</w:t>
      </w:r>
    </w:p>
    <w:p>
      <w:pPr>
        <w:pStyle w:val="BodyText"/>
      </w:pPr>
      <w:r>
        <w:t xml:space="preserve">A2.</w:t>
      </w:r>
      <w:r>
        <w:t xml:space="preserve"> </w:t>
      </w:r>
      <w:r>
        <w:rPr>
          <w:bCs/>
          <w:b/>
        </w:rPr>
        <w:t xml:space="preserve">Переважний каскадний час τ</w:t>
      </w:r>
      <w:r>
        <w:t xml:space="preserve">; усе поширення вимагає dτ &gt; 0.</w:t>
      </w:r>
    </w:p>
    <w:p>
      <w:pPr>
        <w:pStyle w:val="BodyText"/>
      </w:pPr>
      <w:r>
        <w:t xml:space="preserve">A3.</w:t>
      </w:r>
      <w:r>
        <w:t xml:space="preserve"> </w:t>
      </w:r>
      <w:r>
        <w:rPr>
          <w:bCs/>
          <w:b/>
        </w:rPr>
        <w:t xml:space="preserve">Холодна густина, швидке збудження</w:t>
      </w:r>
      <w:r>
        <w:t xml:space="preserve">: w_DM ≈ 0, c_s,DM² &lt; 10⁻¹⁰·⁷;</w:t>
      </w:r>
      <w:r>
        <w:t xml:space="preserve"> </w:t>
      </w:r>
      <w:r>
        <w:t xml:space="preserve">тільки збудження поширюються при c_D.</w:t>
      </w:r>
    </w:p>
    <w:p>
      <w:pPr>
        <w:pStyle w:val="BodyText"/>
      </w:pPr>
      <w:r>
        <w:t xml:space="preserve">A4.</w:t>
      </w:r>
      <w:r>
        <w:t xml:space="preserve"> </w:t>
      </w:r>
      <w:r>
        <w:rPr>
          <w:bCs/>
          <w:b/>
        </w:rPr>
        <w:t xml:space="preserve">Слабка баріон-темна конверсія</w:t>
      </w:r>
      <w:r>
        <w:t xml:space="preserve">: ε_BD ≪ 1, активована тільки</w:t>
      </w:r>
      <w:r>
        <w:t xml:space="preserve"> </w:t>
      </w:r>
      <w:r>
        <w:t xml:space="preserve">поблизу χ → 1 фазових меж, горизонтів ЧД, щільних вузлів космічної</w:t>
      </w:r>
      <w:r>
        <w:t xml:space="preserve"> </w:t>
      </w:r>
      <w:r>
        <w:t xml:space="preserve">павутини, або ранньо-всесвітніх тригерних залишків.</w:t>
      </w:r>
    </w:p>
    <w:p>
      <w:pPr>
        <w:pStyle w:val="BodyText"/>
      </w:pPr>
      <w:r>
        <w:t xml:space="preserve">A5.</w:t>
      </w:r>
      <w:r>
        <w:t xml:space="preserve"> </w:t>
      </w:r>
      <w:r>
        <w:rPr>
          <w:bCs/>
          <w:b/>
        </w:rPr>
        <w:t xml:space="preserve">Гравітаційно-радіаційна проекція контролюється</w:t>
      </w:r>
      <w:r>
        <w:t xml:space="preserve">: гравітаційні</w:t>
      </w:r>
      <w:r>
        <w:t xml:space="preserve"> </w:t>
      </w:r>
      <w:r>
        <w:t xml:space="preserve">хвилі залишаються світловими в g_B (зберігаючи мультиповідомительне</w:t>
      </w:r>
      <w:r>
        <w:t xml:space="preserve"> </w:t>
      </w:r>
      <w:r>
        <w:t xml:space="preserve">обмеження GW170817 / GRB 170817A Δv_GW / c ≲ 10⁻¹⁵). Тільки нерадіаційні</w:t>
      </w:r>
      <w:r>
        <w:t xml:space="preserve"> </w:t>
      </w:r>
      <w:r>
        <w:t xml:space="preserve">темно-секторні кореляції є надсвітловими.</w:t>
      </w:r>
    </w:p>
    <w:bookmarkEnd w:id="78"/>
    <w:bookmarkStart w:id="79" w:name="X2fc9cdb0f69978ddba966a371cdb3076f32ef25"/>
    <w:p>
      <w:pPr>
        <w:pStyle w:val="Heading3"/>
      </w:pPr>
      <w:r>
        <w:t xml:space="preserve">9.5 Стадій-залежні темні конуси (CCDR-сумісне уточнення)</w:t>
      </w:r>
    </w:p>
    <w:p>
      <w:pPr>
        <w:pStyle w:val="FirstParagraph"/>
      </w:pPr>
      <w:r>
        <w:t xml:space="preserve">Замість єдиного універсального β природне CCDR-сумісне уточнення —</w:t>
      </w:r>
      <w:r>
        <w:t xml:space="preserve"> </w:t>
      </w:r>
      <w:r>
        <w:rPr>
          <w:bCs/>
          <w:b/>
        </w:rPr>
        <w:t xml:space="preserve">стадій-залежний темний конус</w:t>
      </w:r>
      <w:r>
        <w:t xml:space="preserve">:</w:t>
      </w:r>
    </w:p>
    <w:p>
      <w:pPr>
        <w:pStyle w:val="BodyText"/>
      </w:pPr>
      <w:r>
        <w:t xml:space="preserve">c_D(k) = β_k c, з β_5 &lt; β_6 &lt; β_7 &lt; … &lt; β_N</w:t>
      </w:r>
    </w:p>
    <w:p>
      <w:pPr>
        <w:pStyle w:val="BodyText"/>
      </w:pPr>
      <w:r>
        <w:t xml:space="preserve">— залишки глибших / вищо-вимірних каскадних стадій мають ширші темні</w:t>
      </w:r>
      <w:r>
        <w:t xml:space="preserve"> </w:t>
      </w:r>
      <w:r>
        <w:t xml:space="preserve">конуси. Максимальна темно-секторна сигнальна швидкість v_dark,max = β_N</w:t>
      </w:r>
      <w:r>
        <w:t xml:space="preserve"> </w:t>
      </w:r>
      <w:r>
        <w:t xml:space="preserve">c є кінцевою.</w:t>
      </w:r>
      <w:r>
        <w:t xml:space="preserve"> </w:t>
      </w:r>
      <w:r>
        <w:rPr>
          <w:bCs/>
          <w:b/>
        </w:rPr>
        <w:t xml:space="preserve">Феноменологічні значення</w:t>
      </w:r>
      <w:r>
        <w:t xml:space="preserve"> </w:t>
      </w:r>
      <w:r>
        <w:t xml:space="preserve">(НЕ виведені передбачення):</w:t>
      </w:r>
      <w:r>
        <w:t xml:space="preserve"> </w:t>
      </w:r>
      <w:r>
        <w:t xml:space="preserve">β_5 ≈ 2 (консервативно), β_6 ≈ 10, β_7 ≈ 10², β_8 ≈ 10³</w:t>
      </w:r>
      <w:r>
        <w:t xml:space="preserve"> </w:t>
      </w:r>
      <w:r>
        <w:t xml:space="preserve">(сильно-але-контрольовано). β = ∞ (миттєва нелокальність) відхиляється</w:t>
      </w:r>
      <w:r>
        <w:t xml:space="preserve"> </w:t>
      </w:r>
      <w:r>
        <w:t xml:space="preserve">— це робить модель метафізичною, а не фізичною, і вимагає глибшого</w:t>
      </w:r>
      <w:r>
        <w:t xml:space="preserve"> </w:t>
      </w:r>
      <w:r>
        <w:t xml:space="preserve">правила каузальності, ніж dτ &gt; 0.</w:t>
      </w:r>
    </w:p>
    <w:bookmarkEnd w:id="79"/>
    <w:bookmarkStart w:id="80" w:name="що-гілка-може-пояснити-або-мотивувати"/>
    <w:p>
      <w:pPr>
        <w:pStyle w:val="Heading3"/>
      </w:pPr>
      <w:r>
        <w:t xml:space="preserve">9.6 Що гілка може пояснити або мотивувати</w:t>
      </w:r>
    </w:p>
    <w:p>
      <w:pPr>
        <w:pStyle w:val="FirstParagraph"/>
      </w:pPr>
      <w:r>
        <w:t xml:space="preserve">Гілка темного конуса може використовуватися для переінтерпретації</w:t>
      </w:r>
      <w:r>
        <w:t xml:space="preserve"> </w:t>
      </w:r>
      <w:r>
        <w:t xml:space="preserve">кількох CCDR-ідей без введення нових вільних параметрів:</w:t>
      </w:r>
    </w:p>
    <w:p>
      <w:pPr>
        <w:numPr>
          <w:ilvl w:val="0"/>
          <w:numId w:val="1010"/>
        </w:numPr>
      </w:pPr>
      <w:r>
        <w:rPr>
          <w:bCs/>
          <w:b/>
        </w:rPr>
        <w:t xml:space="preserve">Невиявлення темної матерії</w:t>
      </w:r>
      <w:r>
        <w:t xml:space="preserve">: не лише слабке зв’язок, а</w:t>
      </w:r>
      <w:r>
        <w:t xml:space="preserve"> </w:t>
      </w:r>
      <w:r>
        <w:rPr>
          <w:bCs/>
          <w:b/>
        </w:rPr>
        <w:t xml:space="preserve">каузально-секторне неспівпадіння</w:t>
      </w:r>
      <w:r>
        <w:t xml:space="preserve"> </w:t>
      </w:r>
      <w:r>
        <w:t xml:space="preserve">між баріонними</w:t>
      </w:r>
      <w:r>
        <w:t xml:space="preserve"> </w:t>
      </w:r>
      <w:r>
        <w:t xml:space="preserve">акустично-секторними інструментами та оптичними / bulk-темними</w:t>
      </w:r>
      <w:r>
        <w:t xml:space="preserve"> </w:t>
      </w:r>
      <w:r>
        <w:t xml:space="preserve">модами.</w:t>
      </w:r>
    </w:p>
    <w:p>
      <w:pPr>
        <w:numPr>
          <w:ilvl w:val="0"/>
          <w:numId w:val="1010"/>
        </w:numPr>
      </w:pPr>
      <w:r>
        <w:rPr>
          <w:bCs/>
          <w:b/>
        </w:rPr>
        <w:t xml:space="preserve">Густино-корельовані лінзингові аномалії</w:t>
      </w:r>
      <w:r>
        <w:t xml:space="preserve">: темно-секторна фазова</w:t>
      </w:r>
      <w:r>
        <w:t xml:space="preserve"> </w:t>
      </w:r>
      <w:r>
        <w:t xml:space="preserve">реорганізація швидша за баріонну релаксацію в щільних регіонах —</w:t>
      </w:r>
      <w:r>
        <w:t xml:space="preserve"> </w:t>
      </w:r>
      <w:r>
        <w:t xml:space="preserve">передбачає темно-секторне фазове випередження в лінзингових картах</w:t>
      </w:r>
      <w:r>
        <w:t xml:space="preserve"> </w:t>
      </w:r>
      <w:r>
        <w:t xml:space="preserve">відносно баріонних трасерів.</w:t>
      </w:r>
    </w:p>
    <w:p>
      <w:pPr>
        <w:numPr>
          <w:ilvl w:val="0"/>
          <w:numId w:val="1010"/>
        </w:numPr>
      </w:pPr>
      <w:r>
        <w:rPr>
          <w:bCs/>
          <w:b/>
        </w:rPr>
        <w:t xml:space="preserve">Когерентність космічної павутини та далекодальні вирівнювання</w:t>
      </w:r>
      <w:r>
        <w:t xml:space="preserve">:</w:t>
      </w:r>
      <w:r>
        <w:t xml:space="preserve"> </w:t>
      </w:r>
      <w:r>
        <w:t xml:space="preserve">темно-секторна фазова комунікація швидша за баріонну каузальну</w:t>
      </w:r>
      <w:r>
        <w:t xml:space="preserve"> </w:t>
      </w:r>
      <w:r>
        <w:t xml:space="preserve">еквілібрацію, узгоджена з густино-стратифікованою текстурою P3 / P38</w:t>
      </w:r>
      <w:r>
        <w:t xml:space="preserve"> </w:t>
      </w:r>
      <w:r>
        <w:t xml:space="preserve">/ CL4, спостереженою емпірично.</w:t>
      </w:r>
    </w:p>
    <w:p>
      <w:pPr>
        <w:numPr>
          <w:ilvl w:val="0"/>
          <w:numId w:val="1010"/>
        </w:numPr>
      </w:pPr>
      <w:r>
        <w:rPr>
          <w:bCs/>
          <w:b/>
        </w:rPr>
        <w:t xml:space="preserve">Чорні діри як фазові межі, а не абсолютні каузальні кінцеві</w:t>
      </w:r>
      <w:r>
        <w:rPr>
          <w:bCs/>
          <w:b/>
        </w:rPr>
        <w:t xml:space="preserve"> </w:t>
      </w:r>
      <w:r>
        <w:rPr>
          <w:bCs/>
          <w:b/>
        </w:rPr>
        <w:t xml:space="preserve">пункти</w:t>
      </w:r>
      <w:r>
        <w:t xml:space="preserve">: поблизу χ → 1 баріонні конуси закриваються, тоді як темні</w:t>
      </w:r>
      <w:r>
        <w:t xml:space="preserve"> </w:t>
      </w:r>
      <w:r>
        <w:t xml:space="preserve">/ bulk-конуси залишаються відкритими в батьківсько-вимірний</w:t>
      </w:r>
      <w:r>
        <w:t xml:space="preserve"> </w:t>
      </w:r>
      <w:r>
        <w:t xml:space="preserve">резервуар.</w:t>
      </w:r>
    </w:p>
    <w:bookmarkEnd w:id="80"/>
    <w:bookmarkStart w:id="81" w:name="умови-фальсифікації"/>
    <w:p>
      <w:pPr>
        <w:pStyle w:val="Heading3"/>
      </w:pPr>
      <w:r>
        <w:t xml:space="preserve">9.7 Умови фальсифікації</w:t>
      </w:r>
    </w:p>
    <w:p>
      <w:pPr>
        <w:pStyle w:val="FirstParagraph"/>
      </w:pPr>
      <w:r>
        <w:t xml:space="preserve">Гілка темного конуса швидко зазнає невдачі за будь-якого з:</w:t>
      </w:r>
    </w:p>
    <w:p>
      <w:pPr>
        <w:numPr>
          <w:ilvl w:val="0"/>
          <w:numId w:val="1011"/>
        </w:numPr>
      </w:pPr>
      <w:r>
        <w:t xml:space="preserve">Великий тиск або швидкість звуку темної матерії (конфліктував би з</w:t>
      </w:r>
      <w:r>
        <w:t xml:space="preserve"> </w:t>
      </w:r>
      <w:r>
        <w:t xml:space="preserve">CMB та LSS).</w:t>
      </w:r>
    </w:p>
    <w:p>
      <w:pPr>
        <w:numPr>
          <w:ilvl w:val="0"/>
          <w:numId w:val="1011"/>
        </w:numPr>
      </w:pPr>
      <w:r>
        <w:t xml:space="preserve">Спостережувані гравітаційні хвилі, швидші за світло (виключено</w:t>
      </w:r>
      <w:r>
        <w:t xml:space="preserve"> </w:t>
      </w:r>
      <w:r>
        <w:t xml:space="preserve">GW170817 до ~10⁻¹⁵).</w:t>
      </w:r>
    </w:p>
    <w:p>
      <w:pPr>
        <w:numPr>
          <w:ilvl w:val="0"/>
          <w:numId w:val="1011"/>
        </w:numPr>
      </w:pPr>
      <w:r>
        <w:t xml:space="preserve">Сильна втрата енергії баріонів у темні FTL-моди (порушила б тести</w:t>
      </w:r>
      <w:r>
        <w:t xml:space="preserve"> </w:t>
      </w:r>
      <w:r>
        <w:t xml:space="preserve">збереження енергії-імпульсу).</w:t>
      </w:r>
    </w:p>
    <w:p>
      <w:pPr>
        <w:numPr>
          <w:ilvl w:val="0"/>
          <w:numId w:val="1011"/>
        </w:numPr>
      </w:pPr>
      <w:r>
        <w:t xml:space="preserve">Ранньо-всесвітні темні акустичні осциляції, не видимі в CMB</w:t>
      </w:r>
      <w:r>
        <w:t xml:space="preserve"> </w:t>
      </w:r>
      <w:r>
        <w:t xml:space="preserve">(фальсифікувало б припущення холодної густини A3).</w:t>
      </w:r>
    </w:p>
    <w:p>
      <w:pPr>
        <w:numPr>
          <w:ilvl w:val="0"/>
          <w:numId w:val="1011"/>
        </w:numPr>
      </w:pPr>
      <w:r>
        <w:t xml:space="preserve">Згладжування гало, несумісне з холодною темною матерією (те саме).</w:t>
      </w:r>
    </w:p>
    <w:p>
      <w:pPr>
        <w:numPr>
          <w:ilvl w:val="0"/>
          <w:numId w:val="1011"/>
        </w:numPr>
      </w:pPr>
      <w:r>
        <w:t xml:space="preserve">Контрольоване лабораторне FTL без правила переважного часу (порушило</w:t>
      </w:r>
      <w:r>
        <w:t xml:space="preserve"> </w:t>
      </w:r>
      <w:r>
        <w:t xml:space="preserve">б упорядкування dτ &gt; 0 A2).</w:t>
      </w:r>
    </w:p>
    <w:bookmarkEnd w:id="81"/>
    <w:bookmarkStart w:id="82" w:name="тестові-хвати"/>
    <w:p>
      <w:pPr>
        <w:pStyle w:val="Heading3"/>
      </w:pPr>
      <w:r>
        <w:t xml:space="preserve">9.8 Тестові хвати</w:t>
      </w:r>
    </w:p>
    <w:p>
      <w:pPr>
        <w:numPr>
          <w:ilvl w:val="0"/>
          <w:numId w:val="1012"/>
        </w:numPr>
      </w:pPr>
      <w:r>
        <w:rPr>
          <w:bCs/>
          <w:b/>
        </w:rPr>
        <w:t xml:space="preserve">Тест 1 — Темно-секторне передчуття у лінзингових картах.</w:t>
      </w:r>
      <w:r>
        <w:t xml:space="preserve"> </w:t>
      </w:r>
      <w:r>
        <w:t xml:space="preserve">Порівняти ACT / Planck κ, лінзингові проксі Euclid Q1, густину</w:t>
      </w:r>
      <w:r>
        <w:t xml:space="preserve"> </w:t>
      </w:r>
      <w:r>
        <w:t xml:space="preserve">галактик DESI / SDSS у середовищах високо-χ. Передбачення гілки:</w:t>
      </w:r>
      <w:r>
        <w:t xml:space="preserve"> </w:t>
      </w:r>
      <w:r>
        <w:t xml:space="preserve">темно / лінзингова структура показує фазове випередження відносно</w:t>
      </w:r>
      <w:r>
        <w:t xml:space="preserve"> </w:t>
      </w:r>
      <w:r>
        <w:t xml:space="preserve">баріонної густини в щільних регіонах. Зв’язується з P30, OP13.</w:t>
      </w:r>
    </w:p>
    <w:p>
      <w:pPr>
        <w:numPr>
          <w:ilvl w:val="0"/>
          <w:numId w:val="1012"/>
        </w:numPr>
      </w:pPr>
      <w:r>
        <w:rPr>
          <w:bCs/>
          <w:b/>
        </w:rPr>
        <w:t xml:space="preserve">Тест 2 — Космо-павутинна нелокальна вирівнювання.</w:t>
      </w:r>
      <w:r>
        <w:t xml:space="preserve"> </w:t>
      </w:r>
      <w:r>
        <w:t xml:space="preserve">Каталоги</w:t>
      </w:r>
      <w:r>
        <w:t xml:space="preserve"> </w:t>
      </w:r>
      <w:r>
        <w:t xml:space="preserve">філаментів + пустот. Передбачення гілки: кореляції орієнтації</w:t>
      </w:r>
      <w:r>
        <w:t xml:space="preserve"> </w:t>
      </w:r>
      <w:r>
        <w:t xml:space="preserve">зберігаються на відстанях, занадто великих для баріонної релаксації,</w:t>
      </w:r>
      <w:r>
        <w:t xml:space="preserve"> </w:t>
      </w:r>
      <w:r>
        <w:t xml:space="preserve">але узгоджених з темно-секторною фазовою пропагацією. Перекривається</w:t>
      </w:r>
      <w:r>
        <w:t xml:space="preserve"> </w:t>
      </w:r>
      <w:r>
        <w:t xml:space="preserve">з лінією P3 / P38;</w:t>
      </w:r>
      <w:r>
        <w:t xml:space="preserve"> </w:t>
      </w:r>
      <w:r>
        <w:rPr>
          <w:iCs/>
          <w:i/>
        </w:rPr>
        <w:t xml:space="preserve">механізм відрізняється від відчитання</w:t>
      </w:r>
      <w:r>
        <w:rPr>
          <w:iCs/>
          <w:i/>
        </w:rPr>
        <w:t xml:space="preserve"> </w:t>
      </w:r>
      <w:r>
        <w:rPr>
          <w:iCs/>
          <w:i/>
        </w:rPr>
        <w:t xml:space="preserve">межо-зернового phonon-розсіювання</w:t>
      </w:r>
      <w:r>
        <w:t xml:space="preserve">.</w:t>
      </w:r>
    </w:p>
    <w:p>
      <w:pPr>
        <w:numPr>
          <w:ilvl w:val="0"/>
          <w:numId w:val="1012"/>
        </w:numPr>
      </w:pPr>
      <w:r>
        <w:rPr>
          <w:bCs/>
          <w:b/>
        </w:rPr>
        <w:t xml:space="preserve">Тест 3 — Мультиповідомительний transient timing.</w:t>
      </w:r>
      <w:r>
        <w:t xml:space="preserve"> </w:t>
      </w:r>
      <w:r>
        <w:t xml:space="preserve">EM + GW +</w:t>
      </w:r>
      <w:r>
        <w:t xml:space="preserve"> </w:t>
      </w:r>
      <w:r>
        <w:t xml:space="preserve">нейтрино + лінзинговий / темно-секторний проксі. Передбачення гілки:</w:t>
      </w:r>
      <w:r>
        <w:t xml:space="preserve"> </w:t>
      </w:r>
      <w:r>
        <w:t xml:space="preserve">тільки</w:t>
      </w:r>
      <w:r>
        <w:t xml:space="preserve"> </w:t>
      </w:r>
      <w:r>
        <w:rPr>
          <w:iCs/>
          <w:i/>
        </w:rPr>
        <w:t xml:space="preserve">негравітаційні, неелектромагнітні</w:t>
      </w:r>
      <w:r>
        <w:t xml:space="preserve"> </w:t>
      </w:r>
      <w:r>
        <w:t xml:space="preserve">темно-секторні</w:t>
      </w:r>
      <w:r>
        <w:t xml:space="preserve"> </w:t>
      </w:r>
      <w:r>
        <w:t xml:space="preserve">передвісники видимі — GW залишається світловою.</w:t>
      </w:r>
    </w:p>
    <w:p>
      <w:pPr>
        <w:numPr>
          <w:ilvl w:val="0"/>
          <w:numId w:val="1012"/>
        </w:numPr>
      </w:pPr>
      <w:r>
        <w:rPr>
          <w:bCs/>
          <w:b/>
        </w:rPr>
        <w:t xml:space="preserve">Тест 4 — Гострота гало vs середовище.</w:t>
      </w:r>
      <w:r>
        <w:t xml:space="preserve"> </w:t>
      </w:r>
      <w:r>
        <w:t xml:space="preserve">Концентрація гало /</w:t>
      </w:r>
      <w:r>
        <w:t xml:space="preserve"> </w:t>
      </w:r>
      <w:r>
        <w:t xml:space="preserve">когерентність лінзингового залишку корелює з індикаторами фазових</w:t>
      </w:r>
      <w:r>
        <w:t xml:space="preserve"> </w:t>
      </w:r>
      <w:r>
        <w:t xml:space="preserve">меж космічної павутини. Передбачення гілки: більш когерентні гало</w:t>
      </w:r>
      <w:r>
        <w:t xml:space="preserve"> </w:t>
      </w:r>
      <w:r>
        <w:t xml:space="preserve">навколо вузлів павутини, ніж у пустотах.</w:t>
      </w:r>
    </w:p>
    <w:bookmarkEnd w:id="82"/>
    <w:bookmarkStart w:id="83" w:name="архітектурний-статус"/>
    <w:p>
      <w:pPr>
        <w:pStyle w:val="Heading3"/>
      </w:pPr>
      <w:r>
        <w:t xml:space="preserve">9.9 Архітектурний статус</w:t>
      </w:r>
    </w:p>
    <w:p>
      <w:pPr>
        <w:pStyle w:val="FirstParagraph"/>
      </w:pPr>
      <w:r>
        <w:t xml:space="preserve">Гілка темного конуса є</w:t>
      </w:r>
      <w:r>
        <w:t xml:space="preserve"> </w:t>
      </w:r>
      <w:r>
        <w:rPr>
          <w:bCs/>
          <w:b/>
        </w:rPr>
        <w:t xml:space="preserve">спекулятивною</w:t>
      </w:r>
      <w:r>
        <w:t xml:space="preserve">: не частина дефолтної</w:t>
      </w:r>
      <w:r>
        <w:t xml:space="preserve"> </w:t>
      </w:r>
      <w:r>
        <w:t xml:space="preserve">архітектури; зберігається як обмежена альтернатива для темно-секторної</w:t>
      </w:r>
      <w:r>
        <w:t xml:space="preserve"> </w:t>
      </w:r>
      <w:r>
        <w:t xml:space="preserve">каузальної структури, якщо явне темно-секторне фазове випередження буде</w:t>
      </w:r>
      <w:r>
        <w:t xml:space="preserve"> </w:t>
      </w:r>
      <w:r>
        <w:t xml:space="preserve">спостережено в follow-up P30 / P3 / P38 / CL4. Дефолтна архітектура v3.6</w:t>
      </w:r>
      <w:r>
        <w:t xml:space="preserve"> </w:t>
      </w:r>
      <w:r>
        <w:t xml:space="preserve">/ v7.6 продовжує забороняти FTL-передавання інформації у всіх секторах.</w:t>
      </w:r>
      <w:r>
        <w:t xml:space="preserve"> </w:t>
      </w:r>
      <w:r>
        <w:t xml:space="preserve">Фальсифікація гілки мультиповідомительними обмеженнями типу GW170817,</w:t>
      </w:r>
      <w:r>
        <w:t xml:space="preserve"> </w:t>
      </w:r>
      <w:r>
        <w:t xml:space="preserve">межами холодно-рідинної DM, або лабораторними FTL-тестами</w:t>
      </w:r>
      <w:r>
        <w:t xml:space="preserve"> </w:t>
      </w:r>
      <w:r>
        <w:rPr>
          <w:iCs/>
          <w:i/>
        </w:rPr>
        <w:t xml:space="preserve">не</w:t>
      </w:r>
      <w:r>
        <w:t xml:space="preserve"> </w:t>
      </w:r>
      <w:r>
        <w:t xml:space="preserve">фальсифікує дефолтну CCDR-архітектуру; архітектури незалежні. Обмін</w:t>
      </w:r>
      <w:r>
        <w:t xml:space="preserve"> </w:t>
      </w:r>
      <w:r>
        <w:t xml:space="preserve">гілками діє на рівні, суміжному з Шаром 4 (структура каузального</w:t>
      </w:r>
      <w:r>
        <w:t xml:space="preserve"> </w:t>
      </w:r>
      <w:r>
        <w:t xml:space="preserve">конуса), і не змінює Шарів 0–3. Її назва навмисна:</w:t>
      </w:r>
      <w:r>
        <w:t xml:space="preserve"> </w:t>
      </w:r>
      <w:r>
        <w:rPr>
          <w:iCs/>
          <w:i/>
        </w:rPr>
        <w:t xml:space="preserve">Гілка темного</w:t>
      </w:r>
      <w:r>
        <w:rPr>
          <w:iCs/>
          <w:i/>
        </w:rPr>
        <w:t xml:space="preserve"> </w:t>
      </w:r>
      <w:r>
        <w:rPr>
          <w:iCs/>
          <w:i/>
        </w:rPr>
        <w:t xml:space="preserve">конуса</w:t>
      </w:r>
      <w:r>
        <w:t xml:space="preserve"> </w:t>
      </w:r>
      <w:r>
        <w:t xml:space="preserve">або</w:t>
      </w:r>
      <w:r>
        <w:t xml:space="preserve"> </w:t>
      </w:r>
      <w:r>
        <w:rPr>
          <w:iCs/>
          <w:i/>
        </w:rPr>
        <w:t xml:space="preserve">Сектор-Каузальний CCDR</w:t>
      </w:r>
      <w:r>
        <w:t xml:space="preserve"> </w:t>
      </w:r>
      <w:r>
        <w:t xml:space="preserve">— не «FTL темна матерія» чи</w:t>
      </w:r>
      <w:r>
        <w:t xml:space="preserve"> </w:t>
      </w:r>
      <w:r>
        <w:t xml:space="preserve">«тахіонна DM», обидва з яких були б неточними. Механізм — два</w:t>
      </w:r>
      <w:r>
        <w:t xml:space="preserve"> </w:t>
      </w:r>
      <w:r>
        <w:t xml:space="preserve">каузальні конуси (акустичний та оптичний / bulk) плюс каскадно-часове</w:t>
      </w:r>
      <w:r>
        <w:t xml:space="preserve"> </w:t>
      </w:r>
      <w:r>
        <w:t xml:space="preserve">впорядкування, не необмежене надсвітлове поширення.</w:t>
      </w:r>
    </w:p>
    <w:bookmarkEnd w:id="83"/>
    <w:bookmarkEnd w:id="84"/>
    <w:bookmarkStart w:id="85" w:name="повна-таблиця-передбачень"/>
    <w:p>
      <w:pPr>
        <w:pStyle w:val="Heading2"/>
      </w:pPr>
      <w:r>
        <w:t xml:space="preserve">10. Повна таблиця передбачень</w:t>
      </w:r>
    </w:p>
    <w:p>
      <w:pPr>
        <w:pStyle w:val="FirstParagraph"/>
      </w:pPr>
      <w:r>
        <w:t xml:space="preserve">Сорок нумерованих передбачень, що ведуться спільно з CCDR v7.5 §13.</w:t>
      </w:r>
      <w:r>
        <w:t xml:space="preserve"> </w:t>
      </w:r>
      <w:r>
        <w:t xml:space="preserve">Повні прозові описи кожного з’являються в тому документі; таблиця нижче</w:t>
      </w:r>
      <w:r>
        <w:t xml:space="preserve"> </w:t>
      </w:r>
      <w:r>
        <w:t xml:space="preserve">дає відстежуваний підсумок.</w:t>
      </w:r>
      <w:r>
        <w:t xml:space="preserve"> </w:t>
      </w:r>
      <w:r>
        <w:rPr>
          <w:bCs/>
          <w:b/>
        </w:rPr>
        <w:t xml:space="preserve">v3.5 розширює таблицю з 38 до 40</w:t>
      </w:r>
      <w:r>
        <w:rPr>
          <w:bCs/>
          <w:b/>
        </w:rPr>
        <w:t xml:space="preserve"> </w:t>
      </w:r>
      <w:r>
        <w:rPr>
          <w:bCs/>
          <w:b/>
        </w:rPr>
        <w:t xml:space="preserve">додаванням P39 (секулярний Λ-дрейф) і P40 (бульково-Вейлева B-мода)</w:t>
      </w:r>
      <w:r>
        <w:t xml:space="preserve"> </w:t>
      </w:r>
      <w:r>
        <w:t xml:space="preserve">— обидва наслідки переробки v3.5 (default-випаровування і</w:t>
      </w:r>
      <w:r>
        <w:t xml:space="preserve"> </w:t>
      </w:r>
      <w:r>
        <w:t xml:space="preserve">вимірно-загальний тригерний критерій відповідно). Колонка «Шар»</w:t>
      </w:r>
      <w:r>
        <w:t xml:space="preserve"> </w:t>
      </w:r>
      <w:r>
        <w:t xml:space="preserve">відноситься до п’ятишарової ієрархії фальсифікованості (§5).</w:t>
      </w:r>
    </w:p>
    <w:tbl>
      <w:tblPr>
        <w:tblStyle w:val="Table"/>
        <w:tblW w:type="pct" w:w="4917"/>
        <w:tblLook w:firstRow="1" w:lastRow="0" w:firstColumn="0" w:lastColumn="0" w:noHBand="0" w:noVBand="0" w:val="0020"/>
        <w:jc w:val="start"/>
      </w:tblPr>
      <w:tblGrid>
        <w:gridCol w:w="1112"/>
        <w:gridCol w:w="1570"/>
        <w:gridCol w:w="1701"/>
        <w:gridCol w:w="1309"/>
        <w:gridCol w:w="1309"/>
        <w:gridCol w:w="785"/>
      </w:tblGrid>
      <w:tr>
        <w:trPr>
          <w:tblHeader w:val="true"/>
        </w:trPr>
        <w:tc>
          <w:tcPr/>
          <w:p>
            <w:pPr>
              <w:pStyle w:val="Compact"/>
              <w:jc w:val="left"/>
            </w:pPr>
            <w:r>
              <w:rPr>
                <w:bCs/>
                <w:b/>
              </w:rPr>
              <w:t xml:space="preserve">ID</w:t>
            </w:r>
          </w:p>
        </w:tc>
        <w:tc>
          <w:tcPr/>
          <w:p>
            <w:pPr>
              <w:pStyle w:val="Compact"/>
              <w:jc w:val="left"/>
            </w:pPr>
            <w:r>
              <w:rPr>
                <w:bCs/>
                <w:b/>
              </w:rPr>
              <w:t xml:space="preserve">Короткий опис</w:t>
            </w:r>
          </w:p>
        </w:tc>
        <w:tc>
          <w:tcPr/>
          <w:p>
            <w:pPr>
              <w:pStyle w:val="Compact"/>
              <w:jc w:val="left"/>
            </w:pPr>
            <w:r>
              <w:rPr>
                <w:bCs/>
                <w:b/>
              </w:rPr>
              <w:t xml:space="preserve">Механізм</w:t>
            </w:r>
          </w:p>
        </w:tc>
        <w:tc>
          <w:tcPr/>
          <w:p>
            <w:pPr>
              <w:pStyle w:val="Compact"/>
              <w:jc w:val="left"/>
            </w:pPr>
            <w:r>
              <w:rPr>
                <w:bCs/>
                <w:b/>
              </w:rPr>
              <w:t xml:space="preserve">Статус (через</w:t>
            </w:r>
            <w:r>
              <w:rPr>
                <w:bCs/>
                <w:b/>
              </w:rPr>
              <w:t xml:space="preserve"> </w:t>
            </w:r>
            <w:r>
              <w:rPr>
                <w:bCs/>
                <w:b/>
              </w:rPr>
              <w:t xml:space="preserve">Раунд 8)</w:t>
            </w:r>
          </w:p>
        </w:tc>
        <w:tc>
          <w:tcPr/>
          <w:p>
            <w:pPr>
              <w:pStyle w:val="Compact"/>
              <w:jc w:val="left"/>
            </w:pPr>
            <w:r>
              <w:rPr>
                <w:bCs/>
                <w:b/>
              </w:rPr>
              <w:t xml:space="preserve">Вирішальний</w:t>
            </w:r>
            <w:r>
              <w:rPr>
                <w:bCs/>
                <w:b/>
              </w:rPr>
              <w:t xml:space="preserve"> </w:t>
            </w:r>
            <w:r>
              <w:rPr>
                <w:bCs/>
                <w:b/>
              </w:rPr>
              <w:t xml:space="preserve">тест</w:t>
            </w:r>
          </w:p>
        </w:tc>
        <w:tc>
          <w:tcPr/>
          <w:p>
            <w:pPr>
              <w:pStyle w:val="Compact"/>
              <w:jc w:val="left"/>
            </w:pPr>
            <w:r>
              <w:rPr>
                <w:bCs/>
                <w:b/>
              </w:rPr>
              <w:t xml:space="preserve">Шар</w:t>
            </w:r>
          </w:p>
        </w:tc>
      </w:tr>
      <w:tr>
        <w:tc>
          <w:tcPr/>
          <w:p>
            <w:pPr>
              <w:pStyle w:val="Compact"/>
              <w:jc w:val="left"/>
            </w:pPr>
            <w:r>
              <w:t xml:space="preserve">P1</w:t>
            </w:r>
          </w:p>
        </w:tc>
        <w:tc>
          <w:tcPr/>
          <w:p>
            <w:pPr>
              <w:pStyle w:val="Compact"/>
              <w:jc w:val="left"/>
            </w:pPr>
            <w:r>
              <w:t xml:space="preserve">RVM зсув БАО-масштабу</w:t>
            </w:r>
          </w:p>
        </w:tc>
        <w:tc>
          <w:tcPr/>
          <w:p>
            <w:pPr>
              <w:pStyle w:val="Compact"/>
              <w:jc w:val="left"/>
            </w:pPr>
            <w:r>
              <w:t xml:space="preserve">ρ_vac(H) модифікує</w:t>
            </w:r>
            <w:r>
              <w:t xml:space="preserve"> </w:t>
            </w:r>
            <w:r>
              <w:t xml:space="preserve">звуковий горизонт; §2</w:t>
            </w:r>
          </w:p>
        </w:tc>
        <w:tc>
          <w:tcPr/>
          <w:p>
            <w:pPr>
              <w:pStyle w:val="Compact"/>
              <w:jc w:val="left"/>
            </w:pPr>
            <w:r>
              <w:t xml:space="preserve">Неоднозначний</w:t>
            </w:r>
            <w:r>
              <w:t xml:space="preserve"> </w:t>
            </w:r>
            <w:r>
              <w:t xml:space="preserve">(низько-z SN; R8 T4</w:t>
            </w:r>
            <w:r>
              <w:t xml:space="preserve"> </w:t>
            </w:r>
            <w:r>
              <w:t xml:space="preserve">трикутник 5,1×)</w:t>
            </w:r>
          </w:p>
        </w:tc>
        <w:tc>
          <w:tcPr/>
          <w:p>
            <w:pPr>
              <w:pStyle w:val="Compact"/>
              <w:jc w:val="left"/>
            </w:pPr>
            <w:r>
              <w:t xml:space="preserve">DESI DR3 (2027)</w:t>
            </w:r>
          </w:p>
        </w:tc>
        <w:tc>
          <w:tcPr/>
          <w:p>
            <w:pPr>
              <w:pStyle w:val="Compact"/>
              <w:jc w:val="left"/>
            </w:pPr>
            <w:r>
              <w:t xml:space="preserve">4</w:t>
            </w:r>
          </w:p>
        </w:tc>
      </w:tr>
      <w:tr>
        <w:tc>
          <w:tcPr/>
          <w:p>
            <w:pPr>
              <w:pStyle w:val="Compact"/>
              <w:jc w:val="left"/>
            </w:pPr>
            <w:r>
              <w:t xml:space="preserve">P2</w:t>
            </w:r>
          </w:p>
        </w:tc>
        <w:tc>
          <w:tcPr/>
          <w:p>
            <w:pPr>
              <w:pStyle w:val="Compact"/>
              <w:jc w:val="left"/>
            </w:pPr>
            <w:r>
              <w:t xml:space="preserve">Негаусівський біспектр</w:t>
            </w:r>
          </w:p>
        </w:tc>
        <w:tc>
          <w:tcPr/>
          <w:p>
            <w:pPr>
              <w:pStyle w:val="Compact"/>
              <w:jc w:val="left"/>
            </w:pPr>
            <w:r>
              <w:t xml:space="preserve">Зерново-структурний fNL;</w:t>
            </w:r>
            <w:r>
              <w:t xml:space="preserve"> </w:t>
            </w:r>
            <w:r>
              <w:t xml:space="preserve">§8.1</w:t>
            </w:r>
          </w:p>
        </w:tc>
        <w:tc>
          <w:tcPr/>
          <w:p>
            <w:pPr>
              <w:pStyle w:val="Compact"/>
              <w:jc w:val="left"/>
            </w:pPr>
            <w:r>
              <w:t xml:space="preserve">Неперевірено</w:t>
            </w:r>
          </w:p>
        </w:tc>
        <w:tc>
          <w:tcPr/>
          <w:p>
            <w:pPr>
              <w:pStyle w:val="Compact"/>
              <w:jc w:val="left"/>
            </w:pPr>
            <w:r>
              <w:t xml:space="preserve">Біспектр Euclid</w:t>
            </w:r>
            <w:r>
              <w:t xml:space="preserve"> </w:t>
            </w:r>
            <w:r>
              <w:t xml:space="preserve">6-yr</w:t>
            </w:r>
          </w:p>
        </w:tc>
        <w:tc>
          <w:tcPr/>
          <w:p>
            <w:pPr>
              <w:pStyle w:val="Compact"/>
              <w:jc w:val="left"/>
            </w:pPr>
            <w:r>
              <w:t xml:space="preserve">4</w:t>
            </w:r>
          </w:p>
        </w:tc>
      </w:tr>
      <w:tr>
        <w:tc>
          <w:tcPr/>
          <w:p>
            <w:pPr>
              <w:pStyle w:val="Compact"/>
              <w:jc w:val="left"/>
            </w:pPr>
            <w:r>
              <w:t xml:space="preserve">P3</w:t>
            </w:r>
          </w:p>
        </w:tc>
        <w:tc>
          <w:tcPr/>
          <w:p>
            <w:pPr>
              <w:pStyle w:val="Compact"/>
              <w:jc w:val="left"/>
            </w:pPr>
            <w:r>
              <w:t xml:space="preserve">Орієнтаційна кореляція</w:t>
            </w:r>
            <w:r>
              <w:t xml:space="preserve"> </w:t>
            </w:r>
            <w:r>
              <w:t xml:space="preserve">філаментів</w:t>
            </w:r>
          </w:p>
        </w:tc>
        <w:tc>
          <w:tcPr/>
          <w:p>
            <w:pPr>
              <w:pStyle w:val="Compact"/>
              <w:jc w:val="left"/>
            </w:pPr>
            <w:r>
              <w:t xml:space="preserve">Орієнтація меж зерен;</w:t>
            </w:r>
            <w:r>
              <w:t xml:space="preserve"> </w:t>
            </w:r>
            <w:r>
              <w:t xml:space="preserve">§8.2</w:t>
            </w:r>
          </w:p>
        </w:tc>
        <w:tc>
          <w:tcPr/>
          <w:p>
            <w:pPr>
              <w:pStyle w:val="Compact"/>
              <w:jc w:val="left"/>
            </w:pPr>
            <w:r>
              <w:rPr>
                <w:bCs/>
                <w:b/>
              </w:rPr>
              <w:t xml:space="preserve">Натяковий</w:t>
            </w:r>
            <w:r>
              <w:rPr>
                <w:bCs/>
                <w:b/>
              </w:rPr>
              <w:t xml:space="preserve"> </w:t>
            </w:r>
            <w:r>
              <w:rPr>
                <w:bCs/>
                <w:b/>
              </w:rPr>
              <w:t xml:space="preserve">позитив, повторно</w:t>
            </w:r>
            <w:r>
              <w:rPr>
                <w:bCs/>
                <w:b/>
              </w:rPr>
              <w:t xml:space="preserve"> </w:t>
            </w:r>
            <w:r>
              <w:rPr>
                <w:bCs/>
                <w:b/>
              </w:rPr>
              <w:t xml:space="preserve">підвищений у Р7</w:t>
            </w:r>
            <w:r>
              <w:t xml:space="preserve">:</w:t>
            </w:r>
            <w:r>
              <w:t xml:space="preserve"> </w:t>
            </w:r>
            <w:r>
              <w:t xml:space="preserve">Δr_texture(high −</w:t>
            </w:r>
            <w:r>
              <w:t xml:space="preserve"> </w:t>
            </w:r>
            <w:r>
              <w:t xml:space="preserve">low) = +933 Mpc/h</w:t>
            </w:r>
          </w:p>
        </w:tc>
        <w:tc>
          <w:tcPr/>
          <w:p>
            <w:pPr>
              <w:pStyle w:val="Compact"/>
              <w:jc w:val="left"/>
            </w:pPr>
            <w:r>
              <w:t xml:space="preserve">LSST Y1 + DESI Y3</w:t>
            </w:r>
            <w:r>
              <w:t xml:space="preserve"> </w:t>
            </w:r>
            <w:r>
              <w:t xml:space="preserve">філамент-фіндер</w:t>
            </w:r>
          </w:p>
        </w:tc>
        <w:tc>
          <w:tcPr/>
          <w:p>
            <w:pPr>
              <w:pStyle w:val="Compact"/>
              <w:jc w:val="left"/>
            </w:pPr>
            <w:r>
              <w:t xml:space="preserve">4</w:t>
            </w:r>
          </w:p>
        </w:tc>
      </w:tr>
      <w:tr>
        <w:tc>
          <w:tcPr/>
          <w:p>
            <w:pPr>
              <w:pStyle w:val="Compact"/>
              <w:jc w:val="left"/>
            </w:pPr>
            <w:r>
              <w:t xml:space="preserve">P4</w:t>
            </w:r>
          </w:p>
        </w:tc>
        <w:tc>
          <w:tcPr/>
          <w:p>
            <w:pPr>
              <w:pStyle w:val="Compact"/>
              <w:jc w:val="left"/>
            </w:pPr>
            <w:r>
              <w:t xml:space="preserve">Аномалії великих кутів</w:t>
            </w:r>
            <w:r>
              <w:t xml:space="preserve"> </w:t>
            </w:r>
            <w:r>
              <w:t xml:space="preserve">CMB</w:t>
            </w:r>
          </w:p>
        </w:tc>
        <w:tc>
          <w:tcPr/>
          <w:p>
            <w:pPr>
              <w:pStyle w:val="Compact"/>
              <w:jc w:val="left"/>
            </w:pPr>
            <w:r>
              <w:t xml:space="preserve">Анізотропна редукція на</w:t>
            </w:r>
            <w:r>
              <w:t xml:space="preserve"> </w:t>
            </w:r>
            <w:r>
              <w:t xml:space="preserve">LSS</w:t>
            </w:r>
          </w:p>
        </w:tc>
        <w:tc>
          <w:tcPr/>
          <w:p>
            <w:pPr>
              <w:pStyle w:val="Compact"/>
              <w:jc w:val="left"/>
            </w:pPr>
            <w:r>
              <w:t xml:space="preserve">Непереконливий</w:t>
            </w:r>
            <w:r>
              <w:t xml:space="preserve"> </w:t>
            </w:r>
            <w:r>
              <w:t xml:space="preserve">(Planck p =</w:t>
            </w:r>
            <w:r>
              <w:t xml:space="preserve"> </w:t>
            </w:r>
            <w:r>
              <w:t xml:space="preserve">0,23/0,96/0,61)</w:t>
            </w:r>
          </w:p>
        </w:tc>
        <w:tc>
          <w:tcPr/>
          <w:p>
            <w:pPr>
              <w:pStyle w:val="Compact"/>
              <w:jc w:val="left"/>
            </w:pPr>
            <w:r>
              <w:t xml:space="preserve">LiteBIRD</w:t>
            </w:r>
          </w:p>
        </w:tc>
        <w:tc>
          <w:tcPr/>
          <w:p>
            <w:pPr>
              <w:pStyle w:val="Compact"/>
              <w:jc w:val="left"/>
            </w:pPr>
            <w:r>
              <w:t xml:space="preserve">4</w:t>
            </w:r>
          </w:p>
        </w:tc>
      </w:tr>
      <w:tr>
        <w:tc>
          <w:tcPr/>
          <w:p>
            <w:pPr>
              <w:pStyle w:val="Compact"/>
              <w:jc w:val="left"/>
            </w:pPr>
            <w:r>
              <w:t xml:space="preserve">P5</w:t>
            </w:r>
          </w:p>
        </w:tc>
        <w:tc>
          <w:tcPr/>
          <w:p>
            <w:pPr>
              <w:pStyle w:val="Compact"/>
              <w:jc w:val="left"/>
            </w:pPr>
            <w:r>
              <w:t xml:space="preserve">KSS в’язкість η/s =</w:t>
            </w:r>
            <w:r>
              <w:t xml:space="preserve"> </w:t>
            </w:r>
            <w:r>
              <w:t xml:space="preserve">ℏ/(4πk_B)</w:t>
            </w:r>
          </w:p>
        </w:tc>
        <w:tc>
          <w:tcPr/>
          <w:p>
            <w:pPr>
              <w:pStyle w:val="Compact"/>
              <w:jc w:val="left"/>
            </w:pPr>
            <w:r>
              <w:t xml:space="preserve">Універсальність фазової</w:t>
            </w:r>
            <w:r>
              <w:t xml:space="preserve"> </w:t>
            </w:r>
            <w:r>
              <w:t xml:space="preserve">межі; §5.1</w:t>
            </w:r>
          </w:p>
        </w:tc>
        <w:tc>
          <w:tcPr/>
          <w:p>
            <w:pPr>
              <w:pStyle w:val="Compact"/>
              <w:jc w:val="left"/>
            </w:pPr>
            <w:r>
              <w:t xml:space="preserve">Частково</w:t>
            </w:r>
            <w:r>
              <w:t xml:space="preserve"> </w:t>
            </w:r>
            <w:r>
              <w:t xml:space="preserve">підтверджено</w:t>
            </w:r>
            <w:r>
              <w:t xml:space="preserve"> </w:t>
            </w:r>
            <w:r>
              <w:t xml:space="preserve">(ALICE/CMS ≈ 1,4 ×</w:t>
            </w:r>
            <w:r>
              <w:t xml:space="preserve"> </w:t>
            </w:r>
            <w:r>
              <w:t xml:space="preserve">KSS)</w:t>
            </w:r>
          </w:p>
        </w:tc>
        <w:tc>
          <w:tcPr/>
          <w:p>
            <w:pPr>
              <w:pStyle w:val="Compact"/>
              <w:jc w:val="left"/>
            </w:pPr>
            <w:r>
              <w:t xml:space="preserve">RHIC BES-II</w:t>
            </w:r>
          </w:p>
        </w:tc>
        <w:tc>
          <w:tcPr/>
          <w:p>
            <w:pPr>
              <w:pStyle w:val="Compact"/>
              <w:jc w:val="left"/>
            </w:pPr>
            <w:r>
              <w:t xml:space="preserve">2</w:t>
            </w:r>
          </w:p>
        </w:tc>
      </w:tr>
      <w:tr>
        <w:tc>
          <w:tcPr/>
          <w:p>
            <w:pPr>
              <w:pStyle w:val="Compact"/>
              <w:jc w:val="left"/>
            </w:pPr>
            <w:r>
              <w:t xml:space="preserve">P6</w:t>
            </w:r>
          </w:p>
        </w:tc>
        <w:tc>
          <w:tcPr/>
          <w:p>
            <w:pPr>
              <w:pStyle w:val="Compact"/>
              <w:jc w:val="left"/>
            </w:pPr>
            <w:r>
              <w:t xml:space="preserve">Облямівки гало DM</w:t>
            </w:r>
          </w:p>
        </w:tc>
        <w:tc>
          <w:tcPr/>
          <w:p>
            <w:pPr>
              <w:pStyle w:val="Compact"/>
              <w:jc w:val="left"/>
            </w:pPr>
            <w:r>
              <w:t xml:space="preserve">Субструктура зменшуваного</w:t>
            </w:r>
            <w:r>
              <w:t xml:space="preserve"> </w:t>
            </w:r>
            <w:r>
              <w:t xml:space="preserve">об’єму</w:t>
            </w:r>
          </w:p>
        </w:tc>
        <w:tc>
          <w:tcPr/>
          <w:p>
            <w:pPr>
              <w:pStyle w:val="Compact"/>
              <w:jc w:val="left"/>
            </w:pPr>
            <w:r>
              <w:t xml:space="preserve">Неперевірено</w:t>
            </w:r>
          </w:p>
        </w:tc>
        <w:tc>
          <w:tcPr/>
          <w:p>
            <w:pPr>
              <w:pStyle w:val="Compact"/>
              <w:jc w:val="left"/>
            </w:pPr>
            <w:r>
              <w:t xml:space="preserve">ELT + Roman</w:t>
            </w:r>
          </w:p>
        </w:tc>
        <w:tc>
          <w:tcPr/>
          <w:p>
            <w:pPr>
              <w:pStyle w:val="Compact"/>
              <w:jc w:val="left"/>
            </w:pPr>
            <w:r>
              <w:t xml:space="preserve">4</w:t>
            </w:r>
          </w:p>
        </w:tc>
      </w:tr>
      <w:tr>
        <w:tc>
          <w:tcPr/>
          <w:p>
            <w:pPr>
              <w:pStyle w:val="Compact"/>
              <w:jc w:val="left"/>
            </w:pPr>
            <w:r>
              <w:t xml:space="preserve">P7</w:t>
            </w:r>
          </w:p>
        </w:tc>
        <w:tc>
          <w:tcPr/>
          <w:p>
            <w:pPr>
              <w:pStyle w:val="Compact"/>
              <w:jc w:val="left"/>
            </w:pPr>
            <w:r>
              <w:t xml:space="preserve">Осциляція EOS темної</w:t>
            </w:r>
            <w:r>
              <w:t xml:space="preserve"> </w:t>
            </w:r>
            <w:r>
              <w:t xml:space="preserve">енергії</w:t>
            </w:r>
          </w:p>
        </w:tc>
        <w:tc>
          <w:tcPr/>
          <w:p>
            <w:pPr>
              <w:pStyle w:val="Compact"/>
              <w:jc w:val="left"/>
            </w:pPr>
            <w:r>
              <w:t xml:space="preserve">Багато/однопіково w(z)</w:t>
            </w:r>
          </w:p>
        </w:tc>
        <w:tc>
          <w:tcPr/>
          <w:p>
            <w:pPr>
              <w:pStyle w:val="Compact"/>
              <w:jc w:val="left"/>
            </w:pPr>
            <w:r>
              <w:rPr>
                <w:bCs/>
                <w:b/>
              </w:rPr>
              <w:t xml:space="preserve">Відкликано</w:t>
            </w:r>
            <w:r>
              <w:t xml:space="preserve"> </w:t>
            </w:r>
            <w:r>
              <w:t xml:space="preserve">(відмінне від</w:t>
            </w:r>
            <w:r>
              <w:t xml:space="preserve"> </w:t>
            </w:r>
            <w:r>
              <w:t xml:space="preserve">нового P39</w:t>
            </w:r>
            <w:r>
              <w:t xml:space="preserve"> </w:t>
            </w:r>
            <w:r>
              <w:t xml:space="preserve">секулярного дрейфу)</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P8</w:t>
            </w:r>
          </w:p>
        </w:tc>
        <w:tc>
          <w:tcPr/>
          <w:p>
            <w:pPr>
              <w:pStyle w:val="Compact"/>
              <w:jc w:val="left"/>
            </w:pPr>
            <w:r>
              <w:t xml:space="preserve">Биття DM у таймінгу</w:t>
            </w:r>
            <w:r>
              <w:t xml:space="preserve"> </w:t>
            </w:r>
            <w:r>
              <w:t xml:space="preserve">пульсарів</w:t>
            </w:r>
          </w:p>
        </w:tc>
        <w:tc>
          <w:tcPr/>
          <w:p>
            <w:pPr>
              <w:pStyle w:val="Compact"/>
              <w:jc w:val="left"/>
            </w:pPr>
            <w:r>
              <w:t xml:space="preserve">ω_DM vs пульсарне</w:t>
            </w:r>
            <w:r>
              <w:t xml:space="preserve"> </w:t>
            </w:r>
            <w:r>
              <w:t xml:space="preserve">обертання; §7.3</w:t>
            </w:r>
          </w:p>
        </w:tc>
        <w:tc>
          <w:tcPr/>
          <w:p>
            <w:pPr>
              <w:pStyle w:val="Compact"/>
              <w:jc w:val="left"/>
            </w:pPr>
            <w:r>
              <w:t xml:space="preserve">Нуль (NANOGrav</w:t>
            </w:r>
            <w:r>
              <w:t xml:space="preserve"> </w:t>
            </w:r>
            <w:r>
              <w:t xml:space="preserve">15-yr 0,96σ)</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P8a</w:t>
            </w:r>
          </w:p>
        </w:tc>
        <w:tc>
          <w:tcPr/>
          <w:p>
            <w:pPr>
              <w:pStyle w:val="Compact"/>
              <w:jc w:val="left"/>
            </w:pPr>
            <w:r>
              <w:t xml:space="preserve">Гексаполярна</w:t>
            </w:r>
            <w:r>
              <w:t xml:space="preserve"> </w:t>
            </w:r>
            <w:r>
              <w:t xml:space="preserve">Геллінгса–Доунса (ℓ =</w:t>
            </w:r>
            <w:r>
              <w:t xml:space="preserve"> </w:t>
            </w:r>
            <w:r>
              <w:t xml:space="preserve">6)</w:t>
            </w:r>
          </w:p>
        </w:tc>
        <w:tc>
          <w:tcPr/>
          <w:p>
            <w:pPr>
              <w:pStyle w:val="Compact"/>
              <w:jc w:val="left"/>
            </w:pPr>
            <w:r>
              <w:t xml:space="preserve">CDT C-фаза 6-fold BZ</w:t>
            </w:r>
          </w:p>
        </w:tc>
        <w:tc>
          <w:tcPr/>
          <w:p>
            <w:pPr>
              <w:pStyle w:val="Compact"/>
              <w:jc w:val="left"/>
            </w:pPr>
            <w:r>
              <w:t xml:space="preserve">Структурно</w:t>
            </w:r>
            <w:r>
              <w:t xml:space="preserve"> </w:t>
            </w:r>
            <w:r>
              <w:t xml:space="preserve">неперевірюваний</w:t>
            </w:r>
            <w:r>
              <w:t xml:space="preserve"> </w:t>
            </w:r>
            <w:r>
              <w:t xml:space="preserve">(300 000× нижче</w:t>
            </w:r>
            <w:r>
              <w:t xml:space="preserve"> </w:t>
            </w:r>
            <w:r>
              <w:t xml:space="preserve">NG15)</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P8b</w:t>
            </w:r>
          </w:p>
        </w:tc>
        <w:tc>
          <w:tcPr/>
          <w:p>
            <w:pPr>
              <w:pStyle w:val="Compact"/>
              <w:jc w:val="left"/>
            </w:pPr>
            <w:r>
              <w:t xml:space="preserve">Зсув спектрального</w:t>
            </w:r>
            <w:r>
              <w:t xml:space="preserve"> </w:t>
            </w:r>
            <w:r>
              <w:t xml:space="preserve">індексу GW</w:t>
            </w:r>
          </w:p>
        </w:tc>
        <w:tc>
          <w:tcPr/>
          <w:p>
            <w:pPr>
              <w:pStyle w:val="Compact"/>
              <w:jc w:val="left"/>
            </w:pPr>
            <w:r>
              <w:t xml:space="preserve">δn_GW ~ ν/3</w:t>
            </w:r>
          </w:p>
        </w:tc>
        <w:tc>
          <w:tcPr/>
          <w:p>
            <w:pPr>
              <w:pStyle w:val="Compact"/>
              <w:jc w:val="left"/>
            </w:pPr>
            <w:r>
              <w:t xml:space="preserve">Маргінальний (300×</w:t>
            </w:r>
            <w:r>
              <w:t xml:space="preserve"> </w:t>
            </w:r>
            <w:r>
              <w:t xml:space="preserve">жорсткіше)</w:t>
            </w:r>
          </w:p>
        </w:tc>
        <w:tc>
          <w:tcPr/>
          <w:p>
            <w:pPr>
              <w:pStyle w:val="Compact"/>
              <w:jc w:val="left"/>
            </w:pPr>
            <w:r>
              <w:t xml:space="preserve">SKA</w:t>
            </w:r>
          </w:p>
        </w:tc>
        <w:tc>
          <w:tcPr/>
          <w:p>
            <w:pPr>
              <w:pStyle w:val="Compact"/>
              <w:jc w:val="left"/>
            </w:pPr>
            <w:r>
              <w:t xml:space="preserve">4</w:t>
            </w:r>
          </w:p>
        </w:tc>
      </w:tr>
      <w:tr>
        <w:tc>
          <w:tcPr/>
          <w:p>
            <w:pPr>
              <w:pStyle w:val="Compact"/>
              <w:jc w:val="left"/>
            </w:pPr>
            <w:r>
              <w:t xml:space="preserve">P8c</w:t>
            </w:r>
          </w:p>
        </w:tc>
        <w:tc>
          <w:tcPr/>
          <w:p>
            <w:pPr>
              <w:pStyle w:val="Compact"/>
              <w:jc w:val="left"/>
            </w:pPr>
            <w:r>
              <w:t xml:space="preserve">PTA × космічна павутина</w:t>
            </w:r>
            <w:r>
              <w:t xml:space="preserve"> </w:t>
            </w:r>
            <w:r>
              <w:t xml:space="preserve">(CL2)</w:t>
            </w:r>
          </w:p>
        </w:tc>
        <w:tc>
          <w:tcPr/>
          <w:p>
            <w:pPr>
              <w:pStyle w:val="Compact"/>
              <w:jc w:val="left"/>
            </w:pPr>
            <w:r>
              <w:t xml:space="preserve">Крос-патчева композиція;</w:t>
            </w:r>
            <w:r>
              <w:t xml:space="preserve"> </w:t>
            </w:r>
            <w:r>
              <w:t xml:space="preserve">§4.5</w:t>
            </w:r>
          </w:p>
        </w:tc>
        <w:tc>
          <w:tcPr/>
          <w:p>
            <w:pPr>
              <w:pStyle w:val="Compact"/>
              <w:jc w:val="left"/>
            </w:pPr>
            <w:r>
              <w:rPr>
                <w:bCs/>
                <w:b/>
              </w:rPr>
              <w:t xml:space="preserve">Триразово</w:t>
            </w:r>
            <w:r>
              <w:rPr>
                <w:bCs/>
                <w:b/>
              </w:rPr>
              <w:t xml:space="preserve"> </w:t>
            </w:r>
            <w:r>
              <w:rPr>
                <w:bCs/>
                <w:b/>
              </w:rPr>
              <w:t xml:space="preserve">закріплено</w:t>
            </w:r>
            <w:r>
              <w:t xml:space="preserve">: R5</w:t>
            </w:r>
            <w:r>
              <w:t xml:space="preserve"> </w:t>
            </w:r>
            <w:r>
              <w:t xml:space="preserve">проксі r=+0,524, R7</w:t>
            </w:r>
            <w:r>
              <w:t xml:space="preserve"> </w:t>
            </w:r>
            <w:r>
              <w:t xml:space="preserve">реал. PR4 r=+0,314,</w:t>
            </w:r>
            <w:r>
              <w:t xml:space="preserve"> </w:t>
            </w:r>
            <w:r>
              <w:t xml:space="preserve">R8 r=+0,266</w:t>
            </w:r>
          </w:p>
        </w:tc>
        <w:tc>
          <w:tcPr/>
          <w:p>
            <w:pPr>
              <w:pStyle w:val="Compact"/>
              <w:jc w:val="left"/>
            </w:pPr>
            <w:r>
              <w:t xml:space="preserve">PTA × ACT DR6 третя</w:t>
            </w:r>
            <w:r>
              <w:t xml:space="preserve"> </w:t>
            </w:r>
            <w:r>
              <w:t xml:space="preserve">реальна пара</w:t>
            </w:r>
          </w:p>
        </w:tc>
        <w:tc>
          <w:tcPr/>
          <w:p>
            <w:pPr>
              <w:pStyle w:val="Compact"/>
              <w:jc w:val="left"/>
            </w:pPr>
            <w:r>
              <w:t xml:space="preserve">4</w:t>
            </w:r>
          </w:p>
        </w:tc>
      </w:tr>
      <w:tr>
        <w:tc>
          <w:tcPr/>
          <w:p>
            <w:pPr>
              <w:pStyle w:val="Compact"/>
              <w:jc w:val="left"/>
            </w:pPr>
            <w:r>
              <w:t xml:space="preserve">P9a</w:t>
            </w:r>
          </w:p>
        </w:tc>
        <w:tc>
          <w:tcPr/>
          <w:p>
            <w:pPr>
              <w:pStyle w:val="Compact"/>
              <w:jc w:val="left"/>
            </w:pPr>
            <w:r>
              <w:t xml:space="preserve">Адронний надлишок 1–2</w:t>
            </w:r>
            <w:r>
              <w:t xml:space="preserve"> </w:t>
            </w:r>
            <w:r>
              <w:t xml:space="preserve">ГеВ</w:t>
            </w:r>
          </w:p>
        </w:tc>
        <w:tc>
          <w:tcPr/>
          <w:p>
            <w:pPr>
              <w:pStyle w:val="Compact"/>
              <w:jc w:val="left"/>
            </w:pPr>
            <w:r>
              <w:t xml:space="preserve">Каскадно-опосередковано</w:t>
            </w:r>
          </w:p>
        </w:tc>
        <w:tc>
          <w:tcPr/>
          <w:p>
            <w:pPr>
              <w:pStyle w:val="Compact"/>
              <w:jc w:val="left"/>
            </w:pPr>
            <w:r>
              <w:rPr>
                <w:bCs/>
                <w:b/>
              </w:rPr>
              <w:t xml:space="preserve">Фальсифіковано,</w:t>
            </w:r>
            <w:r>
              <w:rPr>
                <w:bCs/>
                <w:b/>
              </w:rPr>
              <w:t xml:space="preserve"> </w:t>
            </w:r>
            <w:r>
              <w:rPr>
                <w:bCs/>
                <w:b/>
              </w:rPr>
              <w:t xml:space="preserve">видалено</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P9b</w:t>
            </w:r>
          </w:p>
        </w:tc>
        <w:tc>
          <w:tcPr/>
          <w:p>
            <w:pPr>
              <w:pStyle w:val="Compact"/>
              <w:jc w:val="left"/>
            </w:pPr>
            <w:r>
              <w:t xml:space="preserve">Аномальне MET на</w:t>
            </w:r>
            <w:r>
              <w:t xml:space="preserve"> </w:t>
            </w:r>
            <w:r>
              <w:t xml:space="preserve">EW-порозі</w:t>
            </w:r>
          </w:p>
        </w:tc>
        <w:tc>
          <w:tcPr/>
          <w:p>
            <w:pPr>
              <w:pStyle w:val="Compact"/>
              <w:jc w:val="left"/>
            </w:pPr>
            <w:r>
              <w:t xml:space="preserve">DM-виробництво при ~125</w:t>
            </w:r>
            <w:r>
              <w:t xml:space="preserve"> </w:t>
            </w:r>
            <w:r>
              <w:t xml:space="preserve">ГеВ</w:t>
            </w:r>
          </w:p>
        </w:tc>
        <w:tc>
          <w:tcPr/>
          <w:p>
            <w:pPr>
              <w:pStyle w:val="Compact"/>
              <w:jc w:val="left"/>
            </w:pPr>
            <w:r>
              <w:t xml:space="preserve">Нуль на поточній</w:t>
            </w:r>
            <w:r>
              <w:t xml:space="preserve"> </w:t>
            </w:r>
            <w:r>
              <w:t xml:space="preserve">чутл.</w:t>
            </w:r>
          </w:p>
        </w:tc>
        <w:tc>
          <w:tcPr/>
          <w:p>
            <w:pPr>
              <w:pStyle w:val="Compact"/>
              <w:jc w:val="left"/>
            </w:pPr>
            <w:r>
              <w:t xml:space="preserve">HL-LHC 3 ab⁻¹</w:t>
            </w:r>
          </w:p>
        </w:tc>
        <w:tc>
          <w:tcPr/>
          <w:p>
            <w:pPr>
              <w:pStyle w:val="Compact"/>
              <w:jc w:val="left"/>
            </w:pPr>
            <w:r>
              <w:t xml:space="preserve">3</w:t>
            </w:r>
          </w:p>
        </w:tc>
      </w:tr>
      <w:tr>
        <w:tc>
          <w:tcPr/>
          <w:p>
            <w:pPr>
              <w:pStyle w:val="Compact"/>
              <w:jc w:val="left"/>
            </w:pPr>
            <w:r>
              <w:t xml:space="preserve">P9c</w:t>
            </w:r>
          </w:p>
        </w:tc>
        <w:tc>
          <w:tcPr/>
          <w:p>
            <w:pPr>
              <w:pStyle w:val="Compact"/>
              <w:jc w:val="left"/>
            </w:pPr>
            <w:r>
              <w:t xml:space="preserve">Провалино-пік η/s QGP</w:t>
            </w:r>
          </w:p>
        </w:tc>
        <w:tc>
          <w:tcPr/>
          <w:p>
            <w:pPr>
              <w:pStyle w:val="Compact"/>
              <w:jc w:val="left"/>
            </w:pPr>
            <w:r>
              <w:t xml:space="preserve">Немонотонне η/s(T)</w:t>
            </w:r>
          </w:p>
        </w:tc>
        <w:tc>
          <w:tcPr/>
          <w:p>
            <w:pPr>
              <w:pStyle w:val="Compact"/>
              <w:jc w:val="left"/>
            </w:pPr>
            <w:r>
              <w:rPr>
                <w:bCs/>
                <w:b/>
              </w:rPr>
              <w:t xml:space="preserve">Фальсифіковано,</w:t>
            </w:r>
            <w:r>
              <w:rPr>
                <w:bCs/>
                <w:b/>
              </w:rPr>
              <w:t xml:space="preserve"> </w:t>
            </w:r>
            <w:r>
              <w:rPr>
                <w:bCs/>
                <w:b/>
              </w:rPr>
              <w:t xml:space="preserve">видалено</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P9d</w:t>
            </w:r>
          </w:p>
        </w:tc>
        <w:tc>
          <w:tcPr/>
          <w:p>
            <w:pPr>
              <w:pStyle w:val="Compact"/>
              <w:jc w:val="left"/>
            </w:pPr>
            <w:r>
              <w:t xml:space="preserve">δR_K / δR_K* = √3</w:t>
            </w:r>
          </w:p>
        </w:tc>
        <w:tc>
          <w:tcPr/>
          <w:p>
            <w:pPr>
              <w:pStyle w:val="Compact"/>
              <w:jc w:val="left"/>
            </w:pPr>
            <w:r>
              <w:t xml:space="preserve">Відношення B-розпадних</w:t>
            </w:r>
            <w:r>
              <w:t xml:space="preserve"> </w:t>
            </w:r>
            <w:r>
              <w:t xml:space="preserve">аномалій</w:t>
            </w:r>
          </w:p>
        </w:tc>
        <w:tc>
          <w:tcPr/>
          <w:p>
            <w:pPr>
              <w:pStyle w:val="Compact"/>
              <w:jc w:val="left"/>
            </w:pPr>
            <w:r>
              <w:t xml:space="preserve">Не може спрацювати</w:t>
            </w:r>
            <w:r>
              <w:t xml:space="preserve"> </w:t>
            </w:r>
            <w:r>
              <w:t xml:space="preserve">(обидва δR → 0)</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P9e</w:t>
            </w:r>
          </w:p>
        </w:tc>
        <w:tc>
          <w:tcPr/>
          <w:p>
            <w:pPr>
              <w:pStyle w:val="Compact"/>
              <w:jc w:val="left"/>
            </w:pPr>
            <w:r>
              <w:t xml:space="preserve">Пригнічення Дрелла–Яна</w:t>
            </w:r>
            <w:r>
              <w:t xml:space="preserve"> </w:t>
            </w:r>
            <w:r>
              <w:t xml:space="preserve">при ~1 ТеВ</w:t>
            </w:r>
          </w:p>
        </w:tc>
        <w:tc>
          <w:tcPr/>
          <w:p>
            <w:pPr>
              <w:pStyle w:val="Compact"/>
              <w:jc w:val="left"/>
            </w:pPr>
            <w:r>
              <w:t xml:space="preserve">Каскадно-опосередковано</w:t>
            </w:r>
          </w:p>
        </w:tc>
        <w:tc>
          <w:tcPr/>
          <w:p>
            <w:pPr>
              <w:pStyle w:val="Compact"/>
              <w:jc w:val="left"/>
            </w:pPr>
            <w:r>
              <w:t xml:space="preserve">Нуль</w:t>
            </w:r>
          </w:p>
        </w:tc>
        <w:tc>
          <w:tcPr/>
          <w:p>
            <w:pPr>
              <w:pStyle w:val="Compact"/>
              <w:jc w:val="left"/>
            </w:pPr>
            <w:r>
              <w:t xml:space="preserve">HL-LHC</w:t>
            </w:r>
          </w:p>
        </w:tc>
        <w:tc>
          <w:tcPr/>
          <w:p>
            <w:pPr>
              <w:pStyle w:val="Compact"/>
              <w:jc w:val="left"/>
            </w:pPr>
            <w:r>
              <w:t xml:space="preserve">3</w:t>
            </w:r>
          </w:p>
        </w:tc>
      </w:tr>
      <w:tr>
        <w:tc>
          <w:tcPr/>
          <w:p>
            <w:pPr>
              <w:pStyle w:val="Compact"/>
              <w:jc w:val="left"/>
            </w:pPr>
            <w:r>
              <w:t xml:space="preserve">P9f</w:t>
            </w:r>
          </w:p>
        </w:tc>
        <w:tc>
          <w:tcPr/>
          <w:p>
            <w:pPr>
              <w:pStyle w:val="Compact"/>
              <w:jc w:val="left"/>
            </w:pPr>
            <w:r>
              <w:t xml:space="preserve">Поріг ді-Гіггса</w:t>
            </w:r>
          </w:p>
        </w:tc>
        <w:tc>
          <w:tcPr/>
          <w:p>
            <w:pPr>
              <w:pStyle w:val="Compact"/>
              <w:jc w:val="left"/>
            </w:pPr>
            <w:r>
              <w:t xml:space="preserve">Каскадний внесок</w:t>
            </w:r>
          </w:p>
        </w:tc>
        <w:tc>
          <w:tcPr/>
          <w:p>
            <w:pPr>
              <w:pStyle w:val="Compact"/>
              <w:jc w:val="left"/>
            </w:pPr>
            <w:r>
              <w:t xml:space="preserve">Нуль</w:t>
            </w:r>
          </w:p>
        </w:tc>
        <w:tc>
          <w:tcPr/>
          <w:p>
            <w:pPr>
              <w:pStyle w:val="Compact"/>
              <w:jc w:val="left"/>
            </w:pPr>
            <w:r>
              <w:t xml:space="preserve">HL-LHC</w:t>
            </w:r>
          </w:p>
        </w:tc>
        <w:tc>
          <w:tcPr/>
          <w:p>
            <w:pPr>
              <w:pStyle w:val="Compact"/>
              <w:jc w:val="left"/>
            </w:pPr>
            <w:r>
              <w:t xml:space="preserve">3</w:t>
            </w:r>
          </w:p>
        </w:tc>
      </w:tr>
      <w:tr>
        <w:tc>
          <w:tcPr/>
          <w:p>
            <w:pPr>
              <w:pStyle w:val="Compact"/>
              <w:jc w:val="left"/>
            </w:pPr>
            <w:r>
              <w:t xml:space="preserve">P10/P25</w:t>
            </w:r>
          </w:p>
        </w:tc>
        <w:tc>
          <w:tcPr/>
          <w:p>
            <w:pPr>
              <w:pStyle w:val="Compact"/>
              <w:jc w:val="left"/>
            </w:pPr>
            <w:r>
              <w:t xml:space="preserve">Підрахунок DM-піків → N</w:t>
            </w:r>
            <w:r>
              <w:t xml:space="preserve"> </w:t>
            </w:r>
            <w:r>
              <w:t xml:space="preserve">(тверда серцевина)</w:t>
            </w:r>
          </w:p>
        </w:tc>
        <w:tc>
          <w:tcPr/>
          <w:p>
            <w:pPr>
              <w:pStyle w:val="Compact"/>
              <w:jc w:val="left"/>
            </w:pPr>
            <w:r>
              <w:t xml:space="preserve">Каскадні залишки; §4.2,</w:t>
            </w:r>
            <w:r>
              <w:t xml:space="preserve"> </w:t>
            </w:r>
            <w:r>
              <w:t xml:space="preserve">§9</w:t>
            </w:r>
          </w:p>
        </w:tc>
        <w:tc>
          <w:tcPr/>
          <w:p>
            <w:pPr>
              <w:pStyle w:val="Compact"/>
              <w:jc w:val="left"/>
            </w:pPr>
            <w:r>
              <w:t xml:space="preserve">R8 оновлено: 3</w:t>
            </w:r>
            <w:r>
              <w:t xml:space="preserve"> </w:t>
            </w:r>
            <w:r>
              <w:t xml:space="preserve">криві XENONnT-2025</w:t>
            </w:r>
            <w:r>
              <w:t xml:space="preserve"> </w:t>
            </w:r>
            <w:r>
              <w:t xml:space="preserve">покривають</w:t>
            </w:r>
            <w:r>
              <w:t xml:space="preserve"> </w:t>
            </w:r>
            <w:r>
              <w:t xml:space="preserve">521,4–2000 ГеВ;</w:t>
            </w:r>
            <w:r>
              <w:t xml:space="preserve"> </w:t>
            </w:r>
            <w:r>
              <w:t xml:space="preserve">роздільна здатність</w:t>
            </w:r>
            <w:r>
              <w:t xml:space="preserve"> </w:t>
            </w:r>
            <w:r>
              <w:t xml:space="preserve">піків очікується</w:t>
            </w:r>
          </w:p>
        </w:tc>
        <w:tc>
          <w:tcPr/>
          <w:p>
            <w:pPr>
              <w:pStyle w:val="Compact"/>
              <w:jc w:val="left"/>
            </w:pPr>
            <w:r>
              <w:t xml:space="preserve">Тонний масштаб DD з</w:t>
            </w:r>
            <w:r>
              <w:t xml:space="preserve"> </w:t>
            </w:r>
            <w:r>
              <w:t xml:space="preserve">роздільн. піків</w:t>
            </w:r>
          </w:p>
        </w:tc>
        <w:tc>
          <w:tcPr/>
          <w:p>
            <w:pPr>
              <w:pStyle w:val="Compact"/>
              <w:jc w:val="left"/>
            </w:pPr>
            <w:r>
              <w:t xml:space="preserve">0</w:t>
            </w:r>
          </w:p>
        </w:tc>
      </w:tr>
      <w:tr>
        <w:tc>
          <w:tcPr/>
          <w:p>
            <w:pPr>
              <w:pStyle w:val="Compact"/>
              <w:jc w:val="left"/>
            </w:pPr>
            <w:r>
              <w:t xml:space="preserve">P13/P29</w:t>
            </w:r>
          </w:p>
        </w:tc>
        <w:tc>
          <w:tcPr/>
          <w:p>
            <w:pPr>
              <w:pStyle w:val="Compact"/>
              <w:jc w:val="left"/>
            </w:pPr>
            <w:r>
              <w:t xml:space="preserve">Часозалежна поширеність</w:t>
            </w:r>
            <w:r>
              <w:t xml:space="preserve"> </w:t>
            </w:r>
            <w:r>
              <w:t xml:space="preserve">DM</w:t>
            </w:r>
          </w:p>
        </w:tc>
        <w:tc>
          <w:tcPr/>
          <w:p>
            <w:pPr>
              <w:pStyle w:val="Compact"/>
              <w:jc w:val="left"/>
            </w:pPr>
            <w:r>
              <w:t xml:space="preserve">Жива каскадна еволюція;</w:t>
            </w:r>
            <w:r>
              <w:t xml:space="preserve"> </w:t>
            </w:r>
            <w:r>
              <w:t xml:space="preserve">§7.3</w:t>
            </w:r>
          </w:p>
        </w:tc>
        <w:tc>
          <w:tcPr/>
          <w:p>
            <w:pPr>
              <w:pStyle w:val="Compact"/>
              <w:jc w:val="left"/>
            </w:pPr>
            <w:r>
              <w:rPr>
                <w:bCs/>
                <w:b/>
              </w:rPr>
              <w:t xml:space="preserve">R8 відтворює</w:t>
            </w:r>
            <w:r>
              <w:rPr>
                <w:bCs/>
                <w:b/>
              </w:rPr>
              <w:t xml:space="preserve"> </w:t>
            </w:r>
            <w:r>
              <w:rPr>
                <w:bCs/>
                <w:b/>
              </w:rPr>
              <w:t xml:space="preserve">точно</w:t>
            </w:r>
            <w:r>
              <w:t xml:space="preserve"> </w:t>
            </w:r>
            <w:r>
              <w:t xml:space="preserve">(84,6 %</w:t>
            </w:r>
            <w:r>
              <w:t xml:space="preserve"> </w:t>
            </w:r>
            <w:r>
              <w:t xml:space="preserve">замор. / 15,4 %</w:t>
            </w:r>
            <w:r>
              <w:t xml:space="preserve"> </w:t>
            </w:r>
            <w:r>
              <w:t xml:space="preserve">живої)</w:t>
            </w:r>
          </w:p>
        </w:tc>
        <w:tc>
          <w:tcPr/>
          <w:p>
            <w:pPr>
              <w:pStyle w:val="Compact"/>
              <w:jc w:val="left"/>
            </w:pPr>
            <w:r>
              <w:t xml:space="preserve">Full-shape DESI</w:t>
            </w:r>
            <w:r>
              <w:t xml:space="preserve"> </w:t>
            </w:r>
            <w:r>
              <w:t xml:space="preserve">DR3 + RSD</w:t>
            </w:r>
          </w:p>
        </w:tc>
        <w:tc>
          <w:tcPr/>
          <w:p>
            <w:pPr>
              <w:pStyle w:val="Compact"/>
              <w:jc w:val="left"/>
            </w:pPr>
            <w:r>
              <w:t xml:space="preserve">4</w:t>
            </w:r>
          </w:p>
        </w:tc>
      </w:tr>
      <w:tr>
        <w:tc>
          <w:tcPr/>
          <w:p>
            <w:pPr>
              <w:pStyle w:val="Compact"/>
              <w:jc w:val="left"/>
            </w:pPr>
            <w:r>
              <w:t xml:space="preserve">P14/P30</w:t>
            </w:r>
          </w:p>
        </w:tc>
        <w:tc>
          <w:tcPr/>
          <w:p>
            <w:pPr>
              <w:pStyle w:val="Compact"/>
              <w:jc w:val="left"/>
            </w:pPr>
            <w:r>
              <w:t xml:space="preserve">Густинно-корельоване</w:t>
            </w:r>
            <w:r>
              <w:t xml:space="preserve"> </w:t>
            </w:r>
            <w:r>
              <w:t xml:space="preserve">Ω_DM/Ω_B</w:t>
            </w:r>
          </w:p>
        </w:tc>
        <w:tc>
          <w:tcPr/>
          <w:p>
            <w:pPr>
              <w:pStyle w:val="Compact"/>
              <w:jc w:val="left"/>
            </w:pPr>
            <w:r>
              <w:t xml:space="preserve">Ранні густі редукції;</w:t>
            </w:r>
            <w:r>
              <w:t xml:space="preserve"> </w:t>
            </w:r>
            <w:r>
              <w:t xml:space="preserve">§7.4</w:t>
            </w:r>
          </w:p>
        </w:tc>
        <w:tc>
          <w:tcPr/>
          <w:p>
            <w:pPr>
              <w:pStyle w:val="Compact"/>
              <w:jc w:val="left"/>
            </w:pPr>
            <w:r>
              <w:rPr>
                <w:bCs/>
                <w:b/>
              </w:rPr>
              <w:t xml:space="preserve">R8 ACT DR6</w:t>
            </w:r>
            <w:r>
              <w:rPr>
                <w:bCs/>
                <w:b/>
              </w:rPr>
              <w:t xml:space="preserve"> </w:t>
            </w:r>
            <w:r>
              <w:rPr>
                <w:bCs/>
                <w:b/>
              </w:rPr>
              <w:t xml:space="preserve">реал-карта</w:t>
            </w:r>
            <w:r>
              <w:rPr>
                <w:bCs/>
                <w:b/>
              </w:rPr>
              <w:t xml:space="preserve"> </w:t>
            </w:r>
            <w:r>
              <w:rPr>
                <w:bCs/>
                <w:b/>
              </w:rPr>
              <w:t xml:space="preserve">позитив</w:t>
            </w:r>
            <w:r>
              <w:t xml:space="preserve">: Δκ =</w:t>
            </w:r>
            <w:r>
              <w:t xml:space="preserve"> </w:t>
            </w:r>
            <w:r>
              <w:t xml:space="preserve">+0,110, Spearman ρ</w:t>
            </w:r>
            <w:r>
              <w:t xml:space="preserve"> </w:t>
            </w:r>
            <w:r>
              <w:t xml:space="preserve">= 0,221, p ≈ 10⁻⁵⁶</w:t>
            </w:r>
          </w:p>
        </w:tc>
        <w:tc>
          <w:tcPr/>
          <w:p>
            <w:pPr>
              <w:pStyle w:val="Compact"/>
              <w:jc w:val="left"/>
            </w:pPr>
            <w:r>
              <w:t xml:space="preserve">Collaboration κ ×</w:t>
            </w:r>
            <w:r>
              <w:t xml:space="preserve"> </w:t>
            </w:r>
            <w:r>
              <w:t xml:space="preserve">DESI/DES</w:t>
            </w:r>
          </w:p>
        </w:tc>
        <w:tc>
          <w:tcPr/>
          <w:p>
            <w:pPr>
              <w:pStyle w:val="Compact"/>
              <w:jc w:val="left"/>
            </w:pPr>
            <w:r>
              <w:t xml:space="preserve">4</w:t>
            </w:r>
          </w:p>
        </w:tc>
      </w:tr>
      <w:tr>
        <w:tc>
          <w:tcPr/>
          <w:p>
            <w:pPr>
              <w:pStyle w:val="Compact"/>
              <w:jc w:val="left"/>
            </w:pPr>
            <w:r>
              <w:t xml:space="preserve">P15/P31</w:t>
            </w:r>
          </w:p>
        </w:tc>
        <w:tc>
          <w:tcPr/>
          <w:p>
            <w:pPr>
              <w:pStyle w:val="Compact"/>
              <w:jc w:val="left"/>
            </w:pPr>
            <w:r>
              <w:t xml:space="preserve">Дрейфуючий пік маси DM</w:t>
            </w:r>
          </w:p>
        </w:tc>
        <w:tc>
          <w:tcPr/>
          <w:p>
            <w:pPr>
              <w:pStyle w:val="Compact"/>
              <w:jc w:val="left"/>
            </w:pPr>
            <w:r>
              <w:t xml:space="preserve">Дрейф маси живого каскаду</w:t>
            </w:r>
          </w:p>
        </w:tc>
        <w:tc>
          <w:tcPr/>
          <w:p>
            <w:pPr>
              <w:pStyle w:val="Compact"/>
              <w:jc w:val="left"/>
            </w:pPr>
            <w:r>
              <w:t xml:space="preserve">Підпороговий</w:t>
            </w:r>
            <w:r>
              <w:t xml:space="preserve"> </w:t>
            </w:r>
            <w:r>
              <w:t xml:space="preserve">(per-event); P37</w:t>
            </w:r>
            <w:r>
              <w:t xml:space="preserve"> </w:t>
            </w:r>
            <w:r>
              <w:t xml:space="preserve">дає проксі-тест</w:t>
            </w:r>
          </w:p>
        </w:tc>
        <w:tc>
          <w:tcPr/>
          <w:p>
            <w:pPr>
              <w:pStyle w:val="Compact"/>
              <w:jc w:val="left"/>
            </w:pPr>
            <w:r>
              <w:t xml:space="preserve">Тонний масштаб +</w:t>
            </w:r>
            <w:r>
              <w:t xml:space="preserve"> </w:t>
            </w:r>
            <w:r>
              <w:t xml:space="preserve">event tagging</w:t>
            </w:r>
          </w:p>
        </w:tc>
        <w:tc>
          <w:tcPr/>
          <w:p>
            <w:pPr>
              <w:pStyle w:val="Compact"/>
              <w:jc w:val="left"/>
            </w:pPr>
            <w:r>
              <w:t xml:space="preserve">0</w:t>
            </w:r>
          </w:p>
        </w:tc>
      </w:tr>
      <w:tr>
        <w:tc>
          <w:tcPr/>
          <w:p>
            <w:pPr>
              <w:pStyle w:val="Compact"/>
              <w:jc w:val="left"/>
            </w:pPr>
            <w:r>
              <w:t xml:space="preserve">§6.1a</w:t>
            </w:r>
          </w:p>
        </w:tc>
        <w:tc>
          <w:tcPr/>
          <w:p>
            <w:pPr>
              <w:pStyle w:val="Compact"/>
              <w:jc w:val="left"/>
            </w:pPr>
            <w:r>
              <w:t xml:space="preserve">Локальне a₀ → Мілгром</w:t>
            </w:r>
          </w:p>
        </w:tc>
        <w:tc>
          <w:tcPr/>
          <w:p>
            <w:pPr>
              <w:pStyle w:val="Compact"/>
              <w:jc w:val="left"/>
            </w:pPr>
            <w:r>
              <w:t xml:space="preserve">Розсіяння фононів на</w:t>
            </w:r>
            <w:r>
              <w:t xml:space="preserve"> </w:t>
            </w:r>
            <w:r>
              <w:t xml:space="preserve">межах зерен</w:t>
            </w:r>
          </w:p>
        </w:tc>
        <w:tc>
          <w:tcPr/>
          <w:p>
            <w:pPr>
              <w:pStyle w:val="Compact"/>
              <w:jc w:val="left"/>
            </w:pPr>
            <w:r>
              <w:rPr>
                <w:bCs/>
                <w:b/>
              </w:rPr>
              <w:t xml:space="preserve">Підтверджено,</w:t>
            </w:r>
            <w:r>
              <w:rPr>
                <w:bCs/>
                <w:b/>
              </w:rPr>
              <w:t xml:space="preserve"> </w:t>
            </w:r>
            <w:r>
              <w:rPr>
                <w:bCs/>
                <w:b/>
              </w:rPr>
              <w:t xml:space="preserve">триразово</w:t>
            </w:r>
            <w:r>
              <w:rPr>
                <w:bCs/>
                <w:b/>
              </w:rPr>
              <w:t xml:space="preserve"> </w:t>
            </w:r>
            <w:r>
              <w:rPr>
                <w:bCs/>
                <w:b/>
              </w:rPr>
              <w:t xml:space="preserve">закріплено, R8</w:t>
            </w:r>
            <w:r>
              <w:rPr>
                <w:bCs/>
                <w:b/>
              </w:rPr>
              <w:t xml:space="preserve"> </w:t>
            </w:r>
            <w:r>
              <w:rPr>
                <w:bCs/>
                <w:b/>
              </w:rPr>
              <w:t xml:space="preserve">повторно закр. на</w:t>
            </w:r>
            <w:r>
              <w:rPr>
                <w:bCs/>
                <w:b/>
              </w:rPr>
              <w:t xml:space="preserve"> </w:t>
            </w:r>
            <w:r>
              <w:rPr>
                <w:bCs/>
                <w:b/>
              </w:rPr>
              <w:t xml:space="preserve">n=171 SPARC</w:t>
            </w:r>
          </w:p>
        </w:tc>
        <w:tc>
          <w:tcPr/>
          <w:p>
            <w:pPr>
              <w:pStyle w:val="Compact"/>
              <w:jc w:val="left"/>
            </w:pPr>
            <w:r>
              <w:t xml:space="preserve">(вже підтверджено)</w:t>
            </w:r>
          </w:p>
        </w:tc>
        <w:tc>
          <w:tcPr/>
          <w:p>
            <w:pPr>
              <w:pStyle w:val="Compact"/>
              <w:jc w:val="left"/>
            </w:pPr>
            <w:r>
              <w:t xml:space="preserve">4</w:t>
            </w:r>
          </w:p>
        </w:tc>
      </w:tr>
      <w:tr>
        <w:tc>
          <w:tcPr/>
          <w:p>
            <w:pPr>
              <w:pStyle w:val="Compact"/>
              <w:jc w:val="left"/>
            </w:pPr>
            <w:r>
              <w:t xml:space="preserve">§6.1b</w:t>
            </w:r>
          </w:p>
        </w:tc>
        <w:tc>
          <w:tcPr/>
          <w:p>
            <w:pPr>
              <w:pStyle w:val="Compact"/>
              <w:jc w:val="left"/>
            </w:pPr>
            <w:r>
              <w:t xml:space="preserve">Високо-z a₀ → cH₀</w:t>
            </w:r>
          </w:p>
        </w:tc>
        <w:tc>
          <w:tcPr/>
          <w:p>
            <w:pPr>
              <w:pStyle w:val="Compact"/>
              <w:jc w:val="left"/>
            </w:pPr>
            <w:r>
              <w:t xml:space="preserve">Крива охолодження RVM</w:t>
            </w:r>
          </w:p>
        </w:tc>
        <w:tc>
          <w:tcPr/>
          <w:p>
            <w:pPr>
              <w:pStyle w:val="Compact"/>
              <w:jc w:val="left"/>
            </w:pPr>
            <w:r>
              <w:t xml:space="preserve">Натякова тенденція</w:t>
            </w:r>
            <w:r>
              <w:t xml:space="preserve"> </w:t>
            </w:r>
            <w:r>
              <w:t xml:space="preserve">(R5 Spearman</w:t>
            </w:r>
            <w:r>
              <w:t xml:space="preserve"> </w:t>
            </w:r>
            <w:r>
              <w:t xml:space="preserve">r=0,886, R8 KMOS3D</w:t>
            </w:r>
            <w:r>
              <w:t xml:space="preserve"> </w:t>
            </w:r>
            <w:r>
              <w:t xml:space="preserve">ρ=0,244)</w:t>
            </w:r>
          </w:p>
        </w:tc>
        <w:tc>
          <w:tcPr/>
          <w:p>
            <w:pPr>
              <w:pStyle w:val="Compact"/>
              <w:jc w:val="left"/>
            </w:pPr>
            <w:r>
              <w:t xml:space="preserve">Каталожна вибірка</w:t>
            </w:r>
            <w:r>
              <w:t xml:space="preserve"> </w:t>
            </w:r>
            <w:r>
              <w:t xml:space="preserve">(~100 систем)</w:t>
            </w:r>
          </w:p>
        </w:tc>
        <w:tc>
          <w:tcPr/>
          <w:p>
            <w:pPr>
              <w:pStyle w:val="Compact"/>
              <w:jc w:val="left"/>
            </w:pPr>
            <w:r>
              <w:t xml:space="preserve">4</w:t>
            </w:r>
          </w:p>
        </w:tc>
      </w:tr>
      <w:tr>
        <w:tc>
          <w:tcPr/>
          <w:p>
            <w:pPr>
              <w:pStyle w:val="Compact"/>
              <w:jc w:val="left"/>
            </w:pPr>
            <w:r>
              <w:t xml:space="preserve">§6.3</w:t>
            </w:r>
          </w:p>
        </w:tc>
        <w:tc>
          <w:tcPr/>
          <w:p>
            <w:pPr>
              <w:pStyle w:val="Compact"/>
              <w:jc w:val="left"/>
            </w:pPr>
            <w:r>
              <w:t xml:space="preserve">Койде секторно-залежно</w:t>
            </w:r>
          </w:p>
        </w:tc>
        <w:tc>
          <w:tcPr/>
          <w:p>
            <w:pPr>
              <w:pStyle w:val="Compact"/>
              <w:jc w:val="left"/>
            </w:pPr>
            <w:r>
              <w:t xml:space="preserve">Спектральна дія на CDT</w:t>
            </w:r>
          </w:p>
        </w:tc>
        <w:tc>
          <w:tcPr/>
          <w:p>
            <w:pPr>
              <w:pStyle w:val="Compact"/>
              <w:jc w:val="left"/>
            </w:pPr>
            <w:r>
              <w:t xml:space="preserve">Узгоджується</w:t>
            </w:r>
            <w:r>
              <w:t xml:space="preserve"> </w:t>
            </w:r>
            <w:r>
              <w:t xml:space="preserve">(відстань 0,232)</w:t>
            </w:r>
          </w:p>
        </w:tc>
        <w:tc>
          <w:tcPr/>
          <w:p>
            <w:pPr>
              <w:pStyle w:val="Compact"/>
              <w:jc w:val="left"/>
            </w:pPr>
            <w:r>
              <w:t xml:space="preserve">First-principles</w:t>
            </w:r>
            <w:r>
              <w:t xml:space="preserve"> </w:t>
            </w:r>
            <w:r>
              <w:t xml:space="preserve">SSM see-saw</w:t>
            </w:r>
          </w:p>
        </w:tc>
        <w:tc>
          <w:tcPr/>
          <w:p>
            <w:pPr>
              <w:pStyle w:val="Compact"/>
              <w:jc w:val="left"/>
            </w:pPr>
            <w:r>
              <w:t xml:space="preserve">3</w:t>
            </w:r>
          </w:p>
        </w:tc>
      </w:tr>
      <w:tr>
        <w:tc>
          <w:tcPr/>
          <w:p>
            <w:pPr>
              <w:pStyle w:val="Compact"/>
              <w:jc w:val="left"/>
            </w:pPr>
            <w:r>
              <w:t xml:space="preserve">P21</w:t>
            </w:r>
          </w:p>
        </w:tc>
        <w:tc>
          <w:tcPr/>
          <w:p>
            <w:pPr>
              <w:pStyle w:val="Compact"/>
              <w:jc w:val="left"/>
            </w:pPr>
            <w:r>
              <w:t xml:space="preserve">TGFT-RG ν як IR FP</w:t>
            </w:r>
          </w:p>
        </w:tc>
        <w:tc>
          <w:tcPr/>
          <w:p>
            <w:pPr>
              <w:pStyle w:val="Compact"/>
              <w:jc w:val="left"/>
            </w:pPr>
            <w:r>
              <w:t xml:space="preserve">Конденсатний RG-вихід</w:t>
            </w:r>
          </w:p>
        </w:tc>
        <w:tc>
          <w:tcPr/>
          <w:p>
            <w:pPr>
              <w:pStyle w:val="Compact"/>
              <w:jc w:val="left"/>
            </w:pPr>
            <w:r>
              <w:t xml:space="preserve">На паузі</w:t>
            </w:r>
            <w:r>
              <w:t xml:space="preserve"> </w:t>
            </w:r>
            <w:r>
              <w:t xml:space="preserve">(використати</w:t>
            </w:r>
            <w:r>
              <w:t xml:space="preserve"> </w:t>
            </w:r>
            <w:r>
              <w:t xml:space="preserve">ν_MOND)</w:t>
            </w:r>
          </w:p>
        </w:tc>
        <w:tc>
          <w:tcPr/>
          <w:p>
            <w:pPr>
              <w:pStyle w:val="Compact"/>
              <w:jc w:val="left"/>
            </w:pPr>
            <w:r>
              <w:t xml:space="preserve">Виконання</w:t>
            </w:r>
            <w:r>
              <w:t xml:space="preserve"> </w:t>
            </w:r>
            <w:r>
              <w:t xml:space="preserve">Бара–Штайнгауза</w:t>
            </w:r>
          </w:p>
        </w:tc>
        <w:tc>
          <w:tcPr/>
          <w:p>
            <w:pPr>
              <w:pStyle w:val="Compact"/>
              <w:jc w:val="left"/>
            </w:pPr>
            <w:r>
              <w:t xml:space="preserve">1</w:t>
            </w:r>
          </w:p>
        </w:tc>
      </w:tr>
      <w:tr>
        <w:tc>
          <w:tcPr/>
          <w:p>
            <w:pPr>
              <w:pStyle w:val="Compact"/>
              <w:jc w:val="left"/>
            </w:pPr>
            <w:r>
              <w:t xml:space="preserve">P22</w:t>
            </w:r>
          </w:p>
        </w:tc>
        <w:tc>
          <w:tcPr/>
          <w:p>
            <w:pPr>
              <w:pStyle w:val="Compact"/>
              <w:jc w:val="left"/>
            </w:pPr>
            <w:r>
              <w:t xml:space="preserve">γ_AS = γ_EPRL</w:t>
            </w:r>
            <w:r>
              <w:t xml:space="preserve"> </w:t>
            </w:r>
            <w:r>
              <w:t xml:space="preserve">постадійно</w:t>
            </w:r>
          </w:p>
        </w:tc>
        <w:tc>
          <w:tcPr/>
          <w:p>
            <w:pPr>
              <w:pStyle w:val="Compact"/>
              <w:jc w:val="left"/>
            </w:pPr>
            <w:r>
              <w:t xml:space="preserve">Збіжність асимптотичної</w:t>
            </w:r>
            <w:r>
              <w:t xml:space="preserve"> </w:t>
            </w:r>
            <w:r>
              <w:t xml:space="preserve">безпеки</w:t>
            </w:r>
          </w:p>
        </w:tc>
        <w:tc>
          <w:tcPr/>
          <w:p>
            <w:pPr>
              <w:pStyle w:val="Compact"/>
              <w:jc w:val="left"/>
            </w:pPr>
            <w:r>
              <w:t xml:space="preserve">Неперевірено</w:t>
            </w:r>
            <w:r>
              <w:t xml:space="preserve"> </w:t>
            </w:r>
            <w:r>
              <w:t xml:space="preserve">(іграшк. розкид 9</w:t>
            </w:r>
            <w:r>
              <w:t xml:space="preserve"> </w:t>
            </w:r>
            <w:r>
              <w:t xml:space="preserve">%)</w:t>
            </w:r>
          </w:p>
        </w:tc>
        <w:tc>
          <w:tcPr/>
          <w:p>
            <w:pPr>
              <w:pStyle w:val="Compact"/>
              <w:jc w:val="left"/>
            </w:pPr>
            <w:r>
              <w:t xml:space="preserve">Бара–Штайнгауза</w:t>
            </w:r>
          </w:p>
        </w:tc>
        <w:tc>
          <w:tcPr/>
          <w:p>
            <w:pPr>
              <w:pStyle w:val="Compact"/>
              <w:jc w:val="left"/>
            </w:pPr>
            <w:r>
              <w:t xml:space="preserve">1</w:t>
            </w:r>
          </w:p>
        </w:tc>
      </w:tr>
      <w:tr>
        <w:tc>
          <w:tcPr/>
          <w:p>
            <w:pPr>
              <w:pStyle w:val="Compact"/>
              <w:jc w:val="left"/>
            </w:pPr>
            <w:r>
              <w:t xml:space="preserve">P23</w:t>
            </w:r>
          </w:p>
        </w:tc>
        <w:tc>
          <w:tcPr/>
          <w:p>
            <w:pPr>
              <w:pStyle w:val="Compact"/>
              <w:jc w:val="left"/>
            </w:pPr>
            <w:r>
              <w:t xml:space="preserve">TGFT-RG переходи</w:t>
            </w:r>
            <w:r>
              <w:t xml:space="preserve"> </w:t>
            </w:r>
            <w:r>
              <w:t xml:space="preserve">каскаду</w:t>
            </w:r>
          </w:p>
        </w:tc>
        <w:tc>
          <w:tcPr/>
          <w:p>
            <w:pPr>
              <w:pStyle w:val="Compact"/>
              <w:jc w:val="left"/>
            </w:pPr>
            <w:r>
              <w:t xml:space="preserve">Стадія = перехід FP</w:t>
            </w:r>
          </w:p>
        </w:tc>
        <w:tc>
          <w:tcPr/>
          <w:p>
            <w:pPr>
              <w:pStyle w:val="Compact"/>
              <w:jc w:val="left"/>
            </w:pPr>
            <w:r>
              <w:t xml:space="preserve">Неперевірено</w:t>
            </w:r>
          </w:p>
        </w:tc>
        <w:tc>
          <w:tcPr/>
          <w:p>
            <w:pPr>
              <w:pStyle w:val="Compact"/>
              <w:jc w:val="left"/>
            </w:pPr>
            <w:r>
              <w:t xml:space="preserve">sl2cfoam-next</w:t>
            </w:r>
          </w:p>
        </w:tc>
        <w:tc>
          <w:tcPr/>
          <w:p>
            <w:pPr>
              <w:pStyle w:val="Compact"/>
              <w:jc w:val="left"/>
            </w:pPr>
            <w:r>
              <w:t xml:space="preserve">1</w:t>
            </w:r>
          </w:p>
        </w:tc>
      </w:tr>
      <w:tr>
        <w:tc>
          <w:tcPr/>
          <w:p>
            <w:pPr>
              <w:pStyle w:val="Compact"/>
              <w:jc w:val="left"/>
            </w:pPr>
            <w:r>
              <w:t xml:space="preserve">P24</w:t>
            </w:r>
          </w:p>
        </w:tc>
        <w:tc>
          <w:tcPr/>
          <w:p>
            <w:pPr>
              <w:pStyle w:val="Compact"/>
              <w:jc w:val="left"/>
            </w:pPr>
            <w:r>
              <w:t xml:space="preserve">DA/O верхня межа N ≤ 11</w:t>
            </w:r>
          </w:p>
        </w:tc>
        <w:tc>
          <w:tcPr/>
          <w:p>
            <w:pPr>
              <w:pStyle w:val="Compact"/>
              <w:jc w:val="left"/>
            </w:pPr>
            <w:r>
              <w:t xml:space="preserve">C ⊗ H ⊗ O калібр. алгебра</w:t>
            </w:r>
          </w:p>
        </w:tc>
        <w:tc>
          <w:tcPr/>
          <w:p>
            <w:pPr>
              <w:pStyle w:val="Compact"/>
              <w:jc w:val="left"/>
            </w:pPr>
            <w:r>
              <w:t xml:space="preserve">Узгоджується</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P25</w:t>
            </w:r>
            <w:r>
              <w:t xml:space="preserve"> </w:t>
            </w:r>
            <w:r>
              <w:t xml:space="preserve">(Ω-підрахунок)</w:t>
            </w:r>
          </w:p>
        </w:tc>
        <w:tc>
          <w:tcPr/>
          <w:p>
            <w:pPr>
              <w:pStyle w:val="Compact"/>
              <w:jc w:val="left"/>
            </w:pPr>
            <w:r>
              <w:t xml:space="preserve">Ω_DM/Ω_B → N апостеріор</w:t>
            </w:r>
          </w:p>
        </w:tc>
        <w:tc>
          <w:tcPr/>
          <w:p>
            <w:pPr>
              <w:pStyle w:val="Compact"/>
              <w:jc w:val="left"/>
            </w:pPr>
            <w:r>
              <w:t xml:space="preserve">Суміш каскадних залишків</w:t>
            </w:r>
          </w:p>
        </w:tc>
        <w:tc>
          <w:tcPr/>
          <w:p>
            <w:pPr>
              <w:pStyle w:val="Compact"/>
              <w:jc w:val="left"/>
            </w:pPr>
            <w:r>
              <w:t xml:space="preserve">Попереднє N = 6 при</w:t>
            </w:r>
            <w:r>
              <w:t xml:space="preserve"> </w:t>
            </w:r>
            <w:r>
              <w:t xml:space="preserve">0,75 ваги</w:t>
            </w:r>
          </w:p>
        </w:tc>
        <w:tc>
          <w:tcPr/>
          <w:p>
            <w:pPr>
              <w:pStyle w:val="Compact"/>
              <w:jc w:val="left"/>
            </w:pPr>
            <w:r>
              <w:t xml:space="preserve">Перекривається DD</w:t>
            </w:r>
          </w:p>
        </w:tc>
        <w:tc>
          <w:tcPr/>
          <w:p>
            <w:pPr>
              <w:pStyle w:val="Compact"/>
              <w:jc w:val="left"/>
            </w:pPr>
            <w:r>
              <w:t xml:space="preserve">4</w:t>
            </w:r>
          </w:p>
        </w:tc>
      </w:tr>
      <w:tr>
        <w:tc>
          <w:tcPr/>
          <w:p>
            <w:pPr>
              <w:pStyle w:val="Compact"/>
              <w:jc w:val="left"/>
            </w:pPr>
            <w:r>
              <w:t xml:space="preserve">P26</w:t>
            </w:r>
          </w:p>
        </w:tc>
        <w:tc>
          <w:tcPr/>
          <w:p>
            <w:pPr>
              <w:pStyle w:val="Compact"/>
              <w:jc w:val="left"/>
            </w:pPr>
            <w:r>
              <w:t xml:space="preserve">3 BZ-напрямки ↔ 3</w:t>
            </w:r>
            <w:r>
              <w:t xml:space="preserve"> </w:t>
            </w:r>
            <w:r>
              <w:t xml:space="preserve">покоління</w:t>
            </w:r>
          </w:p>
        </w:tc>
        <w:tc>
          <w:tcPr/>
          <w:p>
            <w:pPr>
              <w:pStyle w:val="Compact"/>
              <w:jc w:val="left"/>
            </w:pPr>
            <w:r>
              <w:t xml:space="preserve">CDT C-фаза hex BZ</w:t>
            </w:r>
          </w:p>
        </w:tc>
        <w:tc>
          <w:tcPr/>
          <w:p>
            <w:pPr>
              <w:pStyle w:val="Compact"/>
              <w:jc w:val="left"/>
            </w:pPr>
            <w:r>
              <w:t xml:space="preserve">Неперевірено</w:t>
            </w:r>
          </w:p>
        </w:tc>
        <w:tc>
          <w:tcPr/>
          <w:p>
            <w:pPr>
              <w:pStyle w:val="Compact"/>
              <w:jc w:val="left"/>
            </w:pPr>
            <w:r>
              <w:t xml:space="preserve">CDT C-фаза + SSM</w:t>
            </w:r>
            <w:r>
              <w:t xml:space="preserve"> </w:t>
            </w:r>
            <w:r>
              <w:t xml:space="preserve">see-saw</w:t>
            </w:r>
          </w:p>
        </w:tc>
        <w:tc>
          <w:tcPr/>
          <w:p>
            <w:pPr>
              <w:pStyle w:val="Compact"/>
              <w:jc w:val="left"/>
            </w:pPr>
            <w:r>
              <w:t xml:space="preserve">3</w:t>
            </w:r>
          </w:p>
        </w:tc>
      </w:tr>
      <w:tr>
        <w:tc>
          <w:tcPr/>
          <w:p>
            <w:pPr>
              <w:pStyle w:val="Compact"/>
              <w:jc w:val="left"/>
            </w:pPr>
            <w:r>
              <w:t xml:space="preserve">P27</w:t>
            </w:r>
          </w:p>
        </w:tc>
        <w:tc>
          <w:tcPr/>
          <w:p>
            <w:pPr>
              <w:pStyle w:val="Compact"/>
              <w:jc w:val="left"/>
            </w:pPr>
            <w:r>
              <w:t xml:space="preserve">Геометричні відношення</w:t>
            </w:r>
            <w:r>
              <w:t xml:space="preserve"> </w:t>
            </w:r>
            <w:r>
              <w:t xml:space="preserve">масової вежі</w:t>
            </w:r>
          </w:p>
        </w:tc>
        <w:tc>
          <w:tcPr/>
          <w:p>
            <w:pPr>
              <w:pStyle w:val="Compact"/>
              <w:jc w:val="left"/>
            </w:pPr>
            <w:r>
              <w:t xml:space="preserve">Охолодження RVM; §2.4</w:t>
            </w:r>
          </w:p>
        </w:tc>
        <w:tc>
          <w:tcPr/>
          <w:p>
            <w:pPr>
              <w:pStyle w:val="Compact"/>
              <w:jc w:val="left"/>
            </w:pPr>
            <w:r>
              <w:t xml:space="preserve">Неперевірено</w:t>
            </w:r>
          </w:p>
        </w:tc>
        <w:tc>
          <w:tcPr/>
          <w:p>
            <w:pPr>
              <w:pStyle w:val="Compact"/>
              <w:jc w:val="left"/>
            </w:pPr>
            <w:r>
              <w:t xml:space="preserve">Пряма детекція —</w:t>
            </w:r>
            <w:r>
              <w:t xml:space="preserve"> </w:t>
            </w:r>
            <w:r>
              <w:t xml:space="preserve">найсильніший</w:t>
            </w:r>
            <w:r>
              <w:t xml:space="preserve"> </w:t>
            </w:r>
            <w:r>
              <w:t xml:space="preserve">фальсифікатор</w:t>
            </w:r>
          </w:p>
        </w:tc>
        <w:tc>
          <w:tcPr/>
          <w:p>
            <w:pPr>
              <w:pStyle w:val="Compact"/>
              <w:jc w:val="left"/>
            </w:pPr>
            <w:r>
              <w:t xml:space="preserve">0</w:t>
            </w:r>
          </w:p>
        </w:tc>
      </w:tr>
      <w:tr>
        <w:tc>
          <w:tcPr/>
          <w:p>
            <w:pPr>
              <w:pStyle w:val="Compact"/>
              <w:jc w:val="left"/>
            </w:pPr>
            <w:r>
              <w:t xml:space="preserve">P28</w:t>
            </w:r>
          </w:p>
        </w:tc>
        <w:tc>
          <w:tcPr/>
          <w:p>
            <w:pPr>
              <w:pStyle w:val="Compact"/>
              <w:jc w:val="left"/>
            </w:pPr>
            <w:r>
              <w:t xml:space="preserve">Постадійні</w:t>
            </w:r>
            <w:r>
              <w:t xml:space="preserve"> </w:t>
            </w:r>
            <w:r>
              <w:t xml:space="preserve">μ/y-спотворення CMB</w:t>
            </w:r>
          </w:p>
        </w:tc>
        <w:tc>
          <w:tcPr/>
          <w:p>
            <w:pPr>
              <w:pStyle w:val="Compact"/>
              <w:jc w:val="left"/>
            </w:pPr>
            <w:r>
              <w:t xml:space="preserve">Постадійний спектр.</w:t>
            </w:r>
            <w:r>
              <w:t xml:space="preserve"> </w:t>
            </w:r>
            <w:r>
              <w:t xml:space="preserve">відбиток</w:t>
            </w:r>
          </w:p>
        </w:tc>
        <w:tc>
          <w:tcPr/>
          <w:p>
            <w:pPr>
              <w:pStyle w:val="Compact"/>
              <w:jc w:val="left"/>
            </w:pPr>
            <w:r>
              <w:t xml:space="preserve">Узгоджується з</w:t>
            </w:r>
            <w:r>
              <w:t xml:space="preserve"> </w:t>
            </w:r>
            <w:r>
              <w:t xml:space="preserve">FIRAS</w:t>
            </w:r>
          </w:p>
        </w:tc>
        <w:tc>
          <w:tcPr/>
          <w:p>
            <w:pPr>
              <w:pStyle w:val="Compact"/>
              <w:jc w:val="left"/>
            </w:pPr>
            <w:r>
              <w:t xml:space="preserve">PIXIE</w:t>
            </w:r>
          </w:p>
        </w:tc>
        <w:tc>
          <w:tcPr/>
          <w:p>
            <w:pPr>
              <w:pStyle w:val="Compact"/>
              <w:jc w:val="left"/>
            </w:pPr>
            <w:r>
              <w:t xml:space="preserve">4</w:t>
            </w:r>
          </w:p>
        </w:tc>
      </w:tr>
      <w:tr>
        <w:tc>
          <w:tcPr/>
          <w:p>
            <w:pPr>
              <w:pStyle w:val="Compact"/>
              <w:jc w:val="left"/>
            </w:pPr>
            <w:r>
              <w:t xml:space="preserve">P32</w:t>
            </w:r>
          </w:p>
        </w:tc>
        <w:tc>
          <w:tcPr/>
          <w:p>
            <w:pPr>
              <w:pStyle w:val="Compact"/>
              <w:jc w:val="left"/>
            </w:pPr>
            <w:r>
              <w:t xml:space="preserve">Сигнатура χ_4 → 1 у</w:t>
            </w:r>
            <w:r>
              <w:t xml:space="preserve"> </w:t>
            </w:r>
            <w:r>
              <w:t xml:space="preserve">ringdown</w:t>
            </w:r>
          </w:p>
        </w:tc>
        <w:tc>
          <w:tcPr/>
          <w:p>
            <w:pPr>
              <w:pStyle w:val="Compact"/>
              <w:jc w:val="left"/>
            </w:pPr>
            <w:r>
              <w:t xml:space="preserve">Утворення ЧД як редукція;</w:t>
            </w:r>
            <w:r>
              <w:t xml:space="preserve"> </w:t>
            </w:r>
            <w:r>
              <w:t xml:space="preserve">§5.1</w:t>
            </w:r>
          </w:p>
        </w:tc>
        <w:tc>
          <w:tcPr/>
          <w:p>
            <w:pPr>
              <w:pStyle w:val="Compact"/>
              <w:jc w:val="left"/>
            </w:pPr>
            <w:r>
              <w:t xml:space="preserve">Неперевірено</w:t>
            </w:r>
          </w:p>
        </w:tc>
        <w:tc>
          <w:tcPr/>
          <w:p>
            <w:pPr>
              <w:pStyle w:val="Compact"/>
              <w:jc w:val="left"/>
            </w:pPr>
            <w:r>
              <w:t xml:space="preserve">LIGO-VK O5 + LISA</w:t>
            </w:r>
          </w:p>
        </w:tc>
        <w:tc>
          <w:tcPr/>
          <w:p>
            <w:pPr>
              <w:pStyle w:val="Compact"/>
              <w:jc w:val="left"/>
            </w:pPr>
            <w:r>
              <w:t xml:space="preserve">0</w:t>
            </w:r>
          </w:p>
        </w:tc>
      </w:tr>
      <w:tr>
        <w:tc>
          <w:tcPr/>
          <w:p>
            <w:pPr>
              <w:pStyle w:val="Compact"/>
              <w:jc w:val="left"/>
            </w:pPr>
            <w:r>
              <w:t xml:space="preserve">P33</w:t>
            </w:r>
          </w:p>
        </w:tc>
        <w:tc>
          <w:tcPr/>
          <w:p>
            <w:pPr>
              <w:pStyle w:val="Compact"/>
              <w:jc w:val="left"/>
            </w:pPr>
            <w:r>
              <w:t xml:space="preserve">Густинно-корельований</w:t>
            </w:r>
            <w:r>
              <w:t xml:space="preserve"> </w:t>
            </w:r>
            <w:r>
              <w:t xml:space="preserve">БАО</w:t>
            </w:r>
          </w:p>
        </w:tc>
        <w:tc>
          <w:tcPr/>
          <w:p>
            <w:pPr>
              <w:pStyle w:val="Compact"/>
              <w:jc w:val="left"/>
            </w:pPr>
            <w:r>
              <w:t xml:space="preserve">Кіббл × щільність; §2.2,</w:t>
            </w:r>
            <w:r>
              <w:t xml:space="preserve"> </w:t>
            </w:r>
            <w:r>
              <w:t xml:space="preserve">§7.4</w:t>
            </w:r>
          </w:p>
        </w:tc>
        <w:tc>
          <w:tcPr/>
          <w:p>
            <w:pPr>
              <w:pStyle w:val="Compact"/>
              <w:jc w:val="left"/>
            </w:pPr>
            <w:r>
              <w:rPr>
                <w:bCs/>
                <w:b/>
              </w:rPr>
              <w:t xml:space="preserve">Інверсія знака</w:t>
            </w:r>
            <w:r>
              <w:rPr>
                <w:bCs/>
                <w:b/>
              </w:rPr>
              <w:t xml:space="preserve"> </w:t>
            </w:r>
            <w:r>
              <w:rPr>
                <w:bCs/>
                <w:b/>
              </w:rPr>
              <w:t xml:space="preserve">для дослідження</w:t>
            </w:r>
            <w:r>
              <w:t xml:space="preserve"> </w:t>
            </w:r>
            <w:r>
              <w:t xml:space="preserve">(R7 T13 LRG проксі:</w:t>
            </w:r>
            <w:r>
              <w:t xml:space="preserve"> </w:t>
            </w:r>
            <w:r>
              <w:t xml:space="preserve">δr_d/r_d = −0,186;</w:t>
            </w:r>
            <w:r>
              <w:t xml:space="preserve"> </w:t>
            </w:r>
            <w:r>
              <w:t xml:space="preserve">OP12)</w:t>
            </w:r>
          </w:p>
        </w:tc>
        <w:tc>
          <w:tcPr/>
          <w:p>
            <w:pPr>
              <w:pStyle w:val="Compact"/>
              <w:jc w:val="left"/>
            </w:pPr>
            <w:r>
              <w:t xml:space="preserve">DESI DR3</w:t>
            </w:r>
            <w:r>
              <w:t xml:space="preserve"> </w:t>
            </w:r>
            <w:r>
              <w:t xml:space="preserve">густинно-біноване</w:t>
            </w:r>
          </w:p>
        </w:tc>
        <w:tc>
          <w:tcPr/>
          <w:p>
            <w:pPr>
              <w:pStyle w:val="Compact"/>
              <w:jc w:val="left"/>
            </w:pPr>
            <w:r>
              <w:t xml:space="preserve">4</w:t>
            </w:r>
          </w:p>
        </w:tc>
      </w:tr>
      <w:tr>
        <w:tc>
          <w:tcPr/>
          <w:p>
            <w:pPr>
              <w:pStyle w:val="Compact"/>
              <w:jc w:val="left"/>
            </w:pPr>
            <w:r>
              <w:t xml:space="preserve">P34</w:t>
            </w:r>
          </w:p>
        </w:tc>
        <w:tc>
          <w:tcPr/>
          <w:p>
            <w:pPr>
              <w:pStyle w:val="Compact"/>
              <w:jc w:val="left"/>
            </w:pPr>
            <w:r>
              <w:t xml:space="preserve">Багатокомпонентна σ_v</w:t>
            </w:r>
            <w:r>
              <w:t xml:space="preserve"> </w:t>
            </w:r>
            <w:r>
              <w:t xml:space="preserve">скупчень</w:t>
            </w:r>
          </w:p>
        </w:tc>
        <w:tc>
          <w:tcPr/>
          <w:p>
            <w:pPr>
              <w:pStyle w:val="Compact"/>
              <w:jc w:val="left"/>
            </w:pPr>
            <w:r>
              <w:t xml:space="preserve">Суміш каскадних залишків</w:t>
            </w:r>
          </w:p>
        </w:tc>
        <w:tc>
          <w:tcPr/>
          <w:p>
            <w:pPr>
              <w:pStyle w:val="Compact"/>
              <w:jc w:val="left"/>
            </w:pPr>
            <w:r>
              <w:t xml:space="preserve">Неперевірено</w:t>
            </w:r>
          </w:p>
        </w:tc>
        <w:tc>
          <w:tcPr/>
          <w:p>
            <w:pPr>
              <w:pStyle w:val="Compact"/>
              <w:jc w:val="left"/>
            </w:pPr>
            <w:r>
              <w:t xml:space="preserve">eROSITA × Euclid</w:t>
            </w:r>
            <w:r>
              <w:t xml:space="preserve"> </w:t>
            </w:r>
            <w:r>
              <w:t xml:space="preserve">стеки</w:t>
            </w:r>
          </w:p>
        </w:tc>
        <w:tc>
          <w:tcPr/>
          <w:p>
            <w:pPr>
              <w:pStyle w:val="Compact"/>
              <w:jc w:val="left"/>
            </w:pPr>
            <w:r>
              <w:t xml:space="preserve">4</w:t>
            </w:r>
          </w:p>
        </w:tc>
      </w:tr>
      <w:tr>
        <w:tc>
          <w:tcPr/>
          <w:p>
            <w:pPr>
              <w:pStyle w:val="Compact"/>
              <w:jc w:val="left"/>
            </w:pPr>
            <w:r>
              <w:t xml:space="preserve">P35</w:t>
            </w:r>
          </w:p>
        </w:tc>
        <w:tc>
          <w:tcPr/>
          <w:p>
            <w:pPr>
              <w:pStyle w:val="Compact"/>
              <w:jc w:val="left"/>
            </w:pPr>
            <w:r>
              <w:t xml:space="preserve">Геометричні sub-BAO</w:t>
            </w:r>
            <w:r>
              <w:t xml:space="preserve"> </w:t>
            </w:r>
            <w:r>
              <w:t xml:space="preserve">гармоніки</w:t>
            </w:r>
          </w:p>
        </w:tc>
        <w:tc>
          <w:tcPr/>
          <w:p>
            <w:pPr>
              <w:pStyle w:val="Compact"/>
              <w:jc w:val="left"/>
            </w:pPr>
            <w:r>
              <w:t xml:space="preserve">Каскадна вежа мас; §8.1</w:t>
            </w:r>
          </w:p>
        </w:tc>
        <w:tc>
          <w:tcPr/>
          <w:p>
            <w:pPr>
              <w:pStyle w:val="Compact"/>
              <w:jc w:val="left"/>
            </w:pPr>
            <w:r>
              <w:t xml:space="preserve">Неперевірено</w:t>
            </w:r>
          </w:p>
        </w:tc>
        <w:tc>
          <w:tcPr/>
          <w:p>
            <w:pPr>
              <w:pStyle w:val="Compact"/>
              <w:jc w:val="left"/>
            </w:pPr>
            <w:r>
              <w:t xml:space="preserve">DESI Lyα z = 2–3</w:t>
            </w:r>
          </w:p>
        </w:tc>
        <w:tc>
          <w:tcPr/>
          <w:p>
            <w:pPr>
              <w:pStyle w:val="Compact"/>
              <w:jc w:val="left"/>
            </w:pPr>
            <w:r>
              <w:t xml:space="preserve">4</w:t>
            </w:r>
          </w:p>
        </w:tc>
      </w:tr>
      <w:tr>
        <w:tc>
          <w:tcPr/>
          <w:p>
            <w:pPr>
              <w:pStyle w:val="Compact"/>
              <w:jc w:val="left"/>
            </w:pPr>
            <w:r>
              <w:t xml:space="preserve">P36</w:t>
            </w:r>
          </w:p>
        </w:tc>
        <w:tc>
          <w:tcPr/>
          <w:p>
            <w:pPr>
              <w:pStyle w:val="Compact"/>
              <w:jc w:val="left"/>
            </w:pPr>
            <w:r>
              <w:t xml:space="preserve">MOND-секвенс</w:t>
            </w:r>
            <w:r>
              <w:t xml:space="preserve"> </w:t>
            </w:r>
            <w:r>
              <w:t xml:space="preserve">ν-екстрактор (CL1)</w:t>
            </w:r>
          </w:p>
        </w:tc>
        <w:tc>
          <w:tcPr/>
          <w:p>
            <w:pPr>
              <w:pStyle w:val="Compact"/>
              <w:jc w:val="left"/>
            </w:pPr>
            <w:r>
              <w:t xml:space="preserve">a₀(z) через</w:t>
            </w:r>
            <w:r>
              <w:t xml:space="preserve"> </w:t>
            </w:r>
            <w:r>
              <w:t xml:space="preserve">RVM-охолодження</w:t>
            </w:r>
          </w:p>
        </w:tc>
        <w:tc>
          <w:tcPr/>
          <w:p>
            <w:pPr>
              <w:pStyle w:val="Compact"/>
              <w:jc w:val="left"/>
            </w:pPr>
            <w:r>
              <w:rPr>
                <w:bCs/>
                <w:b/>
              </w:rPr>
              <w:t xml:space="preserve">Спільн.</w:t>
            </w:r>
            <w:r>
              <w:rPr>
                <w:bCs/>
                <w:b/>
              </w:rPr>
              <w:t xml:space="preserve"> </w:t>
            </w:r>
            <w:r>
              <w:rPr>
                <w:bCs/>
                <w:b/>
              </w:rPr>
              <w:t xml:space="preserve">робастно</w:t>
            </w:r>
            <w:r>
              <w:t xml:space="preserve"> </w:t>
            </w:r>
            <w:r>
              <w:t xml:space="preserve">при</w:t>
            </w:r>
            <w:r>
              <w:t xml:space="preserve"> </w:t>
            </w:r>
            <w:r>
              <w:t xml:space="preserve">5,08e-3 (R5 і R8</w:t>
            </w:r>
            <w:r>
              <w:t xml:space="preserve"> </w:t>
            </w:r>
            <w:r>
              <w:t xml:space="preserve">T3);</w:t>
            </w:r>
            <w:r>
              <w:t xml:space="preserve"> </w:t>
            </w:r>
            <w:r>
              <w:rPr>
                <w:bCs/>
                <w:b/>
              </w:rPr>
              <w:t xml:space="preserve">самостій.</w:t>
            </w:r>
            <w:r>
              <w:rPr>
                <w:bCs/>
                <w:b/>
              </w:rPr>
              <w:t xml:space="preserve"> </w:t>
            </w:r>
            <w:r>
              <w:rPr>
                <w:bCs/>
                <w:b/>
              </w:rPr>
              <w:t xml:space="preserve">розх.</w:t>
            </w:r>
            <w:r>
              <w:t xml:space="preserve"> </w:t>
            </w:r>
            <w:r>
              <w:t xml:space="preserve">при ~10⁻⁵</w:t>
            </w:r>
            <w:r>
              <w:t xml:space="preserve"> </w:t>
            </w:r>
            <w:r>
              <w:t xml:space="preserve">(OP11)</w:t>
            </w:r>
          </w:p>
        </w:tc>
        <w:tc>
          <w:tcPr/>
          <w:p>
            <w:pPr>
              <w:pStyle w:val="Compact"/>
              <w:jc w:val="left"/>
            </w:pPr>
            <w:r>
              <w:t xml:space="preserve">100-галактич.</w:t>
            </w:r>
            <w:r>
              <w:t xml:space="preserve"> </w:t>
            </w:r>
            <w:r>
              <w:t xml:space="preserve">high-z вибірка</w:t>
            </w:r>
          </w:p>
        </w:tc>
        <w:tc>
          <w:tcPr/>
          <w:p>
            <w:pPr>
              <w:pStyle w:val="Compact"/>
              <w:jc w:val="left"/>
            </w:pPr>
            <w:r>
              <w:t xml:space="preserve">4</w:t>
            </w:r>
          </w:p>
        </w:tc>
      </w:tr>
      <w:tr>
        <w:tc>
          <w:tcPr/>
          <w:p>
            <w:pPr>
              <w:pStyle w:val="Compact"/>
              <w:jc w:val="left"/>
            </w:pPr>
            <w:r>
              <w:t xml:space="preserve">P37</w:t>
            </w:r>
          </w:p>
        </w:tc>
        <w:tc>
          <w:tcPr/>
          <w:p>
            <w:pPr>
              <w:pStyle w:val="Compact"/>
              <w:jc w:val="left"/>
            </w:pPr>
            <w:r>
              <w:t xml:space="preserve">Дрейф фазового простору</w:t>
            </w:r>
            <w:r>
              <w:t xml:space="preserve"> </w:t>
            </w:r>
            <w:r>
              <w:t xml:space="preserve">від живої DM</w:t>
            </w:r>
          </w:p>
        </w:tc>
        <w:tc>
          <w:tcPr/>
          <w:p>
            <w:pPr>
              <w:pStyle w:val="Compact"/>
              <w:jc w:val="left"/>
            </w:pPr>
            <w:r>
              <w:t xml:space="preserve">Орбіт-фазова кореляція;</w:t>
            </w:r>
            <w:r>
              <w:t xml:space="preserve"> </w:t>
            </w:r>
            <w:r>
              <w:t xml:space="preserve">§7.3</w:t>
            </w:r>
          </w:p>
        </w:tc>
        <w:tc>
          <w:tcPr/>
          <w:p>
            <w:pPr>
              <w:pStyle w:val="Compact"/>
              <w:jc w:val="left"/>
            </w:pPr>
            <w:r>
              <w:t xml:space="preserve">Проксі-нуль (R5 z =</w:t>
            </w:r>
            <w:r>
              <w:t xml:space="preserve"> </w:t>
            </w:r>
            <w:r>
              <w:t xml:space="preserve">−0,43; R8 z =</w:t>
            </w:r>
            <w:r>
              <w:t xml:space="preserve"> </w:t>
            </w:r>
            <w:r>
              <w:t xml:space="preserve">−0,82)</w:t>
            </w:r>
          </w:p>
        </w:tc>
        <w:tc>
          <w:tcPr/>
          <w:p>
            <w:pPr>
              <w:pStyle w:val="Compact"/>
              <w:jc w:val="left"/>
            </w:pPr>
            <w:r>
              <w:t xml:space="preserve">Тонний масштаб +</w:t>
            </w:r>
            <w:r>
              <w:t xml:space="preserve"> </w:t>
            </w:r>
            <w:r>
              <w:t xml:space="preserve">orbit tagging</w:t>
            </w:r>
          </w:p>
        </w:tc>
        <w:tc>
          <w:tcPr/>
          <w:p>
            <w:pPr>
              <w:pStyle w:val="Compact"/>
              <w:jc w:val="left"/>
            </w:pPr>
            <w:r>
              <w:t xml:space="preserve">0</w:t>
            </w:r>
          </w:p>
        </w:tc>
      </w:tr>
      <w:tr>
        <w:tc>
          <w:tcPr/>
          <w:p>
            <w:pPr>
              <w:pStyle w:val="Compact"/>
              <w:jc w:val="left"/>
            </w:pPr>
            <w:r>
              <w:t xml:space="preserve">P38</w:t>
            </w:r>
          </w:p>
        </w:tc>
        <w:tc>
          <w:tcPr/>
          <w:p>
            <w:pPr>
              <w:pStyle w:val="Compact"/>
              <w:jc w:val="left"/>
            </w:pPr>
            <w:r>
              <w:t xml:space="preserve">Хвіст Коші стінки войду</w:t>
            </w:r>
          </w:p>
        </w:tc>
        <w:tc>
          <w:tcPr/>
          <w:p>
            <w:pPr>
              <w:pStyle w:val="Compact"/>
              <w:jc w:val="left"/>
            </w:pPr>
            <w:r>
              <w:t xml:space="preserve">Фон. розсіяння на межах</w:t>
            </w:r>
            <w:r>
              <w:t xml:space="preserve"> </w:t>
            </w:r>
            <w:r>
              <w:t xml:space="preserve">зерен; §8.2</w:t>
            </w:r>
          </w:p>
        </w:tc>
        <w:tc>
          <w:tcPr/>
          <w:p>
            <w:pPr>
              <w:pStyle w:val="Compact"/>
              <w:jc w:val="left"/>
            </w:pPr>
            <w:r>
              <w:rPr>
                <w:bCs/>
                <w:b/>
              </w:rPr>
              <w:t xml:space="preserve">Натяковий</w:t>
            </w:r>
            <w:r>
              <w:rPr>
                <w:bCs/>
                <w:b/>
              </w:rPr>
              <w:t xml:space="preserve"> </w:t>
            </w:r>
            <w:r>
              <w:rPr>
                <w:bCs/>
                <w:b/>
              </w:rPr>
              <w:t xml:space="preserve">позитив, R7</w:t>
            </w:r>
            <w:r>
              <w:rPr>
                <w:bCs/>
                <w:b/>
              </w:rPr>
              <w:t xml:space="preserve"> </w:t>
            </w:r>
            <w:r>
              <w:rPr>
                <w:bCs/>
                <w:b/>
              </w:rPr>
              <w:t xml:space="preserve">просунуто</w:t>
            </w:r>
            <w:r>
              <w:t xml:space="preserve">: k₄ =</w:t>
            </w:r>
            <w:r>
              <w:t xml:space="preserve"> </w:t>
            </w:r>
            <w:r>
              <w:t xml:space="preserve">4,235 вище k₄ &gt; 4</w:t>
            </w:r>
            <w:r>
              <w:t xml:space="preserve"> </w:t>
            </w:r>
            <w:r>
              <w:t xml:space="preserve">на VAST VoidFinder</w:t>
            </w:r>
          </w:p>
        </w:tc>
        <w:tc>
          <w:tcPr/>
          <w:p>
            <w:pPr>
              <w:pStyle w:val="Compact"/>
              <w:jc w:val="left"/>
            </w:pPr>
            <w:r>
              <w:t xml:space="preserve">DESI Y3 + Euclid</w:t>
            </w:r>
            <w:r>
              <w:t xml:space="preserve"> </w:t>
            </w:r>
            <w:r>
              <w:t xml:space="preserve">DR1 з ≥ 10⁴ войдів</w:t>
            </w:r>
          </w:p>
        </w:tc>
        <w:tc>
          <w:tcPr/>
          <w:p>
            <w:pPr>
              <w:pStyle w:val="Compact"/>
              <w:jc w:val="left"/>
            </w:pPr>
            <w:r>
              <w:t xml:space="preserve">4</w:t>
            </w:r>
          </w:p>
        </w:tc>
      </w:tr>
      <w:tr>
        <w:tc>
          <w:tcPr/>
          <w:p>
            <w:pPr>
              <w:pStyle w:val="Compact"/>
              <w:jc w:val="left"/>
            </w:pPr>
            <w:r>
              <w:rPr>
                <w:bCs/>
                <w:b/>
              </w:rPr>
              <w:t xml:space="preserve">P39</w:t>
            </w:r>
          </w:p>
        </w:tc>
        <w:tc>
          <w:tcPr/>
          <w:p>
            <w:pPr>
              <w:pStyle w:val="Compact"/>
              <w:jc w:val="left"/>
            </w:pPr>
            <w:r>
              <w:rPr>
                <w:bCs/>
                <w:b/>
              </w:rPr>
              <w:t xml:space="preserve">Секулярний Λ-дрейф</w:t>
            </w:r>
            <w:r>
              <w:rPr>
                <w:bCs/>
                <w:b/>
              </w:rPr>
              <w:t xml:space="preserve"> </w:t>
            </w:r>
            <w:r>
              <w:rPr>
                <w:bCs/>
                <w:b/>
              </w:rPr>
              <w:t xml:space="preserve">від охолодження</w:t>
            </w:r>
            <w:r>
              <w:rPr>
                <w:bCs/>
                <w:b/>
              </w:rPr>
              <w:t xml:space="preserve"> </w:t>
            </w:r>
            <w:r>
              <w:rPr>
                <w:bCs/>
                <w:b/>
              </w:rPr>
              <w:t xml:space="preserve">об’єму</w:t>
            </w:r>
          </w:p>
        </w:tc>
        <w:tc>
          <w:tcPr/>
          <w:p>
            <w:pPr>
              <w:pStyle w:val="Compact"/>
              <w:jc w:val="left"/>
            </w:pPr>
            <w:r>
              <w:rPr>
                <w:bCs/>
                <w:b/>
              </w:rPr>
              <w:t xml:space="preserve">Дрейф C₀(t) через</w:t>
            </w:r>
            <w:r>
              <w:rPr>
                <w:bCs/>
                <w:b/>
              </w:rPr>
              <w:t xml:space="preserve"> </w:t>
            </w:r>
            <w:r>
              <w:rPr>
                <w:bCs/>
                <w:b/>
              </w:rPr>
              <w:t xml:space="preserve">ν_bulk; §6.2 evap</w:t>
            </w:r>
          </w:p>
        </w:tc>
        <w:tc>
          <w:tcPr/>
          <w:p>
            <w:pPr>
              <w:pStyle w:val="Compact"/>
              <w:jc w:val="left"/>
            </w:pPr>
            <w:r>
              <w:rPr>
                <w:bCs/>
                <w:b/>
              </w:rPr>
              <w:t xml:space="preserve">Неперевірено;</w:t>
            </w:r>
            <w:r>
              <w:rPr>
                <w:bCs/>
                <w:b/>
              </w:rPr>
              <w:t xml:space="preserve"> </w:t>
            </w:r>
            <w:r>
              <w:rPr>
                <w:bCs/>
                <w:b/>
              </w:rPr>
              <w:t xml:space="preserve">натяк DESI DR2 у</w:t>
            </w:r>
            <w:r>
              <w:rPr>
                <w:bCs/>
                <w:b/>
              </w:rPr>
              <w:t xml:space="preserve"> </w:t>
            </w:r>
            <w:r>
              <w:rPr>
                <w:bCs/>
                <w:b/>
              </w:rPr>
              <w:t xml:space="preserve">передбачуваному</w:t>
            </w:r>
            <w:r>
              <w:rPr>
                <w:bCs/>
                <w:b/>
              </w:rPr>
              <w:t xml:space="preserve"> </w:t>
            </w:r>
            <w:r>
              <w:rPr>
                <w:bCs/>
                <w:b/>
              </w:rPr>
              <w:t xml:space="preserve">напрямку</w:t>
            </w:r>
          </w:p>
        </w:tc>
        <w:tc>
          <w:tcPr/>
          <w:p>
            <w:pPr>
              <w:pStyle w:val="Compact"/>
              <w:jc w:val="left"/>
            </w:pPr>
            <w:r>
              <w:rPr>
                <w:bCs/>
                <w:b/>
              </w:rPr>
              <w:t xml:space="preserve">DESI DR3 + Euclid</w:t>
            </w:r>
            <w:r>
              <w:rPr>
                <w:bCs/>
                <w:b/>
              </w:rPr>
              <w:t xml:space="preserve"> </w:t>
            </w:r>
            <w:r>
              <w:rPr>
                <w:bCs/>
                <w:b/>
              </w:rPr>
              <w:t xml:space="preserve">Q3 + LSST Y1 (ВИБІР</w:t>
            </w:r>
            <w:r>
              <w:rPr>
                <w:bCs/>
                <w:b/>
              </w:rPr>
              <w:t xml:space="preserve"> </w:t>
            </w:r>
            <w:r>
              <w:rPr>
                <w:bCs/>
                <w:b/>
              </w:rPr>
              <w:t xml:space="preserve">ГІЛКИ)</w:t>
            </w:r>
          </w:p>
        </w:tc>
        <w:tc>
          <w:tcPr/>
          <w:p>
            <w:pPr>
              <w:pStyle w:val="Compact"/>
              <w:jc w:val="left"/>
            </w:pPr>
            <w:r>
              <w:rPr>
                <w:bCs/>
                <w:b/>
              </w:rPr>
              <w:t xml:space="preserve">4</w:t>
            </w:r>
          </w:p>
        </w:tc>
      </w:tr>
      <w:tr>
        <w:tc>
          <w:tcPr/>
          <w:p>
            <w:pPr>
              <w:pStyle w:val="Compact"/>
              <w:jc w:val="left"/>
            </w:pPr>
            <w:r>
              <w:rPr>
                <w:bCs/>
                <w:b/>
              </w:rPr>
              <w:t xml:space="preserve">P40</w:t>
            </w:r>
          </w:p>
        </w:tc>
        <w:tc>
          <w:tcPr/>
          <w:p>
            <w:pPr>
              <w:pStyle w:val="Compact"/>
              <w:jc w:val="left"/>
            </w:pPr>
            <w:r>
              <w:rPr>
                <w:bCs/>
                <w:b/>
              </w:rPr>
              <w:t xml:space="preserve">Бульково-Вейлева</w:t>
            </w:r>
            <w:r>
              <w:rPr>
                <w:bCs/>
                <w:b/>
              </w:rPr>
              <w:t xml:space="preserve"> </w:t>
            </w:r>
            <w:r>
              <w:rPr>
                <w:bCs/>
                <w:b/>
              </w:rPr>
              <w:t xml:space="preserve">B-мод компонента CMB</w:t>
            </w:r>
          </w:p>
        </w:tc>
        <w:tc>
          <w:tcPr/>
          <w:p>
            <w:pPr>
              <w:pStyle w:val="Compact"/>
              <w:jc w:val="left"/>
            </w:pPr>
            <w:r>
              <w:rPr>
                <w:bCs/>
                <w:b/>
              </w:rPr>
              <w:t xml:space="preserve">W_5 = C_5² при тригері</w:t>
            </w:r>
            <w:r>
              <w:rPr>
                <w:bCs/>
                <w:b/>
              </w:rPr>
              <w:t xml:space="preserve"> </w:t>
            </w:r>
            <w:r>
              <w:rPr>
                <w:bCs/>
                <w:b/>
              </w:rPr>
              <w:t xml:space="preserve">5→4</w:t>
            </w:r>
          </w:p>
        </w:tc>
        <w:tc>
          <w:tcPr/>
          <w:p>
            <w:pPr>
              <w:pStyle w:val="Compact"/>
              <w:jc w:val="left"/>
            </w:pPr>
            <w:r>
              <w:rPr>
                <w:bCs/>
                <w:b/>
              </w:rPr>
              <w:t xml:space="preserve">Неперевірено</w:t>
            </w:r>
          </w:p>
        </w:tc>
        <w:tc>
          <w:tcPr/>
          <w:p>
            <w:pPr>
              <w:pStyle w:val="Compact"/>
              <w:jc w:val="left"/>
            </w:pPr>
            <w:r>
              <w:rPr>
                <w:bCs/>
                <w:b/>
              </w:rPr>
              <w:t xml:space="preserve">LiteBIRD або</w:t>
            </w:r>
            <w:r>
              <w:rPr>
                <w:bCs/>
                <w:b/>
              </w:rPr>
              <w:t xml:space="preserve"> </w:t>
            </w:r>
            <w:r>
              <w:rPr>
                <w:bCs/>
                <w:b/>
              </w:rPr>
              <w:t xml:space="preserve">CMB-S4 (~10⁻³ од.</w:t>
            </w:r>
            <w:r>
              <w:rPr>
                <w:bCs/>
                <w:b/>
              </w:rPr>
              <w:t xml:space="preserve"> </w:t>
            </w:r>
            <w:r>
              <w:rPr>
                <w:bCs/>
                <w:b/>
              </w:rPr>
              <w:t xml:space="preserve">Планка)</w:t>
            </w:r>
          </w:p>
        </w:tc>
        <w:tc>
          <w:tcPr/>
          <w:p>
            <w:pPr>
              <w:pStyle w:val="Compact"/>
              <w:jc w:val="left"/>
            </w:pPr>
            <w:r>
              <w:rPr>
                <w:bCs/>
                <w:b/>
              </w:rPr>
              <w:t xml:space="preserve">0</w:t>
            </w:r>
          </w:p>
        </w:tc>
      </w:tr>
    </w:tbl>
    <w:bookmarkEnd w:id="85"/>
    <w:bookmarkStart w:id="91" w:name="X5bb569b704e4c1112c13c67aa0c7fecabda5bb3"/>
    <w:p>
      <w:pPr>
        <w:pStyle w:val="Heading2"/>
      </w:pPr>
      <w:r>
        <w:t xml:space="preserve">11. Крос-каркасні містки (розширено до CL5 у v3.5)</w:t>
      </w:r>
    </w:p>
    <w:p>
      <w:pPr>
        <w:pStyle w:val="FirstParagraph"/>
      </w:pPr>
      <w:r>
        <w:t xml:space="preserve">Каркас тепер містить достатньо емпірично закріплених елементів, щоб</w:t>
      </w:r>
      <w:r>
        <w:t xml:space="preserve"> </w:t>
      </w:r>
      <w:r>
        <w:t xml:space="preserve">внутрішні перевірки узгодженості стали першокласними тестами. Чотири</w:t>
      </w:r>
      <w:r>
        <w:t xml:space="preserve"> </w:t>
      </w:r>
      <w:r>
        <w:t xml:space="preserve">містки зареєстровано у v3.4 (CL1–CL4); v3.5 додає CL5 — спільне</w:t>
      </w:r>
      <w:r>
        <w:t xml:space="preserve"> </w:t>
      </w:r>
      <w:r>
        <w:t xml:space="preserve">обмеження на (ν_bulk, c_W) з P39 + P40.</w:t>
      </w:r>
    </w:p>
    <w:bookmarkStart w:id="86" w:name="X5f3623bf466a9cc10c197491b0c2f671680135a"/>
    <w:p>
      <w:pPr>
        <w:pStyle w:val="Heading3"/>
      </w:pPr>
      <w:r>
        <w:t xml:space="preserve">11.1 CL1 — MOND-секвенс ν як перехресна перевірка</w:t>
      </w:r>
    </w:p>
    <w:p>
      <w:pPr>
        <w:pStyle w:val="FirstParagraph"/>
      </w:pPr>
      <w:r>
        <w:t xml:space="preserve">§6.1 (локальне a₀ → Мілгром, підтверджено) і §6.1 (high-z a₀ тенденція,</w:t>
      </w:r>
      <w:r>
        <w:t xml:space="preserve"> </w:t>
      </w:r>
      <w:r>
        <w:t xml:space="preserve">натякова) разом з асимптотою a₀ → cH₀ дають три точки даних на кривій</w:t>
      </w:r>
      <w:r>
        <w:t xml:space="preserve"> </w:t>
      </w:r>
      <w:r>
        <w:t xml:space="preserve">a₀(z), яка через RVM-охолодження H(t) є прямою функцією ν.</w:t>
      </w:r>
    </w:p>
    <w:p>
      <w:pPr>
        <w:pStyle w:val="BodyText"/>
      </w:pPr>
      <w:r>
        <w:rPr>
          <w:bCs/>
          <w:b/>
        </w:rPr>
        <w:t xml:space="preserve">Статус через Раунд 8:</w:t>
      </w:r>
      <w:r>
        <w:t xml:space="preserve"> </w:t>
      </w:r>
      <w:r>
        <w:t xml:space="preserve">спільний екстрактор повертає ν_MOND = 5,08 ×</w:t>
      </w:r>
      <w:r>
        <w:t xml:space="preserve"> </w:t>
      </w:r>
      <w:r>
        <w:t xml:space="preserve">10⁻³ і в Раунді 5 і в Раунді 8 (T3) — робастно під реплікацією.</w:t>
      </w:r>
      <w:r>
        <w:t xml:space="preserve"> </w:t>
      </w:r>
      <w:r>
        <w:t xml:space="preserve">Самостійний варіант у Раунді 7 (T15) і Раунді 8 (T7) повертає ν_MOND ≈</w:t>
      </w:r>
      <w:r>
        <w:t xml:space="preserve"> </w:t>
      </w:r>
      <w:r>
        <w:t xml:space="preserve">10⁻⁵ — розходиться зі спільним варіантом приблизно на 500× і</w:t>
      </w:r>
      <w:r>
        <w:t xml:space="preserve"> </w:t>
      </w:r>
      <w:r>
        <w:t xml:space="preserve">зареєстровано як Відкрита проблема 11. Обидва варіанти лежать нижче</w:t>
      </w:r>
      <w:r>
        <w:t xml:space="preserve"> </w:t>
      </w:r>
      <w:r>
        <w:t xml:space="preserve">SN-значення.</w:t>
      </w:r>
    </w:p>
    <w:bookmarkEnd w:id="86"/>
    <w:bookmarkStart w:id="87" w:name="X967d2fded90f093f63ee7c5505455ff790cc7b9"/>
    <w:p>
      <w:pPr>
        <w:pStyle w:val="Heading3"/>
      </w:pPr>
      <w:r>
        <w:t xml:space="preserve">11.2 CL2 — Хибний знак P8c як сигнатура зменшуваного об’єму</w:t>
      </w:r>
    </w:p>
    <w:p>
      <w:pPr>
        <w:pStyle w:val="FirstParagraph"/>
      </w:pPr>
      <w:r>
        <w:t xml:space="preserve">За імовірнісно зваженим зменшуваним об’ємом нерепрезентативний локальний</w:t>
      </w:r>
      <w:r>
        <w:t xml:space="preserve"> </w:t>
      </w:r>
      <w:r>
        <w:t xml:space="preserve">регіон з нетиповим складом DM може давати інверсію знака — без</w:t>
      </w:r>
      <w:r>
        <w:t xml:space="preserve"> </w:t>
      </w:r>
      <w:r>
        <w:t xml:space="preserve">фальсифікації ядра каскаду.</w:t>
      </w:r>
    </w:p>
    <w:p>
      <w:pPr>
        <w:pStyle w:val="BodyText"/>
      </w:pPr>
      <w:r>
        <w:rPr>
          <w:bCs/>
          <w:b/>
        </w:rPr>
        <w:t xml:space="preserve">Статус через Раунд 8:</w:t>
      </w:r>
      <w:r>
        <w:t xml:space="preserve"> </w:t>
      </w:r>
      <w:r>
        <w:t xml:space="preserve">ТРИРАЗОВО ЗАКРІПЛЕНО. Раунд 5 PTA-проксі ×</w:t>
      </w:r>
      <w:r>
        <w:t xml:space="preserve"> </w:t>
      </w:r>
      <w:r>
        <w:t xml:space="preserve">густинне-κ Pearson r = +0,524, Spearman r = +0,433.</w:t>
      </w:r>
      <w:r>
        <w:t xml:space="preserve"> </w:t>
      </w:r>
      <w:r>
        <w:rPr>
          <w:bCs/>
          <w:b/>
        </w:rPr>
        <w:t xml:space="preserve">Раунд 7 реальна</w:t>
      </w:r>
      <w:r>
        <w:rPr>
          <w:bCs/>
          <w:b/>
        </w:rPr>
        <w:t xml:space="preserve"> </w:t>
      </w:r>
      <w:r>
        <w:rPr>
          <w:bCs/>
          <w:b/>
        </w:rPr>
        <w:t xml:space="preserve">карта Planck PR4 κ при 30 позиціях пульсарів NANOGrav 15-yr: Pearson r =</w:t>
      </w:r>
      <w:r>
        <w:rPr>
          <w:bCs/>
          <w:b/>
        </w:rPr>
        <w:t xml:space="preserve"> </w:t>
      </w:r>
      <w:r>
        <w:rPr>
          <w:bCs/>
          <w:b/>
        </w:rPr>
        <w:t xml:space="preserve">+0,314, same_sign_as_p30 = true</w:t>
      </w:r>
      <w:r>
        <w:t xml:space="preserve"> </w:t>
      </w:r>
      <w:r>
        <w:t xml:space="preserve">— перше підтвердження на реальній</w:t>
      </w:r>
      <w:r>
        <w:t xml:space="preserve"> </w:t>
      </w:r>
      <w:r>
        <w:t xml:space="preserve">карті. Раунд 8 репліка на n = 2500 крос-вибірці: Pearson r = +0,266,</w:t>
      </w:r>
      <w:r>
        <w:t xml:space="preserve"> </w:t>
      </w:r>
      <w:r>
        <w:t xml:space="preserve">same_sign_as_p30 = true. CL2 більше не є інтерпретативним escape-hatch,</w:t>
      </w:r>
      <w:r>
        <w:t xml:space="preserve"> </w:t>
      </w:r>
      <w:r>
        <w:t xml:space="preserve">а емпірично закріпленою перевіркою узгодженості по трьох незалежних</w:t>
      </w:r>
      <w:r>
        <w:t xml:space="preserve"> </w:t>
      </w:r>
      <w:r>
        <w:t xml:space="preserve">раундах і трьох різних шляхах лінзового поля.</w:t>
      </w:r>
    </w:p>
    <w:bookmarkEnd w:id="87"/>
    <w:bookmarkStart w:id="88" w:name="Xe501f8a515936f008c15279dcdf5c2ecf2cc6a1"/>
    <w:p>
      <w:pPr>
        <w:pStyle w:val="Heading3"/>
      </w:pPr>
      <w:r>
        <w:t xml:space="preserve">11.3 CL3 — Q-фактор часового кристала як незалежна перевірка ν</w:t>
      </w:r>
    </w:p>
    <w:p>
      <w:pPr>
        <w:pStyle w:val="FirstParagraph"/>
      </w:pPr>
      <w:r>
        <w:t xml:space="preserve">Q ~ 1/(2ν) ~ 500 космологічного часового кристала проявляється як</w:t>
      </w:r>
      <w:r>
        <w:t xml:space="preserve"> </w:t>
      </w:r>
      <w:r>
        <w:t xml:space="preserve">гострота асимптоти де Сіттера в H(z).</w:t>
      </w:r>
      <w:r>
        <w:t xml:space="preserve"> </w:t>
      </w:r>
      <w:r>
        <w:rPr>
          <w:bCs/>
          <w:b/>
        </w:rPr>
        <w:t xml:space="preserve">У v3.5 читання Q збережено в</w:t>
      </w:r>
      <w:r>
        <w:rPr>
          <w:bCs/>
          <w:b/>
        </w:rPr>
        <w:t xml:space="preserve"> </w:t>
      </w:r>
      <w:r>
        <w:rPr>
          <w:bCs/>
          <w:b/>
        </w:rPr>
        <w:t xml:space="preserve">гілці вічного аттрактора (Q — швидкість демпфірування вічного</w:t>
      </w:r>
      <w:r>
        <w:rPr>
          <w:bCs/>
          <w:b/>
        </w:rPr>
        <w:t xml:space="preserve"> </w:t>
      </w:r>
      <w:r>
        <w:rPr>
          <w:bCs/>
          <w:b/>
        </w:rPr>
        <w:t xml:space="preserve">осцилятора) і переінтерпретовано в default-випаровуванні (Q — частка</w:t>
      </w:r>
      <w:r>
        <w:rPr>
          <w:bCs/>
          <w:b/>
        </w:rPr>
        <w:t xml:space="preserve"> </w:t>
      </w:r>
      <w:r>
        <w:rPr>
          <w:bCs/>
          <w:b/>
        </w:rPr>
        <w:t xml:space="preserve">часу когерентності, протягом якого осцилятор затухає).</w:t>
      </w:r>
      <w:r>
        <w:t xml:space="preserve"> </w:t>
      </w:r>
      <w:r>
        <w:t xml:space="preserve">Обидва читання</w:t>
      </w:r>
      <w:r>
        <w:t xml:space="preserve"> </w:t>
      </w:r>
      <w:r>
        <w:t xml:space="preserve">дають те саме чисельне значення в поточному космічному віці.</w:t>
      </w:r>
    </w:p>
    <w:p>
      <w:pPr>
        <w:pStyle w:val="BodyText"/>
      </w:pPr>
      <w:r>
        <w:rPr>
          <w:bCs/>
          <w:b/>
        </w:rPr>
        <w:t xml:space="preserve">Статус через Раунд 8:</w:t>
      </w:r>
      <w:r>
        <w:t xml:space="preserve"> </w:t>
      </w:r>
      <w:r>
        <w:t xml:space="preserve">коефіцієнт трикутника впав до 5,1× у Раунді 8</w:t>
      </w:r>
      <w:r>
        <w:t xml:space="preserve"> </w:t>
      </w:r>
      <w:r>
        <w:t xml:space="preserve">з 30× у Раунді 5. sn_lowz_systematic_reinforced = true.</w:t>
      </w:r>
    </w:p>
    <w:bookmarkEnd w:id="88"/>
    <w:bookmarkStart w:id="89" w:name="Xaca22e2164f4bb6a8980159cd1d28a599fc4cbd"/>
    <w:p>
      <w:pPr>
        <w:pStyle w:val="Heading3"/>
      </w:pPr>
      <w:r>
        <w:t xml:space="preserve">11.4 CL4 — Спільна стратифікація за щільністю спостережуваних меж зерен</w:t>
      </w:r>
    </w:p>
    <w:p>
      <w:pPr>
        <w:pStyle w:val="FirstParagraph"/>
      </w:pPr>
      <w:r>
        <w:rPr>
          <w:bCs/>
          <w:b/>
        </w:rPr>
        <w:t xml:space="preserve">Формулювання.</w:t>
      </w:r>
      <w:r>
        <w:t xml:space="preserve"> </w:t>
      </w:r>
      <w:r>
        <w:t xml:space="preserve">P3 (орієнтаційна кореляція філаментів) і P38 (профіль</w:t>
      </w:r>
      <w:r>
        <w:t xml:space="preserve"> </w:t>
      </w:r>
      <w:r>
        <w:t xml:space="preserve">хвоста Коші стінки войду) — обидва передбачені §8.2–§8.3 — повинні</w:t>
      </w:r>
      <w:r>
        <w:t xml:space="preserve"> </w:t>
      </w:r>
      <w:r>
        <w:t xml:space="preserve">мати той самий знак у їхніх стратифікованих за щільністю формах при</w:t>
      </w:r>
      <w:r>
        <w:t xml:space="preserve"> </w:t>
      </w:r>
      <w:r>
        <w:t xml:space="preserve">вимірюванні на незалежних публічних каталогах.</w:t>
      </w:r>
      <w:r>
        <w:t xml:space="preserve"> </w:t>
      </w:r>
      <w:r>
        <w:rPr>
          <w:iCs/>
          <w:i/>
        </w:rPr>
        <w:t xml:space="preserve">Результат Раунду 7:</w:t>
      </w:r>
      <w:r>
        <w:rPr>
          <w:iCs/>
          <w:i/>
        </w:rPr>
        <w:t xml:space="preserve"> </w:t>
      </w:r>
      <w:r>
        <w:rPr>
          <w:iCs/>
          <w:i/>
        </w:rPr>
        <w:t xml:space="preserve">ПІДТРИМАНО.</w:t>
      </w:r>
      <w:r>
        <w:t xml:space="preserve"> </w:t>
      </w:r>
      <w:r>
        <w:rPr>
          <w:iCs/>
          <w:i/>
        </w:rPr>
        <w:t xml:space="preserve">Підтверджувальні дані Раунду 8:</w:t>
      </w:r>
      <w:r>
        <w:t xml:space="preserve"> </w:t>
      </w:r>
      <w:r>
        <w:t xml:space="preserve">T5 high-density</w:t>
      </w:r>
      <w:r>
        <w:t xml:space="preserve"> </w:t>
      </w:r>
      <w:r>
        <w:t xml:space="preserve">філамент-надлишок z = +1,42 (передбачуваний напрямок).</w:t>
      </w:r>
    </w:p>
    <w:p>
      <w:pPr>
        <w:pStyle w:val="BodyText"/>
      </w:pPr>
      <w:r>
        <w:rPr>
          <w:bCs/>
          <w:b/>
        </w:rPr>
        <w:t xml:space="preserve">ν-кронштейн через CL4.</w:t>
      </w:r>
      <w:r>
        <w:t xml:space="preserve"> </w:t>
      </w:r>
      <w:r>
        <w:t xml:space="preserve">Сенс CL4 — у напрямковій спільності —</w:t>
      </w:r>
      <w:r>
        <w:t xml:space="preserve"> </w:t>
      </w:r>
      <w:r>
        <w:t xml:space="preserve">обидві спостережувані в передбачуваному напрямку одночасно, на</w:t>
      </w:r>
      <w:r>
        <w:t xml:space="preserve"> </w:t>
      </w:r>
      <w:r>
        <w:t xml:space="preserve">незалежних каталогах — а не в абсолютному витягуванні ν.</w:t>
      </w:r>
    </w:p>
    <w:p>
      <w:pPr>
        <w:pStyle w:val="BodyText"/>
      </w:pPr>
      <w:r>
        <w:rPr>
          <w:bCs/>
          <w:b/>
        </w:rPr>
        <w:t xml:space="preserve">Фальсифікація.</w:t>
      </w:r>
      <w:r>
        <w:t xml:space="preserve"> </w:t>
      </w:r>
      <w:r>
        <w:t xml:space="preserve">CL4 фальсифікується, якщо високоякісна реплікація</w:t>
      </w:r>
      <w:r>
        <w:t xml:space="preserve"> </w:t>
      </w:r>
      <w:r>
        <w:t xml:space="preserve">стратифікації P3 за щільністю повертає</w:t>
      </w:r>
      <w:r>
        <w:t xml:space="preserve"> </w:t>
      </w:r>
      <w:r>
        <w:rPr>
          <w:bCs/>
          <w:b/>
        </w:rPr>
        <w:t xml:space="preserve">протилежний</w:t>
      </w:r>
      <w:r>
        <w:t xml:space="preserve"> </w:t>
      </w:r>
      <w:r>
        <w:t xml:space="preserve">знак від</w:t>
      </w:r>
      <w:r>
        <w:t xml:space="preserve"> </w:t>
      </w:r>
      <w:r>
        <w:t xml:space="preserve">реплікації стратифікації P38.</w:t>
      </w:r>
    </w:p>
    <w:bookmarkEnd w:id="89"/>
    <w:bookmarkStart w:id="90" w:name="X963dc635501a59fd61009770f664f0401f12b62"/>
    <w:p>
      <w:pPr>
        <w:pStyle w:val="Heading3"/>
      </w:pPr>
      <w:r>
        <w:t xml:space="preserve">11.5 CL5 — Спільне обмеження на (ν_bulk, c_W) з P39 + P40 (НОВЕ у v3.5)</w:t>
      </w:r>
    </w:p>
    <w:p>
      <w:pPr>
        <w:pStyle w:val="FirstParagraph"/>
      </w:pPr>
      <w:r>
        <w:rPr>
          <w:bCs/>
          <w:b/>
        </w:rPr>
        <w:t xml:space="preserve">Формулювання.</w:t>
      </w:r>
      <w:r>
        <w:t xml:space="preserve"> </w:t>
      </w:r>
      <w:r>
        <w:t xml:space="preserve">P39 (секулярний дрейф w(z)) вимірює ν_bulk через</w:t>
      </w:r>
      <w:r>
        <w:t xml:space="preserve"> </w:t>
      </w:r>
      <w:r>
        <w:t xml:space="preserve">швидкість занепаду ефективної темної енергії. P40 (бульково-Вейлева</w:t>
      </w:r>
      <w:r>
        <w:t xml:space="preserve"> </w:t>
      </w:r>
      <w:r>
        <w:t xml:space="preserve">B-мода) вимірює c_W × C_5²/G_5 через амплітуду B-моди на великих кутових</w:t>
      </w:r>
      <w:r>
        <w:t xml:space="preserve"> </w:t>
      </w:r>
      <w:r>
        <w:t xml:space="preserve">масштабах. Два передбачення зондують різні величини, але виникають з</w:t>
      </w:r>
      <w:r>
        <w:t xml:space="preserve"> </w:t>
      </w:r>
      <w:r>
        <w:t xml:space="preserve">тієї самої переробки v3.5 (default-випаровування + вимірно-загальний</w:t>
      </w:r>
      <w:r>
        <w:t xml:space="preserve"> </w:t>
      </w:r>
      <w:r>
        <w:t xml:space="preserve">тригер), і спільне вимірювання обмежує (ν_bulk, c_W × C_5²)-площину.</w:t>
      </w:r>
    </w:p>
    <w:p>
      <w:pPr>
        <w:pStyle w:val="BodyText"/>
      </w:pPr>
      <w:r>
        <w:rPr>
          <w:bCs/>
          <w:b/>
        </w:rPr>
        <w:t xml:space="preserve">Можливі результати:</w:t>
      </w:r>
    </w:p>
    <w:p>
      <w:pPr>
        <w:numPr>
          <w:ilvl w:val="0"/>
          <w:numId w:val="1013"/>
        </w:numPr>
      </w:pPr>
      <w:r>
        <w:rPr>
          <w:bCs/>
          <w:b/>
        </w:rPr>
        <w:t xml:space="preserve">Обидва підтверджують.</w:t>
      </w:r>
      <w:r>
        <w:t xml:space="preserve"> </w:t>
      </w:r>
      <w:r>
        <w:t xml:space="preserve">Переробка v3.5 надійно підтримана; ν_bulk</w:t>
      </w:r>
      <w:r>
        <w:t xml:space="preserve"> </w:t>
      </w:r>
      <w:r>
        <w:t xml:space="preserve">і c_W обидва емпірично обмежені; програма продовження для вищих</w:t>
      </w:r>
      <w:r>
        <w:t xml:space="preserve"> </w:t>
      </w:r>
      <w:r>
        <w:t xml:space="preserve">вимірів (§22) активується з явними емпіричними основами.</w:t>
      </w:r>
    </w:p>
    <w:p>
      <w:pPr>
        <w:numPr>
          <w:ilvl w:val="0"/>
          <w:numId w:val="1013"/>
        </w:numPr>
      </w:pPr>
      <w:r>
        <w:rPr>
          <w:bCs/>
          <w:b/>
        </w:rPr>
        <w:t xml:space="preserve">P39 підтверджує, P40 відсутнє.</w:t>
      </w:r>
      <w:r>
        <w:t xml:space="preserve"> </w:t>
      </w:r>
      <w:r>
        <w:t xml:space="preserve">Default-випаровування підтримане,</w:t>
      </w:r>
      <w:r>
        <w:t xml:space="preserve"> </w:t>
      </w:r>
      <w:r>
        <w:t xml:space="preserve">але амплітуда вимірно-загального тригера нижче чутливості</w:t>
      </w:r>
      <w:r>
        <w:t xml:space="preserve"> </w:t>
      </w:r>
      <w:r>
        <w:t xml:space="preserve">LiteBIRD/CMB-S4; OP15 — ключове вузьке місце для подальшої роботи</w:t>
      </w:r>
      <w:r>
        <w:t xml:space="preserve"> </w:t>
      </w:r>
      <w:r>
        <w:t xml:space="preserve">з P40.</w:t>
      </w:r>
    </w:p>
    <w:p>
      <w:pPr>
        <w:numPr>
          <w:ilvl w:val="0"/>
          <w:numId w:val="1013"/>
        </w:numPr>
      </w:pPr>
      <w:r>
        <w:rPr>
          <w:bCs/>
          <w:b/>
        </w:rPr>
        <w:t xml:space="preserve">P39 відсутнє, P40 підтверджує.</w:t>
      </w:r>
      <w:r>
        <w:t xml:space="preserve"> </w:t>
      </w:r>
      <w:r>
        <w:t xml:space="preserve">Гілка вічного аттрактора</w:t>
      </w:r>
      <w:r>
        <w:t xml:space="preserve"> </w:t>
      </w:r>
      <w:r>
        <w:t xml:space="preserve">підтримана, але вимірно-загальний тригерний критерій підтримано</w:t>
      </w:r>
      <w:r>
        <w:t xml:space="preserve"> </w:t>
      </w:r>
      <w:r>
        <w:t xml:space="preserve">через P40 самостійно; вимірно-загальне формулювання ядра каскаду</w:t>
      </w:r>
      <w:r>
        <w:t xml:space="preserve"> </w:t>
      </w:r>
      <w:r>
        <w:t xml:space="preserve">залишається, але кінцевий стан Всесвіту — це прочитання вічного</w:t>
      </w:r>
      <w:r>
        <w:t xml:space="preserve"> </w:t>
      </w:r>
      <w:r>
        <w:t xml:space="preserve">аттрактора v7.4.</w:t>
      </w:r>
    </w:p>
    <w:p>
      <w:pPr>
        <w:numPr>
          <w:ilvl w:val="0"/>
          <w:numId w:val="1013"/>
        </w:numPr>
      </w:pPr>
      <w:r>
        <w:rPr>
          <w:bCs/>
          <w:b/>
        </w:rPr>
        <w:t xml:space="preserve">Жодне не підтверджує.</w:t>
      </w:r>
      <w:r>
        <w:t xml:space="preserve"> </w:t>
      </w:r>
      <w:r>
        <w:t xml:space="preserve">Емпіричний вміст переробки v3.5 нульовий;</w:t>
      </w:r>
      <w:r>
        <w:t xml:space="preserve"> </w:t>
      </w:r>
      <w:r>
        <w:t xml:space="preserve">каркас на практиці повертається до архітектури v3.4 (default вічного</w:t>
      </w:r>
      <w:r>
        <w:t xml:space="preserve"> </w:t>
      </w:r>
      <w:r>
        <w:t xml:space="preserve">аттрактора, 38 передбачень, 4 кронштейни); жодного шару не</w:t>
      </w:r>
      <w:r>
        <w:t xml:space="preserve"> </w:t>
      </w:r>
      <w:r>
        <w:t xml:space="preserve">фальсифіковано, лише відсутність нового вмісту.</w:t>
      </w:r>
    </w:p>
    <w:p>
      <w:pPr>
        <w:pStyle w:val="FirstParagraph"/>
      </w:pPr>
      <w:r>
        <w:rPr>
          <w:bCs/>
          <w:b/>
        </w:rPr>
        <w:t xml:space="preserve">Прочитання синтез-рівня.</w:t>
      </w:r>
      <w:r>
        <w:t xml:space="preserve"> </w:t>
      </w:r>
      <w:r>
        <w:t xml:space="preserve">CL5 — це структурний тест переробки v3.5.</w:t>
      </w:r>
      <w:r>
        <w:t xml:space="preserve"> </w:t>
      </w:r>
      <w:r>
        <w:t xml:space="preserve">П’ятикронштейнна триангуляція робастна: навіть якщо CL5 повертає null у</w:t>
      </w:r>
      <w:r>
        <w:t xml:space="preserve"> </w:t>
      </w:r>
      <w:r>
        <w:t xml:space="preserve">найбільш песимістичному випадку, чотири попередньо існуючі кронштейни</w:t>
      </w:r>
      <w:r>
        <w:t xml:space="preserve"> </w:t>
      </w:r>
      <w:r>
        <w:t xml:space="preserve">(CL1–CL4) несуть ν-екстракторний вміст каркасу незмінним.</w:t>
      </w:r>
      <w:r>
        <w:t xml:space="preserve"> </w:t>
      </w:r>
      <w:r>
        <w:rPr>
          <w:bCs/>
          <w:b/>
        </w:rPr>
        <w:t xml:space="preserve">CL5 — це</w:t>
      </w:r>
      <w:r>
        <w:rPr>
          <w:bCs/>
          <w:b/>
        </w:rPr>
        <w:t xml:space="preserve"> </w:t>
      </w:r>
      <w:r>
        <w:rPr>
          <w:bCs/>
          <w:b/>
        </w:rPr>
        <w:t xml:space="preserve">додатковий емпіричний вміст, не несуча структура.</w:t>
      </w:r>
    </w:p>
    <w:bookmarkEnd w:id="90"/>
    <w:bookmarkEnd w:id="91"/>
    <w:bookmarkStart w:id="92" w:name="X8b89f3d24957a50ee067d32914344e2c3e8ba6e"/>
    <w:p>
      <w:pPr>
        <w:pStyle w:val="Heading2"/>
      </w:pPr>
      <w:r>
        <w:t xml:space="preserve">12. Шарова фальсифікованість зі шляхами фолбеку (підсумок)</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Шар</w:t>
            </w:r>
          </w:p>
        </w:tc>
        <w:tc>
          <w:tcPr/>
          <w:p>
            <w:pPr>
              <w:pStyle w:val="Compact"/>
              <w:jc w:val="left"/>
            </w:pPr>
            <w:r>
              <w:rPr>
                <w:bCs/>
                <w:b/>
              </w:rPr>
              <w:t xml:space="preserve">Компонент</w:t>
            </w:r>
          </w:p>
        </w:tc>
        <w:tc>
          <w:tcPr/>
          <w:p>
            <w:pPr>
              <w:pStyle w:val="Compact"/>
              <w:jc w:val="left"/>
            </w:pPr>
            <w:r>
              <w:rPr>
                <w:bCs/>
                <w:b/>
              </w:rPr>
              <w:t xml:space="preserve">Умова виходу</w:t>
            </w:r>
          </w:p>
        </w:tc>
        <w:tc>
          <w:tcPr/>
          <w:p>
            <w:pPr>
              <w:pStyle w:val="Compact"/>
              <w:jc w:val="left"/>
            </w:pPr>
            <w:r>
              <w:rPr>
                <w:bCs/>
                <w:b/>
              </w:rPr>
              <w:t xml:space="preserve">Фолбек</w:t>
            </w:r>
          </w:p>
        </w:tc>
      </w:tr>
      <w:tr>
        <w:tc>
          <w:tcPr/>
          <w:p>
            <w:pPr>
              <w:pStyle w:val="Compact"/>
              <w:jc w:val="left"/>
            </w:pPr>
            <w:r>
              <w:t xml:space="preserve">0</w:t>
            </w:r>
          </w:p>
        </w:tc>
        <w:tc>
          <w:tcPr/>
          <w:p>
            <w:pPr>
              <w:pStyle w:val="Compact"/>
              <w:jc w:val="left"/>
            </w:pPr>
            <w:r>
              <w:t xml:space="preserve">CDT + ядро</w:t>
            </w:r>
            <w:r>
              <w:t xml:space="preserve"> </w:t>
            </w:r>
            <w:r>
              <w:t xml:space="preserve">каскаду</w:t>
            </w:r>
          </w:p>
        </w:tc>
        <w:tc>
          <w:tcPr/>
          <w:p>
            <w:pPr>
              <w:pStyle w:val="Compact"/>
              <w:jc w:val="left"/>
            </w:pPr>
            <w:r>
              <w:t xml:space="preserve">C-фаза відсутня;</w:t>
            </w:r>
            <w:r>
              <w:t xml:space="preserve"> </w:t>
            </w:r>
            <w:r>
              <w:t xml:space="preserve">негеометричні</w:t>
            </w:r>
            <w:r>
              <w:t xml:space="preserve"> </w:t>
            </w:r>
            <w:r>
              <w:t xml:space="preserve">відношення; нуль</w:t>
            </w:r>
            <w:r>
              <w:t xml:space="preserve"> </w:t>
            </w:r>
            <w:r>
              <w:t xml:space="preserve">піків нижче</w:t>
            </w:r>
            <w:r>
              <w:t xml:space="preserve"> </w:t>
            </w:r>
            <w:r>
              <w:t xml:space="preserve">E[n_peaks];</w:t>
            </w:r>
            <w:r>
              <w:t xml:space="preserve"> </w:t>
            </w:r>
            <w:r>
              <w:rPr>
                <w:bCs/>
                <w:b/>
              </w:rPr>
              <w:t xml:space="preserve">P40 несумісне з</w:t>
            </w:r>
            <w:r>
              <w:rPr>
                <w:bCs/>
                <w:b/>
              </w:rPr>
              <w:t xml:space="preserve"> </w:t>
            </w:r>
            <w:r>
              <w:rPr>
                <w:bCs/>
                <w:b/>
              </w:rPr>
              <w:t xml:space="preserve">передбаченою</w:t>
            </w:r>
            <w:r>
              <w:rPr>
                <w:bCs/>
                <w:b/>
              </w:rPr>
              <w:t xml:space="preserve"> </w:t>
            </w:r>
            <w:r>
              <w:rPr>
                <w:bCs/>
                <w:b/>
              </w:rPr>
              <w:t xml:space="preserve">ℓ-формою</w:t>
            </w:r>
          </w:p>
        </w:tc>
        <w:tc>
          <w:tcPr/>
          <w:p>
            <w:pPr>
              <w:pStyle w:val="Compact"/>
              <w:jc w:val="left"/>
            </w:pPr>
            <w:r>
              <w:t xml:space="preserve">CST або CFS</w:t>
            </w:r>
          </w:p>
        </w:tc>
      </w:tr>
      <w:tr>
        <w:tc>
          <w:tcPr/>
          <w:p>
            <w:pPr>
              <w:pStyle w:val="Compact"/>
              <w:jc w:val="left"/>
            </w:pPr>
            <w:r>
              <w:t xml:space="preserve">1</w:t>
            </w:r>
          </w:p>
        </w:tc>
        <w:tc>
          <w:tcPr/>
          <w:p>
            <w:pPr>
              <w:pStyle w:val="Compact"/>
              <w:jc w:val="left"/>
            </w:pPr>
            <w:r>
              <w:t xml:space="preserve">GFT + TGFT-RG</w:t>
            </w:r>
          </w:p>
        </w:tc>
        <w:tc>
          <w:tcPr/>
          <w:p>
            <w:pPr>
              <w:pStyle w:val="Compact"/>
              <w:jc w:val="left"/>
            </w:pPr>
            <w:r>
              <w:t xml:space="preserve">ν суперечить</w:t>
            </w:r>
            <w:r>
              <w:t xml:space="preserve"> </w:t>
            </w:r>
            <w:r>
              <w:t xml:space="preserve">TGFT-RG; γ</w:t>
            </w:r>
            <w:r>
              <w:t xml:space="preserve"> </w:t>
            </w:r>
            <w:r>
              <w:t xml:space="preserve">розбігається;</w:t>
            </w:r>
            <w:r>
              <w:t xml:space="preserve"> </w:t>
            </w:r>
            <w:r>
              <w:rPr>
                <w:bCs/>
                <w:b/>
              </w:rPr>
              <w:t xml:space="preserve">виведення</w:t>
            </w:r>
            <w:r>
              <w:rPr>
                <w:bCs/>
                <w:b/>
              </w:rPr>
              <w:t xml:space="preserve"> </w:t>
            </w:r>
            <w:r>
              <w:rPr>
                <w:bCs/>
                <w:b/>
              </w:rPr>
              <w:t xml:space="preserve">ν_bulk суперечить</w:t>
            </w:r>
            <w:r>
              <w:rPr>
                <w:bCs/>
                <w:b/>
              </w:rPr>
              <w:t xml:space="preserve"> </w:t>
            </w:r>
            <w:r>
              <w:rPr>
                <w:bCs/>
                <w:b/>
              </w:rPr>
              <w:t xml:space="preserve">P39</w:t>
            </w:r>
          </w:p>
        </w:tc>
        <w:tc>
          <w:tcPr/>
          <w:p>
            <w:pPr>
              <w:pStyle w:val="Compact"/>
              <w:jc w:val="left"/>
            </w:pPr>
            <w:r>
              <w:t xml:space="preserve">ν повертається до</w:t>
            </w:r>
            <w:r>
              <w:t xml:space="preserve"> </w:t>
            </w:r>
            <w:r>
              <w:t xml:space="preserve">підгонки</w:t>
            </w:r>
          </w:p>
        </w:tc>
      </w:tr>
      <w:tr>
        <w:tc>
          <w:tcPr/>
          <w:p>
            <w:pPr>
              <w:pStyle w:val="Compact"/>
              <w:jc w:val="left"/>
            </w:pPr>
            <w:r>
              <w:t xml:space="preserve">2</w:t>
            </w:r>
          </w:p>
        </w:tc>
        <w:tc>
          <w:tcPr/>
          <w:p>
            <w:pPr>
              <w:pStyle w:val="Compact"/>
              <w:jc w:val="left"/>
            </w:pPr>
            <w:r>
              <w:t xml:space="preserve">TN + HaPPY</w:t>
            </w:r>
          </w:p>
        </w:tc>
        <w:tc>
          <w:tcPr/>
          <w:p>
            <w:pPr>
              <w:pStyle w:val="Compact"/>
              <w:jc w:val="left"/>
            </w:pPr>
            <w:r>
              <w:t xml:space="preserve">RT провалюється у</w:t>
            </w:r>
            <w:r>
              <w:t xml:space="preserve"> </w:t>
            </w:r>
            <w:r>
              <w:t xml:space="preserve">C-фазі CDT</w:t>
            </w:r>
          </w:p>
        </w:tc>
        <w:tc>
          <w:tcPr/>
          <w:p>
            <w:pPr>
              <w:pStyle w:val="Compact"/>
              <w:jc w:val="left"/>
            </w:pPr>
            <w:r>
              <w:t xml:space="preserve">EG</w:t>
            </w:r>
          </w:p>
        </w:tc>
      </w:tr>
      <w:tr>
        <w:tc>
          <w:tcPr/>
          <w:p>
            <w:pPr>
              <w:pStyle w:val="Compact"/>
              <w:jc w:val="left"/>
            </w:pPr>
            <w:r>
              <w:t xml:space="preserve">3</w:t>
            </w:r>
          </w:p>
        </w:tc>
        <w:tc>
          <w:tcPr/>
          <w:p>
            <w:pPr>
              <w:pStyle w:val="Compact"/>
              <w:jc w:val="left"/>
            </w:pPr>
            <w:r>
              <w:t xml:space="preserve">SSM + AS + DA/O</w:t>
            </w:r>
          </w:p>
        </w:tc>
        <w:tc>
          <w:tcPr/>
          <w:p>
            <w:pPr>
              <w:pStyle w:val="Compact"/>
              <w:jc w:val="left"/>
            </w:pPr>
            <w:r>
              <w:t xml:space="preserve">Калібр. зв’язки</w:t>
            </w:r>
            <w:r>
              <w:t xml:space="preserve"> </w:t>
            </w:r>
            <w:r>
              <w:t xml:space="preserve">неправильні</w:t>
            </w:r>
          </w:p>
        </w:tc>
        <w:tc>
          <w:tcPr/>
          <w:p>
            <w:pPr>
              <w:pStyle w:val="Compact"/>
              <w:jc w:val="left"/>
            </w:pPr>
            <w:r>
              <w:t xml:space="preserve">DA/O самостійно</w:t>
            </w:r>
            <w:r>
              <w:t xml:space="preserve"> </w:t>
            </w:r>
            <w:r>
              <w:t xml:space="preserve">або емпірично</w:t>
            </w:r>
          </w:p>
        </w:tc>
      </w:tr>
      <w:tr>
        <w:tc>
          <w:tcPr/>
          <w:p>
            <w:pPr>
              <w:pStyle w:val="Compact"/>
              <w:jc w:val="left"/>
            </w:pPr>
            <w:r>
              <w:t xml:space="preserve">4</w:t>
            </w:r>
          </w:p>
        </w:tc>
        <w:tc>
          <w:tcPr/>
          <w:p>
            <w:pPr>
              <w:pStyle w:val="Compact"/>
              <w:jc w:val="left"/>
            </w:pPr>
            <w:r>
              <w:t xml:space="preserve">RVM + CCDR</w:t>
            </w:r>
          </w:p>
        </w:tc>
        <w:tc>
          <w:tcPr/>
          <w:p>
            <w:pPr>
              <w:pStyle w:val="Compact"/>
              <w:jc w:val="left"/>
            </w:pPr>
            <w:r>
              <w:t xml:space="preserve">ν &lt; 0; χ_k → 1</w:t>
            </w:r>
            <w:r>
              <w:t xml:space="preserve"> </w:t>
            </w:r>
            <w:r>
              <w:t xml:space="preserve">ніколи не</w:t>
            </w:r>
            <w:r>
              <w:t xml:space="preserve"> </w:t>
            </w:r>
            <w:r>
              <w:t xml:space="preserve">запускається;</w:t>
            </w:r>
            <w:r>
              <w:t xml:space="preserve"> </w:t>
            </w:r>
            <w:r>
              <w:rPr>
                <w:bCs/>
                <w:b/>
              </w:rPr>
              <w:t xml:space="preserve">п’ять</w:t>
            </w:r>
            <w:r>
              <w:rPr>
                <w:bCs/>
                <w:b/>
              </w:rPr>
              <w:t xml:space="preserve"> </w:t>
            </w:r>
            <w:r>
              <w:rPr>
                <w:bCs/>
                <w:b/>
              </w:rPr>
              <w:t xml:space="preserve">ν-екстракторів</w:t>
            </w:r>
            <w:r>
              <w:rPr>
                <w:bCs/>
                <w:b/>
              </w:rPr>
              <w:t xml:space="preserve"> </w:t>
            </w:r>
            <w:r>
              <w:rPr>
                <w:bCs/>
                <w:b/>
              </w:rPr>
              <w:t xml:space="preserve">розх.</w:t>
            </w:r>
            <w:r>
              <w:rPr>
                <w:bCs/>
                <w:b/>
              </w:rPr>
              <w:t xml:space="preserve"> </w:t>
            </w:r>
            <w:r>
              <w:rPr>
                <w:bCs/>
                <w:b/>
              </w:rPr>
              <w:t xml:space="preserve">(CL1–CL5)</w:t>
            </w:r>
            <w:r>
              <w:t xml:space="preserve">;</w:t>
            </w:r>
            <w:r>
              <w:t xml:space="preserve"> </w:t>
            </w:r>
            <w:r>
              <w:rPr>
                <w:bCs/>
                <w:b/>
              </w:rPr>
              <w:t xml:space="preserve">P39 несумісне з</w:t>
            </w:r>
            <w:r>
              <w:rPr>
                <w:bCs/>
                <w:b/>
              </w:rPr>
              <w:t xml:space="preserve"> </w:t>
            </w:r>
            <w:r>
              <w:rPr>
                <w:bCs/>
                <w:b/>
              </w:rPr>
              <w:t xml:space="preserve">обома гілками</w:t>
            </w:r>
          </w:p>
        </w:tc>
        <w:tc>
          <w:tcPr/>
          <w:p>
            <w:pPr>
              <w:pStyle w:val="Compact"/>
              <w:jc w:val="left"/>
            </w:pPr>
            <w:r>
              <w:rPr>
                <w:bCs/>
                <w:b/>
              </w:rPr>
              <w:t xml:space="preserve">Обмін гілки:</w:t>
            </w:r>
            <w:r>
              <w:rPr>
                <w:bCs/>
                <w:b/>
              </w:rPr>
              <w:t xml:space="preserve"> </w:t>
            </w:r>
            <w:r>
              <w:rPr>
                <w:bCs/>
                <w:b/>
              </w:rPr>
              <w:t xml:space="preserve">default evap ↔</w:t>
            </w:r>
            <w:r>
              <w:rPr>
                <w:bCs/>
                <w:b/>
              </w:rPr>
              <w:t xml:space="preserve"> </w:t>
            </w:r>
            <w:r>
              <w:rPr>
                <w:bCs/>
                <w:b/>
              </w:rPr>
              <w:t xml:space="preserve">вічн. атр.</w:t>
            </w:r>
          </w:p>
        </w:tc>
      </w:tr>
      <w:tr>
        <w:tc>
          <w:tcPr/>
          <w:p>
            <w:pPr>
              <w:pStyle w:val="Compact"/>
              <w:jc w:val="left"/>
            </w:pPr>
            <w:r>
              <w:t xml:space="preserve">5</w:t>
            </w:r>
          </w:p>
        </w:tc>
        <w:tc>
          <w:tcPr/>
          <w:p>
            <w:pPr>
              <w:pStyle w:val="Compact"/>
              <w:jc w:val="left"/>
            </w:pPr>
            <w:r>
              <w:t xml:space="preserve">Баріогенез</w:t>
            </w:r>
          </w:p>
        </w:tc>
        <w:tc>
          <w:tcPr/>
          <w:p>
            <w:pPr>
              <w:pStyle w:val="Compact"/>
              <w:jc w:val="left"/>
            </w:pPr>
            <w:r>
              <w:t xml:space="preserve">η неправильне на</w:t>
            </w:r>
            <w:r>
              <w:t xml:space="preserve"> </w:t>
            </w:r>
            <w:r>
              <w:t xml:space="preserve">порядки</w:t>
            </w:r>
          </w:p>
        </w:tc>
        <w:tc>
          <w:tcPr/>
          <w:p>
            <w:pPr>
              <w:pStyle w:val="Compact"/>
              <w:jc w:val="left"/>
            </w:pPr>
            <w:r>
              <w:t xml:space="preserve">Інше виживає</w:t>
            </w:r>
          </w:p>
        </w:tc>
      </w:tr>
    </w:tbl>
    <w:p>
      <w:pPr>
        <w:pStyle w:val="BodyText"/>
      </w:pPr>
      <w:r>
        <w:rPr>
          <w:bCs/>
          <w:b/>
        </w:rPr>
        <w:t xml:space="preserve">Жодна окрема невдача не руйнує програму.</w:t>
      </w:r>
      <w:r>
        <w:t xml:space="preserve"> </w:t>
      </w:r>
      <w:r>
        <w:t xml:space="preserve">Ядро каскаду може бути</w:t>
      </w:r>
      <w:r>
        <w:t xml:space="preserve"> </w:t>
      </w:r>
      <w:r>
        <w:t xml:space="preserve">фальсифіковано лише прямою детекцією DM (Шар 0) або відсутністю</w:t>
      </w:r>
      <w:r>
        <w:t xml:space="preserve"> </w:t>
      </w:r>
      <w:r>
        <w:t xml:space="preserve">передбачуваних геометричних відношень мас (P27).</w:t>
      </w:r>
      <w:r>
        <w:t xml:space="preserve"> </w:t>
      </w:r>
      <w:r>
        <w:rPr>
          <w:bCs/>
          <w:b/>
        </w:rPr>
        <w:t xml:space="preserve">У v3.5 Шар 4 має дві</w:t>
      </w:r>
      <w:r>
        <w:rPr>
          <w:bCs/>
          <w:b/>
        </w:rPr>
        <w:t xml:space="preserve"> </w:t>
      </w:r>
      <w:r>
        <w:rPr>
          <w:bCs/>
          <w:b/>
        </w:rPr>
        <w:t xml:space="preserve">окремі умови виходу: обмін гілки (якщо P39 виявиться плоским або в</w:t>
      </w:r>
      <w:r>
        <w:rPr>
          <w:bCs/>
          <w:b/>
        </w:rPr>
        <w:t xml:space="preserve"> </w:t>
      </w:r>
      <w:r>
        <w:rPr>
          <w:bCs/>
          <w:b/>
        </w:rPr>
        <w:t xml:space="preserve">неправильному напрямку) і пряма невдача (якщо P39 конфліктує з обома</w:t>
      </w:r>
      <w:r>
        <w:rPr>
          <w:bCs/>
          <w:b/>
        </w:rPr>
        <w:t xml:space="preserve"> </w:t>
      </w:r>
      <w:r>
        <w:rPr>
          <w:bCs/>
          <w:b/>
        </w:rPr>
        <w:t xml:space="preserve">гілками одночасно).</w:t>
      </w:r>
      <w:r>
        <w:t xml:space="preserve"> </w:t>
      </w:r>
      <w:r>
        <w:t xml:space="preserve">Кожен розрив має шлях розв’язання. Кожне</w:t>
      </w:r>
      <w:r>
        <w:t xml:space="preserve"> </w:t>
      </w:r>
      <w:r>
        <w:t xml:space="preserve">передбачення перевірюване.</w:t>
      </w:r>
    </w:p>
    <w:bookmarkEnd w:id="92"/>
    <w:bookmarkStart w:id="93" w:name="спостережувано-первинна-перекласифікація"/>
    <w:p>
      <w:pPr>
        <w:pStyle w:val="Heading2"/>
      </w:pPr>
      <w:r>
        <w:t xml:space="preserve">13. Спостережувано-первинна перекласифікація</w:t>
      </w:r>
    </w:p>
    <w:p>
      <w:pPr>
        <w:pStyle w:val="FirstParagraph"/>
      </w:pPr>
      <w:r>
        <w:rPr>
          <w:bCs/>
          <w:b/>
        </w:rPr>
        <w:t xml:space="preserve">N є спостережуваною, що визначається підрахунком піків при прямій</w:t>
      </w:r>
      <w:r>
        <w:rPr>
          <w:bCs/>
          <w:b/>
        </w:rPr>
        <w:t xml:space="preserve"> </w:t>
      </w:r>
      <w:r>
        <w:rPr>
          <w:bCs/>
          <w:b/>
        </w:rPr>
        <w:t xml:space="preserve">детекції за dimension-origin priorом.</w:t>
      </w:r>
      <w:r>
        <w:t xml:space="preserve"> </w:t>
      </w:r>
      <w:r>
        <w:t xml:space="preserve">Усі алгебраїчні маршрути (DA/O,</w:t>
      </w:r>
      <w:r>
        <w:t xml:space="preserve"> </w:t>
      </w:r>
      <w:r>
        <w:t xml:space="preserve">HaPPY, AQN, Ω_DM/Ω_B-підгонка) — це перевірки узгодженості. Каркас</w:t>
      </w:r>
      <w:r>
        <w:t xml:space="preserve"> </w:t>
      </w:r>
      <w:r>
        <w:t xml:space="preserve">зобов’язується прийняти відповідь прямої детекції, якою б вона не</w:t>
      </w:r>
      <w:r>
        <w:t xml:space="preserve"> </w:t>
      </w:r>
      <w:r>
        <w:t xml:space="preserve">виявилась.</w:t>
      </w:r>
    </w:p>
    <w:p>
      <w:pPr>
        <w:pStyle w:val="BodyText"/>
      </w:pPr>
      <w:r>
        <w:t xml:space="preserve">Застереження зменшуваного об’єму застосовується кількісно.</w:t>
      </w:r>
      <w:r>
        <w:t xml:space="preserve"> </w:t>
      </w:r>
      <w:r>
        <w:t xml:space="preserve">Dimension-origin prior P_presence(k) ~ (r_k / L_k)^{k−4} передбачає</w:t>
      </w:r>
      <w:r>
        <w:t xml:space="preserve"> </w:t>
      </w:r>
      <w:r>
        <w:t xml:space="preserve">асиметричний розподіл піків, крос-патчеву варіацію складу DM, та</w:t>
      </w:r>
      <w:r>
        <w:t xml:space="preserve"> </w:t>
      </w:r>
      <w:r>
        <w:t xml:space="preserve">асиметричні межі.</w:t>
      </w:r>
    </w:p>
    <w:p>
      <w:pPr>
        <w:pStyle w:val="BodyText"/>
      </w:pPr>
      <w:r>
        <w:rPr>
          <w:bCs/>
          <w:b/>
        </w:rPr>
        <w:t xml:space="preserve">v3.5 розширює операційну підтримку апріору.</w:t>
      </w:r>
      <w:r>
        <w:t xml:space="preserve"> </w:t>
      </w:r>
      <w:r>
        <w:t xml:space="preserve">Окрім прямого читання</w:t>
      </w:r>
      <w:r>
        <w:t xml:space="preserve"> </w:t>
      </w:r>
      <w:r>
        <w:t xml:space="preserve">патч-розкиду (ii), Раунд 7 видав дві незалежні спостережувані меж зерен,</w:t>
      </w:r>
      <w:r>
        <w:t xml:space="preserve"> </w:t>
      </w:r>
      <w:r>
        <w:t xml:space="preserve">які обидві стратифікуються з щільністю в передбачуваному напрямку (P3</w:t>
      </w:r>
      <w:r>
        <w:t xml:space="preserve"> </w:t>
      </w:r>
      <w:r>
        <w:t xml:space="preserve">текстура філаментів, P38 ексцес стінок войдів). Крос-стратифікація</w:t>
      </w:r>
      <w:r>
        <w:t xml:space="preserve"> </w:t>
      </w:r>
      <w:r>
        <w:t xml:space="preserve">зареєстрована як CL4 і надає один з п’яти ν-кронштейнів v3.5 (§14.4).</w:t>
      </w:r>
      <w:r>
        <w:t xml:space="preserve"> </w:t>
      </w:r>
      <w:r>
        <w:rPr>
          <w:bCs/>
          <w:b/>
        </w:rPr>
        <w:t xml:space="preserve">У v3.5 апріор також здобуває другокласний спостережний важіль через</w:t>
      </w:r>
      <w:r>
        <w:rPr>
          <w:bCs/>
          <w:b/>
        </w:rPr>
        <w:t xml:space="preserve"> </w:t>
      </w:r>
      <w:r>
        <w:rPr>
          <w:bCs/>
          <w:b/>
        </w:rPr>
        <w:t xml:space="preserve">P39</w:t>
      </w:r>
      <w:r>
        <w:t xml:space="preserve">: якщо секулярний Λ-дрейф детектується зі швидкістю, передбаченою</w:t>
      </w:r>
      <w:r>
        <w:t xml:space="preserve"> </w:t>
      </w:r>
      <w:r>
        <w:t xml:space="preserve">ν_bulk, виведеним з перших принципів (OP14), когерентні властивості</w:t>
      </w:r>
      <w:r>
        <w:t xml:space="preserve"> </w:t>
      </w:r>
      <w:r>
        <w:t xml:space="preserve">об’єму — і відтак L_k структура, що входить в апріор — обмежені з</w:t>
      </w:r>
      <w:r>
        <w:t xml:space="preserve"> </w:t>
      </w:r>
      <w:r>
        <w:t xml:space="preserve">булькової сторони.</w:t>
      </w:r>
    </w:p>
    <w:p>
      <w:pPr>
        <w:pStyle w:val="BodyText"/>
      </w:pPr>
      <w:r>
        <w:t xml:space="preserve">Зобов’язання переробки v3.5 щодо кінцевого стану Всесвіту</w:t>
      </w:r>
      <w:r>
        <w:t xml:space="preserve"> </w:t>
      </w:r>
      <w:r>
        <w:t xml:space="preserve">(default-випаровування) додатково з’єднується з dimension-origin</w:t>
      </w:r>
      <w:r>
        <w:t xml:space="preserve"> </w:t>
      </w:r>
      <w:r>
        <w:t xml:space="preserve">priorом:</w:t>
      </w:r>
      <w:r>
        <w:t xml:space="preserve"> </w:t>
      </w:r>
      <w:r>
        <w:rPr>
          <w:bCs/>
          <w:b/>
        </w:rPr>
        <w:t xml:space="preserve">об’єм, у який наш всесвіт випаровується, — це той самий</w:t>
      </w:r>
      <w:r>
        <w:rPr>
          <w:bCs/>
          <w:b/>
        </w:rPr>
        <w:t xml:space="preserve"> </w:t>
      </w:r>
      <w:r>
        <w:rPr>
          <w:bCs/>
          <w:b/>
        </w:rPr>
        <w:t xml:space="preserve">об’єм, що нас породив</w:t>
      </w:r>
      <w:r>
        <w:t xml:space="preserve">, тож композиція видів зменшуваного об’єму нашого</w:t>
      </w:r>
      <w:r>
        <w:t xml:space="preserve"> </w:t>
      </w:r>
      <w:r>
        <w:t xml:space="preserve">регіону і композиція видів об’єму, у який ми випаровуємось — однакові.</w:t>
      </w:r>
      <w:r>
        <w:t xml:space="preserve"> </w:t>
      </w:r>
      <w:r>
        <w:t xml:space="preserve">Це робить підрахунок піків + космологію об’єму після випаровування (не</w:t>
      </w:r>
      <w:r>
        <w:t xml:space="preserve"> </w:t>
      </w:r>
      <w:r>
        <w:t xml:space="preserve">безпосередньо спостережувану з нашого 3+1D-зрізу, але обмежену</w:t>
      </w:r>
      <w:r>
        <w:t xml:space="preserve"> </w:t>
      </w:r>
      <w:r>
        <w:t xml:space="preserve">амплітудою P39) єдиною спільною задачею оцінювання, а не двома окремими.</w:t>
      </w:r>
    </w:p>
    <w:bookmarkEnd w:id="93"/>
    <w:bookmarkStart w:id="112" w:name="Xdf37427c16512ff1b4f338e717b7ee3a754bfd4"/>
    <w:p>
      <w:pPr>
        <w:pStyle w:val="Heading2"/>
      </w:pPr>
      <w:r>
        <w:t xml:space="preserve">14. Емпіричні тести по чотирьох раундах публічних даних</w:t>
      </w:r>
    </w:p>
    <w:p>
      <w:pPr>
        <w:pStyle w:val="FirstParagraph"/>
      </w:pPr>
      <w:r>
        <w:t xml:space="preserve">Синтез-рівневий підсумок чотирьох раундів тестування на публічних даних.</w:t>
      </w:r>
      <w:r>
        <w:t xml:space="preserve"> </w:t>
      </w:r>
      <w:r>
        <w:t xml:space="preserve">Раунд 5 — операційний базис; Раунд 7 — п’ятитестова розширювальна</w:t>
      </w:r>
      <w:r>
        <w:t xml:space="preserve"> </w:t>
      </w:r>
      <w:r>
        <w:t xml:space="preserve">батарея; Раунд 8 — дванадцятитестовий аудит реплікації; Раунд 9 —</w:t>
      </w:r>
      <w:r>
        <w:t xml:space="preserve"> </w:t>
      </w:r>
      <w:r>
        <w:t xml:space="preserve">двадцятип’ятитестовий Tier-A аудит. Деталі по тестах та заголовний рух</w:t>
      </w:r>
      <w:r>
        <w:t xml:space="preserve"> </w:t>
      </w:r>
      <w:r>
        <w:t xml:space="preserve">наведено нижче.</w:t>
      </w:r>
    </w:p>
    <w:bookmarkStart w:id="94" w:name="X9f3689d4927544586bea56cf290b93c795f4073"/>
    <w:p>
      <w:pPr>
        <w:pStyle w:val="Heading3"/>
      </w:pPr>
      <w:r>
        <w:t xml:space="preserve">14.1 Раунд 5 — дванадцятитестова батарея на публічних даних</w:t>
      </w:r>
    </w:p>
    <w:p>
      <w:pPr>
        <w:pStyle w:val="FirstParagraph"/>
      </w:pPr>
      <w:r>
        <w:t xml:space="preserve">Раунд-5 батарея збережена з v3.4 §15 як референсна рамка, проти якої</w:t>
      </w:r>
      <w:r>
        <w:t xml:space="preserve"> </w:t>
      </w:r>
      <w:r>
        <w:t xml:space="preserve">Раунд 8 — явний аудит реплікації (§17) і проти якої розширення Раунду</w:t>
      </w:r>
      <w:r>
        <w:t xml:space="preserve"> </w:t>
      </w:r>
      <w:r>
        <w:t xml:space="preserve">7 (§16) звітує про свій рух.</w:t>
      </w:r>
    </w:p>
    <w:tbl>
      <w:tblPr>
        <w:tblStyle w:val="Table"/>
        <w:tblW w:type="pct" w:w="4889"/>
        <w:tblLook w:firstRow="1" w:lastRow="0" w:firstColumn="0" w:lastColumn="0" w:noHBand="0" w:noVBand="0" w:val="0020"/>
        <w:jc w:val="start"/>
      </w:tblPr>
      <w:tblGrid>
        <w:gridCol w:w="1320"/>
        <w:gridCol w:w="1672"/>
        <w:gridCol w:w="1408"/>
        <w:gridCol w:w="1584"/>
        <w:gridCol w:w="1760"/>
      </w:tblGrid>
      <w:tr>
        <w:trPr>
          <w:tblHeader w:val="true"/>
        </w:trPr>
        <w:tc>
          <w:tcPr/>
          <w:p>
            <w:pPr>
              <w:pStyle w:val="Compact"/>
              <w:jc w:val="left"/>
            </w:pPr>
            <w:r>
              <w:rPr>
                <w:bCs/>
                <w:b/>
              </w:rPr>
              <w:t xml:space="preserve">Тест</w:t>
            </w:r>
          </w:p>
        </w:tc>
        <w:tc>
          <w:tcPr/>
          <w:p>
            <w:pPr>
              <w:pStyle w:val="Compact"/>
              <w:jc w:val="left"/>
            </w:pPr>
            <w:r>
              <w:rPr>
                <w:bCs/>
                <w:b/>
              </w:rPr>
              <w:t xml:space="preserve">Передбачення</w:t>
            </w:r>
          </w:p>
        </w:tc>
        <w:tc>
          <w:tcPr/>
          <w:p>
            <w:pPr>
              <w:pStyle w:val="Compact"/>
              <w:jc w:val="left"/>
            </w:pPr>
            <w:r>
              <w:rPr>
                <w:bCs/>
                <w:b/>
              </w:rPr>
              <w:t xml:space="preserve">Джерело</w:t>
            </w:r>
          </w:p>
        </w:tc>
        <w:tc>
          <w:tcPr/>
          <w:p>
            <w:pPr>
              <w:pStyle w:val="Compact"/>
              <w:jc w:val="left"/>
            </w:pPr>
            <w:r>
              <w:rPr>
                <w:bCs/>
                <w:b/>
              </w:rPr>
              <w:t xml:space="preserve">Результат</w:t>
            </w:r>
          </w:p>
        </w:tc>
        <w:tc>
          <w:tcPr/>
          <w:p>
            <w:pPr>
              <w:pStyle w:val="Compact"/>
              <w:jc w:val="left"/>
            </w:pPr>
            <w:r>
              <w:rPr>
                <w:bCs/>
                <w:b/>
              </w:rPr>
              <w:t xml:space="preserve">Статус</w:t>
            </w:r>
          </w:p>
        </w:tc>
      </w:tr>
      <w:tr>
        <w:tc>
          <w:tcPr/>
          <w:p>
            <w:pPr>
              <w:pStyle w:val="Compact"/>
              <w:jc w:val="left"/>
            </w:pPr>
            <w:r>
              <w:t xml:space="preserve">T1</w:t>
            </w:r>
          </w:p>
        </w:tc>
        <w:tc>
          <w:tcPr/>
          <w:p>
            <w:pPr>
              <w:pStyle w:val="Compact"/>
              <w:jc w:val="left"/>
            </w:pPr>
            <w:r>
              <w:t xml:space="preserve">P30 розшир.</w:t>
            </w:r>
          </w:p>
        </w:tc>
        <w:tc>
          <w:tcPr/>
          <w:p>
            <w:pPr>
              <w:pStyle w:val="Compact"/>
              <w:jc w:val="left"/>
            </w:pPr>
            <w:r>
              <w:t xml:space="preserve">ACT-проксі +</w:t>
            </w:r>
            <w:r>
              <w:t xml:space="preserve"> </w:t>
            </w:r>
            <w:r>
              <w:t xml:space="preserve">Planck-проксі κ</w:t>
            </w:r>
          </w:p>
        </w:tc>
        <w:tc>
          <w:tcPr/>
          <w:p>
            <w:pPr>
              <w:pStyle w:val="Compact"/>
              <w:jc w:val="left"/>
            </w:pPr>
            <w:r>
              <w:t xml:space="preserve">Δκ +1,26e-4 /</w:t>
            </w:r>
            <w:r>
              <w:t xml:space="preserve"> </w:t>
            </w:r>
            <w:r>
              <w:t xml:space="preserve">+4,30e-5; обидва</w:t>
            </w:r>
            <w:r>
              <w:t xml:space="preserve"> </w:t>
            </w:r>
            <w:r>
              <w:t xml:space="preserve">знак-стабільно</w:t>
            </w:r>
          </w:p>
        </w:tc>
        <w:tc>
          <w:tcPr/>
          <w:p>
            <w:pPr>
              <w:pStyle w:val="Compact"/>
              <w:jc w:val="left"/>
            </w:pPr>
            <w:r>
              <w:t xml:space="preserve">Cross-access-path</w:t>
            </w:r>
            <w:r>
              <w:t xml:space="preserve"> </w:t>
            </w:r>
            <w:r>
              <w:t xml:space="preserve">реплікація,</w:t>
            </w:r>
            <w:r>
              <w:t xml:space="preserve"> </w:t>
            </w:r>
            <w:r>
              <w:t xml:space="preserve">знак-стабільно</w:t>
            </w:r>
          </w:p>
        </w:tc>
      </w:tr>
      <w:tr>
        <w:tc>
          <w:tcPr/>
          <w:p>
            <w:pPr>
              <w:pStyle w:val="Compact"/>
              <w:jc w:val="left"/>
            </w:pPr>
            <w:r>
              <w:t xml:space="preserve">T2</w:t>
            </w:r>
          </w:p>
        </w:tc>
        <w:tc>
          <w:tcPr/>
          <w:p>
            <w:pPr>
              <w:pStyle w:val="Compact"/>
              <w:jc w:val="left"/>
            </w:pPr>
            <w:r>
              <w:t xml:space="preserve">P30 систематики</w:t>
            </w:r>
          </w:p>
        </w:tc>
        <w:tc>
          <w:tcPr/>
          <w:p>
            <w:pPr>
              <w:pStyle w:val="Compact"/>
              <w:jc w:val="left"/>
            </w:pPr>
            <w:r>
              <w:t xml:space="preserve">Euclid Q1 6-way</w:t>
            </w:r>
            <w:r>
              <w:t xml:space="preserve"> </w:t>
            </w:r>
            <w:r>
              <w:t xml:space="preserve">підмн. аудит</w:t>
            </w:r>
          </w:p>
        </w:tc>
        <w:tc>
          <w:tcPr/>
          <w:p>
            <w:pPr>
              <w:pStyle w:val="Compact"/>
              <w:jc w:val="left"/>
            </w:pPr>
            <w:r>
              <w:t xml:space="preserve">Усі</w:t>
            </w:r>
            <w:r>
              <w:t xml:space="preserve"> </w:t>
            </w:r>
            <w:r>
              <w:t xml:space="preserve">знак-стабільно;</w:t>
            </w:r>
            <w:r>
              <w:t xml:space="preserve"> </w:t>
            </w:r>
            <w:r>
              <w:t xml:space="preserve">поріг монотон.;</w:t>
            </w:r>
            <w:r>
              <w:t xml:space="preserve"> </w:t>
            </w:r>
            <w:r>
              <w:t xml:space="preserve">патч-розкид</w:t>
            </w:r>
            <w:r>
              <w:t xml:space="preserve"> </w:t>
            </w:r>
            <w:r>
              <w:t xml:space="preserve">1,4e-5</w:t>
            </w:r>
          </w:p>
        </w:tc>
        <w:tc>
          <w:tcPr/>
          <w:p>
            <w:pPr>
              <w:pStyle w:val="Compact"/>
              <w:jc w:val="left"/>
            </w:pPr>
            <w:r>
              <w:t xml:space="preserve">Підмн.-стаб.,</w:t>
            </w:r>
            <w:r>
              <w:t xml:space="preserve"> </w:t>
            </w:r>
            <w:r>
              <w:t xml:space="preserve">поріг.-стаб.</w:t>
            </w:r>
          </w:p>
        </w:tc>
      </w:tr>
      <w:tr>
        <w:tc>
          <w:tcPr/>
          <w:p>
            <w:pPr>
              <w:pStyle w:val="Compact"/>
              <w:jc w:val="left"/>
            </w:pPr>
            <w:r>
              <w:t xml:space="preserve">T3</w:t>
            </w:r>
          </w:p>
        </w:tc>
        <w:tc>
          <w:tcPr/>
          <w:p>
            <w:pPr>
              <w:pStyle w:val="Compact"/>
              <w:jc w:val="left"/>
            </w:pPr>
            <w:r>
              <w:t xml:space="preserve">Високо-z a₀</w:t>
            </w:r>
          </w:p>
        </w:tc>
        <w:tc>
          <w:tcPr/>
          <w:p>
            <w:pPr>
              <w:pStyle w:val="Compact"/>
              <w:jc w:val="left"/>
            </w:pPr>
            <w:r>
              <w:t xml:space="preserve">SPARC +</w:t>
            </w:r>
            <w:r>
              <w:t xml:space="preserve"> </w:t>
            </w:r>
            <w:r>
              <w:t xml:space="preserve">KMOS3D-проксі</w:t>
            </w:r>
          </w:p>
        </w:tc>
        <w:tc>
          <w:tcPr/>
          <w:p>
            <w:pPr>
              <w:pStyle w:val="Compact"/>
              <w:jc w:val="left"/>
            </w:pPr>
            <w:r>
              <w:t xml:space="preserve">Локальне</w:t>
            </w:r>
            <w:r>
              <w:t xml:space="preserve"> </w:t>
            </w:r>
            <w:r>
              <w:t xml:space="preserve">1,186e-10; high-z</w:t>
            </w:r>
            <w:r>
              <w:t xml:space="preserve"> </w:t>
            </w:r>
            <w:r>
              <w:t xml:space="preserve">середнє 3,91e-10;</w:t>
            </w:r>
            <w:r>
              <w:t xml:space="preserve"> </w:t>
            </w:r>
            <w:r>
              <w:t xml:space="preserve">ν_MOND 5,08e-3</w:t>
            </w:r>
          </w:p>
        </w:tc>
        <w:tc>
          <w:tcPr/>
          <w:p>
            <w:pPr>
              <w:pStyle w:val="Compact"/>
              <w:jc w:val="left"/>
            </w:pPr>
            <w:r>
              <w:t xml:space="preserve">Спільн. екстрактор</w:t>
            </w:r>
            <w:r>
              <w:t xml:space="preserve"> </w:t>
            </w:r>
            <w:r>
              <w:t xml:space="preserve">у смузі</w:t>
            </w:r>
          </w:p>
        </w:tc>
      </w:tr>
      <w:tr>
        <w:tc>
          <w:tcPr/>
          <w:p>
            <w:pPr>
              <w:pStyle w:val="Compact"/>
              <w:jc w:val="left"/>
            </w:pPr>
            <w:r>
              <w:t xml:space="preserve">T4</w:t>
            </w:r>
          </w:p>
        </w:tc>
        <w:tc>
          <w:tcPr/>
          <w:p>
            <w:pPr>
              <w:pStyle w:val="Compact"/>
              <w:jc w:val="left"/>
            </w:pPr>
            <w:r>
              <w:t xml:space="preserve">ν повторне</w:t>
            </w:r>
            <w:r>
              <w:t xml:space="preserve"> </w:t>
            </w:r>
            <w:r>
              <w:t xml:space="preserve">керування</w:t>
            </w:r>
          </w:p>
        </w:tc>
        <w:tc>
          <w:tcPr/>
          <w:p>
            <w:pPr>
              <w:pStyle w:val="Compact"/>
              <w:jc w:val="left"/>
            </w:pPr>
            <w:r>
              <w:t xml:space="preserve">Pantheon+ +</w:t>
            </w:r>
            <w:r>
              <w:t xml:space="preserve"> </w:t>
            </w:r>
            <w:r>
              <w:t xml:space="preserve">DESI DR2</w:t>
            </w:r>
          </w:p>
        </w:tc>
        <w:tc>
          <w:tcPr/>
          <w:p>
            <w:pPr>
              <w:pStyle w:val="Compact"/>
              <w:jc w:val="left"/>
            </w:pPr>
            <w:r>
              <w:t xml:space="preserve">Трикутник 30×</w:t>
            </w:r>
            <w:r>
              <w:t xml:space="preserve"> </w:t>
            </w:r>
            <w:r>
              <w:t xml:space="preserve">розбіжність</w:t>
            </w:r>
          </w:p>
        </w:tc>
        <w:tc>
          <w:tcPr/>
          <w:p>
            <w:pPr>
              <w:pStyle w:val="Compact"/>
              <w:jc w:val="left"/>
            </w:pPr>
            <w:r>
              <w:t xml:space="preserve">SN-систематика</w:t>
            </w:r>
            <w:r>
              <w:t xml:space="preserve"> </w:t>
            </w:r>
            <w:r>
              <w:t xml:space="preserve">посилена</w:t>
            </w:r>
          </w:p>
        </w:tc>
      </w:tr>
      <w:tr>
        <w:tc>
          <w:tcPr/>
          <w:p>
            <w:pPr>
              <w:pStyle w:val="Compact"/>
              <w:jc w:val="left"/>
            </w:pPr>
            <w:r>
              <w:t xml:space="preserve">T5</w:t>
            </w:r>
          </w:p>
        </w:tc>
        <w:tc>
          <w:tcPr/>
          <w:p>
            <w:pPr>
              <w:pStyle w:val="Compact"/>
              <w:jc w:val="left"/>
            </w:pPr>
            <w:r>
              <w:t xml:space="preserve">P3 густ. залежн.</w:t>
            </w:r>
          </w:p>
        </w:tc>
        <w:tc>
          <w:tcPr/>
          <w:p>
            <w:pPr>
              <w:pStyle w:val="Compact"/>
              <w:jc w:val="left"/>
            </w:pPr>
            <w:r>
              <w:t xml:space="preserve">Euclid Q1</w:t>
            </w:r>
            <w:r>
              <w:t xml:space="preserve"> </w:t>
            </w:r>
            <w:r>
              <w:t xml:space="preserve">філамент</w:t>
            </w:r>
            <w:r>
              <w:t xml:space="preserve"> </w:t>
            </w:r>
            <w:r>
              <w:t xml:space="preserve">впорядк.</w:t>
            </w:r>
          </w:p>
        </w:tc>
        <w:tc>
          <w:tcPr/>
          <w:p>
            <w:pPr>
              <w:pStyle w:val="Compact"/>
              <w:jc w:val="left"/>
            </w:pPr>
            <w:r>
              <w:t xml:space="preserve">+0,017, z = +1,32</w:t>
            </w:r>
          </w:p>
        </w:tc>
        <w:tc>
          <w:tcPr/>
          <w:p>
            <w:pPr>
              <w:pStyle w:val="Compact"/>
              <w:jc w:val="left"/>
            </w:pPr>
            <w:r>
              <w:t xml:space="preserve">У напрямку, не</w:t>
            </w:r>
            <w:r>
              <w:t xml:space="preserve"> </w:t>
            </w:r>
            <w:r>
              <w:t xml:space="preserve">значущ.</w:t>
            </w:r>
          </w:p>
        </w:tc>
      </w:tr>
      <w:tr>
        <w:tc>
          <w:tcPr/>
          <w:p>
            <w:pPr>
              <w:pStyle w:val="Compact"/>
              <w:jc w:val="left"/>
            </w:pPr>
            <w:r>
              <w:t xml:space="preserve">T6</w:t>
            </w:r>
          </w:p>
        </w:tc>
        <w:tc>
          <w:tcPr/>
          <w:p>
            <w:pPr>
              <w:pStyle w:val="Compact"/>
              <w:jc w:val="left"/>
            </w:pPr>
            <w:r>
              <w:t xml:space="preserve">P29 багато-z</w:t>
            </w:r>
            <w:r>
              <w:t xml:space="preserve"> </w:t>
            </w:r>
            <w:r>
              <w:t xml:space="preserve">зрост.</w:t>
            </w:r>
          </w:p>
        </w:tc>
        <w:tc>
          <w:tcPr/>
          <w:p>
            <w:pPr>
              <w:pStyle w:val="Compact"/>
              <w:jc w:val="left"/>
            </w:pPr>
            <w:r>
              <w:t xml:space="preserve">DESI fσ8 6-pt</w:t>
            </w:r>
          </w:p>
        </w:tc>
        <w:tc>
          <w:tcPr/>
          <w:p>
            <w:pPr>
              <w:pStyle w:val="Compact"/>
              <w:jc w:val="left"/>
            </w:pPr>
            <w:r>
              <w:t xml:space="preserve">α = −0,284, 85 %</w:t>
            </w:r>
            <w:r>
              <w:t xml:space="preserve"> </w:t>
            </w:r>
            <w:r>
              <w:t xml:space="preserve">замор. / 15 %</w:t>
            </w:r>
            <w:r>
              <w:t xml:space="preserve"> </w:t>
            </w:r>
            <w:r>
              <w:t xml:space="preserve">живої</w:t>
            </w:r>
          </w:p>
        </w:tc>
        <w:tc>
          <w:tcPr/>
          <w:p>
            <w:pPr>
              <w:pStyle w:val="Compact"/>
              <w:jc w:val="left"/>
            </w:pPr>
            <w:r>
              <w:t xml:space="preserve">Хибн. знак</w:t>
            </w:r>
            <w:r>
              <w:t xml:space="preserve"> </w:t>
            </w:r>
            <w:r>
              <w:t xml:space="preserve">поглибл., апріор.</w:t>
            </w:r>
            <w:r>
              <w:t xml:space="preserve"> </w:t>
            </w:r>
            <w:r>
              <w:t xml:space="preserve">деком.</w:t>
            </w:r>
          </w:p>
        </w:tc>
      </w:tr>
      <w:tr>
        <w:tc>
          <w:tcPr/>
          <w:p>
            <w:pPr>
              <w:pStyle w:val="Compact"/>
              <w:jc w:val="left"/>
            </w:pPr>
            <w:r>
              <w:t xml:space="preserve">T7</w:t>
            </w:r>
          </w:p>
        </w:tc>
        <w:tc>
          <w:tcPr/>
          <w:p>
            <w:pPr>
              <w:pStyle w:val="Compact"/>
              <w:jc w:val="left"/>
            </w:pPr>
            <w:r>
              <w:t xml:space="preserve">P36 ν самост.</w:t>
            </w:r>
          </w:p>
        </w:tc>
        <w:tc>
          <w:tcPr/>
          <w:p>
            <w:pPr>
              <w:pStyle w:val="Compact"/>
              <w:jc w:val="left"/>
            </w:pPr>
            <w:r>
              <w:t xml:space="preserve">Те саме що T3,</w:t>
            </w:r>
            <w:r>
              <w:t xml:space="preserve"> </w:t>
            </w:r>
            <w:r>
              <w:t xml:space="preserve">самост. підг.</w:t>
            </w:r>
          </w:p>
        </w:tc>
        <w:tc>
          <w:tcPr/>
          <w:p>
            <w:pPr>
              <w:pStyle w:val="Compact"/>
              <w:jc w:val="left"/>
            </w:pPr>
            <w:r>
              <w:t xml:space="preserve">ν_MOND 5,08e-3,</w:t>
            </w:r>
            <w:r>
              <w:t xml:space="preserve"> </w:t>
            </w:r>
            <w:r>
              <w:t xml:space="preserve">gap 0,453</w:t>
            </w:r>
          </w:p>
        </w:tc>
        <w:tc>
          <w:tcPr/>
          <w:p>
            <w:pPr>
              <w:pStyle w:val="Compact"/>
              <w:jc w:val="left"/>
            </w:pPr>
            <w:r>
              <w:t xml:space="preserve">У смузі</w:t>
            </w:r>
          </w:p>
        </w:tc>
      </w:tr>
      <w:tr>
        <w:tc>
          <w:tcPr/>
          <w:p>
            <w:pPr>
              <w:pStyle w:val="Compact"/>
              <w:jc w:val="left"/>
            </w:pPr>
            <w:r>
              <w:t xml:space="preserve">T8</w:t>
            </w:r>
          </w:p>
        </w:tc>
        <w:tc>
          <w:tcPr/>
          <w:p>
            <w:pPr>
              <w:pStyle w:val="Compact"/>
              <w:jc w:val="left"/>
            </w:pPr>
            <w:r>
              <w:t xml:space="preserve">P33 густ.-BAO</w:t>
            </w:r>
          </w:p>
        </w:tc>
        <w:tc>
          <w:tcPr/>
          <w:p>
            <w:pPr>
              <w:pStyle w:val="Compact"/>
              <w:jc w:val="left"/>
            </w:pPr>
            <w:r>
              <w:t xml:space="preserve">DESI 5-pt</w:t>
            </w:r>
            <w:r>
              <w:t xml:space="preserve"> </w:t>
            </w:r>
            <w:r>
              <w:t xml:space="preserve">підсумок</w:t>
            </w:r>
          </w:p>
        </w:tc>
        <w:tc>
          <w:tcPr/>
          <w:p>
            <w:pPr>
              <w:pStyle w:val="Compact"/>
              <w:jc w:val="left"/>
            </w:pPr>
            <w:r>
              <w:t xml:space="preserve">rd 146,8–147,1,</w:t>
            </w:r>
            <w:r>
              <w:t xml:space="preserve"> </w:t>
            </w:r>
            <w:r>
              <w:t xml:space="preserve">розкид 0,3 у</w:t>
            </w:r>
            <w:r>
              <w:t xml:space="preserve"> </w:t>
            </w:r>
            <w:r>
              <w:t xml:space="preserve">похибках</w:t>
            </w:r>
          </w:p>
        </w:tc>
        <w:tc>
          <w:tcPr/>
          <w:p>
            <w:pPr>
              <w:pStyle w:val="Compact"/>
              <w:jc w:val="left"/>
            </w:pPr>
            <w:r>
              <w:t xml:space="preserve">Каркас встановл.,</w:t>
            </w:r>
            <w:r>
              <w:t xml:space="preserve"> </w:t>
            </w:r>
            <w:r>
              <w:t xml:space="preserve">очікує реал. дан.</w:t>
            </w:r>
          </w:p>
        </w:tc>
      </w:tr>
      <w:tr>
        <w:tc>
          <w:tcPr/>
          <w:p>
            <w:pPr>
              <w:pStyle w:val="Compact"/>
              <w:jc w:val="left"/>
            </w:pPr>
            <w:r>
              <w:t xml:space="preserve">T9</w:t>
            </w:r>
          </w:p>
        </w:tc>
        <w:tc>
          <w:tcPr/>
          <w:p>
            <w:pPr>
              <w:pStyle w:val="Compact"/>
              <w:jc w:val="left"/>
            </w:pPr>
            <w:r>
              <w:t xml:space="preserve">CL2 крос</w:t>
            </w:r>
          </w:p>
        </w:tc>
        <w:tc>
          <w:tcPr/>
          <w:p>
            <w:pPr>
              <w:pStyle w:val="Compact"/>
              <w:jc w:val="left"/>
            </w:pPr>
            <w:r>
              <w:t xml:space="preserve">PTA-проксі ×</w:t>
            </w:r>
            <w:r>
              <w:t xml:space="preserve"> </w:t>
            </w:r>
            <w:r>
              <w:t xml:space="preserve">густ.-κ</w:t>
            </w:r>
          </w:p>
        </w:tc>
        <w:tc>
          <w:tcPr/>
          <w:p>
            <w:pPr>
              <w:pStyle w:val="Compact"/>
              <w:jc w:val="left"/>
            </w:pPr>
            <w:r>
              <w:t xml:space="preserve">r = +0,524,</w:t>
            </w:r>
            <w:r>
              <w:t xml:space="preserve"> </w:t>
            </w:r>
            <w:r>
              <w:t xml:space="preserve">знак-стаб. з P30</w:t>
            </w:r>
          </w:p>
        </w:tc>
        <w:tc>
          <w:tcPr/>
          <w:p>
            <w:pPr>
              <w:pStyle w:val="Compact"/>
              <w:jc w:val="left"/>
            </w:pPr>
            <w:r>
              <w:t xml:space="preserve">Закріпл. як натяк.</w:t>
            </w:r>
            <w:r>
              <w:t xml:space="preserve"> </w:t>
            </w:r>
            <w:r>
              <w:t xml:space="preserve">позитив</w:t>
            </w:r>
          </w:p>
        </w:tc>
      </w:tr>
      <w:tr>
        <w:tc>
          <w:tcPr/>
          <w:p>
            <w:pPr>
              <w:pStyle w:val="Compact"/>
              <w:jc w:val="left"/>
            </w:pPr>
            <w:r>
              <w:t xml:space="preserve">T10</w:t>
            </w:r>
          </w:p>
        </w:tc>
        <w:tc>
          <w:tcPr/>
          <w:p>
            <w:pPr>
              <w:pStyle w:val="Compact"/>
              <w:jc w:val="left"/>
            </w:pPr>
            <w:r>
              <w:t xml:space="preserve">P38 стінка войду</w:t>
            </w:r>
          </w:p>
        </w:tc>
        <w:tc>
          <w:tcPr/>
          <w:p>
            <w:pPr>
              <w:pStyle w:val="Compact"/>
              <w:jc w:val="left"/>
            </w:pPr>
            <w:r>
              <w:t xml:space="preserve">20-войдів</w:t>
            </w:r>
            <w:r>
              <w:t xml:space="preserve"> </w:t>
            </w:r>
            <w:r>
              <w:t xml:space="preserve">проксі мін.</w:t>
            </w:r>
            <w:r>
              <w:t xml:space="preserve"> </w:t>
            </w:r>
            <w:r>
              <w:t xml:space="preserve">щільн.</w:t>
            </w:r>
          </w:p>
        </w:tc>
        <w:tc>
          <w:tcPr/>
          <w:p>
            <w:pPr>
              <w:pStyle w:val="Compact"/>
              <w:jc w:val="left"/>
            </w:pPr>
            <w:r>
              <w:t xml:space="preserve">k₄ = 2,81 (нижче</w:t>
            </w:r>
            <w:r>
              <w:t xml:space="preserve"> </w:t>
            </w:r>
            <w:r>
              <w:t xml:space="preserve">4)</w:t>
            </w:r>
          </w:p>
        </w:tc>
        <w:tc>
          <w:tcPr/>
          <w:p>
            <w:pPr>
              <w:pStyle w:val="Compact"/>
              <w:jc w:val="left"/>
            </w:pPr>
            <w:r>
              <w:t xml:space="preserve">Проксі-нуль</w:t>
            </w:r>
          </w:p>
        </w:tc>
      </w:tr>
      <w:tr>
        <w:tc>
          <w:tcPr/>
          <w:p>
            <w:pPr>
              <w:pStyle w:val="Compact"/>
              <w:jc w:val="left"/>
            </w:pPr>
            <w:r>
              <w:t xml:space="preserve">T11</w:t>
            </w:r>
          </w:p>
        </w:tc>
        <w:tc>
          <w:tcPr/>
          <w:p>
            <w:pPr>
              <w:pStyle w:val="Compact"/>
              <w:jc w:val="left"/>
            </w:pPr>
            <w:r>
              <w:t xml:space="preserve">Тверд. серцев.</w:t>
            </w:r>
            <w:r>
              <w:t xml:space="preserve"> </w:t>
            </w:r>
            <w:r>
              <w:t xml:space="preserve">вікно</w:t>
            </w:r>
          </w:p>
        </w:tc>
        <w:tc>
          <w:tcPr/>
          <w:p>
            <w:pPr>
              <w:pStyle w:val="Compact"/>
              <w:jc w:val="left"/>
            </w:pPr>
            <w:r>
              <w:t xml:space="preserve">6 HEPData</w:t>
            </w:r>
            <w:r>
              <w:t xml:space="preserve"> </w:t>
            </w:r>
            <w:r>
              <w:t xml:space="preserve">кривих</w:t>
            </w:r>
          </w:p>
        </w:tc>
        <w:tc>
          <w:tcPr/>
          <w:p>
            <w:pPr>
              <w:pStyle w:val="Compact"/>
              <w:jc w:val="left"/>
            </w:pPr>
            <w:r>
              <w:t xml:space="preserve">Вікно істинне,</w:t>
            </w:r>
            <w:r>
              <w:t xml:space="preserve"> </w:t>
            </w:r>
            <w:r>
              <w:t xml:space="preserve">піки готові false</w:t>
            </w:r>
          </w:p>
        </w:tc>
        <w:tc>
          <w:tcPr/>
          <w:p>
            <w:pPr>
              <w:pStyle w:val="Compact"/>
              <w:jc w:val="left"/>
            </w:pPr>
            <w:r>
              <w:t xml:space="preserve">Опер. перекриття,</w:t>
            </w:r>
            <w:r>
              <w:t xml:space="preserve"> </w:t>
            </w:r>
            <w:r>
              <w:t xml:space="preserve">без піків</w:t>
            </w:r>
          </w:p>
        </w:tc>
      </w:tr>
      <w:tr>
        <w:tc>
          <w:tcPr/>
          <w:p>
            <w:pPr>
              <w:pStyle w:val="Compact"/>
              <w:jc w:val="left"/>
            </w:pPr>
            <w:r>
              <w:t xml:space="preserve">T12</w:t>
            </w:r>
          </w:p>
        </w:tc>
        <w:tc>
          <w:tcPr/>
          <w:p>
            <w:pPr>
              <w:pStyle w:val="Compact"/>
              <w:jc w:val="left"/>
            </w:pPr>
            <w:r>
              <w:t xml:space="preserve">P37 фаз. простір</w:t>
            </w:r>
          </w:p>
        </w:tc>
        <w:tc>
          <w:tcPr/>
          <w:p>
            <w:pPr>
              <w:pStyle w:val="Compact"/>
              <w:jc w:val="left"/>
            </w:pPr>
            <w:r>
              <w:t xml:space="preserve">n = 3000 сим.</w:t>
            </w:r>
            <w:r>
              <w:t xml:space="preserve"> </w:t>
            </w:r>
            <w:r>
              <w:t xml:space="preserve">подій</w:t>
            </w:r>
          </w:p>
        </w:tc>
        <w:tc>
          <w:tcPr/>
          <w:p>
            <w:pPr>
              <w:pStyle w:val="Compact"/>
              <w:jc w:val="left"/>
            </w:pPr>
            <w:r>
              <w:t xml:space="preserve">z ≈ −0,43</w:t>
            </w:r>
          </w:p>
        </w:tc>
        <w:tc>
          <w:tcPr/>
          <w:p>
            <w:pPr>
              <w:pStyle w:val="Compact"/>
              <w:jc w:val="left"/>
            </w:pPr>
            <w:r>
              <w:t xml:space="preserve">Проксі-нуль</w:t>
            </w:r>
          </w:p>
        </w:tc>
      </w:tr>
    </w:tbl>
    <w:p>
      <w:pPr>
        <w:pStyle w:val="BodyText"/>
      </w:pPr>
      <w:r>
        <w:t xml:space="preserve">Раунд-5 надав операційну базову лінію, що використовувалась для</w:t>
      </w:r>
      <w:r>
        <w:t xml:space="preserve"> </w:t>
      </w:r>
      <w:r>
        <w:t xml:space="preserve">інтерпретації Раунду 7 (розширення до T13–T17, §16) і Раунду 8 (аудит</w:t>
      </w:r>
      <w:r>
        <w:t xml:space="preserve"> </w:t>
      </w:r>
      <w:r>
        <w:t xml:space="preserve">реплікації на T1–T12, §17).</w:t>
      </w:r>
    </w:p>
    <w:bookmarkEnd w:id="94"/>
    <w:bookmarkStart w:id="101" w:name="Xb68d797c7af4a457cd40374cb683ec4ce08b1ae"/>
    <w:p>
      <w:pPr>
        <w:pStyle w:val="Heading3"/>
      </w:pPr>
      <w:r>
        <w:t xml:space="preserve">14.2 Раунд 7 — розширювальна п’ятитестова батарея</w:t>
      </w:r>
    </w:p>
    <w:p>
      <w:pPr>
        <w:pStyle w:val="FirstParagraph"/>
      </w:pPr>
      <w:r>
        <w:t xml:space="preserve">Раунд 7 — це п’ятитестове розширення, націлене на три структурні</w:t>
      </w:r>
      <w:r>
        <w:t xml:space="preserve"> </w:t>
      </w:r>
      <w:r>
        <w:t xml:space="preserve">прогалини, що залишилися після Раунду 5. Деталі по тестах з’являються в</w:t>
      </w:r>
      <w:r>
        <w:t xml:space="preserve"> </w:t>
      </w:r>
      <w:r>
        <w:t xml:space="preserve">CCDR v7.5 §19; підсумок синтез-рівня нижче.</w:t>
      </w:r>
    </w:p>
    <w:bookmarkStart w:id="95" w:name="Xda9ecf9cc1785c3b8627b45f1d2dd8a85b09474"/>
    <w:p>
      <w:pPr>
        <w:pStyle w:val="Heading4"/>
      </w:pPr>
      <w:r>
        <w:t xml:space="preserve">14.2.1 T13 — Густинно-корельоване BAO для P33 на проксі DESI-LRG</w:t>
      </w:r>
    </w:p>
    <w:p>
      <w:pPr>
        <w:pStyle w:val="FirstParagraph"/>
      </w:pPr>
      <w:r>
        <w:rPr>
          <w:bCs/>
          <w:b/>
        </w:rPr>
        <w:t xml:space="preserve">Джерело/метод.</w:t>
      </w:r>
      <w:r>
        <w:t xml:space="preserve"> </w:t>
      </w:r>
      <w:r>
        <w:t xml:space="preserve">Публічні продукти кластеризації DESI LRG (5000 даних,</w:t>
      </w:r>
      <w:r>
        <w:t xml:space="preserve"> </w:t>
      </w:r>
      <w:r>
        <w:t xml:space="preserve">10 000 випадкових точок, z ∈ [0,4, 1,1]), розщеплені k-NN-оцінкою</w:t>
      </w:r>
      <w:r>
        <w:t xml:space="preserve"> </w:t>
      </w:r>
      <w:r>
        <w:t xml:space="preserve">щільності (k = 16).</w:t>
      </w:r>
      <w:r>
        <w:t xml:space="preserve"> </w:t>
      </w:r>
      <w:r>
        <w:rPr>
          <w:bCs/>
          <w:b/>
        </w:rPr>
        <w:t xml:space="preserve">Провідне число.</w:t>
      </w:r>
      <w:r>
        <w:t xml:space="preserve"> </w:t>
      </w:r>
      <w:r>
        <w:t xml:space="preserve">δr_d/r_d = −0,186 (high − low).</w:t>
      </w:r>
      <w:r>
        <w:t xml:space="preserve"> </w:t>
      </w:r>
      <w:r>
        <w:t xml:space="preserve">support_like = false.</w:t>
      </w:r>
    </w:p>
    <w:p>
      <w:pPr>
        <w:pStyle w:val="BodyText"/>
      </w:pPr>
      <w:r>
        <w:rPr>
          <w:bCs/>
          <w:b/>
        </w:rPr>
        <w:t xml:space="preserve">Прочитання синтез-рівня.</w:t>
      </w:r>
      <w:r>
        <w:t xml:space="preserve"> </w:t>
      </w:r>
      <w:r>
        <w:t xml:space="preserve">Перший публічно-данний результат із</w:t>
      </w:r>
      <w:r>
        <w:t xml:space="preserve"> </w:t>
      </w:r>
      <w:r>
        <w:t xml:space="preserve">розбіжним знаком з часів відкликання EOS v6.3. Дві конкуруючі</w:t>
      </w:r>
      <w:r>
        <w:t xml:space="preserve"> </w:t>
      </w:r>
      <w:r>
        <w:t xml:space="preserve">інтерпретації, зареєстровані як OP12: (a) k-NN</w:t>
      </w:r>
      <w:r>
        <w:t xml:space="preserve"> </w:t>
      </w:r>
      <w:r>
        <w:t xml:space="preserve">методологічно-систематична; (b) каскадній картині бракує</w:t>
      </w:r>
      <w:r>
        <w:t xml:space="preserve"> </w:t>
      </w:r>
      <w:r>
        <w:t xml:space="preserve">протилежно-знакового зв’язку на епосі рекомбінації — наприклад, густі</w:t>
      </w:r>
      <w:r>
        <w:t xml:space="preserve"> </w:t>
      </w:r>
      <w:r>
        <w:t xml:space="preserve">області завершують першу редукцію перед рекомбінацією, відбитий r*</w:t>
      </w:r>
      <w:r>
        <w:t xml:space="preserve"> </w:t>
      </w:r>
      <w:r>
        <w:t xml:space="preserve">менший в областях, що компактифікувалися раніше. Розв’язання:</w:t>
      </w:r>
      <w:r>
        <w:t xml:space="preserve"> </w:t>
      </w:r>
      <w:r>
        <w:t xml:space="preserve">густинно-зв’язані правдоподібності DESI DR3.</w:t>
      </w:r>
    </w:p>
    <w:bookmarkEnd w:id="95"/>
    <w:bookmarkStart w:id="96" w:name="t14-cl2-p8c-реальна-карта-planck-pr4-κ"/>
    <w:p>
      <w:pPr>
        <w:pStyle w:val="Heading4"/>
      </w:pPr>
      <w:r>
        <w:t xml:space="preserve">14.2.2 T14 — CL2 P8c × реальна карта Planck PR4 κ</w:t>
      </w:r>
    </w:p>
    <w:p>
      <w:pPr>
        <w:pStyle w:val="FirstParagraph"/>
      </w:pPr>
      <w:r>
        <w:rPr>
          <w:bCs/>
          <w:b/>
        </w:rPr>
        <w:t xml:space="preserve">Джерело/метод.</w:t>
      </w:r>
      <w:r>
        <w:t xml:space="preserve"> </w:t>
      </w:r>
      <w:r>
        <w:t xml:space="preserve">NANOGrav 15-yr (30 пульсарів) перехресно з публічною</w:t>
      </w:r>
      <w:r>
        <w:t xml:space="preserve"> </w:t>
      </w:r>
      <w:r>
        <w:t xml:space="preserve">реконструкцією лінзування Planck PR4 на позиціях неба пульсарів.</w:t>
      </w:r>
      <w:r>
        <w:t xml:space="preserve"> </w:t>
      </w:r>
      <w:r>
        <w:rPr>
          <w:bCs/>
          <w:b/>
        </w:rPr>
        <w:t xml:space="preserve">Провідні числа.</w:t>
      </w:r>
      <w:r>
        <w:t xml:space="preserve"> </w:t>
      </w:r>
      <w:r>
        <w:t xml:space="preserve">Pearson r = +0,314, Spearman r = +0,190,</w:t>
      </w:r>
      <w:r>
        <w:t xml:space="preserve"> </w:t>
      </w:r>
      <w:r>
        <w:rPr>
          <w:bCs/>
          <w:b/>
        </w:rPr>
        <w:t xml:space="preserve">same_sign_as_p30 = true</w:t>
      </w:r>
      <w:r>
        <w:t xml:space="preserve">.</w:t>
      </w:r>
    </w:p>
    <w:p>
      <w:pPr>
        <w:pStyle w:val="BodyText"/>
      </w:pPr>
      <w:r>
        <w:rPr>
          <w:bCs/>
          <w:b/>
        </w:rPr>
        <w:t xml:space="preserve">Прочитання синтез-рівня.</w:t>
      </w:r>
      <w:r>
        <w:t xml:space="preserve"> </w:t>
      </w:r>
      <w:r>
        <w:t xml:space="preserve">Перший раз CL2 перевірено проти реальної</w:t>
      </w:r>
      <w:r>
        <w:t xml:space="preserve"> </w:t>
      </w:r>
      <w:r>
        <w:t xml:space="preserve">карти Planck PR4 κ. У поєднанні з Раундом 5 проксі і Раундом 8 реплікою</w:t>
      </w:r>
      <w:r>
        <w:t xml:space="preserve"> </w:t>
      </w:r>
      <w:r>
        <w:t xml:space="preserve">CL2 тепер триразово закріплений. Місток рухається з «proxy-only</w:t>
      </w:r>
      <w:r>
        <w:t xml:space="preserve"> </w:t>
      </w:r>
      <w:r>
        <w:t xml:space="preserve">натяковий» до «емпірично робастний» на синтез-рівні.</w:t>
      </w:r>
    </w:p>
    <w:bookmarkEnd w:id="96"/>
    <w:bookmarkStart w:id="97" w:name="X5e8e6d076cb4790208377948db00360fed3d200"/>
    <w:p>
      <w:pPr>
        <w:pStyle w:val="Heading4"/>
      </w:pPr>
      <w:r>
        <w:t xml:space="preserve">14.2.3 T15 — Високо-z a₀ для P36 на публічному релізі KMOS3D</w:t>
      </w:r>
    </w:p>
    <w:p>
      <w:pPr>
        <w:pStyle w:val="FirstParagraph"/>
      </w:pPr>
      <w:r>
        <w:rPr>
          <w:bCs/>
          <w:b/>
        </w:rPr>
        <w:t xml:space="preserve">Провідні числа.</w:t>
      </w:r>
      <w:r>
        <w:t xml:space="preserve"> </w:t>
      </w:r>
      <w:r>
        <w:t xml:space="preserve">closed_gap_fraction = 0,0165, ν_MOND_calibrated =</w:t>
      </w:r>
      <w:r>
        <w:t xml:space="preserve"> </w:t>
      </w:r>
      <w:r>
        <w:t xml:space="preserve">null.</w:t>
      </w:r>
      <w:r>
        <w:t xml:space="preserve"> </w:t>
      </w:r>
      <w:r>
        <w:rPr>
          <w:bCs/>
          <w:b/>
        </w:rPr>
        <w:t xml:space="preserve">Прочитання синтез-рівня.</w:t>
      </w:r>
      <w:r>
        <w:t xml:space="preserve"> </w:t>
      </w:r>
      <w:r>
        <w:t xml:space="preserve">Самостійний варіант</w:t>
      </w:r>
      <w:r>
        <w:t xml:space="preserve"> </w:t>
      </w:r>
      <w:r>
        <w:t xml:space="preserve">ν_MOND-екстрактора (без SPARC-mapping) не зходиться. Знахідка</w:t>
      </w:r>
      <w:r>
        <w:t xml:space="preserve"> </w:t>
      </w:r>
      <w:r>
        <w:t xml:space="preserve">методологічної залежності, зареєстрована як OP11.</w:t>
      </w:r>
    </w:p>
    <w:bookmarkEnd w:id="97"/>
    <w:bookmarkStart w:id="98" w:name="Xccb3e2fd8148f5cea35491d08bebf59d9402550"/>
    <w:p>
      <w:pPr>
        <w:pStyle w:val="Heading4"/>
      </w:pPr>
      <w:r>
        <w:t xml:space="preserve">14.2.4 T16 — Хвіст Коші стінок войду для P38 на каталозі VAST VoidFinder</w:t>
      </w:r>
    </w:p>
    <w:p>
      <w:pPr>
        <w:pStyle w:val="FirstParagraph"/>
      </w:pPr>
      <w:r>
        <w:rPr>
          <w:bCs/>
          <w:b/>
        </w:rPr>
        <w:t xml:space="preserve">Джерело/метод.</w:t>
      </w:r>
      <w:r>
        <w:t xml:space="preserve"> </w:t>
      </w:r>
      <w:r>
        <w:t xml:space="preserve">Публічний геометричний каталог VAST VoidFinder (1163</w:t>
      </w:r>
      <w:r>
        <w:t xml:space="preserve"> </w:t>
      </w:r>
      <w:r>
        <w:t xml:space="preserve">максимальних войди).</w:t>
      </w:r>
      <w:r>
        <w:t xml:space="preserve"> </w:t>
      </w:r>
      <w:r>
        <w:rPr>
          <w:bCs/>
          <w:b/>
        </w:rPr>
        <w:t xml:space="preserve">Провідне число.</w:t>
      </w:r>
      <w:r>
        <w:t xml:space="preserve"> </w:t>
      </w:r>
      <w:r>
        <w:t xml:space="preserve">Поперечний ексцес k₄ = 4,235</w:t>
      </w:r>
      <w:r>
        <w:t xml:space="preserve"> </w:t>
      </w:r>
      <w:r>
        <w:t xml:space="preserve">(вище порогу k₄ &gt; 4).</w:t>
      </w:r>
      <w:r>
        <w:t xml:space="preserve"> </w:t>
      </w:r>
      <w:r>
        <w:rPr>
          <w:bCs/>
          <w:b/>
        </w:rPr>
        <w:t xml:space="preserve">Прочитання синтез-рівня.</w:t>
      </w:r>
      <w:r>
        <w:t xml:space="preserve"> </w:t>
      </w:r>
      <w:r>
        <w:t xml:space="preserve">Перше перетинання</w:t>
      </w:r>
      <w:r>
        <w:t xml:space="preserve"> </w:t>
      </w:r>
      <w:r>
        <w:t xml:space="preserve">порогу для P38 на публічному каталозі за сім раундів. P38 підвищено з</w:t>
      </w:r>
      <w:r>
        <w:t xml:space="preserve"> </w:t>
      </w:r>
      <w:r>
        <w:t xml:space="preserve">proxy-null до натякового позитиву.</w:t>
      </w:r>
    </w:p>
    <w:bookmarkEnd w:id="98"/>
    <w:bookmarkStart w:id="99" w:name="X5f199d50f8b24b56fd49b58569933168bc4a834"/>
    <w:p>
      <w:pPr>
        <w:pStyle w:val="Heading4"/>
      </w:pPr>
      <w:r>
        <w:t xml:space="preserve">14.2.5 T17 — Орієнтаційна кореляція філаментів P3, стратифікована за щільністю</w:t>
      </w:r>
    </w:p>
    <w:p>
      <w:pPr>
        <w:pStyle w:val="FirstParagraph"/>
      </w:pPr>
      <w:r>
        <w:rPr>
          <w:bCs/>
          <w:b/>
        </w:rPr>
        <w:t xml:space="preserve">Джерело/метод.</w:t>
      </w:r>
      <w:r>
        <w:t xml:space="preserve"> </w:t>
      </w:r>
      <w:r>
        <w:t xml:space="preserve">Публічний каталог філаментів космічної павутини з</w:t>
      </w:r>
      <w:r>
        <w:t xml:space="preserve"> </w:t>
      </w:r>
      <w:r>
        <w:t xml:space="preserve">квантильним розщепленням за щільністю 0,5.</w:t>
      </w:r>
      <w:r>
        <w:t xml:space="preserve"> </w:t>
      </w:r>
      <w:r>
        <w:rPr>
          <w:bCs/>
          <w:b/>
        </w:rPr>
        <w:t xml:space="preserve">Провідне число.</w:t>
      </w:r>
      <w:r>
        <w:t xml:space="preserve"> </w:t>
      </w:r>
      <w:r>
        <w:t xml:space="preserve">Δr_texture(high − low) = +932,87 Mpc/h.</w:t>
      </w:r>
      <w:r>
        <w:t xml:space="preserve"> </w:t>
      </w:r>
      <w:r>
        <w:rPr>
          <w:bCs/>
          <w:b/>
        </w:rPr>
        <w:t xml:space="preserve">Прочитання синтез-рівня.</w:t>
      </w:r>
      <w:r>
        <w:t xml:space="preserve"> </w:t>
      </w:r>
      <w:r>
        <w:t xml:space="preserve">Перша реалізація стратифікованої за щільністю форми P3 на публічних</w:t>
      </w:r>
      <w:r>
        <w:t xml:space="preserve"> </w:t>
      </w:r>
      <w:r>
        <w:t xml:space="preserve">даних у передбачуваному напрямку. P3 повторно підвищено до натякового</w:t>
      </w:r>
      <w:r>
        <w:t xml:space="preserve"> </w:t>
      </w:r>
      <w:r>
        <w:t xml:space="preserve">позитиву з явною стратифікацією за щільністю.</w:t>
      </w:r>
    </w:p>
    <w:bookmarkEnd w:id="99"/>
    <w:bookmarkStart w:id="100" w:name="головний-рух-раунду-7"/>
    <w:p>
      <w:pPr>
        <w:pStyle w:val="Heading4"/>
      </w:pPr>
      <w:r>
        <w:t xml:space="preserve">14.2.6 Головний рух Раунду 7</w:t>
      </w:r>
    </w:p>
    <w:p>
      <w:pPr>
        <w:numPr>
          <w:ilvl w:val="0"/>
          <w:numId w:val="1014"/>
        </w:numPr>
      </w:pPr>
      <w:r>
        <w:rPr>
          <w:bCs/>
          <w:b/>
        </w:rPr>
        <w:t xml:space="preserve">P38 підвищено</w:t>
      </w:r>
      <w:r>
        <w:t xml:space="preserve"> </w:t>
      </w:r>
      <w:r>
        <w:t xml:space="preserve">до натякового позитиву на T16.</w:t>
      </w:r>
    </w:p>
    <w:p>
      <w:pPr>
        <w:numPr>
          <w:ilvl w:val="0"/>
          <w:numId w:val="1014"/>
        </w:numPr>
      </w:pPr>
      <w:r>
        <w:rPr>
          <w:bCs/>
          <w:b/>
        </w:rPr>
        <w:t xml:space="preserve">P3 повторно підвищено</w:t>
      </w:r>
      <w:r>
        <w:t xml:space="preserve"> </w:t>
      </w:r>
      <w:r>
        <w:t xml:space="preserve">з густинною стратифікацією на T17.</w:t>
      </w:r>
    </w:p>
    <w:p>
      <w:pPr>
        <w:numPr>
          <w:ilvl w:val="0"/>
          <w:numId w:val="1014"/>
        </w:numPr>
      </w:pPr>
      <w:r>
        <w:rPr>
          <w:bCs/>
          <w:b/>
        </w:rPr>
        <w:t xml:space="preserve">CL2 двораз закріплено</w:t>
      </w:r>
      <w:r>
        <w:t xml:space="preserve"> </w:t>
      </w:r>
      <w:r>
        <w:t xml:space="preserve">через T14.</w:t>
      </w:r>
    </w:p>
    <w:p>
      <w:pPr>
        <w:numPr>
          <w:ilvl w:val="0"/>
          <w:numId w:val="1014"/>
        </w:numPr>
      </w:pPr>
      <w:r>
        <w:rPr>
          <w:bCs/>
          <w:b/>
        </w:rPr>
        <w:t xml:space="preserve">Інверсія знака P33 для дослідження</w:t>
      </w:r>
      <w:r>
        <w:t xml:space="preserve"> </w:t>
      </w:r>
      <w:r>
        <w:t xml:space="preserve">на T13 (OP12).</w:t>
      </w:r>
    </w:p>
    <w:p>
      <w:pPr>
        <w:numPr>
          <w:ilvl w:val="0"/>
          <w:numId w:val="1014"/>
        </w:numPr>
      </w:pPr>
      <w:r>
        <w:rPr>
          <w:bCs/>
          <w:b/>
        </w:rPr>
        <w:t xml:space="preserve">Методологічна залежність P36 самостійний-vs-спільний</w:t>
      </w:r>
      <w:r>
        <w:t xml:space="preserve"> </w:t>
      </w:r>
      <w:r>
        <w:t xml:space="preserve">на T15</w:t>
      </w:r>
      <w:r>
        <w:t xml:space="preserve"> </w:t>
      </w:r>
      <w:r>
        <w:t xml:space="preserve">(OP11).</w:t>
      </w:r>
    </w:p>
    <w:bookmarkEnd w:id="100"/>
    <w:bookmarkEnd w:id="101"/>
    <w:bookmarkStart w:id="105" w:name="Xb474e0942f8993802973eb56292698329038bef"/>
    <w:p>
      <w:pPr>
        <w:pStyle w:val="Heading3"/>
      </w:pPr>
      <w:r>
        <w:t xml:space="preserve">14.3 Раунд 8 — дванадцятитестовий аудит реплікації</w:t>
      </w:r>
    </w:p>
    <w:p>
      <w:pPr>
        <w:pStyle w:val="FirstParagraph"/>
      </w:pPr>
      <w:r>
        <w:t xml:space="preserve">Раунд 8 повторно виконує дванадцятитестову батарею Раунду 5 на оновлених</w:t>
      </w:r>
      <w:r>
        <w:t xml:space="preserve"> </w:t>
      </w:r>
      <w:r>
        <w:t xml:space="preserve">публічних продуктах. Явна мета — виміряти раунд-до-раунд стабільність</w:t>
      </w:r>
      <w:r>
        <w:t xml:space="preserve"> </w:t>
      </w:r>
      <w:r>
        <w:t xml:space="preserve">провідних натякових позитивів.</w:t>
      </w:r>
    </w:p>
    <w:bookmarkStart w:id="102" w:name="підсумок-стабільності-реплікації"/>
    <w:p>
      <w:pPr>
        <w:pStyle w:val="Heading4"/>
      </w:pPr>
      <w:r>
        <w:t xml:space="preserve">14.3.1 Підсумок стабільності реплікації</w:t>
      </w:r>
    </w:p>
    <w:tbl>
      <w:tblPr>
        <w:tblStyle w:val="Table"/>
        <w:tblW w:type="pct" w:w="4867"/>
        <w:tblLook w:firstRow="1" w:lastRow="0" w:firstColumn="0" w:lastColumn="0" w:noHBand="0" w:noVBand="0" w:val="0020"/>
        <w:jc w:val="start"/>
      </w:tblPr>
      <w:tblGrid>
        <w:gridCol w:w="1900"/>
        <w:gridCol w:w="1900"/>
        <w:gridCol w:w="1900"/>
        <w:gridCol w:w="2006"/>
      </w:tblGrid>
      <w:tr>
        <w:trPr>
          <w:tblHeader w:val="true"/>
        </w:trPr>
        <w:tc>
          <w:tcPr/>
          <w:p>
            <w:pPr>
              <w:pStyle w:val="Compact"/>
              <w:jc w:val="left"/>
            </w:pPr>
            <w:r>
              <w:rPr>
                <w:bCs/>
                <w:b/>
              </w:rPr>
              <w:t xml:space="preserve">Тест</w:t>
            </w:r>
          </w:p>
        </w:tc>
        <w:tc>
          <w:tcPr/>
          <w:p>
            <w:pPr>
              <w:pStyle w:val="Compact"/>
              <w:jc w:val="left"/>
            </w:pPr>
            <w:r>
              <w:rPr>
                <w:bCs/>
                <w:b/>
              </w:rPr>
              <w:t xml:space="preserve">Раунд 5</w:t>
            </w:r>
          </w:p>
        </w:tc>
        <w:tc>
          <w:tcPr/>
          <w:p>
            <w:pPr>
              <w:pStyle w:val="Compact"/>
              <w:jc w:val="left"/>
            </w:pPr>
            <w:r>
              <w:rPr>
                <w:bCs/>
                <w:b/>
              </w:rPr>
              <w:t xml:space="preserve">Раунд 8</w:t>
            </w:r>
          </w:p>
        </w:tc>
        <w:tc>
          <w:tcPr/>
          <w:p>
            <w:pPr>
              <w:pStyle w:val="Compact"/>
              <w:jc w:val="left"/>
            </w:pPr>
            <w:r>
              <w:rPr>
                <w:bCs/>
                <w:b/>
              </w:rPr>
              <w:t xml:space="preserve">Стабільність</w:t>
            </w:r>
          </w:p>
        </w:tc>
      </w:tr>
      <w:tr>
        <w:tc>
          <w:tcPr/>
          <w:p>
            <w:pPr>
              <w:pStyle w:val="Compact"/>
              <w:jc w:val="left"/>
            </w:pPr>
            <w:r>
              <w:t xml:space="preserve">T1 P30 розшир.</w:t>
            </w:r>
          </w:p>
        </w:tc>
        <w:tc>
          <w:tcPr/>
          <w:p>
            <w:pPr>
              <w:pStyle w:val="Compact"/>
              <w:jc w:val="left"/>
            </w:pPr>
            <w:r>
              <w:t xml:space="preserve">Δκ +1,26 × 10⁻⁴</w:t>
            </w:r>
            <w:r>
              <w:t xml:space="preserve"> </w:t>
            </w:r>
            <w:r>
              <w:t xml:space="preserve">(ACT-проксі)</w:t>
            </w:r>
          </w:p>
        </w:tc>
        <w:tc>
          <w:tcPr/>
          <w:p>
            <w:pPr>
              <w:pStyle w:val="Compact"/>
              <w:jc w:val="left"/>
            </w:pPr>
            <w:r>
              <w:t xml:space="preserve">Δκ +0,110 (ACT</w:t>
            </w:r>
            <w:r>
              <w:t xml:space="preserve"> </w:t>
            </w:r>
            <w:r>
              <w:t xml:space="preserve">DR6 реал.)</w:t>
            </w:r>
          </w:p>
        </w:tc>
        <w:tc>
          <w:tcPr/>
          <w:p>
            <w:pPr>
              <w:pStyle w:val="Compact"/>
              <w:jc w:val="left"/>
            </w:pPr>
            <w:r>
              <w:t xml:space="preserve">Той самий знак,</w:t>
            </w:r>
            <w:r>
              <w:t xml:space="preserve"> </w:t>
            </w:r>
            <w:r>
              <w:t xml:space="preserve">амплітуда ↑ на</w:t>
            </w:r>
            <w:r>
              <w:t xml:space="preserve"> </w:t>
            </w:r>
            <w:r>
              <w:t xml:space="preserve">реал. карті</w:t>
            </w:r>
          </w:p>
        </w:tc>
      </w:tr>
      <w:tr>
        <w:tc>
          <w:tcPr/>
          <w:p>
            <w:pPr>
              <w:pStyle w:val="Compact"/>
              <w:jc w:val="left"/>
            </w:pPr>
            <w:r>
              <w:t xml:space="preserve">T2 систематики</w:t>
            </w:r>
          </w:p>
        </w:tc>
        <w:tc>
          <w:tcPr/>
          <w:p>
            <w:pPr>
              <w:pStyle w:val="Compact"/>
              <w:jc w:val="left"/>
            </w:pPr>
            <w:r>
              <w:t xml:space="preserve">підмн.</w:t>
            </w:r>
            <w:r>
              <w:t xml:space="preserve"> </w:t>
            </w:r>
            <w:r>
              <w:t xml:space="preserve">знак-стаб.; поріг</w:t>
            </w:r>
            <w:r>
              <w:t xml:space="preserve"> </w:t>
            </w:r>
            <w:r>
              <w:t xml:space="preserve">мон.; патч 1,4e-5</w:t>
            </w:r>
          </w:p>
        </w:tc>
        <w:tc>
          <w:tcPr/>
          <w:p>
            <w:pPr>
              <w:pStyle w:val="Compact"/>
              <w:jc w:val="left"/>
            </w:pPr>
            <w:r>
              <w:t xml:space="preserve">підмн.</w:t>
            </w:r>
            <w:r>
              <w:t xml:space="preserve"> </w:t>
            </w:r>
            <w:r>
              <w:t xml:space="preserve">знак-стаб.; поріг</w:t>
            </w:r>
            <w:r>
              <w:t xml:space="preserve"> </w:t>
            </w:r>
            <w:r>
              <w:t xml:space="preserve">немон.; патч</w:t>
            </w:r>
            <w:r>
              <w:t xml:space="preserve"> </w:t>
            </w:r>
            <w:r>
              <w:t xml:space="preserve">0,120 &gt; базис</w:t>
            </w:r>
          </w:p>
        </w:tc>
        <w:tc>
          <w:tcPr/>
          <w:p>
            <w:pPr>
              <w:pStyle w:val="Compact"/>
              <w:jc w:val="left"/>
            </w:pPr>
            <w:r>
              <w:t xml:space="preserve">Знак стаб.; нові</w:t>
            </w:r>
            <w:r>
              <w:t xml:space="preserve"> </w:t>
            </w:r>
            <w:r>
              <w:t xml:space="preserve">аном. порогу +</w:t>
            </w:r>
            <w:r>
              <w:t xml:space="preserve"> </w:t>
            </w:r>
            <w:r>
              <w:t xml:space="preserve">патчу</w:t>
            </w:r>
          </w:p>
        </w:tc>
      </w:tr>
      <w:tr>
        <w:tc>
          <w:tcPr/>
          <w:p>
            <w:pPr>
              <w:pStyle w:val="Compact"/>
              <w:jc w:val="left"/>
            </w:pPr>
            <w:r>
              <w:t xml:space="preserve">T3 a₀ спільн.</w:t>
            </w:r>
          </w:p>
        </w:tc>
        <w:tc>
          <w:tcPr/>
          <w:p>
            <w:pPr>
              <w:pStyle w:val="Compact"/>
              <w:jc w:val="left"/>
            </w:pPr>
            <w:r>
              <w:t xml:space="preserve">ν_MOND = 5,08 ×</w:t>
            </w:r>
            <w:r>
              <w:t xml:space="preserve"> </w:t>
            </w:r>
            <w:r>
              <w:t xml:space="preserve">10⁻³, gap 0,453</w:t>
            </w:r>
          </w:p>
        </w:tc>
        <w:tc>
          <w:tcPr/>
          <w:p>
            <w:pPr>
              <w:pStyle w:val="Compact"/>
              <w:jc w:val="left"/>
            </w:pPr>
            <w:r>
              <w:t xml:space="preserve">ν_MOND = 5,08 ×</w:t>
            </w:r>
            <w:r>
              <w:t xml:space="preserve"> </w:t>
            </w:r>
            <w:r>
              <w:t xml:space="preserve">10⁻³, gap 0,454</w:t>
            </w:r>
          </w:p>
        </w:tc>
        <w:tc>
          <w:tcPr/>
          <w:p>
            <w:pPr>
              <w:pStyle w:val="Compact"/>
              <w:jc w:val="left"/>
            </w:pPr>
            <w:r>
              <w:t xml:space="preserve">Робастно під</w:t>
            </w:r>
            <w:r>
              <w:t xml:space="preserve"> </w:t>
            </w:r>
            <w:r>
              <w:t xml:space="preserve">реплікацією</w:t>
            </w:r>
          </w:p>
        </w:tc>
      </w:tr>
      <w:tr>
        <w:tc>
          <w:tcPr/>
          <w:p>
            <w:pPr>
              <w:pStyle w:val="Compact"/>
              <w:jc w:val="left"/>
            </w:pPr>
            <w:r>
              <w:t xml:space="preserve">T4 ν трикут.</w:t>
            </w:r>
          </w:p>
        </w:tc>
        <w:tc>
          <w:tcPr/>
          <w:p>
            <w:pPr>
              <w:pStyle w:val="Compact"/>
              <w:jc w:val="left"/>
            </w:pPr>
            <w:r>
              <w:t xml:space="preserve">макс. коеф. 30×</w:t>
            </w:r>
          </w:p>
        </w:tc>
        <w:tc>
          <w:tcPr/>
          <w:p>
            <w:pPr>
              <w:pStyle w:val="Compact"/>
              <w:jc w:val="left"/>
            </w:pPr>
            <w:r>
              <w:t xml:space="preserve">макс. коеф. 5,1×</w:t>
            </w:r>
          </w:p>
        </w:tc>
        <w:tc>
          <w:tcPr/>
          <w:p>
            <w:pPr>
              <w:pStyle w:val="Compact"/>
              <w:jc w:val="left"/>
            </w:pPr>
            <w:r>
              <w:t xml:space="preserve">Напрямок стаб.,</w:t>
            </w:r>
            <w:r>
              <w:t xml:space="preserve"> </w:t>
            </w:r>
            <w:r>
              <w:t xml:space="preserve">амплітуда зменш.</w:t>
            </w:r>
          </w:p>
        </w:tc>
      </w:tr>
      <w:tr>
        <w:tc>
          <w:tcPr/>
          <w:p>
            <w:pPr>
              <w:pStyle w:val="Compact"/>
              <w:jc w:val="left"/>
            </w:pPr>
            <w:r>
              <w:t xml:space="preserve">T5 філамент</w:t>
            </w:r>
          </w:p>
        </w:tc>
        <w:tc>
          <w:tcPr/>
          <w:p>
            <w:pPr>
              <w:pStyle w:val="Compact"/>
              <w:jc w:val="left"/>
            </w:pPr>
            <w:r>
              <w:t xml:space="preserve">z = +1,32 (у</w:t>
            </w:r>
            <w:r>
              <w:t xml:space="preserve"> </w:t>
            </w:r>
            <w:r>
              <w:t xml:space="preserve">напрямку)</w:t>
            </w:r>
          </w:p>
        </w:tc>
        <w:tc>
          <w:tcPr/>
          <w:p>
            <w:pPr>
              <w:pStyle w:val="Compact"/>
              <w:jc w:val="left"/>
            </w:pPr>
            <w:r>
              <w:t xml:space="preserve">z = +1,63 (у</w:t>
            </w:r>
            <w:r>
              <w:t xml:space="preserve"> </w:t>
            </w:r>
            <w:r>
              <w:t xml:space="preserve">напрямку)</w:t>
            </w:r>
          </w:p>
        </w:tc>
        <w:tc>
          <w:tcPr/>
          <w:p>
            <w:pPr>
              <w:pStyle w:val="Compact"/>
              <w:jc w:val="left"/>
            </w:pPr>
            <w:r>
              <w:t xml:space="preserve">Маргін. позитив,</w:t>
            </w:r>
            <w:r>
              <w:t xml:space="preserve"> </w:t>
            </w:r>
            <w:r>
              <w:t xml:space="preserve">трохи сильніше</w:t>
            </w:r>
          </w:p>
        </w:tc>
      </w:tr>
      <w:tr>
        <w:tc>
          <w:tcPr/>
          <w:p>
            <w:pPr>
              <w:pStyle w:val="Compact"/>
              <w:jc w:val="left"/>
            </w:pPr>
            <w:r>
              <w:t xml:space="preserve">T6 P29 зрост.</w:t>
            </w:r>
          </w:p>
        </w:tc>
        <w:tc>
          <w:tcPr/>
          <w:p>
            <w:pPr>
              <w:pStyle w:val="Compact"/>
              <w:jc w:val="left"/>
            </w:pPr>
            <w:r>
              <w:t xml:space="preserve">α = −0,284, 84,6</w:t>
            </w:r>
            <w:r>
              <w:t xml:space="preserve"> </w:t>
            </w:r>
            <w:r>
              <w:t xml:space="preserve">% замор.</w:t>
            </w:r>
          </w:p>
        </w:tc>
        <w:tc>
          <w:tcPr/>
          <w:p>
            <w:pPr>
              <w:pStyle w:val="Compact"/>
              <w:jc w:val="left"/>
            </w:pPr>
            <w:r>
              <w:t xml:space="preserve">α = −0,284, 84,6</w:t>
            </w:r>
            <w:r>
              <w:t xml:space="preserve"> </w:t>
            </w:r>
            <w:r>
              <w:t xml:space="preserve">% замор.</w:t>
            </w:r>
          </w:p>
        </w:tc>
        <w:tc>
          <w:tcPr/>
          <w:p>
            <w:pPr>
              <w:pStyle w:val="Compact"/>
              <w:jc w:val="left"/>
            </w:pPr>
            <w:r>
              <w:t xml:space="preserve">Відтворено точно</w:t>
            </w:r>
          </w:p>
        </w:tc>
      </w:tr>
      <w:tr>
        <w:tc>
          <w:tcPr/>
          <w:p>
            <w:pPr>
              <w:pStyle w:val="Compact"/>
              <w:jc w:val="left"/>
            </w:pPr>
            <w:r>
              <w:t xml:space="preserve">T7 ν самост.</w:t>
            </w:r>
          </w:p>
        </w:tc>
        <w:tc>
          <w:tcPr/>
          <w:p>
            <w:pPr>
              <w:pStyle w:val="Compact"/>
              <w:jc w:val="left"/>
            </w:pPr>
            <w:r>
              <w:t xml:space="preserve">ν_MOND = 5,08 ×</w:t>
            </w:r>
            <w:r>
              <w:t xml:space="preserve"> </w:t>
            </w:r>
            <w:r>
              <w:t xml:space="preserve">10⁻³</w:t>
            </w:r>
          </w:p>
        </w:tc>
        <w:tc>
          <w:tcPr/>
          <w:p>
            <w:pPr>
              <w:pStyle w:val="Compact"/>
              <w:jc w:val="left"/>
            </w:pPr>
            <w:r>
              <w:t xml:space="preserve">ν_MOND = 1 × 10⁻⁵</w:t>
            </w:r>
          </w:p>
        </w:tc>
        <w:tc>
          <w:tcPr/>
          <w:p>
            <w:pPr>
              <w:pStyle w:val="Compact"/>
              <w:jc w:val="left"/>
            </w:pPr>
            <w:r>
              <w:t xml:space="preserve">Розх. зі спільн.,</w:t>
            </w:r>
            <w:r>
              <w:t xml:space="preserve"> </w:t>
            </w:r>
            <w:r>
              <w:t xml:space="preserve">метод. залежн.</w:t>
            </w:r>
          </w:p>
        </w:tc>
      </w:tr>
      <w:tr>
        <w:tc>
          <w:tcPr/>
          <w:p>
            <w:pPr>
              <w:pStyle w:val="Compact"/>
              <w:jc w:val="left"/>
            </w:pPr>
            <w:r>
              <w:t xml:space="preserve">T8 густ.-BAO</w:t>
            </w:r>
          </w:p>
        </w:tc>
        <w:tc>
          <w:tcPr/>
          <w:p>
            <w:pPr>
              <w:pStyle w:val="Compact"/>
              <w:jc w:val="left"/>
            </w:pPr>
            <w:r>
              <w:t xml:space="preserve">розкид 0,3 Mpc у</w:t>
            </w:r>
            <w:r>
              <w:t xml:space="preserve"> </w:t>
            </w:r>
            <w:r>
              <w:t xml:space="preserve">похибках</w:t>
            </w:r>
          </w:p>
        </w:tc>
        <w:tc>
          <w:tcPr/>
          <w:p>
            <w:pPr>
              <w:pStyle w:val="Compact"/>
              <w:jc w:val="left"/>
            </w:pPr>
            <w:r>
              <w:t xml:space="preserve">δr_d/r_d = 3,5 ×</w:t>
            </w:r>
            <w:r>
              <w:t xml:space="preserve"> </w:t>
            </w:r>
            <w:r>
              <w:t xml:space="preserve">10⁻⁵</w:t>
            </w:r>
          </w:p>
        </w:tc>
        <w:tc>
          <w:tcPr/>
          <w:p>
            <w:pPr>
              <w:pStyle w:val="Compact"/>
              <w:jc w:val="left"/>
            </w:pPr>
            <w:r>
              <w:t xml:space="preserve">Обидва screening,</w:t>
            </w:r>
            <w:r>
              <w:t xml:space="preserve"> </w:t>
            </w:r>
            <w:r>
              <w:t xml:space="preserve">очік. DR3</w:t>
            </w:r>
          </w:p>
        </w:tc>
      </w:tr>
      <w:tr>
        <w:tc>
          <w:tcPr/>
          <w:p>
            <w:pPr>
              <w:pStyle w:val="Compact"/>
              <w:jc w:val="left"/>
            </w:pPr>
            <w:r>
              <w:t xml:space="preserve">T9 CL2 крос</w:t>
            </w:r>
          </w:p>
        </w:tc>
        <w:tc>
          <w:tcPr/>
          <w:p>
            <w:pPr>
              <w:pStyle w:val="Compact"/>
              <w:jc w:val="left"/>
            </w:pPr>
            <w:r>
              <w:t xml:space="preserve">r = +0,524</w:t>
            </w:r>
            <w:r>
              <w:t xml:space="preserve"> </w:t>
            </w:r>
            <w:r>
              <w:t xml:space="preserve">(проксі)</w:t>
            </w:r>
          </w:p>
        </w:tc>
        <w:tc>
          <w:tcPr/>
          <w:p>
            <w:pPr>
              <w:pStyle w:val="Compact"/>
              <w:jc w:val="left"/>
            </w:pPr>
            <w:r>
              <w:t xml:space="preserve">r = +0,266</w:t>
            </w:r>
            <w:r>
              <w:t xml:space="preserve"> </w:t>
            </w:r>
            <w:r>
              <w:t xml:space="preserve">(репліка)</w:t>
            </w:r>
          </w:p>
        </w:tc>
        <w:tc>
          <w:tcPr/>
          <w:p>
            <w:pPr>
              <w:pStyle w:val="Compact"/>
              <w:jc w:val="left"/>
            </w:pPr>
            <w:r>
              <w:t xml:space="preserve">Знак-стаб.,</w:t>
            </w:r>
            <w:r>
              <w:t xml:space="preserve"> </w:t>
            </w:r>
            <w:r>
              <w:t xml:space="preserve">амплітуда зменш.</w:t>
            </w:r>
          </w:p>
        </w:tc>
      </w:tr>
      <w:tr>
        <w:tc>
          <w:tcPr/>
          <w:p>
            <w:pPr>
              <w:pStyle w:val="Compact"/>
              <w:jc w:val="left"/>
            </w:pPr>
            <w:r>
              <w:t xml:space="preserve">T10 стінка войду</w:t>
            </w:r>
          </w:p>
        </w:tc>
        <w:tc>
          <w:tcPr/>
          <w:p>
            <w:pPr>
              <w:pStyle w:val="Compact"/>
              <w:jc w:val="left"/>
            </w:pPr>
            <w:r>
              <w:t xml:space="preserve">k₄ = 2,81</w:t>
            </w:r>
          </w:p>
        </w:tc>
        <w:tc>
          <w:tcPr/>
          <w:p>
            <w:pPr>
              <w:pStyle w:val="Compact"/>
              <w:jc w:val="left"/>
            </w:pPr>
            <w:r>
              <w:t xml:space="preserve">k₄ = 3,52</w:t>
            </w:r>
          </w:p>
        </w:tc>
        <w:tc>
          <w:tcPr/>
          <w:p>
            <w:pPr>
              <w:pStyle w:val="Compact"/>
              <w:jc w:val="left"/>
            </w:pPr>
            <w:r>
              <w:t xml:space="preserve">Ближче до порогу,</w:t>
            </w:r>
            <w:r>
              <w:t xml:space="preserve"> </w:t>
            </w:r>
            <w:r>
              <w:t xml:space="preserve">усе ще нижче</w:t>
            </w:r>
          </w:p>
        </w:tc>
      </w:tr>
      <w:tr>
        <w:tc>
          <w:tcPr/>
          <w:p>
            <w:pPr>
              <w:pStyle w:val="Compact"/>
              <w:jc w:val="left"/>
            </w:pPr>
            <w:r>
              <w:t xml:space="preserve">T11 тверда серц.</w:t>
            </w:r>
          </w:p>
        </w:tc>
        <w:tc>
          <w:tcPr/>
          <w:p>
            <w:pPr>
              <w:pStyle w:val="Compact"/>
              <w:jc w:val="left"/>
            </w:pPr>
            <w:r>
              <w:t xml:space="preserve">6 таблиць, вікно</w:t>
            </w:r>
            <w:r>
              <w:t xml:space="preserve"> </w:t>
            </w:r>
            <w:r>
              <w:t xml:space="preserve">істинне</w:t>
            </w:r>
          </w:p>
        </w:tc>
        <w:tc>
          <w:tcPr/>
          <w:p>
            <w:pPr>
              <w:pStyle w:val="Compact"/>
              <w:jc w:val="left"/>
            </w:pPr>
            <w:r>
              <w:t xml:space="preserve">3 XENONnT-2025</w:t>
            </w:r>
            <w:r>
              <w:t xml:space="preserve"> </w:t>
            </w:r>
            <w:r>
              <w:t xml:space="preserve">таблиці, вікно</w:t>
            </w:r>
            <w:r>
              <w:t xml:space="preserve"> </w:t>
            </w:r>
            <w:r>
              <w:t xml:space="preserve">істинне</w:t>
            </w:r>
          </w:p>
        </w:tc>
        <w:tc>
          <w:tcPr/>
          <w:p>
            <w:pPr>
              <w:pStyle w:val="Compact"/>
              <w:jc w:val="left"/>
            </w:pPr>
            <w:r>
              <w:t xml:space="preserve">Стаб., оновл.</w:t>
            </w:r>
            <w:r>
              <w:t xml:space="preserve"> </w:t>
            </w:r>
            <w:r>
              <w:t xml:space="preserve">джерело</w:t>
            </w:r>
          </w:p>
        </w:tc>
      </w:tr>
      <w:tr>
        <w:tc>
          <w:tcPr/>
          <w:p>
            <w:pPr>
              <w:pStyle w:val="Compact"/>
              <w:jc w:val="left"/>
            </w:pPr>
            <w:r>
              <w:t xml:space="preserve">T12 фаз. простір</w:t>
            </w:r>
          </w:p>
        </w:tc>
        <w:tc>
          <w:tcPr/>
          <w:p>
            <w:pPr>
              <w:pStyle w:val="Compact"/>
              <w:jc w:val="left"/>
            </w:pPr>
            <w:r>
              <w:t xml:space="preserve">z = −0,43</w:t>
            </w:r>
          </w:p>
        </w:tc>
        <w:tc>
          <w:tcPr/>
          <w:p>
            <w:pPr>
              <w:pStyle w:val="Compact"/>
              <w:jc w:val="left"/>
            </w:pPr>
            <w:r>
              <w:t xml:space="preserve">z = −0,82</w:t>
            </w:r>
          </w:p>
        </w:tc>
        <w:tc>
          <w:tcPr/>
          <w:p>
            <w:pPr>
              <w:pStyle w:val="Compact"/>
              <w:jc w:val="left"/>
            </w:pPr>
            <w:r>
              <w:t xml:space="preserve">Стаб. нуль, трохи</w:t>
            </w:r>
            <w:r>
              <w:t xml:space="preserve"> </w:t>
            </w:r>
            <w:r>
              <w:t xml:space="preserve">більш негат.</w:t>
            </w:r>
          </w:p>
        </w:tc>
      </w:tr>
    </w:tbl>
    <w:bookmarkEnd w:id="102"/>
    <w:bookmarkStart w:id="103" w:name="головний-рух-раунду-8"/>
    <w:p>
      <w:pPr>
        <w:pStyle w:val="Heading4"/>
      </w:pPr>
      <w:r>
        <w:t xml:space="preserve">14.3.2 Головний рух Раунду 8</w:t>
      </w:r>
    </w:p>
    <w:p>
      <w:pPr>
        <w:numPr>
          <w:ilvl w:val="0"/>
          <w:numId w:val="1015"/>
        </w:numPr>
      </w:pPr>
      <w:r>
        <w:rPr>
          <w:bCs/>
          <w:b/>
        </w:rPr>
        <w:t xml:space="preserve">P30 досягає реального лінзового поля ACT DR6 безпосередньо.</w:t>
      </w:r>
      <w:r>
        <w:t xml:space="preserve"> </w:t>
      </w:r>
      <w:r>
        <w:t xml:space="preserve">Δκ =</w:t>
      </w:r>
      <w:r>
        <w:t xml:space="preserve"> </w:t>
      </w:r>
      <w:r>
        <w:t xml:space="preserve">+0,110, усі шість розщеплень підмножин знак-стабільно, bootstrap CI</w:t>
      </w:r>
      <w:r>
        <w:t xml:space="preserve"> </w:t>
      </w:r>
      <w:r>
        <w:t xml:space="preserve">виключає нуль, Spearman ρ = 0,221 при p ≈ 10⁻⁵⁶.</w:t>
      </w:r>
    </w:p>
    <w:p>
      <w:pPr>
        <w:numPr>
          <w:ilvl w:val="0"/>
          <w:numId w:val="1015"/>
        </w:numPr>
      </w:pPr>
      <w:r>
        <w:rPr>
          <w:bCs/>
          <w:b/>
        </w:rPr>
        <w:t xml:space="preserve">Коефіцієнт трикутника падає 30× → 5,1×.</w:t>
      </w:r>
      <w:r>
        <w:t xml:space="preserve"> </w:t>
      </w:r>
      <w:r>
        <w:t xml:space="preserve">Напрямок розбіжності</w:t>
      </w:r>
      <w:r>
        <w:t xml:space="preserve"> </w:t>
      </w:r>
      <w:r>
        <w:t xml:space="preserve">збережено; sn_lowz_systematic_reinforced = true.</w:t>
      </w:r>
    </w:p>
    <w:p>
      <w:pPr>
        <w:numPr>
          <w:ilvl w:val="0"/>
          <w:numId w:val="1015"/>
        </w:numPr>
      </w:pPr>
      <w:r>
        <w:rPr>
          <w:bCs/>
          <w:b/>
        </w:rPr>
        <w:t xml:space="preserve">Розкид між патчами тепер перевищує базис Δκ у T2.</w:t>
      </w:r>
      <w:r>
        <w:t xml:space="preserve"> </w:t>
      </w:r>
      <w:r>
        <w:t xml:space="preserve">patch_spread =</w:t>
      </w:r>
      <w:r>
        <w:t xml:space="preserve"> </w:t>
      </w:r>
      <w:r>
        <w:t xml:space="preserve">0,120 проти базису 0,110. OP13.</w:t>
      </w:r>
    </w:p>
    <w:p>
      <w:pPr>
        <w:numPr>
          <w:ilvl w:val="0"/>
          <w:numId w:val="1015"/>
        </w:numPr>
      </w:pPr>
      <w:r>
        <w:rPr>
          <w:bCs/>
          <w:b/>
        </w:rPr>
        <w:t xml:space="preserve">P29, P30, CL2, ν_MOND_joint відтворено</w:t>
      </w:r>
      <w:r>
        <w:t xml:space="preserve"> </w:t>
      </w:r>
      <w:r>
        <w:t xml:space="preserve">під реплікацією.</w:t>
      </w:r>
    </w:p>
    <w:bookmarkEnd w:id="103"/>
    <w:bookmarkStart w:id="104" w:name="прочитання-синтез-рівня-раунду-8"/>
    <w:p>
      <w:pPr>
        <w:pStyle w:val="Heading4"/>
      </w:pPr>
      <w:r>
        <w:t xml:space="preserve">14.3.3 Прочитання синтез-рівня Раунду 8</w:t>
      </w:r>
    </w:p>
    <w:p>
      <w:pPr>
        <w:pStyle w:val="FirstParagraph"/>
      </w:pPr>
      <w:r>
        <w:t xml:space="preserve">Раунд 8 — це</w:t>
      </w:r>
      <w:r>
        <w:t xml:space="preserve"> </w:t>
      </w:r>
      <w:r>
        <w:rPr>
          <w:bCs/>
          <w:b/>
        </w:rPr>
        <w:t xml:space="preserve">перший явний аудит реплікації</w:t>
      </w:r>
      <w:r>
        <w:t xml:space="preserve"> </w:t>
      </w:r>
      <w:r>
        <w:t xml:space="preserve">провідних натякових</w:t>
      </w:r>
      <w:r>
        <w:t xml:space="preserve"> </w:t>
      </w:r>
      <w:r>
        <w:t xml:space="preserve">позитивів Раунду 5. Кожен натяковий позитив Раунду 5, що допускає</w:t>
      </w:r>
      <w:r>
        <w:t xml:space="preserve"> </w:t>
      </w:r>
      <w:r>
        <w:t xml:space="preserve">реплікацію на оновлених публічних входах,</w:t>
      </w:r>
      <w:r>
        <w:t xml:space="preserve"> </w:t>
      </w:r>
      <w:r>
        <w:rPr>
          <w:bCs/>
          <w:b/>
        </w:rPr>
        <w:t xml:space="preserve">знак-стабільно у Раунді 8</w:t>
      </w:r>
      <w:r>
        <w:t xml:space="preserve">.</w:t>
      </w:r>
      <w:r>
        <w:t xml:space="preserve"> </w:t>
      </w:r>
      <w:r>
        <w:t xml:space="preserve">Чотири зареєстровані аномалії (T2 патч-розкид, T2 порог. немон., T7</w:t>
      </w:r>
      <w:r>
        <w:t xml:space="preserve"> </w:t>
      </w:r>
      <w:r>
        <w:t xml:space="preserve">самост. vs спільн., T8 апріор-стиснута вибірка) — усі методологічні</w:t>
      </w:r>
      <w:r>
        <w:t xml:space="preserve"> </w:t>
      </w:r>
      <w:r>
        <w:t xml:space="preserve">діагностики, а не sign-flip фальсифікації.</w:t>
      </w:r>
    </w:p>
    <w:bookmarkEnd w:id="104"/>
    <w:bookmarkEnd w:id="105"/>
    <w:bookmarkStart w:id="111" w:name="Xb648c7e25f7d0ef6d598b6dc6a762d78a4154db"/>
    <w:p>
      <w:pPr>
        <w:pStyle w:val="Heading3"/>
      </w:pPr>
      <w:r>
        <w:t xml:space="preserve">14.4 Раунд 9 — двадцятип’ятитестовий Tier-A аудит публічних даних (НОВЕ у v3.6)</w:t>
      </w:r>
    </w:p>
    <w:p>
      <w:pPr>
        <w:pStyle w:val="FirstParagraph"/>
      </w:pPr>
      <w:r>
        <w:t xml:space="preserve">Раунд-9 — це навмисне розширення роботи Раундів 7/8 до</w:t>
      </w:r>
      <w:r>
        <w:t xml:space="preserve"> </w:t>
      </w:r>
      <w:r>
        <w:rPr>
          <w:bCs/>
          <w:b/>
        </w:rPr>
        <w:t xml:space="preserve">25 Tier-A</w:t>
      </w:r>
      <w:r>
        <w:rPr>
          <w:bCs/>
          <w:b/>
        </w:rPr>
        <w:t xml:space="preserve"> </w:t>
      </w:r>
      <w:r>
        <w:rPr>
          <w:bCs/>
          <w:b/>
        </w:rPr>
        <w:t xml:space="preserve">тестів</w:t>
      </w:r>
      <w:r>
        <w:t xml:space="preserve"> </w:t>
      </w:r>
      <w:r>
        <w:t xml:space="preserve">з посиленим протоколом парсингу, вибірки та контролю нулів</w:t>
      </w:r>
      <w:r>
        <w:t xml:space="preserve"> </w:t>
      </w:r>
      <w:r>
        <w:t xml:space="preserve">(READMEv9 / патчі v9.4): тільки-DR2 BAO-скрини для секулярного Λ-дрейфу;</w:t>
      </w:r>
      <w:r>
        <w:t xml:space="preserve"> </w:t>
      </w:r>
      <w:r>
        <w:t xml:space="preserve">високо-z прискорення з якісними врізами; залишки кластерів за червоним</w:t>
      </w:r>
      <w:r>
        <w:t xml:space="preserve"> </w:t>
      </w:r>
      <w:r>
        <w:t xml:space="preserve">зміщенням; артефакт-контрольовані екстремуми кривих прямої детекції з</w:t>
      </w:r>
      <w:r>
        <w:t xml:space="preserve"> </w:t>
      </w:r>
      <w:r>
        <w:t xml:space="preserve">відхиленням ендпоінтів/ґраток; фізичні μ/y межі FIRAS; загальні шаблонні</w:t>
      </w:r>
      <w:r>
        <w:t xml:space="preserve"> </w:t>
      </w:r>
      <w:r>
        <w:t xml:space="preserve">межі P40 B-моди з прямого використання таблиці bandpower BICEP/Keck BK18</w:t>
      </w:r>
      <w:r>
        <w:t xml:space="preserve"> </w:t>
      </w:r>
      <w:r>
        <w:t xml:space="preserve">(стовпці 3–134, виправлення ell-стовпця); внутрішньо-полевий</w:t>
      </w:r>
      <w:r>
        <w:t xml:space="preserve"> </w:t>
      </w:r>
      <w:r>
        <w:t xml:space="preserve">density-shuffle нуль для філаментів; узгоджений lognormal нуль для</w:t>
      </w:r>
      <w:r>
        <w:t xml:space="preserve"> </w:t>
      </w:r>
      <w:r>
        <w:t xml:space="preserve">кутозу пустот. Статуси навмисно консервативні: confirm_like, suggestive,</w:t>
      </w:r>
      <w:r>
        <w:t xml:space="preserve"> </w:t>
      </w:r>
      <w:r>
        <w:t xml:space="preserve">null, data_limited, diagnostic_only, weak_offset_no_trend,</w:t>
      </w:r>
      <w:r>
        <w:t xml:space="preserve"> </w:t>
      </w:r>
      <w:r>
        <w:t xml:space="preserve">single_bracket_only, methodology_finding, readiness_only,</w:t>
      </w:r>
      <w:r>
        <w:t xml:space="preserve"> </w:t>
      </w:r>
      <w:r>
        <w:t xml:space="preserve">consistent_bound_only, broken.</w:t>
      </w:r>
    </w:p>
    <w:bookmarkStart w:id="106" w:name="заголовний-рух-раунд-9"/>
    <w:p>
      <w:pPr>
        <w:pStyle w:val="Heading4"/>
      </w:pPr>
      <w:r>
        <w:t xml:space="preserve">14.4.1 Заголовний рух (Раунд 9)</w:t>
      </w:r>
    </w:p>
    <w:tbl>
      <w:tblPr>
        <w:tblStyle w:val="Table"/>
        <w:tblW w:type="pct" w:w="4906"/>
        <w:tblLook w:firstRow="1" w:lastRow="0" w:firstColumn="0" w:lastColumn="0" w:noHBand="0" w:noVBand="0" w:val="0020"/>
        <w:jc w:val="start"/>
      </w:tblPr>
      <w:tblGrid>
        <w:gridCol w:w="1344"/>
        <w:gridCol w:w="1867"/>
        <w:gridCol w:w="2092"/>
        <w:gridCol w:w="2465"/>
      </w:tblGrid>
      <w:tr>
        <w:trPr>
          <w:tblHeader w:val="true"/>
        </w:trPr>
        <w:tc>
          <w:tcPr/>
          <w:p>
            <w:pPr>
              <w:pStyle w:val="Compact"/>
              <w:jc w:val="left"/>
            </w:pPr>
            <w:r>
              <w:rPr>
                <w:bCs/>
                <w:b/>
              </w:rPr>
              <w:t xml:space="preserve">Тест</w:t>
            </w:r>
          </w:p>
        </w:tc>
        <w:tc>
          <w:tcPr/>
          <w:p>
            <w:pPr>
              <w:pStyle w:val="Compact"/>
              <w:jc w:val="left"/>
            </w:pPr>
            <w:r>
              <w:rPr>
                <w:bCs/>
                <w:b/>
              </w:rPr>
              <w:t xml:space="preserve">Передбачення</w:t>
            </w:r>
          </w:p>
        </w:tc>
        <w:tc>
          <w:tcPr/>
          <w:p>
            <w:pPr>
              <w:pStyle w:val="Compact"/>
              <w:jc w:val="left"/>
            </w:pPr>
            <w:r>
              <w:rPr>
                <w:bCs/>
                <w:b/>
              </w:rPr>
              <w:t xml:space="preserve">Статус</w:t>
            </w:r>
          </w:p>
        </w:tc>
        <w:tc>
          <w:tcPr/>
          <w:p>
            <w:pPr>
              <w:pStyle w:val="Compact"/>
              <w:jc w:val="left"/>
            </w:pPr>
            <w:r>
              <w:rPr>
                <w:bCs/>
                <w:b/>
              </w:rPr>
              <w:t xml:space="preserve">Заголовна метрика / джерело</w:t>
            </w:r>
          </w:p>
        </w:tc>
      </w:tr>
      <w:tr>
        <w:tc>
          <w:tcPr/>
          <w:p>
            <w:pPr>
              <w:pStyle w:val="Compact"/>
              <w:jc w:val="left"/>
            </w:pPr>
            <w:r>
              <w:t xml:space="preserve">T01</w:t>
            </w:r>
          </w:p>
        </w:tc>
        <w:tc>
          <w:tcPr/>
          <w:p>
            <w:pPr>
              <w:pStyle w:val="Compact"/>
              <w:jc w:val="left"/>
            </w:pPr>
            <w:r>
              <w:t xml:space="preserve">P39 / ν RVM-аудит</w:t>
            </w:r>
          </w:p>
        </w:tc>
        <w:tc>
          <w:tcPr/>
          <w:p>
            <w:pPr>
              <w:pStyle w:val="Compact"/>
              <w:jc w:val="left"/>
            </w:pPr>
            <w:r>
              <w:t xml:space="preserve">diagnostic_only</w:t>
            </w:r>
          </w:p>
        </w:tc>
        <w:tc>
          <w:tcPr/>
          <w:p>
            <w:pPr>
              <w:pStyle w:val="Compact"/>
              <w:jc w:val="left"/>
            </w:pPr>
            <w:r>
              <w:t xml:space="preserve">Pantheon+ × DR2 SN-only ν-проксі</w:t>
            </w:r>
            <w:r>
              <w:t xml:space="preserve"> </w:t>
            </w:r>
            <w:r>
              <w:t xml:space="preserve">обмежений; консервативна</w:t>
            </w:r>
            <w:r>
              <w:t xml:space="preserve"> </w:t>
            </w:r>
            <w:r>
              <w:t xml:space="preserve">діагностика, не повна</w:t>
            </w:r>
            <w:r>
              <w:t xml:space="preserve"> </w:t>
            </w:r>
            <w:r>
              <w:t xml:space="preserve">RVM-правдоподібність</w:t>
            </w:r>
          </w:p>
        </w:tc>
      </w:tr>
      <w:tr>
        <w:tc>
          <w:tcPr/>
          <w:p>
            <w:pPr>
              <w:pStyle w:val="Compact"/>
              <w:jc w:val="left"/>
            </w:pPr>
            <w:r>
              <w:t xml:space="preserve">T02</w:t>
            </w:r>
          </w:p>
        </w:tc>
        <w:tc>
          <w:tcPr/>
          <w:p>
            <w:pPr>
              <w:pStyle w:val="Compact"/>
              <w:jc w:val="left"/>
            </w:pPr>
            <w:r>
              <w:t xml:space="preserve">P39 секулярний Λ-дрейф</w:t>
            </w:r>
            <w:r>
              <w:t xml:space="preserve"> </w:t>
            </w:r>
            <w:r>
              <w:t xml:space="preserve">(тільки-DR2)</w:t>
            </w:r>
          </w:p>
        </w:tc>
        <w:tc>
          <w:tcPr/>
          <w:p>
            <w:pPr>
              <w:pStyle w:val="Compact"/>
              <w:jc w:val="left"/>
            </w:pPr>
            <w:r>
              <w:t xml:space="preserve">null</w:t>
            </w:r>
          </w:p>
        </w:tc>
        <w:tc>
          <w:tcPr/>
          <w:p>
            <w:pPr>
              <w:pStyle w:val="Compact"/>
              <w:jc w:val="left"/>
            </w:pPr>
            <w:r>
              <w:t xml:space="preserve">Тренд середнього вектору BAO</w:t>
            </w:r>
            <w:r>
              <w:t xml:space="preserve"> </w:t>
            </w:r>
            <w:r>
              <w:t xml:space="preserve">тільки-DR2 нульовий/протилежний</w:t>
            </w:r>
            <w:r>
              <w:t xml:space="preserve"> </w:t>
            </w:r>
            <w:r>
              <w:t xml:space="preserve">за нормалізацією</w:t>
            </w:r>
            <w:r>
              <w:t xml:space="preserve"> </w:t>
            </w:r>
            <w:r>
              <w:t xml:space="preserve">за-спостережуваних</w:t>
            </w:r>
          </w:p>
        </w:tc>
      </w:tr>
      <w:tr>
        <w:tc>
          <w:tcPr/>
          <w:p>
            <w:pPr>
              <w:pStyle w:val="Compact"/>
              <w:jc w:val="left"/>
            </w:pPr>
            <w:r>
              <w:t xml:space="preserve">T03</w:t>
            </w:r>
          </w:p>
        </w:tc>
        <w:tc>
          <w:tcPr/>
          <w:p>
            <w:pPr>
              <w:pStyle w:val="Compact"/>
              <w:jc w:val="left"/>
            </w:pPr>
            <w:r>
              <w:t xml:space="preserve">ν низько-z врізи</w:t>
            </w:r>
          </w:p>
        </w:tc>
        <w:tc>
          <w:tcPr/>
          <w:p>
            <w:pPr>
              <w:pStyle w:val="Compact"/>
              <w:jc w:val="left"/>
            </w:pPr>
            <w:r>
              <w:t xml:space="preserve">diagnostic_only</w:t>
            </w:r>
          </w:p>
        </w:tc>
        <w:tc>
          <w:tcPr/>
          <w:p>
            <w:pPr>
              <w:pStyle w:val="Compact"/>
              <w:jc w:val="left"/>
            </w:pPr>
            <w:r>
              <w:t xml:space="preserve">ν-проксі влучає в межу за</w:t>
            </w:r>
            <w:r>
              <w:t xml:space="preserve"> </w:t>
            </w:r>
            <w:r>
              <w:t xml:space="preserve">низько-z врізами; сигнал несе</w:t>
            </w:r>
            <w:r>
              <w:t xml:space="preserve"> </w:t>
            </w:r>
            <w:r>
              <w:t xml:space="preserve">низько-z</w:t>
            </w:r>
          </w:p>
        </w:tc>
      </w:tr>
      <w:tr>
        <w:tc>
          <w:tcPr/>
          <w:p>
            <w:pPr>
              <w:pStyle w:val="Compact"/>
              <w:jc w:val="left"/>
            </w:pPr>
            <w:r>
              <w:t xml:space="preserve">T04</w:t>
            </w:r>
          </w:p>
        </w:tc>
        <w:tc>
          <w:tcPr/>
          <w:p>
            <w:pPr>
              <w:pStyle w:val="Compact"/>
              <w:jc w:val="left"/>
            </w:pPr>
            <w:r>
              <w:t xml:space="preserve">P14/P30 (ACT DR6 ×</w:t>
            </w:r>
            <w:r>
              <w:t xml:space="preserve"> </w:t>
            </w:r>
            <w:r>
              <w:t xml:space="preserve">Euclid Q1)</w:t>
            </w:r>
          </w:p>
        </w:tc>
        <w:tc>
          <w:tcPr/>
          <w:p>
            <w:pPr>
              <w:pStyle w:val="Compact"/>
              <w:jc w:val="left"/>
            </w:pPr>
            <w:r>
              <w:t xml:space="preserve">data_limited</w:t>
            </w:r>
          </w:p>
        </w:tc>
        <w:tc>
          <w:tcPr/>
          <w:p>
            <w:pPr>
              <w:pStyle w:val="Compact"/>
              <w:jc w:val="left"/>
            </w:pPr>
            <w:r>
              <w:t xml:space="preserve">Реальна вибірка карти ACT DR6</w:t>
            </w:r>
            <w:r>
              <w:t xml:space="preserve"> </w:t>
            </w:r>
            <w:r>
              <w:t xml:space="preserve">lensing потребує</w:t>
            </w:r>
            <w:r>
              <w:t xml:space="preserve"> </w:t>
            </w:r>
            <w:r>
              <w:rPr>
                <w:rStyle w:val="VerbatimChar"/>
              </w:rPr>
              <w:t xml:space="preserve">--allow-large</w:t>
            </w:r>
            <w:r>
              <w:t xml:space="preserve"> </w:t>
            </w:r>
            <w:r>
              <w:t xml:space="preserve">+ healpy</w:t>
            </w:r>
          </w:p>
        </w:tc>
      </w:tr>
      <w:tr>
        <w:tc>
          <w:tcPr/>
          <w:p>
            <w:pPr>
              <w:pStyle w:val="Compact"/>
              <w:jc w:val="left"/>
            </w:pPr>
            <w:r>
              <w:t xml:space="preserve">T05</w:t>
            </w:r>
          </w:p>
        </w:tc>
        <w:tc>
          <w:tcPr/>
          <w:p>
            <w:pPr>
              <w:pStyle w:val="Compact"/>
              <w:jc w:val="left"/>
            </w:pPr>
            <w:r>
              <w:t xml:space="preserve">P14/P30 крос-перевірка</w:t>
            </w:r>
            <w:r>
              <w:t xml:space="preserve"> </w:t>
            </w:r>
            <w:r>
              <w:t xml:space="preserve">(Planck)</w:t>
            </w:r>
          </w:p>
        </w:tc>
        <w:tc>
          <w:tcPr/>
          <w:p>
            <w:pPr>
              <w:pStyle w:val="Compact"/>
              <w:jc w:val="left"/>
            </w:pPr>
            <w:r>
              <w:t xml:space="preserve">data_limited</w:t>
            </w:r>
          </w:p>
        </w:tc>
        <w:tc>
          <w:tcPr/>
          <w:p>
            <w:pPr>
              <w:pStyle w:val="Compact"/>
              <w:jc w:val="left"/>
            </w:pPr>
            <w:r>
              <w:t xml:space="preserve">Вибірка HEALPix карти Planck PR4</w:t>
            </w:r>
            <w:r>
              <w:t xml:space="preserve"> </w:t>
            </w:r>
            <w:r>
              <w:t xml:space="preserve">lensing очікує healpy</w:t>
            </w:r>
          </w:p>
        </w:tc>
      </w:tr>
      <w:tr>
        <w:tc>
          <w:tcPr/>
          <w:p>
            <w:pPr>
              <w:pStyle w:val="Compact"/>
              <w:jc w:val="left"/>
            </w:pPr>
            <w:r>
              <w:t xml:space="preserve">T06</w:t>
            </w:r>
          </w:p>
        </w:tc>
        <w:tc>
          <w:tcPr/>
          <w:p>
            <w:pPr>
              <w:pStyle w:val="Compact"/>
              <w:jc w:val="left"/>
            </w:pPr>
            <w:r>
              <w:t xml:space="preserve">OP13 / P30 (Euclid патч</w:t>
            </w:r>
            <w:r>
              <w:t xml:space="preserve"> </w:t>
            </w:r>
            <w:r>
              <w:t xml:space="preserve">CV)</w:t>
            </w:r>
          </w:p>
        </w:tc>
        <w:tc>
          <w:tcPr/>
          <w:p>
            <w:pPr>
              <w:pStyle w:val="Compact"/>
              <w:jc w:val="left"/>
            </w:pPr>
            <w:r>
              <w:t xml:space="preserve">suggestive</w:t>
            </w:r>
          </w:p>
        </w:tc>
        <w:tc>
          <w:tcPr/>
          <w:p>
            <w:pPr>
              <w:pStyle w:val="Compact"/>
              <w:jc w:val="left"/>
            </w:pPr>
            <w:r>
              <w:t xml:space="preserve">Field-aware патч-CV = 2,054</w:t>
            </w:r>
            <w:r>
              <w:t xml:space="preserve"> </w:t>
            </w:r>
            <w:r>
              <w:t xml:space="preserve">проти рандомізованого</w:t>
            </w:r>
            <w:r>
              <w:t xml:space="preserve"> </w:t>
            </w:r>
            <w:r>
              <w:t xml:space="preserve">внутрішньо-полевого нуля (z =</w:t>
            </w:r>
            <w:r>
              <w:t xml:space="preserve"> </w:t>
            </w:r>
            <w:r>
              <w:t xml:space="preserve">423)</w:t>
            </w:r>
          </w:p>
        </w:tc>
      </w:tr>
      <w:tr>
        <w:tc>
          <w:tcPr/>
          <w:p>
            <w:pPr>
              <w:pStyle w:val="Compact"/>
              <w:jc w:val="left"/>
            </w:pPr>
            <w:r>
              <w:t xml:space="preserve">T07</w:t>
            </w:r>
          </w:p>
        </w:tc>
        <w:tc>
          <w:tcPr/>
          <w:p>
            <w:pPr>
              <w:pStyle w:val="Compact"/>
              <w:jc w:val="left"/>
            </w:pPr>
            <w:r>
              <w:t xml:space="preserve">P3</w:t>
            </w:r>
            <w:r>
              <w:t xml:space="preserve"> </w:t>
            </w:r>
            <w:r>
              <w:t xml:space="preserve">густино-стратифіковані</w:t>
            </w:r>
            <w:r>
              <w:t xml:space="preserve"> </w:t>
            </w:r>
            <w:r>
              <w:t xml:space="preserve">філаменти</w:t>
            </w:r>
          </w:p>
        </w:tc>
        <w:tc>
          <w:tcPr/>
          <w:p>
            <w:pPr>
              <w:pStyle w:val="Compact"/>
              <w:jc w:val="left"/>
            </w:pPr>
            <w:r>
              <w:t xml:space="preserve">null</w:t>
            </w:r>
          </w:p>
        </w:tc>
        <w:tc>
          <w:tcPr/>
          <w:p>
            <w:pPr>
              <w:pStyle w:val="Compact"/>
              <w:jc w:val="left"/>
            </w:pPr>
            <w:r>
              <w:t xml:space="preserve">Внутрішньо-полевий</w:t>
            </w:r>
            <w:r>
              <w:t xml:space="preserve"> </w:t>
            </w:r>
            <w:r>
              <w:t xml:space="preserve">density-shuffle нуль поглинає</w:t>
            </w:r>
            <w:r>
              <w:t xml:space="preserve"> </w:t>
            </w:r>
            <w:r>
              <w:t xml:space="preserve">Q1-надлишок орієнтації</w:t>
            </w:r>
          </w:p>
        </w:tc>
      </w:tr>
      <w:tr>
        <w:tc>
          <w:tcPr/>
          <w:p>
            <w:pPr>
              <w:pStyle w:val="Compact"/>
              <w:jc w:val="left"/>
            </w:pPr>
            <w:r>
              <w:t xml:space="preserve">T08</w:t>
            </w:r>
          </w:p>
        </w:tc>
        <w:tc>
          <w:tcPr/>
          <w:p>
            <w:pPr>
              <w:pStyle w:val="Compact"/>
              <w:jc w:val="left"/>
            </w:pPr>
            <w:r>
              <w:t xml:space="preserve">P3 (незалежні філаменти</w:t>
            </w:r>
            <w:r>
              <w:t xml:space="preserve"> </w:t>
            </w:r>
            <w:r>
              <w:t xml:space="preserve">VizieR)</w:t>
            </w:r>
          </w:p>
        </w:tc>
        <w:tc>
          <w:tcPr/>
          <w:p>
            <w:pPr>
              <w:pStyle w:val="Compact"/>
              <w:jc w:val="left"/>
            </w:pPr>
            <w:r>
              <w:t xml:space="preserve">suggestive</w:t>
            </w:r>
          </w:p>
        </w:tc>
        <w:tc>
          <w:tcPr/>
          <w:p>
            <w:pPr>
              <w:pStyle w:val="Compact"/>
              <w:jc w:val="left"/>
            </w:pPr>
            <w:r>
              <w:t xml:space="preserve">Середня кореляція орієнтації</w:t>
            </w:r>
            <w:r>
              <w:t xml:space="preserve"> </w:t>
            </w:r>
            <w:r>
              <w:t xml:space="preserve">+0,045 у 6 кутових бінах</w:t>
            </w:r>
            <w:r>
              <w:t xml:space="preserve"> </w:t>
            </w:r>
            <w:r>
              <w:t xml:space="preserve">(J/A+A/530/A122)</w:t>
            </w:r>
          </w:p>
        </w:tc>
      </w:tr>
      <w:tr>
        <w:tc>
          <w:tcPr/>
          <w:p>
            <w:pPr>
              <w:pStyle w:val="Compact"/>
              <w:jc w:val="left"/>
            </w:pPr>
            <w:r>
              <w:t xml:space="preserve">T09</w:t>
            </w:r>
          </w:p>
        </w:tc>
        <w:tc>
          <w:tcPr/>
          <w:p>
            <w:pPr>
              <w:pStyle w:val="Compact"/>
              <w:jc w:val="left"/>
            </w:pPr>
            <w:r>
              <w:t xml:space="preserve">P38 хвіст Коші пустот</w:t>
            </w:r>
            <w:r>
              <w:t xml:space="preserve"> </w:t>
            </w:r>
            <w:r>
              <w:t xml:space="preserve">(VAST)</w:t>
            </w:r>
          </w:p>
        </w:tc>
        <w:tc>
          <w:tcPr/>
          <w:p>
            <w:pPr>
              <w:pStyle w:val="Compact"/>
              <w:jc w:val="left"/>
            </w:pPr>
            <w:r>
              <w:t xml:space="preserve">null</w:t>
            </w:r>
          </w:p>
        </w:tc>
        <w:tc>
          <w:tcPr/>
          <w:p>
            <w:pPr>
              <w:pStyle w:val="Compact"/>
              <w:jc w:val="left"/>
            </w:pPr>
            <w:r>
              <w:t xml:space="preserve">Надлишок k₄ не перевершує</w:t>
            </w:r>
            <w:r>
              <w:t xml:space="preserve"> </w:t>
            </w:r>
            <w:r>
              <w:t xml:space="preserve">узгодженого lognormal-нуля після</w:t>
            </w:r>
            <w:r>
              <w:t xml:space="preserve"> </w:t>
            </w:r>
            <w:r>
              <w:t xml:space="preserve">контролю kurtosis-vs-shape</w:t>
            </w:r>
          </w:p>
        </w:tc>
      </w:tr>
      <w:tr>
        <w:tc>
          <w:tcPr/>
          <w:p>
            <w:pPr>
              <w:pStyle w:val="Compact"/>
              <w:jc w:val="left"/>
            </w:pPr>
            <w:r>
              <w:t xml:space="preserve">T10</w:t>
            </w:r>
          </w:p>
        </w:tc>
        <w:tc>
          <w:tcPr/>
          <w:p>
            <w:pPr>
              <w:pStyle w:val="Compact"/>
              <w:jc w:val="left"/>
            </w:pPr>
            <w:r>
              <w:t xml:space="preserve">P34 суміш кластерів</w:t>
            </w:r>
            <w:r>
              <w:t xml:space="preserve"> </w:t>
            </w:r>
            <w:r>
              <w:t xml:space="preserve">(eROSITA)</w:t>
            </w:r>
          </w:p>
        </w:tc>
        <w:tc>
          <w:tcPr/>
          <w:p>
            <w:pPr>
              <w:pStyle w:val="Compact"/>
              <w:jc w:val="left"/>
            </w:pPr>
            <w:r>
              <w:t xml:space="preserve">data_limited</w:t>
            </w:r>
          </w:p>
        </w:tc>
        <w:tc>
          <w:tcPr/>
          <w:p>
            <w:pPr>
              <w:pStyle w:val="Compact"/>
              <w:jc w:val="left"/>
            </w:pPr>
            <w:r>
              <w:t xml:space="preserve">Парсинг архіву</w:t>
            </w:r>
            <w:r>
              <w:t xml:space="preserve"> </w:t>
            </w:r>
            <w:r>
              <w:rPr>
                <w:rStyle w:val="VerbatimChar"/>
              </w:rPr>
              <w:t xml:space="preserve">.fits.tgz</w:t>
            </w:r>
            <w:r>
              <w:t xml:space="preserve"> </w:t>
            </w:r>
            <w:r>
              <w:t xml:space="preserve">тепер</w:t>
            </w:r>
            <w:r>
              <w:t xml:space="preserve"> </w:t>
            </w:r>
            <w:r>
              <w:t xml:space="preserve">екстрагує; стовпців недостатньо</w:t>
            </w:r>
            <w:r>
              <w:t xml:space="preserve"> </w:t>
            </w:r>
            <w:r>
              <w:t xml:space="preserve">для суміші за червоним зміщенням</w:t>
            </w:r>
          </w:p>
        </w:tc>
      </w:tr>
      <w:tr>
        <w:tc>
          <w:tcPr/>
          <w:p>
            <w:pPr>
              <w:pStyle w:val="Compact"/>
              <w:jc w:val="left"/>
            </w:pPr>
            <w:r>
              <w:rPr>
                <w:bCs/>
                <w:b/>
              </w:rPr>
              <w:t xml:space="preserve">T11</w:t>
            </w:r>
          </w:p>
        </w:tc>
        <w:tc>
          <w:tcPr/>
          <w:p>
            <w:pPr>
              <w:pStyle w:val="Compact"/>
              <w:jc w:val="left"/>
            </w:pPr>
            <w:r>
              <w:rPr>
                <w:bCs/>
                <w:b/>
              </w:rPr>
              <w:t xml:space="preserve">§6.1a SPARC локальний</w:t>
            </w:r>
            <w:r>
              <w:rPr>
                <w:bCs/>
                <w:b/>
              </w:rPr>
              <w:t xml:space="preserve"> </w:t>
            </w:r>
            <w:r>
              <w:rPr>
                <w:bCs/>
                <w:b/>
              </w:rPr>
              <w:t xml:space="preserve">a₀</w:t>
            </w:r>
          </w:p>
        </w:tc>
        <w:tc>
          <w:tcPr/>
          <w:p>
            <w:pPr>
              <w:pStyle w:val="Compact"/>
              <w:jc w:val="left"/>
            </w:pPr>
            <w:r>
              <w:rPr>
                <w:bCs/>
                <w:b/>
              </w:rPr>
              <w:t xml:space="preserve">confirm_like</w:t>
            </w:r>
          </w:p>
        </w:tc>
        <w:tc>
          <w:tcPr/>
          <w:p>
            <w:pPr>
              <w:pStyle w:val="Compact"/>
              <w:jc w:val="left"/>
            </w:pPr>
            <w:r>
              <w:rPr>
                <w:bCs/>
                <w:b/>
              </w:rPr>
              <w:t xml:space="preserve">a₀ = 9,44 × 10⁻¹¹ м/с² (0,787</w:t>
            </w:r>
            <w:r>
              <w:rPr>
                <w:bCs/>
                <w:b/>
              </w:rPr>
              <w:t xml:space="preserve"> </w:t>
            </w:r>
            <w:r>
              <w:rPr>
                <w:bCs/>
                <w:b/>
              </w:rPr>
              <w:t xml:space="preserve">× Мілґром), n = 175</w:t>
            </w:r>
            <w:r>
              <w:rPr>
                <w:bCs/>
                <w:b/>
              </w:rPr>
              <w:t xml:space="preserve"> </w:t>
            </w:r>
            <w:r>
              <w:rPr>
                <w:bCs/>
                <w:b/>
              </w:rPr>
              <w:t xml:space="preserve">SPARC-галактик, RMS 0,195 dex,</w:t>
            </w:r>
            <w:r>
              <w:rPr>
                <w:bCs/>
                <w:b/>
              </w:rPr>
              <w:t xml:space="preserve"> </w:t>
            </w:r>
            <w:r>
              <w:rPr>
                <w:bCs/>
                <w:b/>
              </w:rPr>
              <w:t xml:space="preserve">σ_boot 0,012 dex; чотирикратно</w:t>
            </w:r>
            <w:r>
              <w:rPr>
                <w:bCs/>
                <w:b/>
              </w:rPr>
              <w:t xml:space="preserve"> </w:t>
            </w:r>
            <w:r>
              <w:rPr>
                <w:bCs/>
                <w:b/>
              </w:rPr>
              <w:t xml:space="preserve">закріплений</w:t>
            </w:r>
          </w:p>
        </w:tc>
      </w:tr>
      <w:tr>
        <w:tc>
          <w:tcPr/>
          <w:p>
            <w:pPr>
              <w:pStyle w:val="Compact"/>
              <w:jc w:val="left"/>
            </w:pPr>
            <w:r>
              <w:t xml:space="preserve">T12</w:t>
            </w:r>
          </w:p>
        </w:tc>
        <w:tc>
          <w:tcPr/>
          <w:p>
            <w:pPr>
              <w:pStyle w:val="Compact"/>
              <w:jc w:val="left"/>
            </w:pPr>
            <w:r>
              <w:t xml:space="preserve">§6.1b високо-z a₀</w:t>
            </w:r>
            <w:r>
              <w:t xml:space="preserve"> </w:t>
            </w:r>
            <w:r>
              <w:t xml:space="preserve">KMOS/KROSS</w:t>
            </w:r>
          </w:p>
        </w:tc>
        <w:tc>
          <w:tcPr/>
          <w:p>
            <w:pPr>
              <w:pStyle w:val="Compact"/>
              <w:jc w:val="left"/>
            </w:pPr>
            <w:r>
              <w:t xml:space="preserve">weak_offset_no_trend</w:t>
            </w:r>
          </w:p>
        </w:tc>
        <w:tc>
          <w:tcPr/>
          <w:p>
            <w:pPr>
              <w:pStyle w:val="Compact"/>
              <w:jc w:val="left"/>
            </w:pPr>
            <w:r>
              <w:t xml:space="preserve">KMOS3D/KROSS-проксі з якісними</w:t>
            </w:r>
            <w:r>
              <w:t xml:space="preserve"> </w:t>
            </w:r>
            <w:r>
              <w:t xml:space="preserve">врізами вище локального, але</w:t>
            </w:r>
            <w:r>
              <w:t xml:space="preserve"> </w:t>
            </w:r>
            <w:r>
              <w:t xml:space="preserve">плоский із z</w:t>
            </w:r>
          </w:p>
        </w:tc>
      </w:tr>
      <w:tr>
        <w:tc>
          <w:tcPr/>
          <w:p>
            <w:pPr>
              <w:pStyle w:val="Compact"/>
              <w:jc w:val="left"/>
            </w:pPr>
            <w:r>
              <w:t xml:space="preserve">T13</w:t>
            </w:r>
          </w:p>
        </w:tc>
        <w:tc>
          <w:tcPr/>
          <w:p>
            <w:pPr>
              <w:pStyle w:val="Compact"/>
              <w:jc w:val="left"/>
            </w:pPr>
            <w:r>
              <w:t xml:space="preserve">CL1 ν-триангуляція</w:t>
            </w:r>
          </w:p>
        </w:tc>
        <w:tc>
          <w:tcPr/>
          <w:p>
            <w:pPr>
              <w:pStyle w:val="Compact"/>
              <w:jc w:val="left"/>
            </w:pPr>
            <w:r>
              <w:t xml:space="preserve">single_bracket_only</w:t>
            </w:r>
          </w:p>
        </w:tc>
        <w:tc>
          <w:tcPr/>
          <w:p>
            <w:pPr>
              <w:pStyle w:val="Compact"/>
              <w:jc w:val="left"/>
            </w:pPr>
            <w:r>
              <w:t xml:space="preserve">Тільки SPARC-закріплений</w:t>
            </w:r>
            <w:r>
              <w:t xml:space="preserve"> </w:t>
            </w:r>
            <w:r>
              <w:t xml:space="preserve">кронштейн збігається; високо-z і</w:t>
            </w:r>
            <w:r>
              <w:t xml:space="preserve"> </w:t>
            </w:r>
            <w:r>
              <w:t xml:space="preserve">SN/BAO кронштейни межа-влучають</w:t>
            </w:r>
            <w:r>
              <w:t xml:space="preserve"> </w:t>
            </w:r>
            <w:r>
              <w:t xml:space="preserve">або не сходяться</w:t>
            </w:r>
          </w:p>
        </w:tc>
      </w:tr>
      <w:tr>
        <w:tc>
          <w:tcPr/>
          <w:p>
            <w:pPr>
              <w:pStyle w:val="Compact"/>
              <w:jc w:val="left"/>
            </w:pPr>
            <w:r>
              <w:t xml:space="preserve">T14</w:t>
            </w:r>
          </w:p>
        </w:tc>
        <w:tc>
          <w:tcPr/>
          <w:p>
            <w:pPr>
              <w:pStyle w:val="Compact"/>
              <w:jc w:val="left"/>
            </w:pPr>
            <w:r>
              <w:t xml:space="preserve">§6.1 стабільність якоря</w:t>
            </w:r>
          </w:p>
        </w:tc>
        <w:tc>
          <w:tcPr/>
          <w:p>
            <w:pPr>
              <w:pStyle w:val="Compact"/>
              <w:jc w:val="left"/>
            </w:pPr>
            <w:r>
              <w:t xml:space="preserve">methodology_finding</w:t>
            </w:r>
          </w:p>
        </w:tc>
        <w:tc>
          <w:tcPr/>
          <w:p>
            <w:pPr>
              <w:pStyle w:val="Compact"/>
              <w:jc w:val="left"/>
            </w:pPr>
            <w:r>
              <w:t xml:space="preserve">SPARC-якір стабільний;</w:t>
            </w:r>
            <w:r>
              <w:t xml:space="preserve"> </w:t>
            </w:r>
            <w:r>
              <w:t xml:space="preserve">нестабільність standalone</w:t>
            </w:r>
            <w:r>
              <w:t xml:space="preserve"> </w:t>
            </w:r>
            <w:r>
              <w:t xml:space="preserve">високо-z екстрактора</w:t>
            </w:r>
            <w:r>
              <w:t xml:space="preserve"> </w:t>
            </w:r>
            <w:r>
              <w:t xml:space="preserve">простежується до якісних врізів</w:t>
            </w:r>
          </w:p>
        </w:tc>
      </w:tr>
      <w:tr>
        <w:tc>
          <w:tcPr/>
          <w:p>
            <w:pPr>
              <w:pStyle w:val="Compact"/>
              <w:jc w:val="left"/>
            </w:pPr>
            <w:r>
              <w:t xml:space="preserve">T15</w:t>
            </w:r>
          </w:p>
        </w:tc>
        <w:tc>
          <w:tcPr/>
          <w:p>
            <w:pPr>
              <w:pStyle w:val="Compact"/>
              <w:jc w:val="left"/>
            </w:pPr>
            <w:r>
              <w:t xml:space="preserve">NANOGrav</w:t>
            </w:r>
            <w:r>
              <w:t xml:space="preserve"> </w:t>
            </w:r>
            <w:r>
              <w:t xml:space="preserve">простий-спектр-скан</w:t>
            </w:r>
          </w:p>
        </w:tc>
        <w:tc>
          <w:tcPr/>
          <w:p>
            <w:pPr>
              <w:pStyle w:val="Compact"/>
              <w:jc w:val="left"/>
            </w:pPr>
            <w:r>
              <w:t xml:space="preserve">suggestive</w:t>
            </w:r>
          </w:p>
        </w:tc>
        <w:tc>
          <w:tcPr/>
          <w:p>
            <w:pPr>
              <w:pStyle w:val="Compact"/>
              <w:jc w:val="left"/>
            </w:pPr>
            <w:r>
              <w:t xml:space="preserve">318 .par файлів, 152 wideband</w:t>
            </w:r>
            <w:r>
              <w:t xml:space="preserve"> </w:t>
            </w:r>
            <w:r>
              <w:t xml:space="preserve">residual-like файлів, 836 .tim</w:t>
            </w:r>
            <w:r>
              <w:t xml:space="preserve"> </w:t>
            </w:r>
            <w:r>
              <w:t xml:space="preserve">файлів; per-pulsar peak-power</w:t>
            </w:r>
            <w:r>
              <w:t xml:space="preserve"> </w:t>
            </w:r>
            <w:r>
              <w:t xml:space="preserve">ланцюги табульовано; потрібен</w:t>
            </w:r>
            <w:r>
              <w:t xml:space="preserve"> </w:t>
            </w:r>
            <w:r>
              <w:t xml:space="preserve">спеціалістичний</w:t>
            </w:r>
            <w:r>
              <w:t xml:space="preserve"> </w:t>
            </w:r>
            <w:r>
              <w:t xml:space="preserve">TEMPO2/enterprise рефіт</w:t>
            </w:r>
          </w:p>
        </w:tc>
      </w:tr>
      <w:tr>
        <w:tc>
          <w:tcPr/>
          <w:p>
            <w:pPr>
              <w:pStyle w:val="Compact"/>
              <w:jc w:val="left"/>
            </w:pPr>
            <w:r>
              <w:t xml:space="preserve">T16</w:t>
            </w:r>
          </w:p>
        </w:tc>
        <w:tc>
          <w:tcPr/>
          <w:p>
            <w:pPr>
              <w:pStyle w:val="Compact"/>
              <w:jc w:val="left"/>
            </w:pPr>
            <w:r>
              <w:t xml:space="preserve">CL2 (NANOGrav × κ)</w:t>
            </w:r>
          </w:p>
        </w:tc>
        <w:tc>
          <w:tcPr/>
          <w:p>
            <w:pPr>
              <w:pStyle w:val="Compact"/>
              <w:jc w:val="left"/>
            </w:pPr>
            <w:r>
              <w:t xml:space="preserve">data_limited</w:t>
            </w:r>
          </w:p>
        </w:tc>
        <w:tc>
          <w:tcPr/>
          <w:p>
            <w:pPr>
              <w:pStyle w:val="Compact"/>
              <w:jc w:val="left"/>
            </w:pPr>
            <w:r>
              <w:t xml:space="preserve">Вибірка карт ACT/Planck</w:t>
            </w:r>
            <w:r>
              <w:t xml:space="preserve"> </w:t>
            </w:r>
            <w:r>
              <w:t xml:space="preserve">відкладена без healpy; парсинг</w:t>
            </w:r>
            <w:r>
              <w:t xml:space="preserve"> </w:t>
            </w:r>
            <w:r>
              <w:rPr>
                <w:rStyle w:val="VerbatimChar"/>
              </w:rPr>
              <w:t xml:space="preserve">RAJ/DECJ</w:t>
            </w:r>
            <w:r>
              <w:t xml:space="preserve">/</w:t>
            </w:r>
            <w:r>
              <w:rPr>
                <w:rStyle w:val="VerbatimChar"/>
              </w:rPr>
              <w:t xml:space="preserve">ELONG/ELAT</w:t>
            </w:r>
            <w:r>
              <w:t xml:space="preserve">/</w:t>
            </w:r>
            <w:r>
              <w:rPr>
                <w:rStyle w:val="VerbatimChar"/>
              </w:rPr>
              <w:t xml:space="preserve">PSRJ</w:t>
            </w:r>
            <w:r>
              <w:t xml:space="preserve"> </w:t>
            </w:r>
            <w:r>
              <w:t xml:space="preserve">покращено</w:t>
            </w:r>
          </w:p>
        </w:tc>
      </w:tr>
      <w:tr>
        <w:tc>
          <w:tcPr/>
          <w:p>
            <w:pPr>
              <w:pStyle w:val="Compact"/>
              <w:jc w:val="left"/>
            </w:pPr>
            <w:r>
              <w:t xml:space="preserve">T17</w:t>
            </w:r>
          </w:p>
        </w:tc>
        <w:tc>
          <w:tcPr/>
          <w:p>
            <w:pPr>
              <w:pStyle w:val="Compact"/>
              <w:jc w:val="left"/>
            </w:pPr>
            <w:r>
              <w:t xml:space="preserve">P8b GW спектральний</w:t>
            </w:r>
            <w:r>
              <w:t xml:space="preserve"> </w:t>
            </w:r>
            <w:r>
              <w:t xml:space="preserve">індекс δn ~ ν/3</w:t>
            </w:r>
          </w:p>
        </w:tc>
        <w:tc>
          <w:tcPr/>
          <w:p>
            <w:pPr>
              <w:pStyle w:val="Compact"/>
              <w:jc w:val="left"/>
            </w:pPr>
            <w:r>
              <w:t xml:space="preserve">data_limited</w:t>
            </w:r>
          </w:p>
        </w:tc>
        <w:tc>
          <w:tcPr/>
          <w:p>
            <w:pPr>
              <w:pStyle w:val="Compact"/>
              <w:jc w:val="left"/>
            </w:pPr>
            <w:r>
              <w:t xml:space="preserve">Публічні таблиці постеріорів</w:t>
            </w:r>
            <w:r>
              <w:t xml:space="preserve"> </w:t>
            </w:r>
            <w:r>
              <w:t xml:space="preserve">NANOGrav поки що не виставляють</w:t>
            </w:r>
            <w:r>
              <w:t xml:space="preserve"> </w:t>
            </w:r>
            <w:r>
              <w:t xml:space="preserve">діапазон δn_GW</w:t>
            </w:r>
          </w:p>
        </w:tc>
      </w:tr>
      <w:tr>
        <w:tc>
          <w:tcPr/>
          <w:p>
            <w:pPr>
              <w:pStyle w:val="Compact"/>
              <w:jc w:val="left"/>
            </w:pPr>
            <w:r>
              <w:t xml:space="preserve">T18</w:t>
            </w:r>
          </w:p>
        </w:tc>
        <w:tc>
          <w:tcPr/>
          <w:p>
            <w:pPr>
              <w:pStyle w:val="Compact"/>
              <w:jc w:val="left"/>
            </w:pPr>
            <w:r>
              <w:t xml:space="preserve">P10/P25 вікно жорсткої</w:t>
            </w:r>
            <w:r>
              <w:t xml:space="preserve"> </w:t>
            </w:r>
            <w:r>
              <w:t xml:space="preserve">серцевини</w:t>
            </w:r>
          </w:p>
        </w:tc>
        <w:tc>
          <w:tcPr/>
          <w:p>
            <w:pPr>
              <w:pStyle w:val="Compact"/>
              <w:jc w:val="left"/>
            </w:pPr>
            <w:r>
              <w:t xml:space="preserve">readiness_only</w:t>
            </w:r>
          </w:p>
        </w:tc>
        <w:tc>
          <w:tcPr/>
          <w:p>
            <w:pPr>
              <w:pStyle w:val="Compact"/>
              <w:jc w:val="left"/>
            </w:pPr>
            <w:r>
              <w:t xml:space="preserve">Масове вікно покрите;</w:t>
            </w:r>
            <w:r>
              <w:t xml:space="preserve"> </w:t>
            </w:r>
            <w:r>
              <w:t xml:space="preserve">роздільність піків ще очікує</w:t>
            </w:r>
          </w:p>
        </w:tc>
      </w:tr>
      <w:tr>
        <w:tc>
          <w:tcPr/>
          <w:p>
            <w:pPr>
              <w:pStyle w:val="Compact"/>
              <w:jc w:val="left"/>
            </w:pPr>
            <w:r>
              <w:t xml:space="preserve">T19</w:t>
            </w:r>
          </w:p>
        </w:tc>
        <w:tc>
          <w:tcPr/>
          <w:p>
            <w:pPr>
              <w:pStyle w:val="Compact"/>
              <w:jc w:val="left"/>
            </w:pPr>
            <w:r>
              <w:t xml:space="preserve">P10/P25 екстремуми</w:t>
            </w:r>
            <w:r>
              <w:t xml:space="preserve"> </w:t>
            </w:r>
            <w:r>
              <w:t xml:space="preserve">кривих</w:t>
            </w:r>
          </w:p>
        </w:tc>
        <w:tc>
          <w:tcPr/>
          <w:p>
            <w:pPr>
              <w:pStyle w:val="Compact"/>
              <w:jc w:val="left"/>
            </w:pPr>
            <w:r>
              <w:t xml:space="preserve">data_limited</w:t>
            </w:r>
          </w:p>
        </w:tc>
        <w:tc>
          <w:tcPr/>
          <w:p>
            <w:pPr>
              <w:pStyle w:val="Compact"/>
              <w:jc w:val="left"/>
            </w:pPr>
            <w:r>
              <w:t xml:space="preserve">Відхилення</w:t>
            </w:r>
            <w:r>
              <w:t xml:space="preserve"> </w:t>
            </w:r>
            <w:r>
              <w:t xml:space="preserve">ендпоінт/ґратка-артефакт залишає</w:t>
            </w:r>
            <w:r>
              <w:t xml:space="preserve"> </w:t>
            </w:r>
            <w:r>
              <w:t xml:space="preserve">недостатню не-ендпоінт вибірку</w:t>
            </w:r>
          </w:p>
        </w:tc>
      </w:tr>
      <w:tr>
        <w:tc>
          <w:tcPr/>
          <w:p>
            <w:pPr>
              <w:pStyle w:val="Compact"/>
              <w:jc w:val="left"/>
            </w:pPr>
            <w:r>
              <w:t xml:space="preserve">T20</w:t>
            </w:r>
          </w:p>
        </w:tc>
        <w:tc>
          <w:tcPr/>
          <w:p>
            <w:pPr>
              <w:pStyle w:val="Compact"/>
              <w:jc w:val="left"/>
            </w:pPr>
            <w:r>
              <w:t xml:space="preserve">P15/P31 дрейф релізів</w:t>
            </w:r>
          </w:p>
        </w:tc>
        <w:tc>
          <w:tcPr/>
          <w:p>
            <w:pPr>
              <w:pStyle w:val="Compact"/>
              <w:jc w:val="left"/>
            </w:pPr>
            <w:r>
              <w:t xml:space="preserve">null</w:t>
            </w:r>
          </w:p>
        </w:tc>
        <w:tc>
          <w:tcPr/>
          <w:p>
            <w:pPr>
              <w:pStyle w:val="Compact"/>
              <w:jc w:val="left"/>
            </w:pPr>
            <w:r>
              <w:t xml:space="preserve">Жодного когерентного дрейфу</w:t>
            </w:r>
            <w:r>
              <w:t xml:space="preserve"> </w:t>
            </w:r>
            <w:r>
              <w:t xml:space="preserve">екстремумів у релізах DD за</w:t>
            </w:r>
            <w:r>
              <w:t xml:space="preserve"> </w:t>
            </w:r>
            <w:r>
              <w:t xml:space="preserve">межами зміни чутливості</w:t>
            </w:r>
          </w:p>
        </w:tc>
      </w:tr>
      <w:tr>
        <w:tc>
          <w:tcPr/>
          <w:p>
            <w:pPr>
              <w:pStyle w:val="Compact"/>
              <w:jc w:val="left"/>
            </w:pPr>
            <w:r>
              <w:t xml:space="preserve">T21</w:t>
            </w:r>
          </w:p>
        </w:tc>
        <w:tc>
          <w:tcPr/>
          <w:p>
            <w:pPr>
              <w:pStyle w:val="Compact"/>
              <w:jc w:val="left"/>
            </w:pPr>
            <w:r>
              <w:t xml:space="preserve">P28 FIRAS μ/y стадійне</w:t>
            </w:r>
            <w:r>
              <w:t xml:space="preserve"> </w:t>
            </w:r>
            <w:r>
              <w:t xml:space="preserve">спотворення</w:t>
            </w:r>
          </w:p>
        </w:tc>
        <w:tc>
          <w:tcPr/>
          <w:p>
            <w:pPr>
              <w:pStyle w:val="Compact"/>
              <w:jc w:val="left"/>
            </w:pPr>
            <w:r>
              <w:t xml:space="preserve">consistent_bound_only</w:t>
            </w:r>
          </w:p>
        </w:tc>
        <w:tc>
          <w:tcPr/>
          <w:p>
            <w:pPr>
              <w:pStyle w:val="Compact"/>
              <w:jc w:val="left"/>
            </w:pPr>
            <w:r>
              <w:t xml:space="preserve">Фізична амплітуда стадійного</w:t>
            </w:r>
            <w:r>
              <w:t xml:space="preserve"> </w:t>
            </w:r>
            <w:r>
              <w:t xml:space="preserve">спотворення нижче залишкових меж</w:t>
            </w:r>
            <w:r>
              <w:t xml:space="preserve"> </w:t>
            </w:r>
            <w:r>
              <w:t xml:space="preserve">FIRAS</w:t>
            </w:r>
          </w:p>
        </w:tc>
      </w:tr>
      <w:tr>
        <w:tc>
          <w:tcPr/>
          <w:p>
            <w:pPr>
              <w:pStyle w:val="Compact"/>
              <w:jc w:val="left"/>
            </w:pPr>
            <w:r>
              <w:t xml:space="preserve">T22</w:t>
            </w:r>
          </w:p>
        </w:tc>
        <w:tc>
          <w:tcPr/>
          <w:p>
            <w:pPr>
              <w:pStyle w:val="Compact"/>
              <w:jc w:val="left"/>
            </w:pPr>
            <w:r>
              <w:t xml:space="preserve">P4 низько-l Planck</w:t>
            </w:r>
            <w:r>
              <w:t xml:space="preserve"> </w:t>
            </w:r>
            <w:r>
              <w:t xml:space="preserve">аномалії</w:t>
            </w:r>
          </w:p>
        </w:tc>
        <w:tc>
          <w:tcPr/>
          <w:p>
            <w:pPr>
              <w:pStyle w:val="Compact"/>
              <w:jc w:val="left"/>
            </w:pPr>
            <w:r>
              <w:t xml:space="preserve">data_limited</w:t>
            </w:r>
          </w:p>
        </w:tc>
        <w:tc>
          <w:tcPr/>
          <w:p>
            <w:pPr>
              <w:pStyle w:val="Compact"/>
              <w:jc w:val="left"/>
            </w:pPr>
            <w:r>
              <w:t xml:space="preserve">Публічні таблиці спектра PR3</w:t>
            </w:r>
            <w:r>
              <w:t xml:space="preserve"> </w:t>
            </w:r>
            <w:r>
              <w:t xml:space="preserve">поки що не виставляють проксі</w:t>
            </w:r>
            <w:r>
              <w:t xml:space="preserve"> </w:t>
            </w:r>
            <w:r>
              <w:t xml:space="preserve">напрямку аномалії</w:t>
            </w:r>
          </w:p>
        </w:tc>
      </w:tr>
      <w:tr>
        <w:tc>
          <w:tcPr/>
          <w:p>
            <w:pPr>
              <w:pStyle w:val="Compact"/>
              <w:jc w:val="left"/>
            </w:pPr>
            <w:r>
              <w:rPr>
                <w:bCs/>
                <w:b/>
              </w:rPr>
              <w:t xml:space="preserve">T23</w:t>
            </w:r>
          </w:p>
        </w:tc>
        <w:tc>
          <w:tcPr/>
          <w:p>
            <w:pPr>
              <w:pStyle w:val="Compact"/>
              <w:jc w:val="left"/>
            </w:pPr>
            <w:r>
              <w:rPr>
                <w:bCs/>
                <w:b/>
              </w:rPr>
              <w:t xml:space="preserve">P40 BICEP/Keck BB</w:t>
            </w:r>
            <w:r>
              <w:rPr>
                <w:bCs/>
                <w:b/>
              </w:rPr>
              <w:t xml:space="preserve"> </w:t>
            </w:r>
            <w:r>
              <w:rPr>
                <w:bCs/>
                <w:b/>
              </w:rPr>
              <w:t xml:space="preserve">низько-ℓ</w:t>
            </w:r>
          </w:p>
        </w:tc>
        <w:tc>
          <w:tcPr/>
          <w:p>
            <w:pPr>
              <w:pStyle w:val="Compact"/>
              <w:jc w:val="left"/>
            </w:pPr>
            <w:r>
              <w:rPr>
                <w:bCs/>
                <w:b/>
              </w:rPr>
              <w:t xml:space="preserve">consistent_bound_only</w:t>
            </w:r>
          </w:p>
        </w:tc>
        <w:tc>
          <w:tcPr/>
          <w:p>
            <w:pPr>
              <w:pStyle w:val="Compact"/>
              <w:jc w:val="left"/>
            </w:pPr>
            <w:r>
              <w:rPr>
                <w:bCs/>
                <w:b/>
              </w:rPr>
              <w:t xml:space="preserve">bandpower BK18 (стовпці</w:t>
            </w:r>
            <w:r>
              <w:rPr>
                <w:bCs/>
                <w:b/>
              </w:rPr>
              <w:t xml:space="preserve"> </w:t>
            </w:r>
            <w:r>
              <w:rPr>
                <w:bCs/>
                <w:b/>
              </w:rPr>
              <w:t xml:space="preserve">3–134, виправлення ell-стовпця</w:t>
            </w:r>
            <w:r>
              <w:rPr>
                <w:bCs/>
                <w:b/>
              </w:rPr>
              <w:t xml:space="preserve"> </w:t>
            </w:r>
            <w:r>
              <w:rPr>
                <w:bCs/>
                <w:b/>
              </w:rPr>
              <w:t xml:space="preserve">2) залишає залишковий простір</w:t>
            </w:r>
            <w:r>
              <w:rPr>
                <w:bCs/>
                <w:b/>
              </w:rPr>
              <w:t xml:space="preserve"> </w:t>
            </w:r>
            <w:r>
              <w:rPr>
                <w:bCs/>
                <w:b/>
              </w:rPr>
              <w:t xml:space="preserve">для P40-формованого внеску на</w:t>
            </w:r>
            <w:r>
              <w:rPr>
                <w:bCs/>
                <w:b/>
              </w:rPr>
              <w:t xml:space="preserve"> </w:t>
            </w:r>
            <w:r>
              <w:rPr>
                <w:bCs/>
                <w:b/>
              </w:rPr>
              <w:t xml:space="preserve">низько-ℓ після невизначеностей</w:t>
            </w:r>
          </w:p>
        </w:tc>
      </w:tr>
      <w:tr>
        <w:tc>
          <w:tcPr/>
          <w:p>
            <w:pPr>
              <w:pStyle w:val="Compact"/>
              <w:jc w:val="left"/>
            </w:pPr>
            <w:r>
              <w:t xml:space="preserve">T24</w:t>
            </w:r>
          </w:p>
        </w:tc>
        <w:tc>
          <w:tcPr/>
          <w:p>
            <w:pPr>
              <w:pStyle w:val="Compact"/>
              <w:jc w:val="left"/>
            </w:pPr>
            <w:r>
              <w:t xml:space="preserve">P32 GWOSC ringdown</w:t>
            </w:r>
          </w:p>
        </w:tc>
        <w:tc>
          <w:tcPr/>
          <w:p>
            <w:pPr>
              <w:pStyle w:val="Compact"/>
              <w:jc w:val="left"/>
            </w:pPr>
            <w:r>
              <w:t xml:space="preserve">diagnostic_only</w:t>
            </w:r>
          </w:p>
        </w:tc>
        <w:tc>
          <w:tcPr/>
          <w:p>
            <w:pPr>
              <w:pStyle w:val="Compact"/>
              <w:jc w:val="left"/>
            </w:pPr>
            <w:r>
              <w:t xml:space="preserve">HDF5 strain пріоритезовано над</w:t>
            </w:r>
            <w:r>
              <w:t xml:space="preserve"> </w:t>
            </w:r>
            <w:r>
              <w:t xml:space="preserve">GWF; простий загасаючий синус не</w:t>
            </w:r>
            <w:r>
              <w:t xml:space="preserve"> </w:t>
            </w:r>
            <w:r>
              <w:t xml:space="preserve">розв’язує обертон</w:t>
            </w:r>
          </w:p>
        </w:tc>
      </w:tr>
      <w:tr>
        <w:tc>
          <w:tcPr/>
          <w:p>
            <w:pPr>
              <w:pStyle w:val="Compact"/>
              <w:jc w:val="left"/>
            </w:pPr>
            <w:r>
              <w:t xml:space="preserve">T25</w:t>
            </w:r>
          </w:p>
        </w:tc>
        <w:tc>
          <w:tcPr/>
          <w:p>
            <w:pPr>
              <w:pStyle w:val="Compact"/>
              <w:jc w:val="left"/>
            </w:pPr>
            <w:r>
              <w:t xml:space="preserve">P5 KSS η/s</w:t>
            </w:r>
          </w:p>
        </w:tc>
        <w:tc>
          <w:tcPr/>
          <w:p>
            <w:pPr>
              <w:pStyle w:val="Compact"/>
              <w:jc w:val="left"/>
            </w:pPr>
            <w:r>
              <w:t xml:space="preserve">data_limited</w:t>
            </w:r>
          </w:p>
        </w:tc>
        <w:tc>
          <w:tcPr/>
          <w:p>
            <w:pPr>
              <w:pStyle w:val="Compact"/>
              <w:jc w:val="left"/>
            </w:pPr>
            <w:r>
              <w:t xml:space="preserve">Інспекція стовпців HEPData</w:t>
            </w:r>
            <w:r>
              <w:t xml:space="preserve"> </w:t>
            </w:r>
            <w:r>
              <w:t xml:space="preserve">відхиляє flow-only стовпці</w:t>
            </w:r>
            <w:r>
              <w:t xml:space="preserve"> </w:t>
            </w:r>
            <w:r>
              <w:t xml:space="preserve">(v2{2,Δη} тощо); явні η/s</w:t>
            </w:r>
            <w:r>
              <w:t xml:space="preserve"> </w:t>
            </w:r>
            <w:r>
              <w:t xml:space="preserve">стовпці відсутні в</w:t>
            </w:r>
            <w:r>
              <w:t xml:space="preserve"> </w:t>
            </w:r>
            <w:r>
              <w:rPr>
                <w:rStyle w:val="VerbatimChar"/>
              </w:rPr>
              <w:t xml:space="preserve">ins1666817</w:t>
            </w:r>
          </w:p>
        </w:tc>
      </w:tr>
    </w:tbl>
    <w:bookmarkEnd w:id="106"/>
    <w:bookmarkStart w:id="107" w:name="синтез-рівневе-читання-раунду-9"/>
    <w:p>
      <w:pPr>
        <w:pStyle w:val="Heading4"/>
      </w:pPr>
      <w:r>
        <w:t xml:space="preserve">14.4.2 Синтез-рівневе читання Раунду 9</w:t>
      </w:r>
    </w:p>
    <w:p>
      <w:pPr>
        <w:pStyle w:val="FirstParagraph"/>
      </w:pPr>
      <w:r>
        <w:t xml:space="preserve">Двадцять п’ять тестів; один новий</w:t>
      </w:r>
      <w:r>
        <w:t xml:space="preserve"> </w:t>
      </w:r>
      <w:r>
        <w:rPr>
          <w:bCs/>
          <w:b/>
        </w:rPr>
        <w:t xml:space="preserve">confirm_like</w:t>
      </w:r>
      <w:r>
        <w:t xml:space="preserve"> </w:t>
      </w:r>
      <w:r>
        <w:t xml:space="preserve">(T11 чотирикратно</w:t>
      </w:r>
      <w:r>
        <w:t xml:space="preserve"> </w:t>
      </w:r>
      <w:r>
        <w:t xml:space="preserve">закріплює §6.1a локальне a₀ через третій незалежний SPARC-парсинг через</w:t>
      </w:r>
      <w:r>
        <w:t xml:space="preserve"> </w:t>
      </w:r>
      <w:r>
        <w:t xml:space="preserve">продукт Rotmod_LTG Zenodo — a₀ = 9,44 × 10⁻¹¹ м/с² це 0,787 × Мілґром,</w:t>
      </w:r>
      <w:r>
        <w:t xml:space="preserve"> </w:t>
      </w:r>
      <w:r>
        <w:t xml:space="preserve">RMS 0,195 dex, bootstrap σ_log10 0,012 dex на n = 175 галактиках,</w:t>
      </w:r>
      <w:r>
        <w:t xml:space="preserve"> </w:t>
      </w:r>
      <w:r>
        <w:t xml:space="preserve">n_points = 3389; підбори R5/R8 в-вибірці вже потрійно закріплені, R9 —</w:t>
      </w:r>
      <w:r>
        <w:t xml:space="preserve"> </w:t>
      </w:r>
      <w:r>
        <w:t xml:space="preserve">четвертий конвеєр). Три</w:t>
      </w:r>
      <w:r>
        <w:t xml:space="preserve"> </w:t>
      </w:r>
      <w:r>
        <w:rPr>
          <w:bCs/>
          <w:b/>
        </w:rPr>
        <w:t xml:space="preserve">suggestive</w:t>
      </w:r>
      <w:r>
        <w:t xml:space="preserve"> </w:t>
      </w:r>
      <w:r>
        <w:t xml:space="preserve">(T06 field-aware патч-CV при z =</w:t>
      </w:r>
      <w:r>
        <w:t xml:space="preserve"> </w:t>
      </w:r>
      <w:r>
        <w:t xml:space="preserve">423 підсилює OP13; T08 незалежний каталог філаментів VizieR — середня</w:t>
      </w:r>
      <w:r>
        <w:t xml:space="preserve"> </w:t>
      </w:r>
      <w:r>
        <w:t xml:space="preserve">кореляція +0,045 — перша крос-каталогова підтримка P3 поза Tempel et</w:t>
      </w:r>
      <w:r>
        <w:t xml:space="preserve"> </w:t>
      </w:r>
      <w:r>
        <w:t xml:space="preserve">al.; T15 NANOGrav per-pulsar простий-спектр-табуляція — peak-power</w:t>
      </w:r>
      <w:r>
        <w:t xml:space="preserve"> </w:t>
      </w:r>
      <w:r>
        <w:t xml:space="preserve">ланцюги видимі, але для підтвердження потрібен спеціалістичний</w:t>
      </w:r>
      <w:r>
        <w:t xml:space="preserve"> </w:t>
      </w:r>
      <w:r>
        <w:t xml:space="preserve">TEMPO2/enterprise рефіт). Два</w:t>
      </w:r>
      <w:r>
        <w:t xml:space="preserve"> </w:t>
      </w:r>
      <w:r>
        <w:rPr>
          <w:bCs/>
          <w:b/>
        </w:rPr>
        <w:t xml:space="preserve">consistent_bound_only</w:t>
      </w:r>
      <w:r>
        <w:t xml:space="preserve"> </w:t>
      </w:r>
      <w:r>
        <w:t xml:space="preserve">(T21 FIRAS</w:t>
      </w:r>
      <w:r>
        <w:t xml:space="preserve"> </w:t>
      </w:r>
      <w:r>
        <w:t xml:space="preserve">стадійне μ/y залишається нижче залишкових меж; T23 BK18 BB низько-ℓ</w:t>
      </w:r>
      <w:r>
        <w:t xml:space="preserve"> </w:t>
      </w:r>
      <w:r>
        <w:t xml:space="preserve">залишає залишковий простір для P40-формованого внеску після</w:t>
      </w:r>
      <w:r>
        <w:t xml:space="preserve"> </w:t>
      </w:r>
      <w:r>
        <w:t xml:space="preserve">невизначеностей) — обидва є</w:t>
      </w:r>
      <w:r>
        <w:t xml:space="preserve"> </w:t>
      </w:r>
      <w:r>
        <w:rPr>
          <w:iCs/>
          <w:i/>
        </w:rPr>
        <w:t xml:space="preserve">захисними межами</w:t>
      </w:r>
      <w:r>
        <w:t xml:space="preserve">, сумісними з каркасом,</w:t>
      </w:r>
      <w:r>
        <w:t xml:space="preserve"> </w:t>
      </w:r>
      <w:r>
        <w:t xml:space="preserve">але не сигнатурними підтвердженнями. Чотири</w:t>
      </w:r>
      <w:r>
        <w:t xml:space="preserve"> </w:t>
      </w:r>
      <w:r>
        <w:rPr>
          <w:bCs/>
          <w:b/>
        </w:rPr>
        <w:t xml:space="preserve">null</w:t>
      </w:r>
      <w:r>
        <w:t xml:space="preserve"> </w:t>
      </w:r>
      <w:r>
        <w:t xml:space="preserve">(T02, T07, T09,</w:t>
      </w:r>
      <w:r>
        <w:t xml:space="preserve"> </w:t>
      </w:r>
      <w:r>
        <w:t xml:space="preserve">T20). Дванадцять є</w:t>
      </w:r>
      <w:r>
        <w:t xml:space="preserve"> </w:t>
      </w:r>
      <w:r>
        <w:rPr>
          <w:bCs/>
          <w:b/>
        </w:rPr>
        <w:t xml:space="preserve">data_limited / diagnostic_only / weak /</w:t>
      </w:r>
      <w:r>
        <w:rPr>
          <w:bCs/>
          <w:b/>
        </w:rPr>
        <w:t xml:space="preserve"> </w:t>
      </w:r>
      <w:r>
        <w:rPr>
          <w:bCs/>
          <w:b/>
        </w:rPr>
        <w:t xml:space="preserve">single_bracket / methodology / readiness</w:t>
      </w:r>
      <w:r>
        <w:t xml:space="preserve">, очікують healpy,</w:t>
      </w:r>
      <w:r>
        <w:t xml:space="preserve"> </w:t>
      </w:r>
      <w:r>
        <w:rPr>
          <w:rStyle w:val="VerbatimChar"/>
        </w:rPr>
        <w:t xml:space="preserve">--allow-large</w:t>
      </w:r>
      <w:r>
        <w:t xml:space="preserve"> </w:t>
      </w:r>
      <w:r>
        <w:t xml:space="preserve">або спеціалістичних рефітів.</w:t>
      </w:r>
    </w:p>
    <w:p>
      <w:pPr>
        <w:pStyle w:val="BodyText"/>
      </w:pPr>
      <w:r>
        <w:rPr>
          <w:bCs/>
          <w:b/>
        </w:rPr>
        <w:t xml:space="preserve">Жодне нове передбачення не фальсифіковане.</w:t>
      </w:r>
      <w:r>
        <w:t xml:space="preserve"> </w:t>
      </w:r>
      <w:r>
        <w:t xml:space="preserve">Тільки-DR2 BAO null (T02)</w:t>
      </w:r>
      <w:r>
        <w:t xml:space="preserve"> </w:t>
      </w:r>
      <w:r>
        <w:t xml:space="preserve">загострює асиметрію між гілками вічного-аттрактора та</w:t>
      </w:r>
      <w:r>
        <w:t xml:space="preserve"> </w:t>
      </w:r>
      <w:r>
        <w:t xml:space="preserve">default-випаровування:</w:t>
      </w:r>
      <w:r>
        <w:t xml:space="preserve"> </w:t>
      </w:r>
      <w:r>
        <w:rPr>
          <w:iCs/>
          <w:i/>
        </w:rPr>
        <w:t xml:space="preserve">чисто DR2 виріз</w:t>
      </w:r>
      <w:r>
        <w:t xml:space="preserve"> </w:t>
      </w:r>
      <w:r>
        <w:t xml:space="preserve">не показує тренду Λ-дрейфу при</w:t>
      </w:r>
      <w:r>
        <w:t xml:space="preserve"> </w:t>
      </w:r>
      <w:r>
        <w:t xml:space="preserve">нинішній чутливості, залишаючи DESI DR3 + Euclid Q3 + LSST Y1 як</w:t>
      </w:r>
      <w:r>
        <w:t xml:space="preserve"> </w:t>
      </w:r>
      <w:r>
        <w:t xml:space="preserve">вирішальну спільно-дану батарею вибору гілки для P39. T06 (патч-CV при z</w:t>
      </w:r>
      <w:r>
        <w:t xml:space="preserve"> </w:t>
      </w:r>
      <w:r>
        <w:t xml:space="preserve">= 423 проти within-field shuffle) підсилює OP13 (крос-патч композиційна</w:t>
      </w:r>
      <w:r>
        <w:t xml:space="preserve"> </w:t>
      </w:r>
      <w:r>
        <w:t xml:space="preserve">варіація проти проксі mode-coupling артефакту) але із посиленим,</w:t>
      </w:r>
      <w:r>
        <w:t xml:space="preserve"> </w:t>
      </w:r>
      <w:r>
        <w:t xml:space="preserve">field-aware нулем — залишкова аномалія тепер важче відмовляється як</w:t>
      </w:r>
      <w:r>
        <w:t xml:space="preserve"> </w:t>
      </w:r>
      <w:r>
        <w:t xml:space="preserve">артефакт mask/depth/random. T07 поглинає R7 T17 густино-стратифікований</w:t>
      </w:r>
      <w:r>
        <w:t xml:space="preserve"> </w:t>
      </w:r>
      <w:r>
        <w:t xml:space="preserve">Q1-надлишок філаментів у within-field density-shuffle нулі — внутрішнє</w:t>
      </w:r>
      <w:r>
        <w:t xml:space="preserve"> </w:t>
      </w:r>
      <w:r>
        <w:t xml:space="preserve">ущільнення захисного поясу: доказ P3 тепер спирається на</w:t>
      </w:r>
      <w:r>
        <w:t xml:space="preserve"> </w:t>
      </w:r>
      <w:r>
        <w:rPr>
          <w:iCs/>
          <w:i/>
        </w:rPr>
        <w:t xml:space="preserve">крос-каталоговий</w:t>
      </w:r>
      <w:r>
        <w:t xml:space="preserve"> </w:t>
      </w:r>
      <w:r>
        <w:t xml:space="preserve">T08 результат і на bulk-амплітуду текстури (R7</w:t>
      </w:r>
      <w:r>
        <w:t xml:space="preserve"> </w:t>
      </w:r>
      <w:r>
        <w:t xml:space="preserve">Δr_texture(high − low) = +932,9 Mpc/h на Tempel et al.) а не на</w:t>
      </w:r>
      <w:r>
        <w:t xml:space="preserve"> </w:t>
      </w:r>
      <w:r>
        <w:t xml:space="preserve">within-field стратифікацію. T09 обмежує хвіст Коші пустот сумісним із</w:t>
      </w:r>
      <w:r>
        <w:t xml:space="preserve"> </w:t>
      </w:r>
      <w:r>
        <w:t xml:space="preserve">lognormal-нулем на VAST, залишаючи результат k₄ &gt; 4 P38 на VAST (R7 T16</w:t>
      </w:r>
      <w:r>
        <w:t xml:space="preserve"> </w:t>
      </w:r>
      <w:r>
        <w:t xml:space="preserve">k₄ = 4,235) як єдиний виживший підпис, що очікує підтвердження DESI Y3 /</w:t>
      </w:r>
      <w:r>
        <w:t xml:space="preserve"> </w:t>
      </w:r>
      <w:r>
        <w:t xml:space="preserve">Euclid DR1 — чистіше прочитання емпіричного шаблону тепер:</w:t>
      </w:r>
      <w:r>
        <w:t xml:space="preserve"> </w:t>
      </w:r>
      <w:r>
        <w:rPr>
          <w:iCs/>
          <w:i/>
        </w:rPr>
        <w:t xml:space="preserve">log-radius</w:t>
      </w:r>
      <w:r>
        <w:rPr>
          <w:iCs/>
          <w:i/>
        </w:rPr>
        <w:t xml:space="preserve"> </w:t>
      </w:r>
      <w:r>
        <w:rPr>
          <w:iCs/>
          <w:i/>
        </w:rPr>
        <w:t xml:space="preserve">надлишок звітується окремо</w:t>
      </w:r>
      <w:r>
        <w:t xml:space="preserve"> </w:t>
      </w:r>
      <w:r>
        <w:t xml:space="preserve">(протокол R9 явно відрізняє radius-like</w:t>
      </w:r>
      <w:r>
        <w:t xml:space="preserve"> </w:t>
      </w:r>
      <w:r>
        <w:t xml:space="preserve">kurtosis від log-radius-only надлишку).</w:t>
      </w:r>
    </w:p>
    <w:bookmarkEnd w:id="107"/>
    <w:bookmarkStart w:id="108" w:name="рух-на-пяти-шарах-після-раунду-9"/>
    <w:p>
      <w:pPr>
        <w:pStyle w:val="Heading4"/>
      </w:pPr>
      <w:r>
        <w:t xml:space="preserve">14.4.3 Рух на п’яти шарах після Раунду 9</w:t>
      </w:r>
    </w:p>
    <w:p>
      <w:pPr>
        <w:numPr>
          <w:ilvl w:val="0"/>
          <w:numId w:val="1016"/>
        </w:numPr>
      </w:pPr>
      <w:r>
        <w:rPr>
          <w:bCs/>
          <w:b/>
        </w:rPr>
        <w:t xml:space="preserve">Шар 0</w:t>
      </w:r>
      <w:r>
        <w:t xml:space="preserve"> </w:t>
      </w:r>
      <w:r>
        <w:t xml:space="preserve">(CDT + ядро каскаду): емпірично без змін. T18 (готовність</w:t>
      </w:r>
      <w:r>
        <w:t xml:space="preserve"> </w:t>
      </w:r>
      <w:r>
        <w:t xml:space="preserve">DD) оновлено; T23 (P40 BK18) припускає залишковий простір для</w:t>
      </w:r>
      <w:r>
        <w:t xml:space="preserve"> </w:t>
      </w:r>
      <w:r>
        <w:t xml:space="preserve">bulk-Weyl B-моди на низько-ℓ. T24 (GWOSC ringdown) надає</w:t>
      </w:r>
      <w:r>
        <w:t xml:space="preserve"> </w:t>
      </w:r>
      <w:r>
        <w:t xml:space="preserve">публічно-strain діагностику, але без сигналу Kerr-відхилення в</w:t>
      </w:r>
      <w:r>
        <w:t xml:space="preserve"> </w:t>
      </w:r>
      <w:r>
        <w:t xml:space="preserve">нинішньому методичному обсязі.</w:t>
      </w:r>
    </w:p>
    <w:p>
      <w:pPr>
        <w:numPr>
          <w:ilvl w:val="0"/>
          <w:numId w:val="1016"/>
        </w:numPr>
      </w:pPr>
      <w:r>
        <w:rPr>
          <w:bCs/>
          <w:b/>
        </w:rPr>
        <w:t xml:space="preserve">Шар 1</w:t>
      </w:r>
      <w:r>
        <w:t xml:space="preserve"> </w:t>
      </w:r>
      <w:r>
        <w:t xml:space="preserve">(GFT + TGFT-RG): емпірично без змін. T01 / T03</w:t>
      </w:r>
      <w:r>
        <w:t xml:space="preserve"> </w:t>
      </w:r>
      <w:r>
        <w:t xml:space="preserve">підтверджують, що Pantheon+ ν-проксі межа-домінований і</w:t>
      </w:r>
      <w:r>
        <w:t xml:space="preserve"> </w:t>
      </w:r>
      <w:r>
        <w:t xml:space="preserve">низько-z-несений, узгоджено з R5/8 прочитанням.</w:t>
      </w:r>
    </w:p>
    <w:p>
      <w:pPr>
        <w:numPr>
          <w:ilvl w:val="0"/>
          <w:numId w:val="1016"/>
        </w:numPr>
      </w:pPr>
      <w:r>
        <w:rPr>
          <w:bCs/>
          <w:b/>
        </w:rPr>
        <w:t xml:space="preserve">Шар 2</w:t>
      </w:r>
      <w:r>
        <w:t xml:space="preserve"> </w:t>
      </w:r>
      <w:r>
        <w:t xml:space="preserve">(TN + HaPPY): без змін.</w:t>
      </w:r>
    </w:p>
    <w:p>
      <w:pPr>
        <w:numPr>
          <w:ilvl w:val="0"/>
          <w:numId w:val="1016"/>
        </w:numPr>
      </w:pPr>
      <w:r>
        <w:rPr>
          <w:bCs/>
          <w:b/>
        </w:rPr>
        <w:t xml:space="preserve">Шар 3</w:t>
      </w:r>
      <w:r>
        <w:t xml:space="preserve"> </w:t>
      </w:r>
      <w:r>
        <w:t xml:space="preserve">(SSM + AS + DA/O):</w:t>
      </w:r>
      <w:r>
        <w:t xml:space="preserve"> </w:t>
      </w:r>
      <w:r>
        <w:rPr>
          <w:bCs/>
          <w:b/>
        </w:rPr>
        <w:t xml:space="preserve">перший незалежний SM-секторний</w:t>
      </w:r>
      <w:r>
        <w:rPr>
          <w:bCs/>
          <w:b/>
        </w:rPr>
        <w:t xml:space="preserve"> </w:t>
      </w:r>
      <w:r>
        <w:rPr>
          <w:bCs/>
          <w:b/>
        </w:rPr>
        <w:t xml:space="preserve">емпіричний хват</w:t>
      </w:r>
      <w:r>
        <w:t xml:space="preserve"> </w:t>
      </w:r>
      <w:r>
        <w:t xml:space="preserve">через кутовий аналіз LHCb B → K*μμ (§18.4). Шар 3</w:t>
      </w:r>
      <w:r>
        <w:t xml:space="preserve"> </w:t>
      </w:r>
      <w:r>
        <w:t xml:space="preserve">раніше був тільки сумісний-із-даними; v3.6 додає позитивний</w:t>
      </w:r>
      <w:r>
        <w:t xml:space="preserve"> </w:t>
      </w:r>
      <w:r>
        <w:t xml:space="preserve">корельований підпис.*</w:t>
      </w:r>
    </w:p>
    <w:p>
      <w:pPr>
        <w:numPr>
          <w:ilvl w:val="0"/>
          <w:numId w:val="1016"/>
        </w:numPr>
      </w:pPr>
      <w:r>
        <w:rPr>
          <w:bCs/>
          <w:b/>
        </w:rPr>
        <w:t xml:space="preserve">Шар 4</w:t>
      </w:r>
      <w:r>
        <w:t xml:space="preserve"> </w:t>
      </w:r>
      <w:r>
        <w:t xml:space="preserve">(RVM + CCDR): T11 чотирикратно закріплює §6.1a; T06</w:t>
      </w:r>
      <w:r>
        <w:t xml:space="preserve"> </w:t>
      </w:r>
      <w:r>
        <w:t xml:space="preserve">підсилює OP13; T02 поглиблює емпіричну асиметрію між гілками (вибір</w:t>
      </w:r>
      <w:r>
        <w:t xml:space="preserve"> </w:t>
      </w:r>
      <w:r>
        <w:t xml:space="preserve">гілки P39 очікує спільних DR3+Q3+LSST даних); T08 надає першу</w:t>
      </w:r>
      <w:r>
        <w:t xml:space="preserve"> </w:t>
      </w:r>
      <w:r>
        <w:t xml:space="preserve">незалежну крос-каталогову підтримку P3; T13 / T14 загострюють</w:t>
      </w:r>
      <w:r>
        <w:t xml:space="preserve"> </w:t>
      </w:r>
      <w:r>
        <w:t xml:space="preserve">методологічну залежність standalone-vs-joint CL1.</w:t>
      </w:r>
    </w:p>
    <w:p>
      <w:pPr>
        <w:numPr>
          <w:ilvl w:val="0"/>
          <w:numId w:val="1016"/>
        </w:numPr>
      </w:pPr>
      <w:r>
        <w:rPr>
          <w:bCs/>
          <w:b/>
        </w:rPr>
        <w:t xml:space="preserve">Шар 5</w:t>
      </w:r>
      <w:r>
        <w:t xml:space="preserve"> </w:t>
      </w:r>
      <w:r>
        <w:t xml:space="preserve">(Баріогенез): без змін.</w:t>
      </w:r>
    </w:p>
    <w:bookmarkEnd w:id="108"/>
    <w:bookmarkStart w:id="109" w:name="X38f0cddff76c6003f25268cec91def71cc2bd41"/>
    <w:p>
      <w:pPr>
        <w:pStyle w:val="Heading4"/>
      </w:pPr>
      <w:r>
        <w:t xml:space="preserve">14.4.4 SM-секторний підпис: кутова аномалія LHCb b → s μ μ (arXiv:2512.18053)</w:t>
      </w:r>
    </w:p>
    <w:p>
      <w:pPr>
        <w:pStyle w:val="FirstParagraph"/>
      </w:pPr>
      <w:r>
        <w:t xml:space="preserve">У грудні 2025 колаборація LHCb опублікувала висoкостатистичний 8,4 fb⁻¹</w:t>
      </w:r>
      <w:r>
        <w:t xml:space="preserve"> </w:t>
      </w:r>
      <w:r>
        <w:t xml:space="preserve">Run-1 + Run-2 кутовий аналіз B⁰ → K*⁰(→K⁺π⁻)μ⁺μ⁻ (arXiv:2512.18053).</w:t>
      </w:r>
      <w:r>
        <w:t xml:space="preserve"> </w:t>
      </w:r>
      <w:r>
        <w:t xml:space="preserve">Повний набір CP-усереднених і CP-асиметричних спостережуваних S_i, A_i</w:t>
      </w:r>
      <w:r>
        <w:t xml:space="preserve"> </w:t>
      </w:r>
      <w:r>
        <w:t xml:space="preserve">звітований із повним внеском K-π S-хвилі та повними мюонно-масовими</w:t>
      </w:r>
      <w:r>
        <w:t xml:space="preserve"> </w:t>
      </w:r>
      <w:r>
        <w:t xml:space="preserve">ефектами. Заголовок — стійка SM-напруга в CP-усередненому секторі при</w:t>
      </w:r>
      <w:r>
        <w:t xml:space="preserve"> </w:t>
      </w:r>
      <w:r>
        <w:t xml:space="preserve">3,6–4,1σ, що відповідає позитивному ефективному зсуву коефіцієнта</w:t>
      </w:r>
      <w:r>
        <w:t xml:space="preserve"> </w:t>
      </w:r>
      <w:r>
        <w:t xml:space="preserve">Вільсона ΔRe(C₉ᵉᶠᶠ) ≈ +0,9 (бін низько-q², залежно від моделі</w:t>
      </w:r>
      <w:r>
        <w:t xml:space="preserve"> </w:t>
      </w:r>
      <w:r>
        <w:t xml:space="preserve">форм-фактору), у той час як усі CP-асиметричні спостережувані A_i</w:t>
      </w:r>
      <w:r>
        <w:t xml:space="preserve"> </w:t>
      </w:r>
      <w:r>
        <w:t xml:space="preserve">залишаються сумісними з нулем.*</w:t>
      </w:r>
    </w:p>
    <w:p>
      <w:pPr>
        <w:pStyle w:val="BodyText"/>
      </w:pPr>
      <w:r>
        <w:rPr>
          <w:bCs/>
          <w:b/>
        </w:rPr>
        <w:t xml:space="preserve">CCDR-виведене прочитання.</w:t>
      </w:r>
      <w:r>
        <w:t xml:space="preserve"> </w:t>
      </w:r>
      <w:r>
        <w:t xml:space="preserve">Каркас трактує SM-Лагранжіан як</w:t>
      </w:r>
      <w:r>
        <w:t xml:space="preserve"> </w:t>
      </w:r>
      <w:r>
        <w:t xml:space="preserve">емерджентний на стадії k = 4 через спектральну дію Конна–Шамседдіна на</w:t>
      </w:r>
      <w:r>
        <w:t xml:space="preserve"> </w:t>
      </w:r>
      <w:r>
        <w:t xml:space="preserve">CDT-геометрії (Шар 3, SSM + AS + DA/O). У v3.6 залишкова решіткова /</w:t>
      </w:r>
      <w:r>
        <w:t xml:space="preserve"> </w:t>
      </w:r>
      <w:r>
        <w:t xml:space="preserve">меж-зернова структура, залишена після нуклеації 5 → 4, передбачається</w:t>
      </w:r>
      <w:r>
        <w:t xml:space="preserve"> </w:t>
      </w:r>
      <w:r>
        <w:t xml:space="preserve">залишити малу, параметрично пригнічену корекцію ефективного оператора</w:t>
      </w:r>
      <w:r>
        <w:t xml:space="preserve"> </w:t>
      </w:r>
      <w:r>
        <w:t xml:space="preserve">Дірака на TeV-шкалі. Дві структурні особливості решіткової корекції</w:t>
      </w:r>
      <w:r>
        <w:t xml:space="preserve"> </w:t>
      </w:r>
      <w:r>
        <w:t xml:space="preserve">передбачаються з архітектури Шару 3: (i) вона є</w:t>
      </w:r>
      <w:r>
        <w:t xml:space="preserve"> </w:t>
      </w:r>
      <w:r>
        <w:rPr>
          <w:bCs/>
          <w:b/>
        </w:rPr>
        <w:t xml:space="preserve">векторно-подібною</w:t>
      </w:r>
      <w:r>
        <w:t xml:space="preserve"> </w:t>
      </w:r>
      <w:r>
        <w:t xml:space="preserve">— голографічна кодування зберігає хіральність, але додає універсальний</w:t>
      </w:r>
      <w:r>
        <w:t xml:space="preserve"> </w:t>
      </w:r>
      <w:r>
        <w:t xml:space="preserve">зсув від tensor-network bond-dimension масштабування D_eff →</w:t>
      </w:r>
      <w:r>
        <w:t xml:space="preserve"> </w:t>
      </w:r>
      <w:r>
        <w:t xml:space="preserve">e^{1/4}D_eff; (ii) вона є</w:t>
      </w:r>
      <w:r>
        <w:t xml:space="preserve"> </w:t>
      </w:r>
      <w:r>
        <w:rPr>
          <w:bCs/>
          <w:b/>
        </w:rPr>
        <w:t xml:space="preserve">дійсна / CP-парна</w:t>
      </w:r>
      <w:r>
        <w:t xml:space="preserve"> </w:t>
      </w:r>
      <w:r>
        <w:t xml:space="preserve">— метричний /</w:t>
      </w:r>
      <w:r>
        <w:t xml:space="preserve"> </w:t>
      </w:r>
      <w:r>
        <w:t xml:space="preserve">Реджіанський внесок не несе нової CP-порушеної фази. У b → sμμ</w:t>
      </w:r>
      <w:r>
        <w:t xml:space="preserve"> </w:t>
      </w:r>
      <w:r>
        <w:t xml:space="preserve">ефективному гамільтоніані це проявляється як позитивний зсув δC₉ᵉᶠᶠ &gt; 0</w:t>
      </w:r>
      <w:r>
        <w:t xml:space="preserve"> </w:t>
      </w:r>
      <w:r>
        <w:t xml:space="preserve">з величиною, заданою відношенням масштабу кристалізації до планківської</w:t>
      </w:r>
      <w:r>
        <w:t xml:space="preserve"> </w:t>
      </w:r>
      <w:r>
        <w:t xml:space="preserve">шкали, стає видимим у рідкісних процесах, що пробують віртуальні</w:t>
      </w:r>
      <w:r>
        <w:t xml:space="preserve"> </w:t>
      </w:r>
      <w:r>
        <w:t xml:space="preserve">імпульси ~ кілька TeV. Очікуваний шаблон — δC₉ᵉᶠᶠ ≈ +1, δA_i ≈ 0 —</w:t>
      </w:r>
      <w:r>
        <w:t xml:space="preserve"> </w:t>
      </w:r>
      <w:r>
        <w:t xml:space="preserve">точно сигнатура LHCb.</w:t>
      </w:r>
    </w:p>
    <w:p>
      <w:pPr>
        <w:pStyle w:val="BodyText"/>
      </w:pPr>
      <w:r>
        <w:t xml:space="preserve">Та сама фізика, що відбиває (а) bulk-Weyl B-моду на 5 → 4 тригері (P40,</w:t>
      </w:r>
      <w:r>
        <w:t xml:space="preserve"> </w:t>
      </w:r>
      <w:r>
        <w:t xml:space="preserve">Шар 0), (б) секулярний Λ-дрейф через ν_bulk (P39, Шар 4) і (в)</w:t>
      </w:r>
      <w:r>
        <w:t xml:space="preserve"> </w:t>
      </w:r>
      <w:r>
        <w:t xml:space="preserve">патч-рівневу варіацію складу каскадних залишків (P14/P30, Шар 4), також</w:t>
      </w:r>
      <w:r>
        <w:t xml:space="preserve"> </w:t>
      </w:r>
      <w:r>
        <w:t xml:space="preserve">відбиває δC₉ᵉᶠᶠ у бінах низько-q² B⁰ → K*⁰μ⁺μ⁻ (Шар 3). Реформа v3.6</w:t>
      </w:r>
      <w:r>
        <w:t xml:space="preserve"> </w:t>
      </w:r>
      <w:r>
        <w:t xml:space="preserve">реєструє це як CL6 — Спільне обмеження на (масштаб решітки, знак</w:t>
      </w:r>
      <w:r>
        <w:t xml:space="preserve"> </w:t>
      </w:r>
      <w:r>
        <w:t xml:space="preserve">векторного коефіцієнта, парність CP-фази) з B → K+ bulk-Weyl B-моди</w:t>
      </w:r>
      <w:r>
        <w:rPr>
          <w:bCs/>
          <w:b/>
        </w:rPr>
        <w:t xml:space="preserve">:</w:t>
      </w:r>
      <w:r>
        <w:rPr>
          <w:bCs/>
          <w:b/>
        </w:rPr>
        <w:t xml:space="preserve"> </w:t>
      </w:r>
      <w:r>
        <w:rPr>
          <w:bCs/>
          <w:b/>
        </w:rPr>
        <w:t xml:space="preserve">обидва передбачення виникають з тієї самої решіткової субструктури; CL6</w:t>
      </w:r>
      <w:r>
        <w:rPr>
          <w:bCs/>
          <w:b/>
        </w:rPr>
        <w:t xml:space="preserve"> </w:t>
      </w:r>
      <w:r>
        <w:rPr>
          <w:bCs/>
          <w:b/>
        </w:rPr>
        <w:t xml:space="preserve">фіксує парність зсуву (дійсний, векторний) і амплітудний масштаб, тоді</w:t>
      </w:r>
      <w:r>
        <w:rPr>
          <w:bCs/>
          <w:b/>
        </w:rPr>
        <w:t xml:space="preserve"> </w:t>
      </w:r>
      <w:r>
        <w:rPr>
          <w:bCs/>
          <w:b/>
        </w:rPr>
        <w:t xml:space="preserve">як CL5 фіксує bulk-проекційну геометрію.</w:t>
      </w:r>
      <w:r>
        <w:t xml:space="preserve"> </w:t>
      </w:r>
      <w:r>
        <w:t xml:space="preserve">Статус:** suggestive</w:t>
      </w:r>
      <w:r>
        <w:t xml:space="preserve"> </w:t>
      </w:r>
      <w:r>
        <w:t xml:space="preserve">supporting; формалізовано як</w:t>
      </w:r>
      <w:r>
        <w:t xml:space="preserve"> </w:t>
      </w:r>
      <w:r>
        <w:rPr>
          <w:bCs/>
          <w:b/>
        </w:rPr>
        <w:t xml:space="preserve">P41 (b → sμμ кутова напруга як сигнатура</w:t>
      </w:r>
      <w:r>
        <w:rPr>
          <w:bCs/>
          <w:b/>
        </w:rPr>
        <w:t xml:space="preserve"> </w:t>
      </w:r>
      <w:r>
        <w:rPr>
          <w:bCs/>
          <w:b/>
        </w:rPr>
        <w:t xml:space="preserve">каскадно-залишкової решітки)</w:t>
      </w:r>
      <w:r>
        <w:t xml:space="preserve"> </w:t>
      </w:r>
      <w:r>
        <w:t xml:space="preserve">— перший незалежний SM-секторний</w:t>
      </w:r>
      <w:r>
        <w:t xml:space="preserve"> </w:t>
      </w:r>
      <w:r>
        <w:t xml:space="preserve">емпіричний хват на Шар 3.</w:t>
      </w:r>
    </w:p>
    <w:p>
      <w:pPr>
        <w:pStyle w:val="BodyText"/>
      </w:pPr>
      <w:r>
        <w:rPr>
          <w:bCs/>
          <w:b/>
        </w:rPr>
        <w:t xml:space="preserve">Застереження.</w:t>
      </w:r>
      <w:r>
        <w:t xml:space="preserve"> </w:t>
      </w:r>
      <w:r>
        <w:t xml:space="preserve">(i) Видобуток δC₉ᵉᶠᶠ залежить від моделі форм-фактору;</w:t>
      </w:r>
      <w:r>
        <w:t xml:space="preserve"> </w:t>
      </w:r>
      <w:r>
        <w:t xml:space="preserve">діапазон 3,6σ ↔ 4,1σ відстежує цей систематичний. (ii) Конвенційні</w:t>
      </w:r>
      <w:r>
        <w:t xml:space="preserve"> </w:t>
      </w:r>
      <w:r>
        <w:t xml:space="preserve">пояснення (Z′, лептокварк) залишаються життєздатними; CCDR-прочитання</w:t>
      </w:r>
      <w:r>
        <w:t xml:space="preserve"> </w:t>
      </w:r>
      <w:r>
        <w:rPr>
          <w:iCs/>
          <w:i/>
        </w:rPr>
        <w:t xml:space="preserve">не</w:t>
      </w:r>
      <w:r>
        <w:t xml:space="preserve"> </w:t>
      </w:r>
      <w:r>
        <w:t xml:space="preserve">є ексклюзивним — воно передбачає</w:t>
      </w:r>
      <w:r>
        <w:t xml:space="preserve"> </w:t>
      </w:r>
      <w:r>
        <w:rPr>
          <w:iCs/>
          <w:i/>
        </w:rPr>
        <w:t xml:space="preserve">корельований</w:t>
      </w:r>
      <w:r>
        <w:t xml:space="preserve"> </w:t>
      </w:r>
      <w:r>
        <w:t xml:space="preserve">підпис у</w:t>
      </w:r>
      <w:r>
        <w:t xml:space="preserve"> </w:t>
      </w:r>
      <w:r>
        <w:t xml:space="preserve">(низько-q² C₉, високо-ℓ B-моді P40, секулярному дрейфі w(z) P39), який</w:t>
      </w:r>
      <w:r>
        <w:t xml:space="preserve"> </w:t>
      </w:r>
      <w:r>
        <w:t xml:space="preserve">інші пояснення генерично не відтворюють. (iii) Інші b → s спостережувані</w:t>
      </w:r>
      <w:r>
        <w:t xml:space="preserve"> </w:t>
      </w:r>
      <w:r>
        <w:t xml:space="preserve">(R_K, R_K*, B_s → φμμ, P_5′ у сусідніх бінах q²) повинні показати такий</w:t>
      </w:r>
      <w:r>
        <w:t xml:space="preserve"> </w:t>
      </w:r>
      <w:r>
        <w:t xml:space="preserve">же векторно-дійсний зсув; CCDR-специфічний дискримінатор — відсутність</w:t>
      </w:r>
      <w:r>
        <w:t xml:space="preserve"> </w:t>
      </w:r>
      <w:r>
        <w:t xml:space="preserve">відповідного зсуву коефіцієнтів C₁₀ або скаляра/тензора,</w:t>
      </w:r>
      <w:r>
        <w:t xml:space="preserve"> </w:t>
      </w:r>
      <w:r>
        <w:rPr>
          <w:iCs/>
          <w:i/>
        </w:rPr>
        <w:t xml:space="preserve">і</w:t>
      </w:r>
      <w:r>
        <w:t xml:space="preserve"> </w:t>
      </w:r>
      <w:r>
        <w:t xml:space="preserve">той</w:t>
      </w:r>
      <w:r>
        <w:t xml:space="preserve"> </w:t>
      </w:r>
      <w:r>
        <w:t xml:space="preserve">самий-знак δC₉ᵉᶠᶠ через усі флейворні канали. (iv) Незалежні</w:t>
      </w:r>
      <w:r>
        <w:t xml:space="preserve"> </w:t>
      </w:r>
      <w:r>
        <w:t xml:space="preserve">колабораційні спостереження (Belle II, майбутні апгрейди LHCb)</w:t>
      </w:r>
      <w:r>
        <w:t xml:space="preserve"> </w:t>
      </w:r>
      <w:r>
        <w:t xml:space="preserve">загострять систематичний форм-фактор та перевірять знак-когерентність</w:t>
      </w:r>
      <w:r>
        <w:t xml:space="preserve"> </w:t>
      </w:r>
      <w:r>
        <w:t xml:space="preserve">через канали. Посилання: колаборація LHCb, arXiv:2512.18053 (грудень</w:t>
      </w:r>
      <w:r>
        <w:t xml:space="preserve"> </w:t>
      </w:r>
      <w:r>
        <w:t xml:space="preserve">2025).*</w:t>
      </w:r>
    </w:p>
    <w:bookmarkEnd w:id="109"/>
    <w:bookmarkStart w:id="110" w:name="заголовок-раунду-9-в-архітектурі-v3.6"/>
    <w:p>
      <w:pPr>
        <w:pStyle w:val="Heading4"/>
      </w:pPr>
      <w:r>
        <w:t xml:space="preserve">14.4.5 Заголовок Раунду 9 в архітектурі v3.6</w:t>
      </w:r>
    </w:p>
    <w:p>
      <w:pPr>
        <w:pStyle w:val="FirstParagraph"/>
      </w:pPr>
      <w:r>
        <w:t xml:space="preserve">Раунд 9 залишає всі п’ять шарів структурно недоторканими; підвищує Шар 3</w:t>
      </w:r>
      <w:r>
        <w:t xml:space="preserve"> </w:t>
      </w:r>
      <w:r>
        <w:t xml:space="preserve">від сумісного-з-даними до</w:t>
      </w:r>
      <w:r>
        <w:t xml:space="preserve"> </w:t>
      </w:r>
      <w:r>
        <w:rPr>
          <w:iCs/>
          <w:i/>
        </w:rPr>
        <w:t xml:space="preserve">корельовано-позитивно-сигнатурного</w:t>
      </w:r>
      <w:r>
        <w:t xml:space="preserve"> </w:t>
      </w:r>
      <w:r>
        <w:t xml:space="preserve">через P41</w:t>
      </w:r>
      <w:r>
        <w:t xml:space="preserve"> </w:t>
      </w:r>
      <w:r>
        <w:t xml:space="preserve">/ CL6; підсилює P3 (крос-каталоговий), §6.1a (чотирикратний якір) і OP13</w:t>
      </w:r>
      <w:r>
        <w:t xml:space="preserve"> </w:t>
      </w:r>
      <w:r>
        <w:t xml:space="preserve">(field-aware патч-CV); поглиблює асиметрію вибору гілки P39 через</w:t>
      </w:r>
      <w:r>
        <w:t xml:space="preserve"> </w:t>
      </w:r>
      <w:r>
        <w:t xml:space="preserve">тільки-DR2 нуль; і конвертує доказ P38 на основу log-radius-only /</w:t>
      </w:r>
      <w:r>
        <w:t xml:space="preserve"> </w:t>
      </w:r>
      <w:r>
        <w:t xml:space="preserve">R7-VAST-only до отримання каталогів пустот вищого класу.</w:t>
      </w:r>
      <w:r>
        <w:t xml:space="preserve"> </w:t>
      </w:r>
      <w:r>
        <w:rPr>
          <w:bCs/>
          <w:b/>
        </w:rPr>
        <w:t xml:space="preserve">Одне нове</w:t>
      </w:r>
      <w:r>
        <w:rPr>
          <w:bCs/>
          <w:b/>
        </w:rPr>
        <w:t xml:space="preserve"> </w:t>
      </w:r>
      <w:r>
        <w:rPr>
          <w:bCs/>
          <w:b/>
        </w:rPr>
        <w:t xml:space="preserve">передбачення (P41), один новий перехресний зв’язок (CL6), нуль</w:t>
      </w:r>
      <w:r>
        <w:rPr>
          <w:bCs/>
          <w:b/>
        </w:rPr>
        <w:t xml:space="preserve"> </w:t>
      </w:r>
      <w:r>
        <w:rPr>
          <w:bCs/>
          <w:b/>
        </w:rPr>
        <w:t xml:space="preserve">фальсифікацій, жодної архітектурної реформи не потрібно.</w:t>
      </w:r>
      <w:r>
        <w:t xml:space="preserve"> </w:t>
      </w:r>
      <w:r>
        <w:t xml:space="preserve">Загал</w:t>
      </w:r>
      <w:r>
        <w:t xml:space="preserve"> </w:t>
      </w:r>
      <w:r>
        <w:t xml:space="preserve">переходить від 40 передбачень / 5 перехресних зв’язків до 41 / 6.</w:t>
      </w:r>
    </w:p>
    <w:bookmarkEnd w:id="110"/>
    <w:bookmarkEnd w:id="111"/>
    <w:bookmarkEnd w:id="112"/>
    <w:bookmarkStart w:id="113" w:name="X293a164e9fa4236e1767976fe8d03fd160e5e09"/>
    <w:p>
      <w:pPr>
        <w:pStyle w:val="Heading2"/>
      </w:pPr>
      <w:r>
        <w:t xml:space="preserve">15. Підсумок результатів Раунду 4, Раунду 5, Раунду 7 і Раунду 8</w:t>
      </w:r>
    </w:p>
    <w:p>
      <w:pPr>
        <w:pStyle w:val="FirstParagraph"/>
      </w:pPr>
      <w:r>
        <w:rPr>
          <w:bCs/>
          <w:b/>
        </w:rPr>
        <w:t xml:space="preserve">Раунд 4 (шеститестова батарея Euclid Q1):</w:t>
      </w:r>
      <w:r>
        <w:t xml:space="preserve"> </w:t>
      </w:r>
      <w:r>
        <w:t xml:space="preserve">один натяковий позитив</w:t>
      </w:r>
      <w:r>
        <w:t xml:space="preserve"> </w:t>
      </w:r>
      <w:r>
        <w:t xml:space="preserve">(P30), один узгоджений-але-непідтверджуваний (P3), одна натякова</w:t>
      </w:r>
      <w:r>
        <w:t xml:space="preserve"> </w:t>
      </w:r>
      <w:r>
        <w:t xml:space="preserve">тенденція (high-z a₀), три нульові-або-слабкі. Шар 4 несе всі активні</w:t>
      </w:r>
      <w:r>
        <w:t xml:space="preserve"> </w:t>
      </w:r>
      <w:r>
        <w:t xml:space="preserve">емпіричні сигнали.</w:t>
      </w:r>
    </w:p>
    <w:p>
      <w:pPr>
        <w:pStyle w:val="BodyText"/>
      </w:pPr>
      <w:r>
        <w:rPr>
          <w:bCs/>
          <w:b/>
        </w:rPr>
        <w:t xml:space="preserve">Раунд 5 (дванадцятитестова батарея):</w:t>
      </w:r>
      <w:r>
        <w:t xml:space="preserve"> </w:t>
      </w:r>
      <w:r>
        <w:t xml:space="preserve">три структурні рухи — CL2</w:t>
      </w:r>
      <w:r>
        <w:t xml:space="preserve"> </w:t>
      </w:r>
      <w:r>
        <w:t xml:space="preserve">емпірично закріплено; трикутник CL1/CL2/CL3 30×; перекриття вікна</w:t>
      </w:r>
      <w:r>
        <w:t xml:space="preserve"> </w:t>
      </w:r>
      <w:r>
        <w:t xml:space="preserve">твердої серцевини досягнуто.</w:t>
      </w:r>
    </w:p>
    <w:p>
      <w:pPr>
        <w:pStyle w:val="BodyText"/>
      </w:pPr>
      <w:r>
        <w:rPr>
          <w:bCs/>
          <w:b/>
        </w:rPr>
        <w:t xml:space="preserve">Раунд 7 (розширювальна п’ятитестова батарея, T13–T17):</w:t>
      </w:r>
      <w:r>
        <w:t xml:space="preserve"> </w:t>
      </w:r>
      <w:r>
        <w:t xml:space="preserve">три</w:t>
      </w:r>
      <w:r>
        <w:t xml:space="preserve"> </w:t>
      </w:r>
      <w:r>
        <w:t xml:space="preserve">структурні рухи:</w:t>
      </w:r>
    </w:p>
    <w:p>
      <w:pPr>
        <w:numPr>
          <w:ilvl w:val="0"/>
          <w:numId w:val="1017"/>
        </w:numPr>
      </w:pPr>
      <w:r>
        <w:rPr>
          <w:bCs/>
          <w:b/>
        </w:rPr>
        <w:t xml:space="preserve">CL2 двораз закріплено на рівні реальної карти</w:t>
      </w:r>
      <w:r>
        <w:t xml:space="preserve"> </w:t>
      </w:r>
      <w:r>
        <w:t xml:space="preserve">через T14 реальний</w:t>
      </w:r>
      <w:r>
        <w:t xml:space="preserve"> </w:t>
      </w:r>
      <w:r>
        <w:t xml:space="preserve">крос Planck PR4 на позиціях пульсарів NANOGrav 15-yr (r = +0,314).</w:t>
      </w:r>
    </w:p>
    <w:p>
      <w:pPr>
        <w:numPr>
          <w:ilvl w:val="0"/>
          <w:numId w:val="1017"/>
        </w:numPr>
      </w:pPr>
      <w:r>
        <w:rPr>
          <w:bCs/>
          <w:b/>
        </w:rPr>
        <w:t xml:space="preserve">P38 підвищено з proxy-null до натякового позитиву</w:t>
      </w:r>
      <w:r>
        <w:t xml:space="preserve"> </w:t>
      </w:r>
      <w:r>
        <w:t xml:space="preserve">через T16 (k₄</w:t>
      </w:r>
      <w:r>
        <w:t xml:space="preserve"> </w:t>
      </w:r>
      <w:r>
        <w:t xml:space="preserve">= 4,235 вище порогу k₄ &gt; 4 на каталозі VAST VoidFinder з 1163</w:t>
      </w:r>
      <w:r>
        <w:t xml:space="preserve"> </w:t>
      </w:r>
      <w:r>
        <w:t xml:space="preserve">максимальними войдами).</w:t>
      </w:r>
    </w:p>
    <w:p>
      <w:pPr>
        <w:numPr>
          <w:ilvl w:val="0"/>
          <w:numId w:val="1017"/>
        </w:numPr>
      </w:pPr>
      <w:r>
        <w:rPr>
          <w:bCs/>
          <w:b/>
        </w:rPr>
        <w:t xml:space="preserve">P3 повторно підвищено з явною стратифікацією за щільністю</w:t>
      </w:r>
      <w:r>
        <w:t xml:space="preserve"> </w:t>
      </w:r>
      <w:r>
        <w:t xml:space="preserve">через</w:t>
      </w:r>
      <w:r>
        <w:t xml:space="preserve"> </w:t>
      </w:r>
      <w:r>
        <w:t xml:space="preserve">T17 (Δr_texture(high − low) = +932,9 Mpc/h на публічному каталозі</w:t>
      </w:r>
      <w:r>
        <w:t xml:space="preserve"> </w:t>
      </w:r>
      <w:r>
        <w:t xml:space="preserve">філаментів).</w:t>
      </w:r>
    </w:p>
    <w:p>
      <w:pPr>
        <w:pStyle w:val="FirstParagraph"/>
      </w:pPr>
      <w:r>
        <w:t xml:space="preserve">Раунд 7 також видав</w:t>
      </w:r>
      <w:r>
        <w:t xml:space="preserve"> </w:t>
      </w:r>
      <w:r>
        <w:rPr>
          <w:bCs/>
          <w:b/>
        </w:rPr>
        <w:t xml:space="preserve">одну інверсію знака для дослідження</w:t>
      </w:r>
      <w:r>
        <w:t xml:space="preserve"> </w:t>
      </w:r>
      <w:r>
        <w:t xml:space="preserve">(T13 P33:</w:t>
      </w:r>
      <w:r>
        <w:t xml:space="preserve"> </w:t>
      </w:r>
      <w:r>
        <w:t xml:space="preserve">δr_d/r_d = −0,186 на проксі LRG; OP12) і</w:t>
      </w:r>
      <w:r>
        <w:t xml:space="preserve"> </w:t>
      </w:r>
      <w:r>
        <w:rPr>
          <w:bCs/>
          <w:b/>
        </w:rPr>
        <w:t xml:space="preserve">одну знахідку методологічної</w:t>
      </w:r>
      <w:r>
        <w:rPr>
          <w:bCs/>
          <w:b/>
        </w:rPr>
        <w:t xml:space="preserve"> </w:t>
      </w:r>
      <w:r>
        <w:rPr>
          <w:bCs/>
          <w:b/>
        </w:rPr>
        <w:t xml:space="preserve">залежності</w:t>
      </w:r>
      <w:r>
        <w:t xml:space="preserve"> </w:t>
      </w:r>
      <w:r>
        <w:t xml:space="preserve">(T15 P36 самостійний екстрактор не зходиться, тоді як</w:t>
      </w:r>
      <w:r>
        <w:t xml:space="preserve"> </w:t>
      </w:r>
      <w:r>
        <w:t xml:space="preserve">спільний повертає 5,08 × 10⁻³; OP11).</w:t>
      </w:r>
    </w:p>
    <w:p>
      <w:pPr>
        <w:pStyle w:val="BodyText"/>
      </w:pPr>
      <w:r>
        <w:rPr>
          <w:bCs/>
          <w:b/>
        </w:rPr>
        <w:t xml:space="preserve">Раунд 8 (дванадцятитестовий аудит реплікації, повторне виконання</w:t>
      </w:r>
      <w:r>
        <w:rPr>
          <w:bCs/>
          <w:b/>
        </w:rPr>
        <w:t xml:space="preserve"> </w:t>
      </w:r>
      <w:r>
        <w:rPr>
          <w:bCs/>
          <w:b/>
        </w:rPr>
        <w:t xml:space="preserve">T1–T12):</w:t>
      </w:r>
      <w:r>
        <w:t xml:space="preserve"> </w:t>
      </w:r>
      <w:r>
        <w:t xml:space="preserve">три структурні рухи:</w:t>
      </w:r>
    </w:p>
    <w:p>
      <w:pPr>
        <w:numPr>
          <w:ilvl w:val="0"/>
          <w:numId w:val="1018"/>
        </w:numPr>
      </w:pPr>
      <w:r>
        <w:rPr>
          <w:bCs/>
          <w:b/>
        </w:rPr>
        <w:t xml:space="preserve">P30 досягає реального лінзового поля ACT DR6 безпосередньо</w:t>
      </w:r>
      <w:r>
        <w:t xml:space="preserve"> </w:t>
      </w:r>
      <w:r>
        <w:t xml:space="preserve">з Δκ</w:t>
      </w:r>
      <w:r>
        <w:t xml:space="preserve"> </w:t>
      </w:r>
      <w:r>
        <w:t xml:space="preserve">= +0,110, Spearman ρ = 0,221 при p ≈ 10⁻⁵⁶ на n = 5000, усі шість</w:t>
      </w:r>
      <w:r>
        <w:t xml:space="preserve"> </w:t>
      </w:r>
      <w:r>
        <w:t xml:space="preserve">розщеплень підмножин знак-стабільно.</w:t>
      </w:r>
    </w:p>
    <w:p>
      <w:pPr>
        <w:numPr>
          <w:ilvl w:val="0"/>
          <w:numId w:val="1018"/>
        </w:numPr>
      </w:pPr>
      <w:r>
        <w:rPr>
          <w:bCs/>
          <w:b/>
        </w:rPr>
        <w:t xml:space="preserve">Коефіцієнт трикутника падає 30× → 5,1×.</w:t>
      </w:r>
      <w:r>
        <w:t xml:space="preserve"> </w:t>
      </w:r>
      <w:r>
        <w:t xml:space="preserve">SN-екстрактор на входах</w:t>
      </w:r>
      <w:r>
        <w:t xml:space="preserve"> </w:t>
      </w:r>
      <w:r>
        <w:t xml:space="preserve">Раунду 8 збігається ближче до MOND-значення;</w:t>
      </w:r>
      <w:r>
        <w:t xml:space="preserve"> </w:t>
      </w:r>
      <w:r>
        <w:t xml:space="preserve">sn_lowz_systematic_reinforced = true.</w:t>
      </w:r>
    </w:p>
    <w:p>
      <w:pPr>
        <w:numPr>
          <w:ilvl w:val="0"/>
          <w:numId w:val="1018"/>
        </w:numPr>
      </w:pPr>
      <w:r>
        <w:rPr>
          <w:bCs/>
          <w:b/>
        </w:rPr>
        <w:t xml:space="preserve">Розкид між патчами тепер перевищує базис Δκ у T2</w:t>
      </w:r>
      <w:r>
        <w:t xml:space="preserve"> </w:t>
      </w:r>
      <w:r>
        <w:t xml:space="preserve">(0,120 проти</w:t>
      </w:r>
      <w:r>
        <w:t xml:space="preserve"> </w:t>
      </w:r>
      <w:r>
        <w:t xml:space="preserve">0,110). OP13.</w:t>
      </w:r>
    </w:p>
    <w:p>
      <w:pPr>
        <w:pStyle w:val="FirstParagraph"/>
      </w:pPr>
      <w:r>
        <w:rPr>
          <w:bCs/>
          <w:b/>
        </w:rPr>
        <w:t xml:space="preserve">Раунд 8 також відтворив</w:t>
      </w:r>
      <w:r>
        <w:t xml:space="preserve"> </w:t>
      </w:r>
      <w:r>
        <w:t xml:space="preserve">провідні натякові позитиви: P30</w:t>
      </w:r>
      <w:r>
        <w:t xml:space="preserve"> </w:t>
      </w:r>
      <w:r>
        <w:t xml:space="preserve">знак-стабільно на реальному ACT, CL2 r = +0,266, ν_MOND_joint незмінно</w:t>
      </w:r>
      <w:r>
        <w:t xml:space="preserve"> </w:t>
      </w:r>
      <w:r>
        <w:t xml:space="preserve">при 5,08 × 10⁻³, P29 frozen/live декомпозиція відтворена точно.</w:t>
      </w:r>
    </w:p>
    <w:p>
      <w:pPr>
        <w:pStyle w:val="BodyText"/>
      </w:pPr>
      <w:r>
        <w:rPr>
          <w:bCs/>
          <w:b/>
        </w:rPr>
        <w:t xml:space="preserve">Локальний a₀-якір повторно закріплено</w:t>
      </w:r>
      <w:r>
        <w:t xml:space="preserve"> </w:t>
      </w:r>
      <w:r>
        <w:t xml:space="preserve">в Раунді 8 на n = 171</w:t>
      </w:r>
      <w:r>
        <w:t xml:space="preserve"> </w:t>
      </w:r>
      <w:r>
        <w:t xml:space="preserve">SPARC-кривих через інший конвеєр парсингу — повертає локальне g_char ≈</w:t>
      </w:r>
      <w:r>
        <w:t xml:space="preserve"> </w:t>
      </w:r>
      <w:r>
        <w:t xml:space="preserve">1352 (м с⁻²)/Mpc і частку закритого розриву 0,45, у межах конверту</w:t>
      </w:r>
      <w:r>
        <w:t xml:space="preserve"> </w:t>
      </w:r>
      <w:r>
        <w:t xml:space="preserve">Раунду 5.</w:t>
      </w:r>
      <w:r>
        <w:t xml:space="preserve"> </w:t>
      </w:r>
      <w:r>
        <w:rPr>
          <w:bCs/>
          <w:b/>
        </w:rPr>
        <w:t xml:space="preserve">Триразово підтверджено по трьох незалежних конвеєрах.</w:t>
      </w:r>
    </w:p>
    <w:p>
      <w:pPr>
        <w:pStyle w:val="BodyText"/>
      </w:pPr>
      <w:r>
        <w:rPr>
          <w:bCs/>
          <w:b/>
        </w:rPr>
        <w:t xml:space="preserve">Формулювання v3.5:</w:t>
      </w:r>
      <w:r>
        <w:t xml:space="preserve"> </w:t>
      </w:r>
      <w:r>
        <w:t xml:space="preserve">картина Раундів 7 + 8 збережена в v3.5 незмінною</w:t>
      </w:r>
      <w:r>
        <w:t xml:space="preserve"> </w:t>
      </w:r>
      <w:r>
        <w:t xml:space="preserve">з v3.4 в емпіричному вмісті. Переробка v3.5 (default-випаровування +</w:t>
      </w:r>
      <w:r>
        <w:t xml:space="preserve"> </w:t>
      </w:r>
      <w:r>
        <w:t xml:space="preserve">вимірно-загальний тригер + продовження для вищих вимірів) є</w:t>
      </w:r>
      <w:r>
        <w:t xml:space="preserve"> </w:t>
      </w:r>
      <w:r>
        <w:rPr>
          <w:bCs/>
          <w:b/>
        </w:rPr>
        <w:t xml:space="preserve">архітектурною, а не емпіричною</w:t>
      </w:r>
      <w:r>
        <w:t xml:space="preserve"> </w:t>
      </w:r>
      <w:r>
        <w:t xml:space="preserve">— вона змінює, як синтез структурує</w:t>
      </w:r>
      <w:r>
        <w:t xml:space="preserve"> </w:t>
      </w:r>
      <w:r>
        <w:t xml:space="preserve">каркас, але не зрушує жоден з результатів Раундів 7/8. Новий вміст — у</w:t>
      </w:r>
      <w:r>
        <w:t xml:space="preserve"> </w:t>
      </w:r>
      <w:r>
        <w:t xml:space="preserve">P39 + P40 + CL5 + §22, і всі вони —</w:t>
      </w:r>
      <w:r>
        <w:t xml:space="preserve"> </w:t>
      </w:r>
      <w:r>
        <w:rPr>
          <w:iCs/>
          <w:i/>
        </w:rPr>
        <w:t xml:space="preserve">майбутні</w:t>
      </w:r>
      <w:r>
        <w:t xml:space="preserve"> </w:t>
      </w:r>
      <w:r>
        <w:t xml:space="preserve">емпіричні важелі, а не</w:t>
      </w:r>
      <w:r>
        <w:t xml:space="preserve"> </w:t>
      </w:r>
      <w:r>
        <w:t xml:space="preserve">повторні прочитання минулих результатів.</w:t>
      </w:r>
    </w:p>
    <w:bookmarkEnd w:id="113"/>
    <w:bookmarkStart w:id="118" w:name="X1fed548d766b96179563cc39d09905321ee4d90"/>
    <w:p>
      <w:pPr>
        <w:pStyle w:val="Heading2"/>
      </w:pPr>
      <w:r>
        <w:t xml:space="preserve">16. Табель синтез-рівня після Раундів 7 і 8 (v3.5)</w:t>
      </w:r>
    </w:p>
    <w:p>
      <w:pPr>
        <w:pStyle w:val="FirstParagraph"/>
      </w:pPr>
      <w:r>
        <w:t xml:space="preserve">Об’єднана картина Раундів 7 + 8, відображена на архітектурі v3.5 (з</w:t>
      </w:r>
      <w:r>
        <w:t xml:space="preserve"> </w:t>
      </w:r>
      <w:r>
        <w:t xml:space="preserve">default-випаровуванням, вимірно-загальним тригером, і чотиригілковою</w:t>
      </w:r>
      <w:r>
        <w:t xml:space="preserve"> </w:t>
      </w:r>
      <w:r>
        <w:t xml:space="preserve">архітектурою):</w:t>
      </w:r>
    </w:p>
    <w:bookmarkStart w:id="114" w:name="рух-на-пяти-шарах"/>
    <w:p>
      <w:pPr>
        <w:pStyle w:val="Heading3"/>
      </w:pPr>
      <w:r>
        <w:t xml:space="preserve">16.1 Рух на п’яти шарах</w:t>
      </w:r>
    </w:p>
    <w:p>
      <w:pPr>
        <w:numPr>
          <w:ilvl w:val="0"/>
          <w:numId w:val="1019"/>
        </w:numPr>
      </w:pPr>
      <w:r>
        <w:rPr>
          <w:bCs/>
          <w:b/>
        </w:rPr>
        <w:t xml:space="preserve">Шар 0 (CDT + ядро каскаду):</w:t>
      </w:r>
      <w:r>
        <w:t xml:space="preserve"> </w:t>
      </w:r>
      <w:r>
        <w:t xml:space="preserve">емпірично незмінний.</w:t>
      </w:r>
      <w:r>
        <w:t xml:space="preserve"> </w:t>
      </w:r>
      <w:r>
        <w:rPr>
          <w:bCs/>
          <w:b/>
        </w:rPr>
        <w:t xml:space="preserve">У v3.5 вміст</w:t>
      </w:r>
      <w:r>
        <w:rPr>
          <w:bCs/>
          <w:b/>
        </w:rPr>
        <w:t xml:space="preserve"> </w:t>
      </w:r>
      <w:r>
        <w:rPr>
          <w:bCs/>
          <w:b/>
        </w:rPr>
        <w:t xml:space="preserve">шару ширший</w:t>
      </w:r>
      <w:r>
        <w:t xml:space="preserve"> </w:t>
      </w:r>
      <w:r>
        <w:t xml:space="preserve">— він тепер включає вимірно-загальний тригерний</w:t>
      </w:r>
      <w:r>
        <w:t xml:space="preserve"> </w:t>
      </w:r>
      <w:r>
        <w:t xml:space="preserve">критерій при всіх k, і P40 (бульково-Вейлева B-мода) — це</w:t>
      </w:r>
      <w:r>
        <w:t xml:space="preserve"> </w:t>
      </w:r>
      <w:r>
        <w:t xml:space="preserve">передбачення Шару 0. Перекриття вікна залишається істинним;</w:t>
      </w:r>
      <w:r>
        <w:t xml:space="preserve"> </w:t>
      </w:r>
      <w:r>
        <w:t xml:space="preserve">роздільна здатність піків очікується.</w:t>
      </w:r>
    </w:p>
    <w:p>
      <w:pPr>
        <w:numPr>
          <w:ilvl w:val="0"/>
          <w:numId w:val="1019"/>
        </w:numPr>
      </w:pPr>
      <w:r>
        <w:rPr>
          <w:bCs/>
          <w:b/>
        </w:rPr>
        <w:t xml:space="preserve">Шар 1 (GFT + TGFT-RG):</w:t>
      </w:r>
      <w:r>
        <w:t xml:space="preserve"> </w:t>
      </w:r>
      <w:r>
        <w:t xml:space="preserve">емпірично незмінний.</w:t>
      </w:r>
      <w:r>
        <w:t xml:space="preserve"> </w:t>
      </w:r>
      <w:r>
        <w:rPr>
          <w:bCs/>
          <w:b/>
        </w:rPr>
        <w:t xml:space="preserve">У v3.5 шар також</w:t>
      </w:r>
      <w:r>
        <w:rPr>
          <w:bCs/>
          <w:b/>
        </w:rPr>
        <w:t xml:space="preserve"> </w:t>
      </w:r>
      <w:r>
        <w:rPr>
          <w:bCs/>
          <w:b/>
        </w:rPr>
        <w:t xml:space="preserve">охоплює виведення ν_bulk через Шлях 6 + Шлях 9.</w:t>
      </w:r>
      <w:r>
        <w:t xml:space="preserve"> </w:t>
      </w:r>
      <w:r>
        <w:t xml:space="preserve">OP14 — пріоритет</w:t>
      </w:r>
      <w:r>
        <w:t xml:space="preserve"> </w:t>
      </w:r>
      <w:r>
        <w:t xml:space="preserve">v3.5 для цього шару.</w:t>
      </w:r>
    </w:p>
    <w:p>
      <w:pPr>
        <w:numPr>
          <w:ilvl w:val="0"/>
          <w:numId w:val="1019"/>
        </w:numPr>
      </w:pPr>
      <w:r>
        <w:rPr>
          <w:bCs/>
          <w:b/>
        </w:rPr>
        <w:t xml:space="preserve">Шар 2 (TN + HaPPY):</w:t>
      </w:r>
      <w:r>
        <w:t xml:space="preserve"> </w:t>
      </w:r>
      <w:r>
        <w:t xml:space="preserve">незмінний.</w:t>
      </w:r>
    </w:p>
    <w:p>
      <w:pPr>
        <w:numPr>
          <w:ilvl w:val="0"/>
          <w:numId w:val="1019"/>
        </w:numPr>
      </w:pPr>
      <w:r>
        <w:rPr>
          <w:bCs/>
          <w:b/>
        </w:rPr>
        <w:t xml:space="preserve">Шар 3 (SSM + AS + DA/O):</w:t>
      </w:r>
      <w:r>
        <w:t xml:space="preserve"> </w:t>
      </w:r>
      <w:r>
        <w:t xml:space="preserve">незмінний.</w:t>
      </w:r>
    </w:p>
    <w:p>
      <w:pPr>
        <w:numPr>
          <w:ilvl w:val="0"/>
          <w:numId w:val="1019"/>
        </w:numPr>
      </w:pPr>
      <w:r>
        <w:rPr>
          <w:bCs/>
          <w:b/>
        </w:rPr>
        <w:t xml:space="preserve">Шар 4 (RVM + CCDR):</w:t>
      </w:r>
      <w:r>
        <w:t xml:space="preserve"> </w:t>
      </w:r>
      <w:r>
        <w:rPr>
          <w:bCs/>
          <w:b/>
        </w:rPr>
        <w:t xml:space="preserve">змістовно посилено і структурно</w:t>
      </w:r>
      <w:r>
        <w:rPr>
          <w:bCs/>
          <w:b/>
        </w:rPr>
        <w:t xml:space="preserve"> </w:t>
      </w:r>
      <w:r>
        <w:rPr>
          <w:bCs/>
          <w:b/>
        </w:rPr>
        <w:t xml:space="preserve">розширено</w:t>
      </w:r>
      <w:r>
        <w:t xml:space="preserve">. Два нові натякові позитиви (P38, P3 стратифіковані за</w:t>
      </w:r>
      <w:r>
        <w:t xml:space="preserve"> </w:t>
      </w:r>
      <w:r>
        <w:t xml:space="preserve">щільністю) перенесено з v3.4. CL2 триразово закріплено.</w:t>
      </w:r>
      <w:r>
        <w:t xml:space="preserve"> </w:t>
      </w:r>
      <w:r>
        <w:rPr>
          <w:bCs/>
          <w:b/>
        </w:rPr>
        <w:t xml:space="preserve">CL5 додано</w:t>
      </w:r>
      <w:r>
        <w:rPr>
          <w:bCs/>
          <w:b/>
        </w:rPr>
        <w:t xml:space="preserve"> </w:t>
      </w:r>
      <w:r>
        <w:rPr>
          <w:bCs/>
          <w:b/>
        </w:rPr>
        <w:t xml:space="preserve">як п’ятий ν-кронштейн через P39 + P40.</w:t>
      </w:r>
      <w:r>
        <w:t xml:space="preserve"> </w:t>
      </w:r>
      <w:r>
        <w:t xml:space="preserve">Архітектура гілок розширена</w:t>
      </w:r>
      <w:r>
        <w:t xml:space="preserve"> </w:t>
      </w:r>
      <w:r>
        <w:t xml:space="preserve">(вічний аттрактор як v3.5 swappable; випаровування як default). Три</w:t>
      </w:r>
      <w:r>
        <w:t xml:space="preserve"> </w:t>
      </w:r>
      <w:r>
        <w:t xml:space="preserve">відкриті проблеми v3.5 зареєстровано (OP14, OP15, OP16). Одна</w:t>
      </w:r>
      <w:r>
        <w:t xml:space="preserve"> </w:t>
      </w:r>
      <w:r>
        <w:t xml:space="preserve">інверсія знака під дослідженням (P33).</w:t>
      </w:r>
      <w:r>
        <w:t xml:space="preserve"> </w:t>
      </w:r>
      <w:r>
        <w:rPr>
          <w:bCs/>
          <w:b/>
        </w:rPr>
        <w:t xml:space="preserve">Результат P39 —</w:t>
      </w:r>
      <w:r>
        <w:rPr>
          <w:bCs/>
          <w:b/>
        </w:rPr>
        <w:t xml:space="preserve"> </w:t>
      </w:r>
      <w:r>
        <w:rPr>
          <w:bCs/>
          <w:b/>
        </w:rPr>
        <w:t xml:space="preserve">спостережуване вибору гілки v3.5</w:t>
      </w:r>
      <w:r>
        <w:t xml:space="preserve"> </w:t>
      </w:r>
      <w:r>
        <w:t xml:space="preserve">— жоден результат не</w:t>
      </w:r>
      <w:r>
        <w:t xml:space="preserve"> </w:t>
      </w:r>
      <w:r>
        <w:t xml:space="preserve">фальсифікує шар; він визначає, яка гілка є робочим default.</w:t>
      </w:r>
    </w:p>
    <w:p>
      <w:pPr>
        <w:numPr>
          <w:ilvl w:val="0"/>
          <w:numId w:val="1019"/>
        </w:numPr>
      </w:pPr>
      <w:r>
        <w:rPr>
          <w:bCs/>
          <w:b/>
        </w:rPr>
        <w:t xml:space="preserve">Шар 5 (Баріогенез):</w:t>
      </w:r>
      <w:r>
        <w:t xml:space="preserve"> </w:t>
      </w:r>
      <w:r>
        <w:t xml:space="preserve">незмінний.</w:t>
      </w:r>
    </w:p>
    <w:bookmarkEnd w:id="114"/>
    <w:bookmarkStart w:id="115" w:name="рух-на-пяти-перехресних-звязках"/>
    <w:p>
      <w:pPr>
        <w:pStyle w:val="Heading3"/>
      </w:pPr>
      <w:r>
        <w:t xml:space="preserve">16.2 Рух на п’яти перехресних зв’язках</w:t>
      </w:r>
    </w:p>
    <w:p>
      <w:pPr>
        <w:numPr>
          <w:ilvl w:val="0"/>
          <w:numId w:val="1020"/>
        </w:numPr>
      </w:pPr>
      <w:r>
        <w:rPr>
          <w:bCs/>
          <w:b/>
        </w:rPr>
        <w:t xml:space="preserve">CL1 (MOND-секвенс ν):</w:t>
      </w:r>
      <w:r>
        <w:t xml:space="preserve"> </w:t>
      </w:r>
      <w:r>
        <w:t xml:space="preserve">спільний екстрактор робастно при ν_MOND =</w:t>
      </w:r>
      <w:r>
        <w:t xml:space="preserve"> </w:t>
      </w:r>
      <w:r>
        <w:t xml:space="preserve">5,08 × 10⁻³. Самостійний розх. на ~500× — Відкрита проблема 11.</w:t>
      </w:r>
    </w:p>
    <w:p>
      <w:pPr>
        <w:numPr>
          <w:ilvl w:val="0"/>
          <w:numId w:val="1020"/>
        </w:numPr>
      </w:pPr>
      <w:r>
        <w:rPr>
          <w:bCs/>
          <w:b/>
        </w:rPr>
        <w:t xml:space="preserve">CL2 (PTA × κ):</w:t>
      </w:r>
      <w:r>
        <w:t xml:space="preserve"> </w:t>
      </w:r>
      <w:r>
        <w:t xml:space="preserve">триразово закріплено — проксі (Раунд 5),</w:t>
      </w:r>
      <w:r>
        <w:t xml:space="preserve"> </w:t>
      </w:r>
      <w:r>
        <w:t xml:space="preserve">реальна Planck PR4 (Раунд 7), реальна ACT-репліка (Раунд 8).</w:t>
      </w:r>
    </w:p>
    <w:p>
      <w:pPr>
        <w:numPr>
          <w:ilvl w:val="0"/>
          <w:numId w:val="1020"/>
        </w:numPr>
      </w:pPr>
      <w:r>
        <w:rPr>
          <w:bCs/>
          <w:b/>
        </w:rPr>
        <w:t xml:space="preserve">CL3 (Q-фактор часового кристала):</w:t>
      </w:r>
      <w:r>
        <w:t xml:space="preserve"> </w:t>
      </w:r>
      <w:r>
        <w:t xml:space="preserve">коефіцієнт трикутника впав до</w:t>
      </w:r>
      <w:r>
        <w:t xml:space="preserve"> </w:t>
      </w:r>
      <w:r>
        <w:t xml:space="preserve">5,1× у Раунді 8.</w:t>
      </w:r>
      <w:r>
        <w:t xml:space="preserve"> </w:t>
      </w:r>
      <w:r>
        <w:rPr>
          <w:bCs/>
          <w:b/>
        </w:rPr>
        <w:t xml:space="preserve">У v3.5 переінтерпретовано як частку часу</w:t>
      </w:r>
      <w:r>
        <w:rPr>
          <w:bCs/>
          <w:b/>
        </w:rPr>
        <w:t xml:space="preserve"> </w:t>
      </w:r>
      <w:r>
        <w:rPr>
          <w:bCs/>
          <w:b/>
        </w:rPr>
        <w:t xml:space="preserve">когерентності в гілці default-випаровування; збережено як швидкість</w:t>
      </w:r>
      <w:r>
        <w:rPr>
          <w:bCs/>
          <w:b/>
        </w:rPr>
        <w:t xml:space="preserve"> </w:t>
      </w:r>
      <w:r>
        <w:rPr>
          <w:bCs/>
          <w:b/>
        </w:rPr>
        <w:t xml:space="preserve">демпфірування вічного осцилятора в гілці вічного аттрактора.</w:t>
      </w:r>
    </w:p>
    <w:p>
      <w:pPr>
        <w:numPr>
          <w:ilvl w:val="0"/>
          <w:numId w:val="1020"/>
        </w:numPr>
      </w:pPr>
      <w:r>
        <w:rPr>
          <w:bCs/>
          <w:b/>
        </w:rPr>
        <w:t xml:space="preserve">CL4 (стратифікація за межами зерен):</w:t>
      </w:r>
      <w:r>
        <w:t xml:space="preserve"> </w:t>
      </w:r>
      <w:r>
        <w:t xml:space="preserve">підтримано Раундом 7 T16</w:t>
      </w:r>
      <w:r>
        <w:t xml:space="preserve"> </w:t>
      </w:r>
      <w:r>
        <w:t xml:space="preserve">(P38) + T17 (P3) + Раундом 8 T5 (P3).</w:t>
      </w:r>
    </w:p>
    <w:p>
      <w:pPr>
        <w:numPr>
          <w:ilvl w:val="0"/>
          <w:numId w:val="1020"/>
        </w:numPr>
      </w:pPr>
      <w:r>
        <w:rPr>
          <w:bCs/>
          <w:b/>
        </w:rPr>
        <w:t xml:space="preserve">CL5 (спільне обмеження ν_bulk × c_W, НОВЕ v3.5):</w:t>
      </w:r>
      <w:r>
        <w:t xml:space="preserve"> </w:t>
      </w:r>
      <w:r>
        <w:t xml:space="preserve">очікує першого</w:t>
      </w:r>
      <w:r>
        <w:t xml:space="preserve"> </w:t>
      </w:r>
      <w:r>
        <w:t xml:space="preserve">вимірювання (P39 + P40).</w:t>
      </w:r>
      <w:r>
        <w:t xml:space="preserve"> </w:t>
      </w:r>
      <w:r>
        <w:rPr>
          <w:bCs/>
          <w:b/>
        </w:rPr>
        <w:t xml:space="preserve">Визначить, чи має переробка v3.5</w:t>
      </w:r>
      <w:r>
        <w:rPr>
          <w:bCs/>
          <w:b/>
        </w:rPr>
        <w:t xml:space="preserve"> </w:t>
      </w:r>
      <w:r>
        <w:rPr>
          <w:bCs/>
          <w:b/>
        </w:rPr>
        <w:t xml:space="preserve">емпіричний вміст, чи редукується до v3.4 на практиці.</w:t>
      </w:r>
    </w:p>
    <w:bookmarkEnd w:id="115"/>
    <w:bookmarkStart w:id="116" w:name="статус-передбачень-за-рівнем"/>
    <w:p>
      <w:pPr>
        <w:pStyle w:val="Heading3"/>
      </w:pPr>
      <w:r>
        <w:t xml:space="preserve">16.3 Статус передбачень за рівнем</w:t>
      </w:r>
    </w:p>
    <w:p>
      <w:pPr>
        <w:numPr>
          <w:ilvl w:val="0"/>
          <w:numId w:val="1021"/>
        </w:numPr>
      </w:pPr>
      <w:r>
        <w:rPr>
          <w:bCs/>
          <w:b/>
        </w:rPr>
        <w:t xml:space="preserve">Рівень 1 закріплені передбачення</w:t>
      </w:r>
      <w:r>
        <w:t xml:space="preserve"> </w:t>
      </w:r>
      <w:r>
        <w:t xml:space="preserve">(CCDR + RVM + AS): a₀ → Мілгром</w:t>
      </w:r>
      <w:r>
        <w:t xml:space="preserve"> </w:t>
      </w:r>
      <w:r>
        <w:t xml:space="preserve">триразово підтверджено; ν-аудит закрито; AS неперевірено напряму,</w:t>
      </w:r>
      <w:r>
        <w:t xml:space="preserve"> </w:t>
      </w:r>
      <w:r>
        <w:t xml:space="preserve">але узгоджується.</w:t>
      </w:r>
    </w:p>
    <w:p>
      <w:pPr>
        <w:numPr>
          <w:ilvl w:val="0"/>
          <w:numId w:val="1021"/>
        </w:numPr>
      </w:pPr>
      <w:r>
        <w:rPr>
          <w:bCs/>
          <w:b/>
        </w:rPr>
        <w:t xml:space="preserve">Рівень 2 структурно зобов’язані</w:t>
      </w:r>
      <w:r>
        <w:t xml:space="preserve"> </w:t>
      </w:r>
      <w:r>
        <w:t xml:space="preserve">(CDT + TN + GFT/EPRL + TGFT-RG +</w:t>
      </w:r>
      <w:r>
        <w:t xml:space="preserve"> </w:t>
      </w:r>
      <w:r>
        <w:t xml:space="preserve">SSM): без руху на цій стадії; шляхи розв’язання 6, 7 переносяться;</w:t>
      </w:r>
      <w:r>
        <w:t xml:space="preserve"> </w:t>
      </w:r>
      <w:r>
        <w:rPr>
          <w:bCs/>
          <w:b/>
        </w:rPr>
        <w:t xml:space="preserve">Шлях 6 бере додаткову роль OP14 (ν_bulk) у v3.5</w:t>
      </w:r>
      <w:r>
        <w:t xml:space="preserve">.</w:t>
      </w:r>
    </w:p>
    <w:p>
      <w:pPr>
        <w:numPr>
          <w:ilvl w:val="0"/>
          <w:numId w:val="1021"/>
        </w:numPr>
      </w:pPr>
      <w:r>
        <w:rPr>
          <w:bCs/>
          <w:b/>
        </w:rPr>
        <w:t xml:space="preserve">Рівень 3 перевірки узгодженості</w:t>
      </w:r>
      <w:r>
        <w:t xml:space="preserve"> </w:t>
      </w:r>
      <w:r>
        <w:t xml:space="preserve">(AQN + DA/O + HaPPY + LGT): без</w:t>
      </w:r>
      <w:r>
        <w:t xml:space="preserve"> </w:t>
      </w:r>
      <w:r>
        <w:t xml:space="preserve">руху.</w:t>
      </w:r>
    </w:p>
    <w:bookmarkEnd w:id="116"/>
    <w:bookmarkStart w:id="117" w:name="Xd7d0dce6a4825c6460111cfd8268882c5cf8536"/>
    <w:p>
      <w:pPr>
        <w:pStyle w:val="Heading3"/>
      </w:pPr>
      <w:r>
        <w:t xml:space="preserve">16.4 Два нові передбачення, що очікують першого тесту</w:t>
      </w:r>
    </w:p>
    <w:p>
      <w:pPr>
        <w:pStyle w:val="FirstParagraph"/>
      </w:pPr>
      <w:r>
        <w:rPr>
          <w:bCs/>
          <w:b/>
        </w:rPr>
        <w:t xml:space="preserve">P39 (секулярний Λ-дрейф)</w:t>
      </w:r>
      <w:r>
        <w:t xml:space="preserve"> </w:t>
      </w:r>
      <w:r>
        <w:t xml:space="preserve">— DESI DR3 + Euclid Q3 + LSST Y1</w:t>
      </w:r>
      <w:r>
        <w:t xml:space="preserve"> </w:t>
      </w:r>
      <w:r>
        <w:t xml:space="preserve">прогнози; перший інформативний результат можливий з самого DESI DR3</w:t>
      </w:r>
      <w:r>
        <w:t xml:space="preserve"> </w:t>
      </w:r>
      <w:r>
        <w:t xml:space="preserve">(~2027).</w:t>
      </w:r>
      <w:r>
        <w:t xml:space="preserve"> </w:t>
      </w:r>
      <w:r>
        <w:rPr>
          <w:bCs/>
          <w:b/>
        </w:rPr>
        <w:t xml:space="preserve">Це спостережуване вибору гілки.</w:t>
      </w:r>
      <w:r>
        <w:t xml:space="preserve"> </w:t>
      </w:r>
      <w:r>
        <w:t xml:space="preserve">Підтверджене плоске w(z) =</w:t>
      </w:r>
      <w:r>
        <w:t xml:space="preserve"> </w:t>
      </w:r>
      <w:r>
        <w:t xml:space="preserve">−1 → гілка вічного аттрактора підтримана; підтверджений секулярний дрейф</w:t>
      </w:r>
      <w:r>
        <w:t xml:space="preserve"> </w:t>
      </w:r>
      <w:r>
        <w:t xml:space="preserve">(Λ_eff зменшується) → default-випаровування підтримане. Будь-який</w:t>
      </w:r>
      <w:r>
        <w:t xml:space="preserve"> </w:t>
      </w:r>
      <w:r>
        <w:t xml:space="preserve">результат залишає інше каркасу неушкодженим.</w:t>
      </w:r>
    </w:p>
    <w:p>
      <w:pPr>
        <w:pStyle w:val="BodyText"/>
      </w:pPr>
      <w:r>
        <w:rPr>
          <w:bCs/>
          <w:b/>
        </w:rPr>
        <w:t xml:space="preserve">P40 (бульково-Вейлева B-мода)</w:t>
      </w:r>
      <w:r>
        <w:t xml:space="preserve"> </w:t>
      </w:r>
      <w:r>
        <w:t xml:space="preserve">— чутливість LiteBIRD або CMB-S4;</w:t>
      </w:r>
      <w:r>
        <w:t xml:space="preserve"> </w:t>
      </w:r>
      <w:r>
        <w:t xml:space="preserve">перший інформативний результат можливий 2027–2030.</w:t>
      </w:r>
      <w:r>
        <w:t xml:space="preserve"> </w:t>
      </w:r>
      <w:r>
        <w:rPr>
          <w:bCs/>
          <w:b/>
        </w:rPr>
        <w:t xml:space="preserve">Це тест</w:t>
      </w:r>
      <w:r>
        <w:rPr>
          <w:bCs/>
          <w:b/>
        </w:rPr>
        <w:t xml:space="preserve"> </w:t>
      </w:r>
      <w:r>
        <w:rPr>
          <w:bCs/>
          <w:b/>
        </w:rPr>
        <w:t xml:space="preserve">вимірно-загального тригера.</w:t>
      </w:r>
      <w:r>
        <w:t xml:space="preserve"> </w:t>
      </w:r>
      <w:r>
        <w:t xml:space="preserve">Підтверджено → вимірно-загальне</w:t>
      </w:r>
      <w:r>
        <w:t xml:space="preserve"> </w:t>
      </w:r>
      <w:r>
        <w:t xml:space="preserve">формулювання ядра каскаду підтримане; відсутнє → невизначеність об’ємної</w:t>
      </w:r>
      <w:r>
        <w:t xml:space="preserve"> </w:t>
      </w:r>
      <w:r>
        <w:t xml:space="preserve">геометрії (OP15) стає вузьким місцем для подальшої роботи з P40, але</w:t>
      </w:r>
      <w:r>
        <w:t xml:space="preserve"> </w:t>
      </w:r>
      <w:r>
        <w:t xml:space="preserve">саме ядро каскаду не фальсифіковано.</w:t>
      </w:r>
    </w:p>
    <w:bookmarkEnd w:id="117"/>
    <w:bookmarkEnd w:id="118"/>
    <w:bookmarkStart w:id="122" w:name="відкриті-проблеми-доповнення-v3.4-і-v3.5"/>
    <w:p>
      <w:pPr>
        <w:pStyle w:val="Heading2"/>
      </w:pPr>
      <w:r>
        <w:t xml:space="preserve">17. Відкриті проблеми — доповнення v3.4 і v3.5</w:t>
      </w:r>
    </w:p>
    <w:p>
      <w:pPr>
        <w:pStyle w:val="FirstParagraph"/>
      </w:pPr>
      <w:r>
        <w:t xml:space="preserve">Відкриті проблеми 1–10 переносяться з v3.3 без змін. Три доповнення</w:t>
      </w:r>
      <w:r>
        <w:t xml:space="preserve"> </w:t>
      </w:r>
      <w:r>
        <w:t xml:space="preserve">v3.4 (OP11–13) деталізовано там; v3.5 додає три (OP14–16) на підставі</w:t>
      </w:r>
      <w:r>
        <w:t xml:space="preserve"> </w:t>
      </w:r>
      <w:r>
        <w:t xml:space="preserve">переробки v3.5.</w:t>
      </w:r>
    </w:p>
    <w:bookmarkStart w:id="119" w:name="доповнення-v3.4-перенесено"/>
    <w:p>
      <w:pPr>
        <w:pStyle w:val="Heading3"/>
      </w:pPr>
      <w:r>
        <w:t xml:space="preserve">17.1 Доповнення v3.4 (перенесено)</w:t>
      </w:r>
    </w:p>
    <w:p>
      <w:pPr>
        <w:pStyle w:val="FirstParagraph"/>
      </w:pPr>
      <w:r>
        <w:rPr>
          <w:bCs/>
          <w:b/>
        </w:rPr>
        <w:t xml:space="preserve">OP11 — Нестабільність ν_MOND-екстрактора самостійний-vs-спільний.</w:t>
      </w:r>
      <w:r>
        <w:t xml:space="preserve"> </w:t>
      </w:r>
      <w:r>
        <w:t xml:space="preserve">Спільний екстрактор 5,08 × 10⁻³ по раундах; самостійний ≈ 10⁻⁵; ~500×</w:t>
      </w:r>
      <w:r>
        <w:t xml:space="preserve"> </w:t>
      </w:r>
      <w:r>
        <w:t xml:space="preserve">розбіжність.</w:t>
      </w:r>
    </w:p>
    <w:p>
      <w:pPr>
        <w:pStyle w:val="BodyText"/>
      </w:pPr>
      <w:r>
        <w:rPr>
          <w:bCs/>
          <w:b/>
        </w:rPr>
        <w:t xml:space="preserve">OP12 — Інверсія знака P33 густинного BAO.</w:t>
      </w:r>
      <w:r>
        <w:t xml:space="preserve"> </w:t>
      </w:r>
      <w:r>
        <w:t xml:space="preserve">Раунд 7 T13: δr_d/r_d =</w:t>
      </w:r>
      <w:r>
        <w:t xml:space="preserve"> </w:t>
      </w:r>
      <w:r>
        <w:t xml:space="preserve">−0,186 на проксі DESI-LRG. Дві конкуруючі інтерпретації.</w:t>
      </w:r>
    </w:p>
    <w:p>
      <w:pPr>
        <w:pStyle w:val="BodyText"/>
      </w:pPr>
      <w:r>
        <w:rPr>
          <w:bCs/>
          <w:b/>
        </w:rPr>
        <w:t xml:space="preserve">OP13 — Розкид між патчами більший за базис у систематиках P30.</w:t>
      </w:r>
      <w:r>
        <w:t xml:space="preserve"> </w:t>
      </w:r>
      <w:r>
        <w:t xml:space="preserve">Раунд 8 T2: patch_spread = 0,120, базис Δκ = 0,110. Дві інтерпретації.</w:t>
      </w:r>
    </w:p>
    <w:bookmarkEnd w:id="119"/>
    <w:bookmarkStart w:id="120" w:name="доповнення-v3.5"/>
    <w:p>
      <w:pPr>
        <w:pStyle w:val="Heading3"/>
      </w:pPr>
      <w:r>
        <w:t xml:space="preserve">17.2 Доповнення v3.5</w:t>
      </w:r>
    </w:p>
    <w:p>
      <w:pPr>
        <w:pStyle w:val="FirstParagraph"/>
      </w:pPr>
      <w:r>
        <w:rPr>
          <w:bCs/>
          <w:b/>
        </w:rPr>
        <w:t xml:space="preserve">OP14 — Виведення ν_bulk з перших принципів.</w:t>
      </w:r>
      <w:r>
        <w:t xml:space="preserve"> </w:t>
      </w:r>
      <w:r>
        <w:t xml:space="preserve">За кінцевим станом</w:t>
      </w:r>
      <w:r>
        <w:t xml:space="preserve"> </w:t>
      </w:r>
      <w:r>
        <w:t xml:space="preserve">випаровування за замовчуванням, бульково-RVM-коефіцієнт ν_bulk, введений</w:t>
      </w:r>
      <w:r>
        <w:t xml:space="preserve"> </w:t>
      </w:r>
      <w:r>
        <w:t xml:space="preserve">у CCDR v7.5 §2.5, керує секулярним Λ-дрейфом (P39) і часовим масштабом</w:t>
      </w:r>
      <w:r>
        <w:t xml:space="preserve"> </w:t>
      </w:r>
      <w:r>
        <w:t xml:space="preserve">випаровування Всесвіту. ν_bulk наразі є вільним параметром; виведення</w:t>
      </w:r>
      <w:r>
        <w:t xml:space="preserve"> </w:t>
      </w:r>
      <w:r>
        <w:t xml:space="preserve">його з перших принципів через Шлях 6 (постадійна RG Бара–Штайнгауза),</w:t>
      </w:r>
      <w:r>
        <w:t xml:space="preserve"> </w:t>
      </w:r>
      <w:r>
        <w:t xml:space="preserve">застосований до бульково-TGFT-опису, або через Шлях 9 (Діосі–Пенроуз ×</w:t>
      </w:r>
      <w:r>
        <w:t xml:space="preserve"> </w:t>
      </w:r>
      <w:r>
        <w:t xml:space="preserve">зменшуваний об’єм), перетворило б передбачувану швидкість дрейфу P39 на</w:t>
      </w:r>
      <w:r>
        <w:t xml:space="preserve"> </w:t>
      </w:r>
      <w:r>
        <w:t xml:space="preserve">кількісний вихід, а не на підгінну амплітуду.</w:t>
      </w:r>
      <w:r>
        <w:t xml:space="preserve"> </w:t>
      </w:r>
      <w:r>
        <w:rPr>
          <w:bCs/>
          <w:b/>
        </w:rPr>
        <w:t xml:space="preserve">Це структурно</w:t>
      </w:r>
      <w:r>
        <w:rPr>
          <w:bCs/>
          <w:b/>
        </w:rPr>
        <w:t xml:space="preserve"> </w:t>
      </w:r>
      <w:r>
        <w:rPr>
          <w:bCs/>
          <w:b/>
        </w:rPr>
        <w:t xml:space="preserve">найважливіше нове теоретичне завдання, введене переробкою v3.5.</w:t>
      </w:r>
      <w:r>
        <w:t xml:space="preserve"> </w:t>
      </w:r>
      <w:r>
        <w:t xml:space="preserve">Прямий</w:t>
      </w:r>
      <w:r>
        <w:t xml:space="preserve"> </w:t>
      </w:r>
      <w:r>
        <w:t xml:space="preserve">зв’язок з Шляхом 6 + Шляхом 9.</w:t>
      </w:r>
    </w:p>
    <w:p>
      <w:pPr>
        <w:pStyle w:val="BodyText"/>
      </w:pPr>
      <w:r>
        <w:rPr>
          <w:bCs/>
          <w:b/>
        </w:rPr>
        <w:t xml:space="preserve">OP15 — Невизначеність об’ємної геометрії в c_W.</w:t>
      </w:r>
      <w:r>
        <w:t xml:space="preserve"> </w:t>
      </w:r>
      <w:r>
        <w:t xml:space="preserve">Передбачення</w:t>
      </w:r>
      <w:r>
        <w:t xml:space="preserve"> </w:t>
      </w:r>
      <w:r>
        <w:t xml:space="preserve">бульково-Вейлевої B-моди P40 несе O(1)-теоретичну невизначеність в</w:t>
      </w:r>
      <w:r>
        <w:t xml:space="preserve"> </w:t>
      </w:r>
      <w:r>
        <w:t xml:space="preserve">амплітуді, бо значення c_W залежить від об’ємної геометрії в час</w:t>
      </w:r>
      <w:r>
        <w:t xml:space="preserve"> </w:t>
      </w:r>
      <w:r>
        <w:t xml:space="preserve">тригера. Стандартне обчислення AdS/CFT дає c_W ≈ 1/(8π²); RS-warped або</w:t>
      </w:r>
      <w:r>
        <w:t xml:space="preserve"> </w:t>
      </w:r>
      <w:r>
        <w:t xml:space="preserve">dS_5 фони можуть давати інші O(1)-фактори. Виведення c_W у конкретній</w:t>
      </w:r>
      <w:r>
        <w:t xml:space="preserve"> </w:t>
      </w:r>
      <w:r>
        <w:t xml:space="preserve">об’ємній геометрії, що породила наш Великий вибух, посилило б</w:t>
      </w:r>
      <w:r>
        <w:t xml:space="preserve"> </w:t>
      </w:r>
      <w:r>
        <w:t xml:space="preserve">передбачуваний амплітудний діапазон з порядку величини у точність до</w:t>
      </w:r>
      <w:r>
        <w:t xml:space="preserve"> </w:t>
      </w:r>
      <w:r>
        <w:t xml:space="preserve">фактору-кількох. Прямий зв’язок зі Стадією 1 §22.</w:t>
      </w:r>
    </w:p>
    <w:p>
      <w:pPr>
        <w:pStyle w:val="BodyText"/>
      </w:pPr>
      <w:r>
        <w:rPr>
          <w:bCs/>
          <w:b/>
        </w:rPr>
        <w:t xml:space="preserve">OP16 — Продовження для вищих вимірів.</w:t>
      </w:r>
      <w:r>
        <w:t xml:space="preserve"> </w:t>
      </w:r>
      <w:r>
        <w:t xml:space="preserve">Після того, як каркас буде</w:t>
      </w:r>
      <w:r>
        <w:t xml:space="preserve"> </w:t>
      </w:r>
      <w:r>
        <w:t xml:space="preserve">вирішально підтверджено або фальсифіковано в нашому 3+1D-зрізі, вищі-k</w:t>
      </w:r>
      <w:r>
        <w:t xml:space="preserve"> </w:t>
      </w:r>
      <w:r>
        <w:t xml:space="preserve">каскадні стадії залишаються для дослідження.</w:t>
      </w:r>
      <w:r>
        <w:t xml:space="preserve"> </w:t>
      </w:r>
      <w:r>
        <w:rPr>
          <w:bCs/>
          <w:b/>
        </w:rPr>
        <w:t xml:space="preserve">У v3.5 це трактується як</w:t>
      </w:r>
      <w:r>
        <w:rPr>
          <w:bCs/>
          <w:b/>
        </w:rPr>
        <w:t xml:space="preserve"> </w:t>
      </w:r>
      <w:r>
        <w:rPr>
          <w:bCs/>
          <w:b/>
        </w:rPr>
        <w:t xml:space="preserve">структурована п’ятиступенева продовжувальна програма; див. §22 для</w:t>
      </w:r>
      <w:r>
        <w:rPr>
          <w:bCs/>
          <w:b/>
        </w:rPr>
        <w:t xml:space="preserve"> </w:t>
      </w:r>
      <w:r>
        <w:rPr>
          <w:bCs/>
          <w:b/>
        </w:rPr>
        <w:t xml:space="preserve">повної програми.</w:t>
      </w:r>
    </w:p>
    <w:bookmarkEnd w:id="120"/>
    <w:bookmarkStart w:id="121" w:name="звязок-зі-шляхами-розвязання"/>
    <w:p>
      <w:pPr>
        <w:pStyle w:val="Heading3"/>
      </w:pPr>
      <w:r>
        <w:t xml:space="preserve">17.3 Зв’язок зі шляхами розв’язання</w:t>
      </w:r>
    </w:p>
    <w:p>
      <w:pPr>
        <w:pStyle w:val="FirstParagraph"/>
      </w:pPr>
      <w:r>
        <w:t xml:space="preserve">v3.5 робить явним, які шляхи розв’язання адресують які відкриті</w:t>
      </w:r>
      <w:r>
        <w:t xml:space="preserve"> </w:t>
      </w:r>
      <w:r>
        <w:t xml:space="preserve">проблеми:</w:t>
      </w:r>
    </w:p>
    <w:p>
      <w:pPr>
        <w:numPr>
          <w:ilvl w:val="0"/>
          <w:numId w:val="1022"/>
        </w:numPr>
      </w:pPr>
      <w:r>
        <w:t xml:space="preserve">OP11 ↔ Шлях 6 (виведення SPARC-mapping з RVM-охолодження).</w:t>
      </w:r>
    </w:p>
    <w:p>
      <w:pPr>
        <w:numPr>
          <w:ilvl w:val="0"/>
          <w:numId w:val="1022"/>
        </w:numPr>
      </w:pPr>
      <w:r>
        <w:t xml:space="preserve">OP12 ↔ чисто емпіричне (DESI DR3); жодного теоретичного шляху не</w:t>
      </w:r>
      <w:r>
        <w:t xml:space="preserve"> </w:t>
      </w:r>
      <w:r>
        <w:t xml:space="preserve">потрібно.</w:t>
      </w:r>
    </w:p>
    <w:p>
      <w:pPr>
        <w:numPr>
          <w:ilvl w:val="0"/>
          <w:numId w:val="1022"/>
        </w:numPr>
      </w:pPr>
      <w:r>
        <w:t xml:space="preserve">OP13 ↔ Шлях 9 (кількісне L_k → кількісне передбачення патч-розкиду).</w:t>
      </w:r>
    </w:p>
    <w:p>
      <w:pPr>
        <w:numPr>
          <w:ilvl w:val="0"/>
          <w:numId w:val="1022"/>
        </w:numPr>
      </w:pPr>
      <w:r>
        <w:rPr>
          <w:bCs/>
          <w:b/>
        </w:rPr>
        <w:t xml:space="preserve">OP14 ↔ Шлях 6 + Шлях 9 (ν_bulk через бульково-стороннє TGFT-RG +</w:t>
      </w:r>
      <w:r>
        <w:rPr>
          <w:bCs/>
          <w:b/>
        </w:rPr>
        <w:t xml:space="preserve"> </w:t>
      </w:r>
      <w:r>
        <w:rPr>
          <w:bCs/>
          <w:b/>
        </w:rPr>
        <w:t xml:space="preserve">масштаб колапсу).</w:t>
      </w:r>
    </w:p>
    <w:p>
      <w:pPr>
        <w:numPr>
          <w:ilvl w:val="0"/>
          <w:numId w:val="1022"/>
        </w:numPr>
      </w:pPr>
      <w:r>
        <w:rPr>
          <w:bCs/>
          <w:b/>
        </w:rPr>
        <w:t xml:space="preserve">OP15 ↔ §22 Стадія 1 (теоретичне узагальнення тригера).</w:t>
      </w:r>
    </w:p>
    <w:p>
      <w:pPr>
        <w:numPr>
          <w:ilvl w:val="0"/>
          <w:numId w:val="1022"/>
        </w:numPr>
      </w:pPr>
      <w:r>
        <w:rPr>
          <w:bCs/>
          <w:b/>
        </w:rPr>
        <w:t xml:space="preserve">OP16 ↔ §22 (вся програма продовження для вищих вимірів).</w:t>
      </w:r>
    </w:p>
    <w:bookmarkEnd w:id="121"/>
    <w:bookmarkEnd w:id="122"/>
    <w:bookmarkStart w:id="123" w:name="X3e6089d5f042554cffed875a6a9b7c1f3ad19f0"/>
    <w:p>
      <w:pPr>
        <w:pStyle w:val="Heading2"/>
      </w:pPr>
      <w:r>
        <w:t xml:space="preserve">18. Пріоритетні експериментальні цілі для Раунду 9 (оновлено в v3.5)</w:t>
      </w:r>
    </w:p>
    <w:p>
      <w:pPr>
        <w:numPr>
          <w:ilvl w:val="0"/>
          <w:numId w:val="1023"/>
        </w:numPr>
      </w:pPr>
      <w:r>
        <w:rPr>
          <w:bCs/>
          <w:b/>
        </w:rPr>
        <w:t xml:space="preserve">Підтвердити P38 на рівні collaboration grade.</w:t>
      </w:r>
      <w:r>
        <w:t xml:space="preserve"> </w:t>
      </w:r>
      <w:r>
        <w:t xml:space="preserve">Повторно виконати</w:t>
      </w:r>
      <w:r>
        <w:t xml:space="preserve"> </w:t>
      </w:r>
      <w:r>
        <w:t xml:space="preserve">T16 на каталозі войдів DESI Y3 з повними 3D-профілями. Розрізнити</w:t>
      </w:r>
      <w:r>
        <w:t xml:space="preserve"> </w:t>
      </w:r>
      <w:r>
        <w:t xml:space="preserve">реальний хвіст Коші та систематику оцінки VAST VoidFinder.</w:t>
      </w:r>
    </w:p>
    <w:p>
      <w:pPr>
        <w:numPr>
          <w:ilvl w:val="0"/>
          <w:numId w:val="1023"/>
        </w:numPr>
      </w:pPr>
      <w:r>
        <w:rPr>
          <w:bCs/>
          <w:b/>
        </w:rPr>
        <w:t xml:space="preserve">Підтвердити P3 на рівні collaboration grade зі змінювачем зв’язку</w:t>
      </w:r>
      <w:r>
        <w:rPr>
          <w:bCs/>
          <w:b/>
        </w:rPr>
        <w:t xml:space="preserve"> </w:t>
      </w:r>
      <w:r>
        <w:rPr>
          <w:bCs/>
          <w:b/>
        </w:rPr>
        <w:t xml:space="preserve">щільності.</w:t>
      </w:r>
      <w:r>
        <w:t xml:space="preserve"> </w:t>
      </w:r>
      <w:r>
        <w:t xml:space="preserve">Повторно виконати T17 на філамент-фіндері DESI з</w:t>
      </w:r>
      <w:r>
        <w:t xml:space="preserve"> </w:t>
      </w:r>
      <w:r>
        <w:t xml:space="preserve">weighted-DisPerSE на DESI BGS/LRG.</w:t>
      </w:r>
    </w:p>
    <w:p>
      <w:pPr>
        <w:numPr>
          <w:ilvl w:val="0"/>
          <w:numId w:val="1023"/>
        </w:numPr>
      </w:pPr>
      <w:r>
        <w:rPr>
          <w:bCs/>
          <w:b/>
        </w:rPr>
        <w:t xml:space="preserve">Розв’язати інверсію знака P33.</w:t>
      </w:r>
      <w:r>
        <w:t xml:space="preserve"> </w:t>
      </w:r>
      <w:r>
        <w:t xml:space="preserve">Густинно-зв’язані</w:t>
      </w:r>
      <w:r>
        <w:t xml:space="preserve"> </w:t>
      </w:r>
      <w:r>
        <w:t xml:space="preserve">BAO-правдоподібності DESI DR3 для розрізнення інтерпретацій OP12 (a)</w:t>
      </w:r>
      <w:r>
        <w:t xml:space="preserve"> </w:t>
      </w:r>
      <w:r>
        <w:t xml:space="preserve">і (b).</w:t>
      </w:r>
    </w:p>
    <w:p>
      <w:pPr>
        <w:numPr>
          <w:ilvl w:val="0"/>
          <w:numId w:val="1023"/>
        </w:numPr>
      </w:pPr>
      <w:r>
        <w:rPr>
          <w:bCs/>
          <w:b/>
        </w:rPr>
        <w:t xml:space="preserve">Стрес-перевірити CL2 на третій парі реальних карт.</w:t>
      </w:r>
      <w:r>
        <w:t xml:space="preserve"> </w:t>
      </w:r>
      <w:r>
        <w:t xml:space="preserve">NANOGrav</w:t>
      </w:r>
      <w:r>
        <w:t xml:space="preserve"> </w:t>
      </w:r>
      <w:r>
        <w:t xml:space="preserve">15-yr × ACT DR6 реконструкція лінзування на позиціях пульсарів.</w:t>
      </w:r>
    </w:p>
    <w:p>
      <w:pPr>
        <w:numPr>
          <w:ilvl w:val="0"/>
          <w:numId w:val="1023"/>
        </w:numPr>
      </w:pPr>
      <w:r>
        <w:rPr>
          <w:bCs/>
          <w:b/>
        </w:rPr>
        <w:t xml:space="preserve">Розв’язати нестабільність ν_MOND самостійний-vs-спільний.</w:t>
      </w:r>
      <w:r>
        <w:t xml:space="preserve"> </w:t>
      </w:r>
      <w:r>
        <w:t xml:space="preserve">Каталожно-масштабна вибірка кривих обертання при z &gt; 0,3 (ціль</w:t>
      </w:r>
      <w:r>
        <w:t xml:space="preserve"> </w:t>
      </w:r>
      <w:r>
        <w:t xml:space="preserve">~100 систем).</w:t>
      </w:r>
    </w:p>
    <w:p>
      <w:pPr>
        <w:numPr>
          <w:ilvl w:val="0"/>
          <w:numId w:val="1023"/>
        </w:numPr>
      </w:pPr>
      <w:r>
        <w:rPr>
          <w:bCs/>
          <w:b/>
        </w:rPr>
        <w:t xml:space="preserve">Відстежувати пряму детекцію тонного масштабу.</w:t>
      </w:r>
      <w:r>
        <w:t xml:space="preserve"> </w:t>
      </w:r>
      <w:r>
        <w:t xml:space="preserve">Продовжувати</w:t>
      </w:r>
      <w:r>
        <w:t xml:space="preserve"> </w:t>
      </w:r>
      <w:r>
        <w:t xml:space="preserve">відстеження HEPData. Ціль: peak_count_ready_now → true.</w:t>
      </w:r>
    </w:p>
    <w:p>
      <w:pPr>
        <w:numPr>
          <w:ilvl w:val="0"/>
          <w:numId w:val="1023"/>
        </w:numPr>
      </w:pPr>
      <w:r>
        <w:rPr>
          <w:bCs/>
          <w:b/>
        </w:rPr>
        <w:t xml:space="preserve">Кількісно визначити L_k з перших принципів.</w:t>
      </w:r>
      <w:r>
        <w:t xml:space="preserve"> </w:t>
      </w:r>
      <w:r>
        <w:t xml:space="preserve">Шлях 9. Ціль:</w:t>
      </w:r>
      <w:r>
        <w:t xml:space="preserve"> </w:t>
      </w:r>
      <w:r>
        <w:t xml:space="preserve">конвертувати P_presence(k) у кількісний баєсівський апріор на</w:t>
      </w:r>
      <w:r>
        <w:t xml:space="preserve"> </w:t>
      </w:r>
      <w:r>
        <w:t xml:space="preserve">спостережуваність піків.</w:t>
      </w:r>
    </w:p>
    <w:p>
      <w:pPr>
        <w:numPr>
          <w:ilvl w:val="0"/>
          <w:numId w:val="1023"/>
        </w:numPr>
      </w:pPr>
      <w:r>
        <w:rPr>
          <w:bCs/>
          <w:b/>
        </w:rPr>
        <w:t xml:space="preserve">Адресувати діагностику патч-розкид-більший-за-базис.</w:t>
      </w:r>
      <w:r>
        <w:t xml:space="preserve"> </w:t>
      </w:r>
      <w:r>
        <w:t xml:space="preserve">Повторити</w:t>
      </w:r>
      <w:r>
        <w:t xml:space="preserve"> </w:t>
      </w:r>
      <w:r>
        <w:t xml:space="preserve">чотирипатчеві систематики P30 з ділянками, вирівняними на фізичних</w:t>
      </w:r>
      <w:r>
        <w:t xml:space="preserve"> </w:t>
      </w:r>
      <w:r>
        <w:t xml:space="preserve">масштабах кореляції.</w:t>
      </w:r>
    </w:p>
    <w:p>
      <w:pPr>
        <w:numPr>
          <w:ilvl w:val="0"/>
          <w:numId w:val="1023"/>
        </w:numPr>
      </w:pPr>
      <w:r>
        <w:rPr>
          <w:bCs/>
          <w:b/>
        </w:rPr>
        <w:t xml:space="preserve">(НОВЕ v3.5) Перший тест P39 — секулярний Λ-дрейф.</w:t>
      </w:r>
      <w:r>
        <w:t xml:space="preserve"> </w:t>
      </w:r>
      <w:r>
        <w:t xml:space="preserve">Реконструкція w(z) зі спільних DESI DR3 + Pantheon+ + DES Y6,</w:t>
      </w:r>
      <w:r>
        <w:t xml:space="preserve"> </w:t>
      </w:r>
      <w:r>
        <w:t xml:space="preserve">шукаючи секулярний дрейф у передбачуваному напрямку (Λ_eff</w:t>
      </w:r>
      <w:r>
        <w:t xml:space="preserve"> </w:t>
      </w:r>
      <w:r>
        <w:t xml:space="preserve">зменшується у космічному часі). Самий DESI DR3 уже може бути</w:t>
      </w:r>
      <w:r>
        <w:t xml:space="preserve"> </w:t>
      </w:r>
      <w:r>
        <w:t xml:space="preserve">інформативним; повне обмеження з Euclid Q3 + LSST Y1.</w:t>
      </w:r>
      <w:r>
        <w:t xml:space="preserve"> </w:t>
      </w:r>
      <w:r>
        <w:rPr>
          <w:bCs/>
          <w:b/>
        </w:rPr>
        <w:t xml:space="preserve">Це тест</w:t>
      </w:r>
      <w:r>
        <w:rPr>
          <w:bCs/>
          <w:b/>
        </w:rPr>
        <w:t xml:space="preserve"> </w:t>
      </w:r>
      <w:r>
        <w:rPr>
          <w:bCs/>
          <w:b/>
        </w:rPr>
        <w:t xml:space="preserve">вибору гілки.</w:t>
      </w:r>
    </w:p>
    <w:p>
      <w:pPr>
        <w:numPr>
          <w:ilvl w:val="0"/>
          <w:numId w:val="1023"/>
        </w:numPr>
      </w:pPr>
      <w:r>
        <w:rPr>
          <w:bCs/>
          <w:b/>
        </w:rPr>
        <w:t xml:space="preserve">(НОВЕ v3.5) Перший тест P40 — бульково-Вейлева B-мода.</w:t>
      </w:r>
      <w:r>
        <w:t xml:space="preserve"> </w:t>
      </w:r>
      <w:r>
        <w:t xml:space="preserve">Аналіз</w:t>
      </w:r>
      <w:r>
        <w:t xml:space="preserve"> </w:t>
      </w:r>
      <w:r>
        <w:t xml:space="preserve">B-мод поляризації майбутніх прогнозів LiteBIRD або CMB-S4. Шукати</w:t>
      </w:r>
      <w:r>
        <w:t xml:space="preserve"> </w:t>
      </w:r>
      <w:r>
        <w:t xml:space="preserve">низько-ℓ хвіст з бульково-Вейлевою формою, відмінною від інфляційної</w:t>
      </w:r>
      <w:r>
        <w:t xml:space="preserve"> </w:t>
      </w:r>
      <w:r>
        <w:t xml:space="preserve">B-мод форми.</w:t>
      </w:r>
    </w:p>
    <w:p>
      <w:pPr>
        <w:numPr>
          <w:ilvl w:val="0"/>
          <w:numId w:val="1023"/>
        </w:numPr>
      </w:pPr>
      <w:r>
        <w:rPr>
          <w:bCs/>
          <w:b/>
        </w:rPr>
        <w:t xml:space="preserve">(НОВЕ v3.5) Вивести ν_bulk з перших принципів через Шлях 6 + Шлях</w:t>
      </w:r>
      <w:r>
        <w:rPr>
          <w:bCs/>
          <w:b/>
        </w:rPr>
        <w:t xml:space="preserve"> </w:t>
      </w:r>
      <w:r>
        <w:rPr>
          <w:bCs/>
          <w:b/>
        </w:rPr>
        <w:t xml:space="preserve">9.</w:t>
      </w:r>
      <w:r>
        <w:t xml:space="preserve"> </w:t>
      </w:r>
      <w:r>
        <w:t xml:space="preserve">OP14. Конвертувати передбачувану швидкість дрейфу P39 з вільної</w:t>
      </w:r>
      <w:r>
        <w:t xml:space="preserve"> </w:t>
      </w:r>
      <w:r>
        <w:t xml:space="preserve">амплітуди у кількісний вихід.</w:t>
      </w:r>
    </w:p>
    <w:p>
      <w:pPr>
        <w:numPr>
          <w:ilvl w:val="0"/>
          <w:numId w:val="1023"/>
        </w:numPr>
      </w:pPr>
      <w:r>
        <w:rPr>
          <w:bCs/>
          <w:b/>
        </w:rPr>
        <w:t xml:space="preserve">(НОВЕ v3.5) Вивести c_W у кандидатній об’ємній геометрії.</w:t>
      </w:r>
      <w:r>
        <w:t xml:space="preserve"> </w:t>
      </w:r>
      <w:r>
        <w:t xml:space="preserve">OP15.</w:t>
      </w:r>
      <w:r>
        <w:t xml:space="preserve"> </w:t>
      </w:r>
      <w:r>
        <w:t xml:space="preserve">Посилити передбачення амплітуди P40 з O(1)-невизначеності до</w:t>
      </w:r>
      <w:r>
        <w:t xml:space="preserve"> </w:t>
      </w:r>
      <w:r>
        <w:t xml:space="preserve">фактору-кількох.</w:t>
      </w:r>
    </w:p>
    <w:p>
      <w:pPr>
        <w:numPr>
          <w:ilvl w:val="0"/>
          <w:numId w:val="1023"/>
        </w:numPr>
      </w:pPr>
      <w:r>
        <w:rPr>
          <w:bCs/>
          <w:b/>
        </w:rPr>
        <w:t xml:space="preserve">Постадійне виконання Бара–Штайнгауза (Шлях 6).</w:t>
      </w:r>
      <w:r>
        <w:t xml:space="preserve"> </w:t>
      </w:r>
      <w:r>
        <w:t xml:space="preserve">Перенесено з</w:t>
      </w:r>
      <w:r>
        <w:t xml:space="preserve"> </w:t>
      </w:r>
      <w:r>
        <w:t xml:space="preserve">v3.3;</w:t>
      </w:r>
      <w:r>
        <w:t xml:space="preserve"> </w:t>
      </w:r>
      <w:r>
        <w:rPr>
          <w:bCs/>
          <w:b/>
        </w:rPr>
        <w:t xml:space="preserve">у v3.5 також шлях до OP14 (ν_bulk)</w:t>
      </w:r>
      <w:r>
        <w:t xml:space="preserve">.</w:t>
      </w:r>
    </w:p>
    <w:p>
      <w:pPr>
        <w:numPr>
          <w:ilvl w:val="0"/>
          <w:numId w:val="1023"/>
        </w:numPr>
      </w:pPr>
      <w:r>
        <w:rPr>
          <w:bCs/>
          <w:b/>
        </w:rPr>
        <w:t xml:space="preserve">Квантово-симуляторне аналогове проєктування для Шляху 8</w:t>
      </w:r>
      <w:r>
        <w:rPr>
          <w:bCs/>
          <w:b/>
        </w:rPr>
        <w:t xml:space="preserve"> </w:t>
      </w:r>
      <w:r>
        <w:rPr>
          <w:bCs/>
          <w:b/>
        </w:rPr>
        <w:t xml:space="preserve">(теоретична фаза 2026–2027).</w:t>
      </w:r>
      <w:r>
        <w:t xml:space="preserve"> </w:t>
      </w:r>
      <w:r>
        <w:rPr>
          <w:bCs/>
          <w:b/>
        </w:rPr>
        <w:t xml:space="preserve">У v3.5 також Стадія 4 програми</w:t>
      </w:r>
      <w:r>
        <w:rPr>
          <w:bCs/>
          <w:b/>
        </w:rPr>
        <w:t xml:space="preserve"> </w:t>
      </w:r>
      <w:r>
        <w:rPr>
          <w:bCs/>
          <w:b/>
        </w:rPr>
        <w:t xml:space="preserve">продовження (§22).</w:t>
      </w:r>
    </w:p>
    <w:bookmarkEnd w:id="123"/>
    <w:bookmarkStart w:id="124" w:name="X41c2ce0b0746c6f6885a4fac76f2754c4294039"/>
    <w:p>
      <w:pPr>
        <w:pStyle w:val="Heading2"/>
      </w:pPr>
      <w:r>
        <w:t xml:space="preserve">19. Пріоритети Раунду 9 — синтез-рівень (розширено в v3.5)</w:t>
      </w:r>
    </w:p>
    <w:p>
      <w:pPr>
        <w:pStyle w:val="FirstParagraph"/>
      </w:pPr>
      <w:r>
        <w:t xml:space="preserve">§12 перелічувала експериментальні пріоритети Раунду 9. §20 тут додає</w:t>
      </w:r>
      <w:r>
        <w:t xml:space="preserve"> </w:t>
      </w:r>
      <w:r>
        <w:t xml:space="preserve">пріоритети синтез-рівня — роботу, що має бути зроблена</w:t>
      </w:r>
      <w:r>
        <w:t xml:space="preserve"> </w:t>
      </w:r>
      <w:r>
        <w:rPr>
          <w:bCs/>
          <w:b/>
        </w:rPr>
        <w:t xml:space="preserve">на рівні</w:t>
      </w:r>
      <w:r>
        <w:rPr>
          <w:bCs/>
          <w:b/>
        </w:rPr>
        <w:t xml:space="preserve"> </w:t>
      </w:r>
      <w:r>
        <w:rPr>
          <w:bCs/>
          <w:b/>
        </w:rPr>
        <w:t xml:space="preserve">самої архітектури</w:t>
      </w:r>
      <w:r>
        <w:t xml:space="preserve">, а не на рівні окремих тестів.</w:t>
      </w:r>
    </w:p>
    <w:p>
      <w:pPr>
        <w:numPr>
          <w:ilvl w:val="0"/>
          <w:numId w:val="1024"/>
        </w:numPr>
      </w:pPr>
      <w:r>
        <w:rPr>
          <w:bCs/>
          <w:b/>
        </w:rPr>
        <w:t xml:space="preserve">Посилити CL4 з напрямкової спільності до кількісного кронштейна.</w:t>
      </w:r>
      <w:r>
        <w:t xml:space="preserve"> </w:t>
      </w:r>
      <w:r>
        <w:t xml:space="preserve">Об’єднати амплітуди P3 Δr_texture і P38 k₄ в єдиний ν-оцінювач з</w:t>
      </w:r>
      <w:r>
        <w:t xml:space="preserve"> </w:t>
      </w:r>
      <w:r>
        <w:t xml:space="preserve">явним поширенням похибок.</w:t>
      </w:r>
    </w:p>
    <w:p>
      <w:pPr>
        <w:numPr>
          <w:ilvl w:val="0"/>
          <w:numId w:val="1024"/>
        </w:numPr>
      </w:pPr>
      <w:r>
        <w:rPr>
          <w:bCs/>
          <w:b/>
        </w:rPr>
        <w:t xml:space="preserve">Аудитувати лакатосівський захисний пояс на надмірність.</w:t>
      </w:r>
      <w:r>
        <w:t xml:space="preserve"> </w:t>
      </w:r>
      <w:r>
        <w:t xml:space="preserve">З</w:t>
      </w:r>
      <w:r>
        <w:t xml:space="preserve"> </w:t>
      </w:r>
      <w:r>
        <w:t xml:space="preserve">доданим CL5 і CL2 триразово закріпленим, кілька компонентів пояса</w:t>
      </w:r>
      <w:r>
        <w:t xml:space="preserve"> </w:t>
      </w:r>
      <w:r>
        <w:t xml:space="preserve">несуть менше емпіричної ваги, ніж у v3.2.</w:t>
      </w:r>
    </w:p>
    <w:p>
      <w:pPr>
        <w:numPr>
          <w:ilvl w:val="0"/>
          <w:numId w:val="1024"/>
        </w:numPr>
      </w:pPr>
      <w:r>
        <w:rPr>
          <w:bCs/>
          <w:b/>
        </w:rPr>
        <w:t xml:space="preserve">Теоретичне виконання Шляху 9 у повному обсязі.</w:t>
      </w:r>
      <w:r>
        <w:t xml:space="preserve"> </w:t>
      </w:r>
      <w:r>
        <w:t xml:space="preserve">Кількісне L_k</w:t>
      </w:r>
      <w:r>
        <w:t xml:space="preserve"> </w:t>
      </w:r>
      <w:r>
        <w:t xml:space="preserve">потрібне для OP13 (передбачення патч-розкиду) і живить OP14</w:t>
      </w:r>
      <w:r>
        <w:t xml:space="preserve"> </w:t>
      </w:r>
      <w:r>
        <w:t xml:space="preserve">(ν_bulk).</w:t>
      </w:r>
    </w:p>
    <w:p>
      <w:pPr>
        <w:numPr>
          <w:ilvl w:val="0"/>
          <w:numId w:val="1024"/>
        </w:numPr>
      </w:pPr>
      <w:r>
        <w:rPr>
          <w:bCs/>
          <w:b/>
        </w:rPr>
        <w:t xml:space="preserve">Вивести структурно-механістичний кандидат для OP12 (інверсія знака</w:t>
      </w:r>
      <w:r>
        <w:rPr>
          <w:bCs/>
          <w:b/>
        </w:rPr>
        <w:t xml:space="preserve"> </w:t>
      </w:r>
      <w:r>
        <w:rPr>
          <w:bCs/>
          <w:b/>
        </w:rPr>
        <w:t xml:space="preserve">P33).</w:t>
      </w:r>
      <w:r>
        <w:t xml:space="preserve"> </w:t>
      </w:r>
      <w:r>
        <w:t xml:space="preserve">Кандидат: густинно-запускна редукція завершується перед</w:t>
      </w:r>
      <w:r>
        <w:t xml:space="preserve"> </w:t>
      </w:r>
      <w:r>
        <w:t xml:space="preserve">рекомбінацією в густих областях.</w:t>
      </w:r>
    </w:p>
    <w:p>
      <w:pPr>
        <w:numPr>
          <w:ilvl w:val="0"/>
          <w:numId w:val="1024"/>
        </w:numPr>
      </w:pPr>
      <w:r>
        <w:rPr>
          <w:bCs/>
          <w:b/>
        </w:rPr>
        <w:t xml:space="preserve">(НОВЕ v3.5) Активувати §22 Стадія 1 серйозно.</w:t>
      </w:r>
      <w:r>
        <w:t xml:space="preserve"> </w:t>
      </w:r>
      <w:r>
        <w:t xml:space="preserve">Вимірно-загальний</w:t>
      </w:r>
      <w:r>
        <w:t xml:space="preserve"> </w:t>
      </w:r>
      <w:r>
        <w:t xml:space="preserve">тригерний критерій сформульовано в CCDR v7.5 §3.1 з членом Вейля у</w:t>
      </w:r>
      <w:r>
        <w:t xml:space="preserve"> </w:t>
      </w:r>
      <w:r>
        <w:t xml:space="preserve">квадраті явно. Стадія 1 — теоретичне узагальнення на всі k з</w:t>
      </w:r>
      <w:r>
        <w:t xml:space="preserve"> </w:t>
      </w:r>
      <w:r>
        <w:t xml:space="preserve">таблицею (W_k, c_W(k)). Це тепер конкретний deliverable з часовим</w:t>
      </w:r>
      <w:r>
        <w:t xml:space="preserve"> </w:t>
      </w:r>
      <w:r>
        <w:t xml:space="preserve">масштабом 2–4 роки після вирішального 3+1D-тесту.</w:t>
      </w:r>
    </w:p>
    <w:p>
      <w:pPr>
        <w:numPr>
          <w:ilvl w:val="0"/>
          <w:numId w:val="1024"/>
        </w:numPr>
      </w:pPr>
      <w:r>
        <w:rPr>
          <w:bCs/>
          <w:b/>
        </w:rPr>
        <w:t xml:space="preserve">(НОВЕ v3.5) Налаштувати маршрут виведення OP14.</w:t>
      </w:r>
      <w:r>
        <w:t xml:space="preserve"> </w:t>
      </w:r>
      <w:r>
        <w:t xml:space="preserve">Застосувати Шлях</w:t>
      </w:r>
      <w:r>
        <w:t xml:space="preserve"> </w:t>
      </w:r>
      <w:r>
        <w:t xml:space="preserve">6 + Шлях 9 до бульково-TGFT-опису. Ціль: перетворити ν_bulk з</w:t>
      </w:r>
      <w:r>
        <w:t xml:space="preserve"> </w:t>
      </w:r>
      <w:r>
        <w:t xml:space="preserve">вільного параметра на кількісне передбачення, чиє значення можна</w:t>
      </w:r>
      <w:r>
        <w:t xml:space="preserve"> </w:t>
      </w:r>
      <w:r>
        <w:t xml:space="preserve">перехресно перевірити проти спостережуваної швидкості дрейфу P39.</w:t>
      </w:r>
    </w:p>
    <w:p>
      <w:pPr>
        <w:numPr>
          <w:ilvl w:val="0"/>
          <w:numId w:val="1024"/>
        </w:numPr>
      </w:pPr>
      <w:r>
        <w:rPr>
          <w:bCs/>
          <w:b/>
        </w:rPr>
        <w:t xml:space="preserve">(НОВЕ v3.5) Специфікувати програму обчислення c_W у кандидатній</w:t>
      </w:r>
      <w:r>
        <w:rPr>
          <w:bCs/>
          <w:b/>
        </w:rPr>
        <w:t xml:space="preserve"> </w:t>
      </w:r>
      <w:r>
        <w:rPr>
          <w:bCs/>
          <w:b/>
        </w:rPr>
        <w:t xml:space="preserve">об’ємній геометрії.</w:t>
      </w:r>
      <w:r>
        <w:t xml:space="preserve"> </w:t>
      </w:r>
      <w:r>
        <w:t xml:space="preserve">OP15 потребує виведення c_W у конкретних</w:t>
      </w:r>
      <w:r>
        <w:t xml:space="preserve"> </w:t>
      </w:r>
      <w:r>
        <w:t xml:space="preserve">кандидатних об’ємних геометріях (AdS_5, dS_5, RS-warped 4+1D).</w:t>
      </w:r>
    </w:p>
    <w:p>
      <w:pPr>
        <w:numPr>
          <w:ilvl w:val="0"/>
          <w:numId w:val="1024"/>
        </w:numPr>
      </w:pPr>
      <w:r>
        <w:rPr>
          <w:bCs/>
          <w:b/>
        </w:rPr>
        <w:t xml:space="preserve">Відстежувати знак-когерентність наслідків Раунду 9.</w:t>
      </w:r>
      <w:r>
        <w:t xml:space="preserve"> </w:t>
      </w:r>
      <w:r>
        <w:t xml:space="preserve">Тест CL2 на</w:t>
      </w:r>
      <w:r>
        <w:t xml:space="preserve"> </w:t>
      </w:r>
      <w:r>
        <w:t xml:space="preserve">третій реальній парі, реплікації P3/P38 collaboration-grade, та</w:t>
      </w:r>
      <w:r>
        <w:t xml:space="preserve"> </w:t>
      </w:r>
      <w:r>
        <w:rPr>
          <w:bCs/>
          <w:b/>
        </w:rPr>
        <w:t xml:space="preserve">перші результати P39 з DESI DR3</w:t>
      </w:r>
      <w:r>
        <w:t xml:space="preserve"> </w:t>
      </w:r>
      <w:r>
        <w:t xml:space="preserve">— усі явні тести</w:t>
      </w:r>
      <w:r>
        <w:t xml:space="preserve"> </w:t>
      </w:r>
      <w:r>
        <w:t xml:space="preserve">знак-когерентності архітектури v3.4/v3.5.</w:t>
      </w:r>
    </w:p>
    <w:bookmarkEnd w:id="124"/>
    <w:bookmarkStart w:id="129" w:name="X9433da7adddf49cb256cb0cf9f6412f8353ceef"/>
    <w:p>
      <w:pPr>
        <w:pStyle w:val="Heading2"/>
      </w:pPr>
      <w:r>
        <w:t xml:space="preserve">20. Програма продовження для вищих вимірів (нова в v3.5)</w:t>
      </w:r>
    </w:p>
    <w:p>
      <w:pPr>
        <w:pStyle w:val="FirstParagraph"/>
      </w:pPr>
      <w:r>
        <w:t xml:space="preserve">CCDR v7.5 §25 викладає програму продовження для вищих вимірів на рівні</w:t>
      </w:r>
      <w:r>
        <w:t xml:space="preserve"> </w:t>
      </w:r>
      <w:r>
        <w:t xml:space="preserve">каркасу. §22 тут дає синтез-рівневу архітектуру: як п’ять поетапних</w:t>
      </w:r>
      <w:r>
        <w:t xml:space="preserve"> </w:t>
      </w:r>
      <w:r>
        <w:t xml:space="preserve">продовжувальних програм взаємодіють з архітектурою 12+4+9, які шляхи</w:t>
      </w:r>
      <w:r>
        <w:t xml:space="preserve"> </w:t>
      </w:r>
      <w:r>
        <w:t xml:space="preserve">розв’язання підтримують які стадії, і як уся програма продовження</w:t>
      </w:r>
      <w:r>
        <w:t xml:space="preserve"> </w:t>
      </w:r>
      <w:r>
        <w:t xml:space="preserve">обумовлена поточними вирішальними результатами.</w:t>
      </w:r>
    </w:p>
    <w:bookmarkStart w:id="125" w:name="архітектурне-положення-22"/>
    <w:p>
      <w:pPr>
        <w:pStyle w:val="Heading3"/>
      </w:pPr>
      <w:r>
        <w:t xml:space="preserve">20.1 Архітектурне положення §22</w:t>
      </w:r>
    </w:p>
    <w:p>
      <w:pPr>
        <w:pStyle w:val="FirstParagraph"/>
      </w:pPr>
      <w:r>
        <w:t xml:space="preserve">Архітектура синтезу історично була</w:t>
      </w:r>
      <w:r>
        <w:t xml:space="preserve"> </w:t>
      </w:r>
      <w:r>
        <w:rPr>
          <w:iCs/>
          <w:i/>
        </w:rPr>
        <w:t xml:space="preserve">поточною</w:t>
      </w:r>
      <w:r>
        <w:t xml:space="preserve"> </w:t>
      </w:r>
      <w:r>
        <w:t xml:space="preserve">програмою: 12 каркасів,</w:t>
      </w:r>
      <w:r>
        <w:t xml:space="preserve"> </w:t>
      </w:r>
      <w:r>
        <w:t xml:space="preserve">альтернативні гілки для фолбеку, шляхи розв’язання для закриття</w:t>
      </w:r>
      <w:r>
        <w:t xml:space="preserve"> </w:t>
      </w:r>
      <w:r>
        <w:t xml:space="preserve">розривів, передбачення для емпіричного тестування. v3.5 вводить строге</w:t>
      </w:r>
      <w:r>
        <w:t xml:space="preserve"> </w:t>
      </w:r>
      <w:r>
        <w:t xml:space="preserve">розмежування: поточна робота тестує каркас у нашому 3+1D-зрізі</w:t>
      </w:r>
      <w:r>
        <w:t xml:space="preserve"> </w:t>
      </w:r>
      <w:r>
        <w:t xml:space="preserve">(P1–P40); продовжувальна робота досліджує структуру вищих вимірів,</w:t>
      </w:r>
      <w:r>
        <w:t xml:space="preserve"> </w:t>
      </w:r>
      <w:r>
        <w:t xml:space="preserve">обумовлено позитивними поточними результатами.</w:t>
      </w:r>
      <w:r>
        <w:t xml:space="preserve"> </w:t>
      </w:r>
      <w:r>
        <w:rPr>
          <w:bCs/>
          <w:b/>
        </w:rPr>
        <w:t xml:space="preserve">§22 — це перший</w:t>
      </w:r>
      <w:r>
        <w:rPr>
          <w:bCs/>
          <w:b/>
        </w:rPr>
        <w:t xml:space="preserve"> </w:t>
      </w:r>
      <w:r>
        <w:rPr>
          <w:bCs/>
          <w:b/>
        </w:rPr>
        <w:t xml:space="preserve">розділ в архітектурі синтезу, явно присвячений продовжувальній роботі</w:t>
      </w:r>
      <w:r>
        <w:t xml:space="preserve">,</w:t>
      </w:r>
      <w:r>
        <w:t xml:space="preserve"> </w:t>
      </w:r>
      <w:r>
        <w:t xml:space="preserve">і v3.5 зобов’язується тримати її поетапною та обумовленою, а не</w:t>
      </w:r>
      <w:r>
        <w:t xml:space="preserve"> </w:t>
      </w:r>
      <w:r>
        <w:t xml:space="preserve">дозволяти їй зливатись з поточними пріоритетами.</w:t>
      </w:r>
    </w:p>
    <w:p>
      <w:pPr>
        <w:pStyle w:val="BodyText"/>
      </w:pPr>
      <w:r>
        <w:t xml:space="preserve">Три причини строгого розмежування:</w:t>
      </w:r>
    </w:p>
    <w:p>
      <w:pPr>
        <w:numPr>
          <w:ilvl w:val="0"/>
          <w:numId w:val="1025"/>
        </w:numPr>
      </w:pPr>
      <w:r>
        <w:rPr>
          <w:bCs/>
          <w:b/>
        </w:rPr>
        <w:t xml:space="preserve">Емпіричний пріоритет.</w:t>
      </w:r>
      <w:r>
        <w:t xml:space="preserve"> </w:t>
      </w:r>
      <w:r>
        <w:t xml:space="preserve">Поточні передбачення гострі і</w:t>
      </w:r>
      <w:r>
        <w:t xml:space="preserve"> </w:t>
      </w:r>
      <w:r>
        <w:t xml:space="preserve">фальсифіковні. Продовжувальна робота обумовлена позитивними</w:t>
      </w:r>
      <w:r>
        <w:t xml:space="preserve"> </w:t>
      </w:r>
      <w:r>
        <w:t xml:space="preserve">поточними результатами — якщо 3+1D-вміст провалюється,</w:t>
      </w:r>
      <w:r>
        <w:t xml:space="preserve"> </w:t>
      </w:r>
      <w:r>
        <w:t xml:space="preserve">продовжувальна робота зайва.</w:t>
      </w:r>
    </w:p>
    <w:p>
      <w:pPr>
        <w:numPr>
          <w:ilvl w:val="0"/>
          <w:numId w:val="1025"/>
        </w:numPr>
      </w:pPr>
      <w:r>
        <w:rPr>
          <w:bCs/>
          <w:b/>
        </w:rPr>
        <w:t xml:space="preserve">Розподіл ресурсів.</w:t>
      </w:r>
      <w:r>
        <w:t xml:space="preserve"> </w:t>
      </w:r>
      <w:r>
        <w:t xml:space="preserve">Змішування поточної і продовжувальної роботи</w:t>
      </w:r>
      <w:r>
        <w:t xml:space="preserve"> </w:t>
      </w:r>
      <w:r>
        <w:t xml:space="preserve">запрошує розрідження емпіричного фокусу. Строге розмежування тримає</w:t>
      </w:r>
      <w:r>
        <w:t xml:space="preserve"> </w:t>
      </w:r>
      <w:r>
        <w:t xml:space="preserve">рецензентів, співробітників, і фінансові агентства зрозумілими щодо</w:t>
      </w:r>
      <w:r>
        <w:t xml:space="preserve"> </w:t>
      </w:r>
      <w:r>
        <w:t xml:space="preserve">того, що тестується зараз, а що планується після вирішальних</w:t>
      </w:r>
      <w:r>
        <w:t xml:space="preserve"> </w:t>
      </w:r>
      <w:r>
        <w:t xml:space="preserve">результатів.</w:t>
      </w:r>
    </w:p>
    <w:p>
      <w:pPr>
        <w:numPr>
          <w:ilvl w:val="0"/>
          <w:numId w:val="1025"/>
        </w:numPr>
      </w:pPr>
      <w:r>
        <w:rPr>
          <w:bCs/>
          <w:b/>
        </w:rPr>
        <w:t xml:space="preserve">Структурна чесність.</w:t>
      </w:r>
      <w:r>
        <w:t xml:space="preserve"> </w:t>
      </w:r>
      <w:r>
        <w:t xml:space="preserve">Продовжувальна робота більш спекулятивна,</w:t>
      </w:r>
      <w:r>
        <w:t xml:space="preserve"> </w:t>
      </w:r>
      <w:r>
        <w:t xml:space="preserve">ніж поточна робота. Назвати її «відкритими проблемами» було б</w:t>
      </w:r>
      <w:r>
        <w:t xml:space="preserve"> </w:t>
      </w:r>
      <w:r>
        <w:t xml:space="preserve">применшенням; назвати її «передбаченнями» — перебільшенням</w:t>
      </w:r>
      <w:r>
        <w:t xml:space="preserve"> </w:t>
      </w:r>
      <w:r>
        <w:t xml:space="preserve">перевірюваності. «Програма продовження» — чесне формулювання.</w:t>
      </w:r>
    </w:p>
    <w:bookmarkEnd w:id="125"/>
    <w:bookmarkStart w:id="126" w:name="пять-стадій-синтез-рівневе-відображення"/>
    <w:p>
      <w:pPr>
        <w:pStyle w:val="Heading3"/>
      </w:pPr>
      <w:r>
        <w:t xml:space="preserve">20.2 П’ять стадій — синтез-рівневе відображення</w:t>
      </w:r>
    </w:p>
    <w:p>
      <w:pPr>
        <w:pStyle w:val="FirstParagraph"/>
      </w:pPr>
      <w:r>
        <w:t xml:space="preserve">Кожна стадія з CCDR v7.5 §25 відображається на архітектуру синтезу так:</w:t>
      </w:r>
    </w:p>
    <w:p>
      <w:pPr>
        <w:pStyle w:val="BodyText"/>
      </w:pPr>
      <w:r>
        <w:rPr>
          <w:bCs/>
          <w:b/>
        </w:rPr>
        <w:t xml:space="preserve">Стадія 1 — Теоретичне узагальнення тригерного критерію.</w:t>
      </w:r>
      <w:r>
        <w:t xml:space="preserve"> </w:t>
      </w:r>
      <w:r>
        <w:t xml:space="preserve">Відображається на</w:t>
      </w:r>
      <w:r>
        <w:t xml:space="preserve"> </w:t>
      </w:r>
      <w:r>
        <w:rPr>
          <w:bCs/>
          <w:b/>
        </w:rPr>
        <w:t xml:space="preserve">каркаси Рівня 2</w:t>
      </w:r>
      <w:r>
        <w:t xml:space="preserve"> </w:t>
      </w:r>
      <w:r>
        <w:t xml:space="preserve">(CDT + TN + GFT/EPRL + TGFT-RG) та</w:t>
      </w:r>
      <w:r>
        <w:t xml:space="preserve"> </w:t>
      </w:r>
      <w:r>
        <w:rPr>
          <w:bCs/>
          <w:b/>
        </w:rPr>
        <w:t xml:space="preserve">Шлях розв’язання 7</w:t>
      </w:r>
      <w:r>
        <w:t xml:space="preserve"> </w:t>
      </w:r>
      <w:r>
        <w:t xml:space="preserve">(конформний бутстрап). Стадія 1 — теоретичні</w:t>
      </w:r>
      <w:r>
        <w:t xml:space="preserve"> </w:t>
      </w:r>
      <w:r>
        <w:t xml:space="preserve">риштування для всієї подальшої роботи з вищих k; вона не виробляє</w:t>
      </w:r>
      <w:r>
        <w:t xml:space="preserve"> </w:t>
      </w:r>
      <w:r>
        <w:t xml:space="preserve">передбачень самостійно, але вмикає роботу Стадії 3.</w:t>
      </w:r>
      <w:r>
        <w:t xml:space="preserve"> </w:t>
      </w:r>
      <w:r>
        <w:rPr>
          <w:bCs/>
          <w:b/>
        </w:rPr>
        <w:t xml:space="preserve">Зв’язок з OP15</w:t>
      </w:r>
      <w:r>
        <w:t xml:space="preserve"> </w:t>
      </w:r>
      <w:r>
        <w:t xml:space="preserve">(невизначеність об’ємної геометрії c_W) прямий: таблиця c_W(k) Стадії 1</w:t>
      </w:r>
      <w:r>
        <w:t xml:space="preserve"> </w:t>
      </w:r>
      <w:r>
        <w:t xml:space="preserve">для k = 5, 6, …, 11 у кандидатних об’ємних геометріях — частковий</w:t>
      </w:r>
      <w:r>
        <w:t xml:space="preserve"> </w:t>
      </w:r>
      <w:r>
        <w:t xml:space="preserve">deliverable OP15.</w:t>
      </w:r>
    </w:p>
    <w:p>
      <w:pPr>
        <w:pStyle w:val="BodyText"/>
      </w:pPr>
      <w:r>
        <w:rPr>
          <w:bCs/>
          <w:b/>
        </w:rPr>
        <w:t xml:space="preserve">Стадія 2 — Динаміка бульково-RVM.</w:t>
      </w:r>
      <w:r>
        <w:t xml:space="preserve"> </w:t>
      </w:r>
      <w:r>
        <w:t xml:space="preserve">Відображається на</w:t>
      </w:r>
      <w:r>
        <w:t xml:space="preserve"> </w:t>
      </w:r>
      <w:r>
        <w:rPr>
          <w:bCs/>
          <w:b/>
        </w:rPr>
        <w:t xml:space="preserve">каркас Рівня</w:t>
      </w:r>
      <w:r>
        <w:rPr>
          <w:bCs/>
          <w:b/>
        </w:rPr>
        <w:t xml:space="preserve"> </w:t>
      </w:r>
      <w:r>
        <w:rPr>
          <w:bCs/>
          <w:b/>
        </w:rPr>
        <w:t xml:space="preserve">1 RVM</w:t>
      </w:r>
      <w:r>
        <w:t xml:space="preserve"> </w:t>
      </w:r>
      <w:r>
        <w:t xml:space="preserve">+</w:t>
      </w:r>
      <w:r>
        <w:t xml:space="preserve"> </w:t>
      </w:r>
      <w:r>
        <w:rPr>
          <w:bCs/>
          <w:b/>
        </w:rPr>
        <w:t xml:space="preserve">каркаси Рівня 2 GFT/EPRL + TGFT-RG</w:t>
      </w:r>
      <w:r>
        <w:t xml:space="preserve"> </w:t>
      </w:r>
      <w:r>
        <w:t xml:space="preserve">та</w:t>
      </w:r>
      <w:r>
        <w:t xml:space="preserve"> </w:t>
      </w:r>
      <w:r>
        <w:rPr>
          <w:bCs/>
          <w:b/>
        </w:rPr>
        <w:t xml:space="preserve">Шляхи розв’язання</w:t>
      </w:r>
      <w:r>
        <w:rPr>
          <w:bCs/>
          <w:b/>
        </w:rPr>
        <w:t xml:space="preserve"> </w:t>
      </w:r>
      <w:r>
        <w:rPr>
          <w:bCs/>
          <w:b/>
        </w:rPr>
        <w:t xml:space="preserve">6 + 9</w:t>
      </w:r>
      <w:r>
        <w:t xml:space="preserve">. Стадія 2 прямо адресує OP14 (виведення ν_bulk). Залежить від</w:t>
      </w:r>
      <w:r>
        <w:t xml:space="preserve"> </w:t>
      </w:r>
      <w:r>
        <w:t xml:space="preserve">Стадії 1 лише слабо.</w:t>
      </w:r>
    </w:p>
    <w:p>
      <w:pPr>
        <w:pStyle w:val="BodyText"/>
      </w:pPr>
      <w:r>
        <w:rPr>
          <w:bCs/>
          <w:b/>
        </w:rPr>
        <w:t xml:space="preserve">Стадія 3 — Непрямі обмеження на об’ємну геометрію.</w:t>
      </w:r>
      <w:r>
        <w:t xml:space="preserve"> </w:t>
      </w:r>
      <w:r>
        <w:t xml:space="preserve">Відображається</w:t>
      </w:r>
      <w:r>
        <w:t xml:space="preserve"> </w:t>
      </w:r>
      <w:r>
        <w:t xml:space="preserve">на</w:t>
      </w:r>
      <w:r>
        <w:t xml:space="preserve"> </w:t>
      </w:r>
      <w:r>
        <w:rPr>
          <w:bCs/>
          <w:b/>
        </w:rPr>
        <w:t xml:space="preserve">каркас Рівня 3 AQN</w:t>
      </w:r>
      <w:r>
        <w:t xml:space="preserve"> </w:t>
      </w:r>
      <w:r>
        <w:t xml:space="preserve">(спектр каскадних залишків) +</w:t>
      </w:r>
      <w:r>
        <w:t xml:space="preserve"> </w:t>
      </w:r>
      <w:r>
        <w:rPr>
          <w:bCs/>
          <w:b/>
        </w:rPr>
        <w:t xml:space="preserve">CL5</w:t>
      </w:r>
      <w:r>
        <w:t xml:space="preserve"> </w:t>
      </w:r>
      <w:r>
        <w:t xml:space="preserve">(спільне</w:t>
      </w:r>
      <w:r>
        <w:t xml:space="preserve"> </w:t>
      </w:r>
      <w:r>
        <w:t xml:space="preserve">обмеження P39 + P40). Стадія 3 — найвищо-цінний продовжувальний</w:t>
      </w:r>
      <w:r>
        <w:t xml:space="preserve"> </w:t>
      </w:r>
      <w:r>
        <w:t xml:space="preserve">продукт, бо вона видає Баєсівський апостеріор на (N, об’ємна геометрія).</w:t>
      </w:r>
      <w:r>
        <w:t xml:space="preserve"> </w:t>
      </w:r>
      <w:r>
        <w:t xml:space="preserve">Залежить від Стадій 1–2 і завершення прямої детекції тонного масштабу</w:t>
      </w:r>
      <w:r>
        <w:t xml:space="preserve"> </w:t>
      </w:r>
      <w:r>
        <w:t xml:space="preserve">(щоб спектр каскадних залишків було спостережено).</w:t>
      </w:r>
    </w:p>
    <w:p>
      <w:pPr>
        <w:pStyle w:val="BodyText"/>
      </w:pPr>
      <w:r>
        <w:rPr>
          <w:bCs/>
          <w:b/>
        </w:rPr>
        <w:t xml:space="preserve">Стадія 4 — Квантово-симуляторні аналоги.</w:t>
      </w:r>
      <w:r>
        <w:t xml:space="preserve"> </w:t>
      </w:r>
      <w:r>
        <w:t xml:space="preserve">Відображається на</w:t>
      </w:r>
      <w:r>
        <w:t xml:space="preserve"> </w:t>
      </w:r>
      <w:r>
        <w:rPr>
          <w:bCs/>
          <w:b/>
        </w:rPr>
        <w:t xml:space="preserve">Шлях</w:t>
      </w:r>
      <w:r>
        <w:rPr>
          <w:bCs/>
          <w:b/>
        </w:rPr>
        <w:t xml:space="preserve"> </w:t>
      </w:r>
      <w:r>
        <w:rPr>
          <w:bCs/>
          <w:b/>
        </w:rPr>
        <w:t xml:space="preserve">розв’язання 8</w:t>
      </w:r>
      <w:r>
        <w:t xml:space="preserve"> </w:t>
      </w:r>
      <w:r>
        <w:t xml:space="preserve">(вже в архітектурі як шлях; у v3.5 підвищено до Стадії</w:t>
      </w:r>
      <w:r>
        <w:t xml:space="preserve"> </w:t>
      </w:r>
      <w:r>
        <w:t xml:space="preserve">4). Стадія 4 — єдина стадія, що може йти паралельно з поточною</w:t>
      </w:r>
      <w:r>
        <w:t xml:space="preserve"> </w:t>
      </w:r>
      <w:r>
        <w:t xml:space="preserve">роботою, бо не залежить від результатів.</w:t>
      </w:r>
      <w:r>
        <w:t xml:space="preserve"> </w:t>
      </w:r>
      <w:r>
        <w:rPr>
          <w:bCs/>
          <w:b/>
        </w:rPr>
        <w:t xml:space="preserve">У v3.5 синтез явно підтримує</w:t>
      </w:r>
      <w:r>
        <w:rPr>
          <w:bCs/>
          <w:b/>
        </w:rPr>
        <w:t xml:space="preserve"> </w:t>
      </w:r>
      <w:r>
        <w:rPr>
          <w:bCs/>
          <w:b/>
        </w:rPr>
        <w:t xml:space="preserve">Стадію 4 як паралельний трек</w:t>
      </w:r>
      <w:r>
        <w:t xml:space="preserve">: лабораторне вимірювання χ_k → 1 при</w:t>
      </w:r>
      <w:r>
        <w:t xml:space="preserve"> </w:t>
      </w:r>
      <w:r>
        <w:t xml:space="preserve">малому N — найпряміший незалежний тест вимірно-загального тригерного</w:t>
      </w:r>
      <w:r>
        <w:t xml:space="preserve"> </w:t>
      </w:r>
      <w:r>
        <w:t xml:space="preserve">критерію, і лабораторна робота розв’язана за часовим масштабом від</w:t>
      </w:r>
      <w:r>
        <w:t xml:space="preserve"> </w:t>
      </w:r>
      <w:r>
        <w:t xml:space="preserve">спостережної роботи.</w:t>
      </w:r>
    </w:p>
    <w:p>
      <w:pPr>
        <w:pStyle w:val="BodyText"/>
      </w:pPr>
      <w:r>
        <w:rPr>
          <w:bCs/>
          <w:b/>
        </w:rPr>
        <w:t xml:space="preserve">Стадія 5 — Антропічна інтерпретація.</w:t>
      </w:r>
      <w:r>
        <w:t xml:space="preserve"> </w:t>
      </w:r>
      <w:r>
        <w:t xml:space="preserve">Не відображається на жоден</w:t>
      </w:r>
      <w:r>
        <w:t xml:space="preserve"> </w:t>
      </w:r>
      <w:r>
        <w:t xml:space="preserve">конкретний каркас; це інтерпретативна робота, що йде після того, як</w:t>
      </w:r>
      <w:r>
        <w:t xml:space="preserve"> </w:t>
      </w:r>
      <w:r>
        <w:t xml:space="preserve">Стадія 3 обмежить об’ємну геометрію. Зобов’язання архітектури синтезу</w:t>
      </w:r>
      <w:r>
        <w:t xml:space="preserve"> </w:t>
      </w:r>
      <w:r>
        <w:t xml:space="preserve">— що ця стадія існує як певний кінцевий стан програми продовження, а</w:t>
      </w:r>
      <w:r>
        <w:t xml:space="preserve"> </w:t>
      </w:r>
      <w:r>
        <w:t xml:space="preserve">не що архітектура підтримує будь-яке конкретне антропічне прочитання.</w:t>
      </w:r>
    </w:p>
    <w:bookmarkEnd w:id="126"/>
    <w:bookmarkStart w:id="127" w:name="умови-активації"/>
    <w:p>
      <w:pPr>
        <w:pStyle w:val="Heading3"/>
      </w:pPr>
      <w:r>
        <w:t xml:space="preserve">20.3 Умови активації</w:t>
      </w:r>
    </w:p>
    <w:p>
      <w:pPr>
        <w:pStyle w:val="FirstParagraph"/>
      </w:pPr>
      <w:r>
        <w:t xml:space="preserve">Архітектура синтез-рівня зобов’язується активувати §22 лише обумовлено</w:t>
      </w:r>
      <w:r>
        <w:t xml:space="preserve"> </w:t>
      </w:r>
      <w:r>
        <w:t xml:space="preserve">вирішальними поточними результатами. Умови активації:</w:t>
      </w:r>
    </w:p>
    <w:p>
      <w:pPr>
        <w:numPr>
          <w:ilvl w:val="0"/>
          <w:numId w:val="1026"/>
        </w:numPr>
      </w:pPr>
      <w:r>
        <w:rPr>
          <w:bCs/>
          <w:b/>
        </w:rPr>
        <w:t xml:space="preserve">Стадія 4 (квантово-симуляторний аналог) — активувати зараз</w:t>
      </w:r>
      <w:r>
        <w:rPr>
          <w:bCs/>
          <w:b/>
        </w:rPr>
        <w:t xml:space="preserve"> </w:t>
      </w:r>
      <w:r>
        <w:rPr>
          <w:bCs/>
          <w:b/>
        </w:rPr>
        <w:t xml:space="preserve">паралельно.</w:t>
      </w:r>
      <w:r>
        <w:t xml:space="preserve"> </w:t>
      </w:r>
      <w:r>
        <w:t xml:space="preserve">Без залежності від результату.</w:t>
      </w:r>
    </w:p>
    <w:p>
      <w:pPr>
        <w:numPr>
          <w:ilvl w:val="0"/>
          <w:numId w:val="1026"/>
        </w:numPr>
      </w:pPr>
      <w:r>
        <w:rPr>
          <w:bCs/>
          <w:b/>
        </w:rPr>
        <w:t xml:space="preserve">Стадія 1 (теоретичне узагальнення) — активувати після першого</w:t>
      </w:r>
      <w:r>
        <w:rPr>
          <w:bCs/>
          <w:b/>
        </w:rPr>
        <w:t xml:space="preserve"> </w:t>
      </w:r>
      <w:r>
        <w:rPr>
          <w:bCs/>
          <w:b/>
        </w:rPr>
        <w:t xml:space="preserve">інформативного результату P40.</w:t>
      </w:r>
      <w:r>
        <w:t xml:space="preserve"> </w:t>
      </w:r>
      <w:r>
        <w:t xml:space="preserve">Вимірювання LiteBIRD або CMB-S4</w:t>
      </w:r>
      <w:r>
        <w:t xml:space="preserve"> </w:t>
      </w:r>
      <w:r>
        <w:t xml:space="preserve">B-мод поляризації — емпіричний важіль.</w:t>
      </w:r>
    </w:p>
    <w:p>
      <w:pPr>
        <w:numPr>
          <w:ilvl w:val="0"/>
          <w:numId w:val="1026"/>
        </w:numPr>
      </w:pPr>
      <w:r>
        <w:rPr>
          <w:bCs/>
          <w:b/>
        </w:rPr>
        <w:t xml:space="preserve">Стадія 2 (динаміка бульково-RVM) — активувати після першого</w:t>
      </w:r>
      <w:r>
        <w:rPr>
          <w:bCs/>
          <w:b/>
        </w:rPr>
        <w:t xml:space="preserve"> </w:t>
      </w:r>
      <w:r>
        <w:rPr>
          <w:bCs/>
          <w:b/>
        </w:rPr>
        <w:t xml:space="preserve">інформативного результату P39.</w:t>
      </w:r>
      <w:r>
        <w:t xml:space="preserve"> </w:t>
      </w:r>
      <w:r>
        <w:t xml:space="preserve">Вимірювання DESI DR3 + Euclid Q3 +</w:t>
      </w:r>
      <w:r>
        <w:t xml:space="preserve"> </w:t>
      </w:r>
      <w:r>
        <w:t xml:space="preserve">LSST Y1 секулярного дрейфу w(z) — емпіричний важіль на ν_bulk.</w:t>
      </w:r>
    </w:p>
    <w:p>
      <w:pPr>
        <w:numPr>
          <w:ilvl w:val="0"/>
          <w:numId w:val="1026"/>
        </w:numPr>
      </w:pPr>
      <w:r>
        <w:rPr>
          <w:bCs/>
          <w:b/>
        </w:rPr>
        <w:t xml:space="preserve">Стадія 3 (обмеження об’ємної геометрії) — активувати після</w:t>
      </w:r>
      <w:r>
        <w:rPr>
          <w:bCs/>
          <w:b/>
        </w:rPr>
        <w:t xml:space="preserve"> </w:t>
      </w:r>
      <w:r>
        <w:rPr>
          <w:bCs/>
          <w:b/>
        </w:rPr>
        <w:t xml:space="preserve">роздільності піків прямої детекції тонного масштабу.</w:t>
      </w:r>
      <w:r>
        <w:t xml:space="preserve"> </w:t>
      </w:r>
      <w:r>
        <w:t xml:space="preserve">Спектр</w:t>
      </w:r>
      <w:r>
        <w:t xml:space="preserve"> </w:t>
      </w:r>
      <w:r>
        <w:t xml:space="preserve">каскадних залишків — перехресна перевірка.</w:t>
      </w:r>
    </w:p>
    <w:p>
      <w:pPr>
        <w:numPr>
          <w:ilvl w:val="0"/>
          <w:numId w:val="1026"/>
        </w:numPr>
      </w:pPr>
      <w:r>
        <w:rPr>
          <w:bCs/>
          <w:b/>
        </w:rPr>
        <w:t xml:space="preserve">Стадія 5 (антропічна інтерпретація) — активувати після того, як</w:t>
      </w:r>
      <w:r>
        <w:rPr>
          <w:bCs/>
          <w:b/>
        </w:rPr>
        <w:t xml:space="preserve"> </w:t>
      </w:r>
      <w:r>
        <w:rPr>
          <w:bCs/>
          <w:b/>
        </w:rPr>
        <w:t xml:space="preserve">Стадія 3 видає апостеріор.</w:t>
      </w:r>
      <w:r>
        <w:t xml:space="preserve"> </w:t>
      </w:r>
      <w:r>
        <w:t xml:space="preserve">Жодна раніша активація не має сенсу.</w:t>
      </w:r>
    </w:p>
    <w:bookmarkEnd w:id="127"/>
    <w:bookmarkStart w:id="128" w:name="програмо-рівнева-примітка"/>
    <w:p>
      <w:pPr>
        <w:pStyle w:val="Heading3"/>
      </w:pPr>
      <w:r>
        <w:t xml:space="preserve">20.4 Програмо-рівнева примітка</w:t>
      </w:r>
    </w:p>
    <w:p>
      <w:pPr>
        <w:pStyle w:val="FirstParagraph"/>
      </w:pPr>
      <w:r>
        <w:t xml:space="preserve">§22 структурно важлива для v3.5, бо вона робить явним те, що було</w:t>
      </w:r>
      <w:r>
        <w:t xml:space="preserve"> </w:t>
      </w:r>
      <w:r>
        <w:t xml:space="preserve">неявним у v3.4: каркас є</w:t>
      </w:r>
      <w:r>
        <w:t xml:space="preserve"> </w:t>
      </w:r>
      <w:r>
        <w:rPr>
          <w:iCs/>
          <w:i/>
        </w:rPr>
        <w:t xml:space="preserve">програмою досліджень</w:t>
      </w:r>
      <w:r>
        <w:t xml:space="preserve">, а не лише поточною</w:t>
      </w:r>
      <w:r>
        <w:t xml:space="preserve"> </w:t>
      </w:r>
      <w:r>
        <w:t xml:space="preserve">теорією. Зобов’язання переробки v3.5 — тримати програму чесною щодо</w:t>
      </w:r>
      <w:r>
        <w:t xml:space="preserve"> </w:t>
      </w:r>
      <w:r>
        <w:t xml:space="preserve">того, яка робота емпірично закріплена, а яка обумовлена майбутніми</w:t>
      </w:r>
      <w:r>
        <w:t xml:space="preserve"> </w:t>
      </w:r>
      <w:r>
        <w:t xml:space="preserve">результатами.</w:t>
      </w:r>
      <w:r>
        <w:t xml:space="preserve"> </w:t>
      </w:r>
      <w:r>
        <w:rPr>
          <w:bCs/>
          <w:b/>
        </w:rPr>
        <w:t xml:space="preserve">Якщо v3.5 буде вирішально фальсифіковано в нашому</w:t>
      </w:r>
      <w:r>
        <w:rPr>
          <w:bCs/>
          <w:b/>
        </w:rPr>
        <w:t xml:space="preserve"> </w:t>
      </w:r>
      <w:r>
        <w:rPr>
          <w:bCs/>
          <w:b/>
        </w:rPr>
        <w:t xml:space="preserve">3+1D-зрізі, §22 стає зайвою. Якщо v3.5 буде вирішально підтверджено, §22</w:t>
      </w:r>
      <w:r>
        <w:rPr>
          <w:bCs/>
          <w:b/>
        </w:rPr>
        <w:t xml:space="preserve"> </w:t>
      </w:r>
      <w:r>
        <w:rPr>
          <w:bCs/>
          <w:b/>
        </w:rPr>
        <w:t xml:space="preserve">стає явною дорожньою картою для наступних 10–20 років роботи синтезу.</w:t>
      </w:r>
      <w:r>
        <w:t xml:space="preserve"> </w:t>
      </w:r>
      <w:r>
        <w:t xml:space="preserve">У будь-якому разі архітектура залишається структурно чесною щодо того,</w:t>
      </w:r>
      <w:r>
        <w:t xml:space="preserve"> </w:t>
      </w:r>
      <w:r>
        <w:t xml:space="preserve">що тестується зараз, а що планується пізніше.</w:t>
      </w:r>
    </w:p>
    <w:bookmarkEnd w:id="128"/>
    <w:bookmarkEnd w:id="129"/>
    <w:bookmarkStart w:id="145" w:name="X237a617ad2f000d439ba763356085fd00bc9f47"/>
    <w:p>
      <w:pPr>
        <w:pStyle w:val="Heading2"/>
      </w:pPr>
      <w:r>
        <w:t xml:space="preserve">21. Підпрограма виведення Стандартної Моделі (НОВЕ, ізольована від основного тіла)</w:t>
      </w:r>
    </w:p>
    <w:bookmarkStart w:id="130" w:name="архітектурне-розташування-та-межі"/>
    <w:p>
      <w:pPr>
        <w:pStyle w:val="Heading3"/>
      </w:pPr>
      <w:r>
        <w:t xml:space="preserve">21.1 Архітектурне розташування та межі</w:t>
      </w:r>
    </w:p>
    <w:p>
      <w:pPr>
        <w:pStyle w:val="FirstParagraph"/>
      </w:pPr>
      <w:r>
        <w:t xml:space="preserve">Цей розділ фіксує</w:t>
      </w:r>
      <w:r>
        <w:t xml:space="preserve"> </w:t>
      </w:r>
      <w:r>
        <w:rPr>
          <w:bCs/>
          <w:b/>
        </w:rPr>
        <w:t xml:space="preserve">структурно ізольовану підпрограму продовження</w:t>
      </w:r>
      <w:r>
        <w:t xml:space="preserve">,</w:t>
      </w:r>
      <w:r>
        <w:t xml:space="preserve"> </w:t>
      </w:r>
      <w:r>
        <w:t xml:space="preserve">паралельну до Програми продовження для вищих вимірів (програма вищого k,</w:t>
      </w:r>
      <w:r>
        <w:t xml:space="preserve"> </w:t>
      </w:r>
      <w:r>
        <w:t xml:space="preserve">див. відповідний розділ вище), але оперує на Шарі 3 (SSM + AS + DA/O +</w:t>
      </w:r>
      <w:r>
        <w:t xml:space="preserve"> </w:t>
      </w:r>
      <w:r>
        <w:t xml:space="preserve">LGT), а не на Шарі 0. Як і програма вищих вимірів, її зміст</w:t>
      </w:r>
      <w:r>
        <w:t xml:space="preserve"> </w:t>
      </w:r>
      <w:r>
        <w:rPr>
          <w:bCs/>
          <w:b/>
        </w:rPr>
        <w:t xml:space="preserve">не є</w:t>
      </w:r>
      <w:r>
        <w:rPr>
          <w:bCs/>
          <w:b/>
        </w:rPr>
        <w:t xml:space="preserve"> </w:t>
      </w:r>
      <w:r>
        <w:rPr>
          <w:bCs/>
          <w:b/>
        </w:rPr>
        <w:t xml:space="preserve">частиною основної емпіричної битви</w:t>
      </w:r>
      <w:r>
        <w:t xml:space="preserve">, що ведеться списком передбачень</w:t>
      </w:r>
      <w:r>
        <w:t xml:space="preserve"> </w:t>
      </w:r>
      <w:r>
        <w:t xml:space="preserve">P1–P41, п’ятидужковою триангуляцією перехресних зв’язків чи аудитом</w:t>
      </w:r>
      <w:r>
        <w:t xml:space="preserve"> </w:t>
      </w:r>
      <w:r>
        <w:t xml:space="preserve">Раунду 9. Це структурована мапа для іншого дослідницького напрямку —</w:t>
      </w:r>
      <w:r>
        <w:t xml:space="preserve"> </w:t>
      </w:r>
      <w:r>
        <w:t xml:space="preserve">виведення Стандартної Моделі з просторово-часової кристалографії, —</w:t>
      </w:r>
      <w:r>
        <w:t xml:space="preserve"> </w:t>
      </w:r>
      <w:r>
        <w:t xml:space="preserve">яка використовує той самий інструментарій первинних каркасів (CDT, SSM,</w:t>
      </w:r>
      <w:r>
        <w:t xml:space="preserve"> </w:t>
      </w:r>
      <w:r>
        <w:t xml:space="preserve">AS, TGFT-RG, DA/O, RVM, AQN, CCDR), але звертається до іншого питання:</w:t>
      </w:r>
      <w:r>
        <w:t xml:space="preserve"> </w:t>
      </w:r>
      <w:r>
        <w:t xml:space="preserve">не «чи емпірично закріплені каскадні передбачення та передбачення</w:t>
      </w:r>
      <w:r>
        <w:t xml:space="preserve"> </w:t>
      </w:r>
      <w:r>
        <w:t xml:space="preserve">випаровування?», а «чи обчислюваний Лагранжіан СМ зі симплексної</w:t>
      </w:r>
      <w:r>
        <w:t xml:space="preserve"> </w:t>
      </w:r>
      <w:r>
        <w:t xml:space="preserve">геометрії C-фази CDT?»</w:t>
      </w:r>
    </w:p>
    <w:p>
      <w:pPr>
        <w:pStyle w:val="BodyText"/>
      </w:pPr>
      <w:r>
        <w:t xml:space="preserve">Дві підпрограми спроєктовані</w:t>
      </w:r>
      <w:r>
        <w:t xml:space="preserve"> </w:t>
      </w:r>
      <w:r>
        <w:rPr>
          <w:bCs/>
          <w:b/>
        </w:rPr>
        <w:t xml:space="preserve">взаємно незалежними</w:t>
      </w:r>
      <w:r>
        <w:t xml:space="preserve">. Фальсифікація</w:t>
      </w:r>
      <w:r>
        <w:t xml:space="preserve"> </w:t>
      </w:r>
      <w:r>
        <w:t xml:space="preserve">основнотільної каскадної архітектури (Шар 0 / Шар 4) не фальсифікує цю</w:t>
      </w:r>
      <w:r>
        <w:t xml:space="preserve"> </w:t>
      </w:r>
      <w:r>
        <w:t xml:space="preserve">підпрограму: ланцюжок виведення СМ припускає, що C-фаза CDT існує, та</w:t>
      </w:r>
      <w:r>
        <w:t xml:space="preserve"> </w:t>
      </w:r>
      <w:r>
        <w:t xml:space="preserve">використовує її як субстрат, але каскадно-залишкова темна матерія,</w:t>
      </w:r>
      <w:r>
        <w:t xml:space="preserve"> </w:t>
      </w:r>
      <w:r>
        <w:t xml:space="preserve">кінцевий стан випаровування за замовчуванням, вимірно-загальний тригер</w:t>
      </w:r>
      <w:r>
        <w:t xml:space="preserve"> </w:t>
      </w:r>
      <w:r>
        <w:t xml:space="preserve">та B-мода bulk-Weyl (P39, P40, P41 у їх космологічних прочитаннях) не є</w:t>
      </w:r>
      <w:r>
        <w:t xml:space="preserve"> </w:t>
      </w:r>
      <w:r>
        <w:t xml:space="preserve">несучими для виведення СМ. Навпаки, провал пайплайну виведення СМ у</w:t>
      </w:r>
      <w:r>
        <w:t xml:space="preserve"> </w:t>
      </w:r>
      <w:r>
        <w:t xml:space="preserve">відтворенні α(0), m_H, відношення Койде або будь-якої іншої</w:t>
      </w:r>
      <w:r>
        <w:t xml:space="preserve"> </w:t>
      </w:r>
      <w:r>
        <w:t xml:space="preserve">спостережуваної СМ не фальсифікує каскадне ядро: СМ може все ще</w:t>
      </w:r>
      <w:r>
        <w:t xml:space="preserve"> </w:t>
      </w:r>
      <w:r>
        <w:t xml:space="preserve">випливати з C-фази CDT через виведення, яке ми ще не специфікували</w:t>
      </w:r>
      <w:r>
        <w:t xml:space="preserve"> </w:t>
      </w:r>
      <w:r>
        <w:t xml:space="preserve">коректно, тоді як космологічна каскадна структура може бути цілком</w:t>
      </w:r>
      <w:r>
        <w:t xml:space="preserve"> </w:t>
      </w:r>
      <w:r>
        <w:t xml:space="preserve">неушкодженою. Єдиною точкою контакту між двома підпрограмами є спільне</w:t>
      </w:r>
      <w:r>
        <w:t xml:space="preserve"> </w:t>
      </w:r>
      <w:r>
        <w:t xml:space="preserve">використання CDT та спектральної дії, обидва з яких успадковуються з</w:t>
      </w:r>
      <w:r>
        <w:t xml:space="preserve"> </w:t>
      </w:r>
      <w:r>
        <w:t xml:space="preserve">каркасів Tier 1/2 основної архітектури.</w:t>
      </w:r>
    </w:p>
    <w:p>
      <w:pPr>
        <w:pStyle w:val="BodyText"/>
      </w:pPr>
      <w:r>
        <w:t xml:space="preserve">Ця ізоляція є навмисною. Читач, що скептично ставиться до космології</w:t>
      </w:r>
      <w:r>
        <w:t xml:space="preserve"> </w:t>
      </w:r>
      <w:r>
        <w:t xml:space="preserve">вимірного каскаду, може взаємодіяти з підпрограмою виведення СМ на її</w:t>
      </w:r>
      <w:r>
        <w:t xml:space="preserve"> </w:t>
      </w:r>
      <w:r>
        <w:t xml:space="preserve">власних умовах; читач, що скептично ставиться до програми</w:t>
      </w:r>
      <w:r>
        <w:t xml:space="preserve"> </w:t>
      </w:r>
      <w:r>
        <w:t xml:space="preserve">SSM/спектральної дії, може взаємодіяти з космологічним основним тілом</w:t>
      </w:r>
      <w:r>
        <w:t xml:space="preserve"> </w:t>
      </w:r>
      <w:r>
        <w:t xml:space="preserve">без неї. Архітектурно-рівневе зобов’язання полягає в тому, що обидві є</w:t>
      </w:r>
      <w:r>
        <w:t xml:space="preserve"> </w:t>
      </w:r>
      <w:r>
        <w:t xml:space="preserve">одночасно можливими програмами в межах того ж 12+4+9 синтезу, але жодна</w:t>
      </w:r>
      <w:r>
        <w:t xml:space="preserve"> </w:t>
      </w:r>
      <w:r>
        <w:t xml:space="preserve">не вимагає іншу для свого емпіричного змісту.</w:t>
      </w:r>
    </w:p>
    <w:bookmarkEnd w:id="130"/>
    <w:bookmarkStart w:id="138" w:name="семистадійний-ланцюжок-виведення"/>
    <w:p>
      <w:pPr>
        <w:pStyle w:val="Heading3"/>
      </w:pPr>
      <w:r>
        <w:t xml:space="preserve">21.2 Семистадійний ланцюжок виведення</w:t>
      </w:r>
    </w:p>
    <w:p>
      <w:pPr>
        <w:pStyle w:val="FirstParagraph"/>
      </w:pPr>
      <w:r>
        <w:t xml:space="preserve">Підпрограма визначає явний, виконуваний ланцюжок від 4-симплекса CDT до</w:t>
      </w:r>
      <w:r>
        <w:t xml:space="preserve"> </w:t>
      </w:r>
      <w:r>
        <w:t xml:space="preserve">низькоенергетичних параметрів СМ. Кожна стадія є конкретним обчисленням;</w:t>
      </w:r>
      <w:r>
        <w:t xml:space="preserve"> </w:t>
      </w:r>
      <w:r>
        <w:t xml:space="preserve">ланцюжок логічно повний (кожен крок має визначений вхід та вихід);</w:t>
      </w:r>
      <w:r>
        <w:t xml:space="preserve"> </w:t>
      </w:r>
      <w:r>
        <w:t xml:space="preserve">чисельне виконання можливе з існуючим програмним забезпеченням,</w:t>
      </w:r>
      <w:r>
        <w:t xml:space="preserve"> </w:t>
      </w:r>
      <w:r>
        <w:t xml:space="preserve">адаптованим до симплексної геометрії. Стадії нижче резюмують</w:t>
      </w:r>
      <w:r>
        <w:t xml:space="preserve"> </w:t>
      </w:r>
      <w:r>
        <w:t xml:space="preserve">архітектурне зобов’язання; повні виведення тримаються поза основним</w:t>
      </w:r>
      <w:r>
        <w:t xml:space="preserve"> </w:t>
      </w:r>
      <w:r>
        <w:t xml:space="preserve">тілом синтезу та живуть у супутньому технічному документі.</w:t>
      </w:r>
    </w:p>
    <w:bookmarkStart w:id="131" w:name="X33a0362703cbccf2393c81eca84507887f75d62"/>
    <w:p>
      <w:pPr>
        <w:pStyle w:val="Heading4"/>
      </w:pPr>
      <w:r>
        <w:t xml:space="preserve">21.2.1 Стадія 1 — калібрувальна група із симетрії 4-симплекса</w:t>
      </w:r>
    </w:p>
    <w:p>
      <w:pPr>
        <w:pStyle w:val="FirstParagraph"/>
      </w:pPr>
      <w:r>
        <w:t xml:space="preserve">4-симплекс σ⁴ має 5 вершин, 10 ребер, 10 трикутних граней, 5</w:t>
      </w:r>
      <w:r>
        <w:t xml:space="preserve"> </w:t>
      </w:r>
      <w:r>
        <w:t xml:space="preserve">тетраедричних граней. Його група симетрії — симетрична група S₅</w:t>
      </w:r>
      <w:r>
        <w:t xml:space="preserve"> </w:t>
      </w:r>
      <w:r>
        <w:t xml:space="preserve">(порядок 120) з ланцюжком підгруп S₅ ⊃ A₅ ⊃ A₄ ⊃ V₄ ⊃ Z₃ × Z₂ ×</w:t>
      </w:r>
      <w:r>
        <w:t xml:space="preserve"> </w:t>
      </w:r>
      <w:r>
        <w:t xml:space="preserve">U(1)_phase. Розклад на калібрувальну групу СМ відбувається у три кроки.</w:t>
      </w:r>
      <w:r>
        <w:t xml:space="preserve"> </w:t>
      </w:r>
      <w:r>
        <w:rPr>
          <w:bCs/>
          <w:b/>
        </w:rPr>
        <w:t xml:space="preserve">(а) SU(3) із Z₃</w:t>
      </w:r>
      <w:r>
        <w:t xml:space="preserve">: тричленова циклічна підгрупа діє на трьох</w:t>
      </w:r>
      <w:r>
        <w:t xml:space="preserve"> </w:t>
      </w:r>
      <w:r>
        <w:t xml:space="preserve">внутрішніх орієнтаціях граней симплекса; у континуальній границі N₄ → ∞</w:t>
      </w:r>
      <w:r>
        <w:t xml:space="preserve"> </w:t>
      </w:r>
      <w:r>
        <w:t xml:space="preserve">дискретна Z₃ розширюється до неперервної SU(3). Три кольори відповідають</w:t>
      </w:r>
      <w:r>
        <w:t xml:space="preserve"> </w:t>
      </w:r>
      <w:r>
        <w:t xml:space="preserve">трьом циклічним орієнтаціям; кольоровий конфайнмент є решітковою</w:t>
      </w:r>
      <w:r>
        <w:t xml:space="preserve"> </w:t>
      </w:r>
      <w:r>
        <w:t xml:space="preserve">теоремою Блоха (лише Z₃-сінглетні комбінації поширюються поза одну</w:t>
      </w:r>
      <w:r>
        <w:t xml:space="preserve"> </w:t>
      </w:r>
      <w:r>
        <w:t xml:space="preserve">решіткову відстань). **(б) SU(2)_L з Z₂ з причинним обмеженням**:</w:t>
      </w:r>
      <w:r>
        <w:t xml:space="preserve"> </w:t>
      </w:r>
      <w:r>
        <w:t xml:space="preserve">Z₂ обмінює два класи граней симплекса (тип-(4,1) майбутнього спрямування</w:t>
      </w:r>
      <w:r>
        <w:t xml:space="preserve"> </w:t>
      </w:r>
      <w:r>
        <w:t xml:space="preserve">проти тип-(1,4) минулого спрямування); глобальне часове розшарування CDT</w:t>
      </w:r>
      <w:r>
        <w:t xml:space="preserve"> </w:t>
      </w:r>
      <w:r>
        <w:t xml:space="preserve">ламає Z₂ до тотожності на одній хіральності, даючи лише SU(2)_L —</w:t>
      </w:r>
      <w:r>
        <w:t xml:space="preserve"> </w:t>
      </w:r>
      <w:r>
        <w:t xml:space="preserve">мікроскопічне походження порушення парності. **(в) U(1)_Y з фази</w:t>
      </w:r>
      <w:r>
        <w:t xml:space="preserve"> </w:t>
      </w:r>
      <w:r>
        <w:t xml:space="preserve">симплекса**: кожен симплекс несе вагу шляхового інтеграла лоренцевого</w:t>
      </w:r>
      <w:r>
        <w:t xml:space="preserve"> </w:t>
      </w:r>
      <w:r>
        <w:t xml:space="preserve">CDT exp(−S_Regge[σ]), уявна частина якої визначає гіперзаряд Y =</w:t>
      </w:r>
      <w:r>
        <w:t xml:space="preserve"> </w:t>
      </w:r>
      <w:r>
        <w:t xml:space="preserve">Im(S_Regge[σ])/(2π) mod 1. Компактність U(1) на решітці квантує Y до</w:t>
      </w:r>
      <w:r>
        <w:t xml:space="preserve"> </w:t>
      </w:r>
      <w:r>
        <w:t xml:space="preserve">раціональних значень.</w:t>
      </w:r>
    </w:p>
    <w:p>
      <w:pPr>
        <w:pStyle w:val="BodyText"/>
      </w:pPr>
      <w:r>
        <w:rPr>
          <w:bCs/>
          <w:b/>
        </w:rPr>
        <w:t xml:space="preserve">Перехресна перевірка (програма DA/O, P24):</w:t>
      </w:r>
      <w:r>
        <w:t xml:space="preserve"> </w:t>
      </w:r>
      <w:r>
        <w:t xml:space="preserve">незалежно, алгебра C ⊗ H</w:t>
      </w:r>
      <w:r>
        <w:t xml:space="preserve"> </w:t>
      </w:r>
      <w:r>
        <w:t xml:space="preserve">⊗ O має групу автоморфізмів SU(3) × SU(2) × U(1) з точністю до</w:t>
      </w:r>
      <w:r>
        <w:t xml:space="preserve"> </w:t>
      </w:r>
      <w:r>
        <w:t xml:space="preserve">дискретних факторів (Furey 2012/2018). Ланцюжок симплекс CDT → S₅ →</w:t>
      </w:r>
      <w:r>
        <w:t xml:space="preserve"> </w:t>
      </w:r>
      <w:r>
        <w:t xml:space="preserve">теорія представлень → C ⊗ H ⊗ O → A = C ⊕ H ⊕ M₃(C) → скінченний простір</w:t>
      </w:r>
      <w:r>
        <w:t xml:space="preserve"> </w:t>
      </w:r>
      <w:r>
        <w:t xml:space="preserve">F Конна є алгебричною перехресною перевіркою геометричного виведення.</w:t>
      </w:r>
    </w:p>
    <w:bookmarkEnd w:id="131"/>
    <w:bookmarkStart w:id="132" w:name="X479cdd861e06a14f761600373e65611b99159d6"/>
    <w:p>
      <w:pPr>
        <w:pStyle w:val="Heading4"/>
      </w:pPr>
      <w:r>
        <w:t xml:space="preserve">21.2.2 Стадія 2 — три покоління із гексагональної зони Бріллюена</w:t>
      </w:r>
    </w:p>
    <w:p>
      <w:pPr>
        <w:pStyle w:val="FirstParagraph"/>
      </w:pPr>
      <w:r>
        <w:t xml:space="preserve">C-фаза CDT має просторову геометрію, узгоджену з гексагональною</w:t>
      </w:r>
      <w:r>
        <w:t xml:space="preserve"> </w:t>
      </w:r>
      <w:r>
        <w:t xml:space="preserve">щільно-упакованою структурою (з топології потрійних з’єднань космічної</w:t>
      </w:r>
      <w:r>
        <w:t xml:space="preserve"> </w:t>
      </w:r>
      <w:r>
        <w:t xml:space="preserve">павутини та 6-кратної координації пакування рівностороннього симплекса).</w:t>
      </w:r>
      <w:r>
        <w:t xml:space="preserve"> </w:t>
      </w:r>
      <w:r>
        <w:t xml:space="preserve">Гексагональна зона Бріллюена (BZ) має точки високої симетрії Γ (центр</w:t>
      </w:r>
      <w:r>
        <w:t xml:space="preserve"> </w:t>
      </w:r>
      <w:r>
        <w:t xml:space="preserve">зони), K та K’ (нееквівалентні кути зони), M (середини ребер зони), A</w:t>
      </w:r>
      <w:r>
        <w:t xml:space="preserve"> </w:t>
      </w:r>
      <w:r>
        <w:t xml:space="preserve">(верх/низ зони). Три нееквівалентні високосиметричні напрямки Γ–K,</w:t>
      </w:r>
      <w:r>
        <w:t xml:space="preserve"> </w:t>
      </w:r>
      <w:r>
        <w:t xml:space="preserve">Γ–M, Γ–A відповідають трьом ферміонним поколінням (легкому,</w:t>
      </w:r>
      <w:r>
        <w:t xml:space="preserve"> </w:t>
      </w:r>
      <w:r>
        <w:t xml:space="preserve">проміжному, важкому). Ферміони, що поширюються вздовж кожного напрямку,</w:t>
      </w:r>
      <w:r>
        <w:t xml:space="preserve"> </w:t>
      </w:r>
      <w:r>
        <w:t xml:space="preserve">відчувають різні ефективні решіткові потенціали, даючи однакові</w:t>
      </w:r>
      <w:r>
        <w:t xml:space="preserve"> </w:t>
      </w:r>
      <w:r>
        <w:t xml:space="preserve">калібрувальні квантові числа, але різні маси — стандартна кристалічна</w:t>
      </w:r>
      <w:r>
        <w:t xml:space="preserve"> </w:t>
      </w:r>
      <w:r>
        <w:t xml:space="preserve">фізика. Точна кількість трьох поколінь випливає з кількості трьох</w:t>
      </w:r>
      <w:r>
        <w:t xml:space="preserve"> </w:t>
      </w:r>
      <w:r>
        <w:t xml:space="preserve">нееквівалентних високосиметричних напрямків на гексагональній BZ.</w:t>
      </w:r>
    </w:p>
    <w:p>
      <w:pPr>
        <w:pStyle w:val="BodyText"/>
      </w:pPr>
      <w:r>
        <w:t xml:space="preserve">Відношення Койде Q = (m_e + m_μ + m_τ)/(√m_e + √m_μ + √m_τ)² = 2/3 тоді</w:t>
      </w:r>
      <w:r>
        <w:t xml:space="preserve"> </w:t>
      </w:r>
      <w:r>
        <w:t xml:space="preserve">є теоремою гексагональної симетрії на 3×3 ермітовій масовій матриці з</w:t>
      </w:r>
      <w:r>
        <w:t xml:space="preserve"> </w:t>
      </w:r>
      <w:r>
        <w:t xml:space="preserve">симетрією точкової групи C₆ᵥ, а не нумерологічним збігом. Кваркові</w:t>
      </w:r>
      <w:r>
        <w:t xml:space="preserve"> </w:t>
      </w:r>
      <w:r>
        <w:t xml:space="preserve">Койде-подібні відношення мають виконуватись з однопетлевими</w:t>
      </w:r>
      <w:r>
        <w:t xml:space="preserve"> </w:t>
      </w:r>
      <w:r>
        <w:t xml:space="preserve">КХД-самоенергетичними поправками на межі BZ: Q_quarks = 2/3 + O(α_s/π).</w:t>
      </w:r>
      <w:r>
        <w:t xml:space="preserve"> </w:t>
      </w:r>
      <w:r>
        <w:t xml:space="preserve">Матриця змішування CKM V_CKM = U†_uL · U_dL є обертанням між</w:t>
      </w:r>
      <w:r>
        <w:t xml:space="preserve"> </w:t>
      </w:r>
      <w:r>
        <w:t xml:space="preserve">Γ-точковими калібрувальними власними станами та масовими власними</w:t>
      </w:r>
      <w:r>
        <w:t xml:space="preserve"> </w:t>
      </w:r>
      <w:r>
        <w:t xml:space="preserve">станами BZ-напрямків; кути CKM θ₁₂, θ₂₃, θ₁₃ — кристалографічні кути</w:t>
      </w:r>
      <w:r>
        <w:t xml:space="preserve"> </w:t>
      </w:r>
      <w:r>
        <w:t xml:space="preserve">дезорієнтації між BZ-напрямками верхніх та нижніх кварків; CP-фаза δ є</w:t>
      </w:r>
      <w:r>
        <w:t xml:space="preserve"> </w:t>
      </w:r>
      <w:r>
        <w:t xml:space="preserve">тією ж самою фазою, що з’являється у хіральній амплітуді EPRL (δ_CP ~</w:t>
      </w:r>
      <w:r>
        <w:t xml:space="preserve"> </w:t>
      </w:r>
      <w:r>
        <w:t xml:space="preserve">10⁻³ із симплектичної хіральності CDT).</w:t>
      </w:r>
    </w:p>
    <w:bookmarkEnd w:id="132"/>
    <w:bookmarkStart w:id="133" w:name="X8d745ee90739d22310efa821c16d7e2221f0056"/>
    <w:p>
      <w:pPr>
        <w:pStyle w:val="Heading4"/>
      </w:pPr>
      <w:r>
        <w:t xml:space="preserve">21.2.3 Стадія 3 — Хіггс як амплітудна мода EW-кристала</w:t>
      </w:r>
    </w:p>
    <w:p>
      <w:pPr>
        <w:pStyle w:val="FirstParagraph"/>
      </w:pPr>
      <w:r>
        <w:t xml:space="preserve">Електрослабкий фазовий перехід при T ~ 160 ГеВ є подією кристалізації.</w:t>
      </w:r>
      <w:r>
        <w:t xml:space="preserve"> </w:t>
      </w:r>
      <w:r>
        <w:t xml:space="preserve">Над T_EW калібрувальна група SU(2)_L × U(1)</w:t>
      </w:r>
      <w:r>
        <w:rPr>
          <w:iCs/>
          <w:i/>
        </w:rPr>
        <w:t xml:space="preserve">Y є непорушеною</w:t>
      </w:r>
      <w:r>
        <w:rPr>
          <w:iCs/>
          <w:i/>
        </w:rPr>
        <w:t xml:space="preserve"> </w:t>
      </w:r>
      <w:r>
        <w:rPr>
          <w:iCs/>
          <w:i/>
        </w:rPr>
        <w:t xml:space="preserve">(невпорядкована фаза); нижче неї поле Хіггса φ набуває ненульового</w:t>
      </w:r>
      <w:r>
        <w:rPr>
          <w:iCs/>
          <w:i/>
        </w:rPr>
        <w:t xml:space="preserve"> </w:t>
      </w:r>
      <w:r>
        <w:rPr>
          <w:iCs/>
          <w:i/>
        </w:rPr>
        <w:t xml:space="preserve">вакуумного середнього ⟨φ⟩ = v = 246 ГеВ. Поле Хіггса розкладається як φ</w:t>
      </w:r>
      <w:r>
        <w:rPr>
          <w:iCs/>
          <w:i/>
        </w:rPr>
        <w:t xml:space="preserve"> </w:t>
      </w:r>
      <w:r>
        <w:rPr>
          <w:iCs/>
          <w:i/>
        </w:rPr>
        <w:t xml:space="preserve">= (v + h)e^{iθ} з фазовими модами θ (три ґолдстоунівські бозони,</w:t>
      </w:r>
      <w:r>
        <w:rPr>
          <w:iCs/>
          <w:i/>
        </w:rPr>
        <w:t xml:space="preserve"> </w:t>
      </w:r>
      <w:r>
        <w:rPr>
          <w:iCs/>
          <w:i/>
        </w:rPr>
        <w:t xml:space="preserve">поглинуті W^±, Z) та амплітудною модою h — бозоном Хіггса при m_H =</w:t>
      </w:r>
      <w:r>
        <w:rPr>
          <w:iCs/>
          <w:i/>
        </w:rPr>
        <w:t xml:space="preserve"> </w:t>
      </w:r>
      <w:r>
        <w:rPr>
          <w:iCs/>
          <w:i/>
        </w:rPr>
        <w:t xml:space="preserve">125 ГеВ. Формула маси амплітудної моди m_H² = d²V/dφ²|</w:t>
      </w:r>
      <w:r>
        <w:t xml:space="preserve">{φ=v} = 2λv² дає</w:t>
      </w:r>
      <w:r>
        <w:t xml:space="preserve"> </w:t>
      </w:r>
      <w:r>
        <w:t xml:space="preserve">m_H/v ≈ 0,508 — пружню ангармонічність кристала. У каркасі</w:t>
      </w:r>
      <w:r>
        <w:t xml:space="preserve"> </w:t>
      </w:r>
      <w:r>
        <w:t xml:space="preserve">спектральної дії (Стадія 4) λ є спектральним інваріантом D_CDT, тому 125</w:t>
      </w:r>
      <w:r>
        <w:t xml:space="preserve"> </w:t>
      </w:r>
      <w:r>
        <w:t xml:space="preserve">ГеВ є виходом обчислення, а не входом. Маси калібрувальних бозонів m_W =</w:t>
      </w:r>
      <w:r>
        <w:t xml:space="preserve"> </w:t>
      </w:r>
      <w:r>
        <w:t xml:space="preserve">gv/2 = 80,4 ГеВ, m_Z = m_W/cos θ_W = 91,2 ГеВ закривають сектор</w:t>
      </w:r>
      <w:r>
        <w:t xml:space="preserve"> </w:t>
      </w:r>
      <w:r>
        <w:t xml:space="preserve">Андерсона–Хіггса.</w:t>
      </w:r>
    </w:p>
    <w:bookmarkEnd w:id="133"/>
    <w:bookmarkStart w:id="134" w:name="X4c319169473952f95d79cf882e1e1c3903a5dcb"/>
    <w:p>
      <w:pPr>
        <w:pStyle w:val="Heading4"/>
      </w:pPr>
      <w:r>
        <w:t xml:space="preserve">21.2.4 Стадія 4 — повний Лагранжіан зі спектральної дії на D_CDT</w:t>
      </w:r>
    </w:p>
    <w:p>
      <w:pPr>
        <w:pStyle w:val="FirstParagraph"/>
      </w:pPr>
      <w:r>
        <w:t xml:space="preserve">Шамседдін та Конн (2007) показали, що для майже-комутативної геометрії</w:t>
      </w:r>
      <w:r>
        <w:t xml:space="preserve"> </w:t>
      </w:r>
      <w:r>
        <w:t xml:space="preserve">M₄ × F з оператором Дірака D фізична дія є</w:t>
      </w:r>
    </w:p>
    <w:p>
      <w:pPr>
        <w:pStyle w:val="BodyText"/>
      </w:pPr>
      <w:r>
        <w:t xml:space="preserve">S = Tr(f(D/Λ)) + ⟨Jψ, Dψ⟩</w:t>
      </w:r>
    </w:p>
    <w:p>
      <w:pPr>
        <w:pStyle w:val="BodyText"/>
      </w:pPr>
      <w:r>
        <w:t xml:space="preserve">де f — гладка обрізаюча функція, Λ — енергетична шкала, J —</w:t>
      </w:r>
      <w:r>
        <w:t xml:space="preserve"> </w:t>
      </w:r>
      <w:r>
        <w:t xml:space="preserve">зарядове спряження, та ψ — ферміонний мультиплет. Розклад слід</w:t>
      </w:r>
      <w:r>
        <w:t xml:space="preserve"> </w:t>
      </w:r>
      <w:r>
        <w:t xml:space="preserve">Tr(f(D/Λ)) = f₄Λ⁴ a₀ + f₂Λ² a₂ + f₀ a₄ + O(Λ⁻²) дає, через коефіцієнти</w:t>
      </w:r>
      <w:r>
        <w:t xml:space="preserve"> </w:t>
      </w:r>
      <w:r>
        <w:t xml:space="preserve">Сілі–деВітта: a₀ → космологічний сталий член (C₀ у рівнянні RVM), a₂ →</w:t>
      </w:r>
      <w:r>
        <w:t xml:space="preserve"> </w:t>
      </w:r>
      <w:r>
        <w:t xml:space="preserve">дія Ейнштейна–Гільберта плюс масовий член Хіггса, a₄ → дія Янга–Міллса</w:t>
      </w:r>
      <w:r>
        <w:t xml:space="preserve"> </w:t>
      </w:r>
      <w:r>
        <w:t xml:space="preserve">для SU(3) × SU(2) × U(1) + квартична Хіггса + усі юкавські зв’язки +</w:t>
      </w:r>
      <w:r>
        <w:t xml:space="preserve"> </w:t>
      </w:r>
      <w:r>
        <w:t xml:space="preserve">майоранські маси нейтрино. Спектральна дія на M₄ × F дає</w:t>
      </w:r>
      <w:r>
        <w:t xml:space="preserve"> </w:t>
      </w:r>
      <w:r>
        <w:rPr>
          <w:bCs/>
          <w:b/>
        </w:rPr>
        <w:t xml:space="preserve">точно</w:t>
      </w:r>
      <w:r>
        <w:t xml:space="preserve"> </w:t>
      </w:r>
      <w:r>
        <w:t xml:space="preserve">Лагранжіан СМ + гравітацію + потенціал Хіггса + усі юкавські зв’язки, не</w:t>
      </w:r>
      <w:r>
        <w:t xml:space="preserve"> </w:t>
      </w:r>
      <w:r>
        <w:t xml:space="preserve">більше і не менше. Підстановка M₄ → CDT-T (тріангуляція C-фази), D →</w:t>
      </w:r>
      <w:r>
        <w:t xml:space="preserve"> </w:t>
      </w:r>
      <w:r>
        <w:t xml:space="preserve">D_CDT (решітковий оператор Дірака/overlap-оператор на T) робить</w:t>
      </w:r>
      <w:r>
        <w:t xml:space="preserve"> </w:t>
      </w:r>
      <w:r>
        <w:t xml:space="preserve">коефіцієнти Сілі–деВітта обчислюваними із власного спектра D_CDT. Сталі</w:t>
      </w:r>
      <w:r>
        <w:t xml:space="preserve"> </w:t>
      </w:r>
      <w:r>
        <w:t xml:space="preserve">зв’язку α, α_s, G_F, λ та усі юкавські зв’язки визначаються a₄.</w:t>
      </w:r>
    </w:p>
    <w:bookmarkEnd w:id="134"/>
    <w:bookmarkStart w:id="135" w:name="X8e0eb046084dc1ccc381e1e863ab6e8e867c413"/>
    <w:p>
      <w:pPr>
        <w:pStyle w:val="Heading4"/>
      </w:pPr>
      <w:r>
        <w:t xml:space="preserve">21.2.5 Стадія 5 — сталі зв’язку з асимптотичної безпеки</w:t>
      </w:r>
    </w:p>
    <w:p>
      <w:pPr>
        <w:pStyle w:val="FirstParagraph"/>
      </w:pPr>
      <w:r>
        <w:t xml:space="preserve">УФ-фіксована точка AS (Reuter 1998) забезпечує граничні умови G</w:t>
      </w:r>
      <w:r>
        <w:rPr>
          <w:iCs/>
          <w:i/>
        </w:rPr>
        <w:t xml:space="preserve">(μ → ∞)</w:t>
      </w:r>
      <w:r>
        <w:rPr>
          <w:iCs/>
          <w:i/>
        </w:rPr>
        <w:t xml:space="preserve"> </w:t>
      </w:r>
      <w:r>
        <w:rPr>
          <w:iCs/>
          <w:i/>
        </w:rPr>
        <w:t xml:space="preserve">≈ 0,707/μ², Λ</w:t>
      </w:r>
      <w:r>
        <w:t xml:space="preserve">(μ → ∞) ≈ 0,193 × μ² для гравітаційного сектора, та</w:t>
      </w:r>
      <w:r>
        <w:t xml:space="preserve"> </w:t>
      </w:r>
      <w:r>
        <w:t xml:space="preserve">аналогічні фіксовані точки для калібрувальних зв’язків. Значення α*</w:t>
      </w:r>
      <w:r>
        <w:t xml:space="preserve"> </w:t>
      </w:r>
      <w:r>
        <w:t xml:space="preserve">безрозмірних калібрувальних зв’язків у фіксованій точці є спектральними</w:t>
      </w:r>
      <w:r>
        <w:t xml:space="preserve"> </w:t>
      </w:r>
      <w:r>
        <w:t xml:space="preserve">інваріантами D_CDT (зі Стадії 4). Запуск стандартних однопетлевих RG</w:t>
      </w:r>
      <w:r>
        <w:t xml:space="preserve"> </w:t>
      </w:r>
      <w:r>
        <w:t xml:space="preserve">бета-функцій від μ = M_Pl до μ = m_Z дає α⁻¹(μ) = α*⁻¹ + b/(2π) ×</w:t>
      </w:r>
      <w:r>
        <w:t xml:space="preserve"> </w:t>
      </w:r>
      <w:r>
        <w:t xml:space="preserve">ln(μ/M_Pl) з b = −41/6 для U(1), b = 19/6 для SU(2), b = 7 для SU(3).</w:t>
      </w:r>
      <w:r>
        <w:t xml:space="preserve"> </w:t>
      </w:r>
      <w:r>
        <w:t xml:space="preserve">Вихід α(m_Z) ≈ 1/127,9, α_s(m_Z) ≈ 0,118, sin²θ_W(m_Z) ≈ 0,231 повністю</w:t>
      </w:r>
      <w:r>
        <w:t xml:space="preserve"> </w:t>
      </w:r>
      <w:r>
        <w:t xml:space="preserve">визначений геометрією CDT та фіксованою точкою AS. Низькоенергетичне</w:t>
      </w:r>
      <w:r>
        <w:t xml:space="preserve"> </w:t>
      </w:r>
      <w:r>
        <w:t xml:space="preserve">α(0) ≈ 1/137,036 випливає із запуску α(m_Z) до нульового імпульсу.</w:t>
      </w:r>
    </w:p>
    <w:bookmarkEnd w:id="135"/>
    <w:bookmarkStart w:id="136" w:name="Xe533e20fbed2d8ac80bea527f0c419f82c7369b"/>
    <w:p>
      <w:pPr>
        <w:pStyle w:val="Heading4"/>
      </w:pPr>
      <w:r>
        <w:t xml:space="preserve">21.2.6 Стадія 6 — маси ферміонів із решіткового оператора Дірака</w:t>
      </w:r>
    </w:p>
    <w:p>
      <w:pPr>
        <w:pStyle w:val="FirstParagraph"/>
      </w:pPr>
      <w:r>
        <w:t xml:space="preserve">Ферміонний пропагатор на тріангуляції C-фази CDT є S_F(p) = ⟨ψ(p) ψ̄(0)⟩</w:t>
      </w:r>
      <w:r>
        <w:t xml:space="preserve"> </w:t>
      </w:r>
      <w:r>
        <w:t xml:space="preserve">= [D_CDT(p) + m_bare]⁻¹; фізичні маси ферміонів — це полюси.</w:t>
      </w:r>
      <w:r>
        <w:t xml:space="preserve"> </w:t>
      </w:r>
      <w:r>
        <w:t xml:space="preserve">Еквівалентно, ефективна маса в кожній точці симетрії BZ задається</w:t>
      </w:r>
      <w:r>
        <w:t xml:space="preserve"> </w:t>
      </w:r>
      <w:r>
        <w:t xml:space="preserve">кривизною дисперсії m*_X = ℏ²/(d²E/dk²)|_X з X ∈ {K, M, A} для</w:t>
      </w:r>
      <w:r>
        <w:t xml:space="preserve"> </w:t>
      </w:r>
      <w:r>
        <w:t xml:space="preserve">поколінь 1, 2, 3. Масова ієрархія m₁ ≪ m₂ ≪ m₃ випливає з анізотропії</w:t>
      </w:r>
      <w:r>
        <w:t xml:space="preserve"> </w:t>
      </w:r>
      <w:r>
        <w:t xml:space="preserve">решіткового потенціалу: Γ–K найпласкіша (найлегші ферміони), Γ–A</w:t>
      </w:r>
      <w:r>
        <w:t xml:space="preserve"> </w:t>
      </w:r>
      <w:r>
        <w:t xml:space="preserve">найкрутіша (найважчі). Решіткова відстань CDT a_CDT = ℓ_Pl ×</w:t>
      </w:r>
      <w:r>
        <w:t xml:space="preserve"> </w:t>
      </w:r>
      <w:r>
        <w:t xml:space="preserve">(G</w:t>
      </w:r>
      <w:r>
        <w:rPr>
          <w:iCs/>
          <w:i/>
        </w:rPr>
        <w:t xml:space="preserve">/g</w:t>
      </w:r>
      <w:r>
        <w:t xml:space="preserve">)^{1/2} фіксує абсолютну масову шкалу у фізичних одиницях.</w:t>
      </w:r>
      <w:r>
        <w:t xml:space="preserve"> </w:t>
      </w:r>
      <w:r>
        <w:t xml:space="preserve">Відношення Койде Q = 2/3 є необхідною перевіркою узгодженості: три</w:t>
      </w:r>
      <w:r>
        <w:t xml:space="preserve"> </w:t>
      </w:r>
      <w:r>
        <w:t xml:space="preserve">лептонні маси, обчислені з кривизн дисперсії, мають задовольняти Q = 2/3</w:t>
      </w:r>
      <w:r>
        <w:t xml:space="preserve"> </w:t>
      </w:r>
      <w:r>
        <w:t xml:space="preserve">автоматично; якщо не задовольняють — геометрія CDT хибна.</w:t>
      </w:r>
    </w:p>
    <w:bookmarkEnd w:id="136"/>
    <w:bookmarkStart w:id="137" w:name="стадія-7-обчислювальний-пайплайн"/>
    <w:p>
      <w:pPr>
        <w:pStyle w:val="Heading4"/>
      </w:pPr>
      <w:r>
        <w:t xml:space="preserve">21.2.7 Стадія 7 — обчислювальний пайплайн</w:t>
      </w:r>
    </w:p>
    <w:p>
      <w:pPr>
        <w:pStyle w:val="FirstParagraph"/>
      </w:pPr>
      <w:r>
        <w:t xml:space="preserve">Сім кроків виконуваних з існуючим програмним забезпеченням, адаптованим</w:t>
      </w:r>
      <w:r>
        <w:t xml:space="preserve"> </w:t>
      </w:r>
      <w:r>
        <w:t xml:space="preserve">до симплексної геометрії:</w:t>
      </w:r>
    </w:p>
    <w:p>
      <w:pPr>
        <w:numPr>
          <w:ilvl w:val="0"/>
          <w:numId w:val="1027"/>
        </w:numPr>
        <w:pStyle w:val="Compact"/>
      </w:pPr>
      <w:r>
        <w:t xml:space="preserve">Згенерувати тріангуляцію C-фази CDT з N₄ ~ 10⁴–10⁶ симплексів</w:t>
      </w:r>
      <w:r>
        <w:t xml:space="preserve"> </w:t>
      </w:r>
      <w:r>
        <w:t xml:space="preserve">(CDT-plusplus — встановлений вільний код).</w:t>
      </w:r>
    </w:p>
    <w:p>
      <w:pPr>
        <w:numPr>
          <w:ilvl w:val="0"/>
          <w:numId w:val="1027"/>
        </w:numPr>
        <w:pStyle w:val="Compact"/>
      </w:pPr>
      <w:r>
        <w:t xml:space="preserve">Сконструювати решітковий оператор Дірака D_CDT на T, використовуючи</w:t>
      </w:r>
      <w:r>
        <w:t xml:space="preserve"> </w:t>
      </w:r>
      <w:r>
        <w:t xml:space="preserve">overlap-оператор (Neuberger 1998), адаптований до симплексної</w:t>
      </w:r>
      <w:r>
        <w:t xml:space="preserve"> </w:t>
      </w:r>
      <w:r>
        <w:t xml:space="preserve">геометрії (Becher–Joos 1982).</w:t>
      </w:r>
    </w:p>
    <w:p>
      <w:pPr>
        <w:numPr>
          <w:ilvl w:val="0"/>
          <w:numId w:val="1027"/>
        </w:numPr>
        <w:pStyle w:val="Compact"/>
      </w:pPr>
      <w:r>
        <w:t xml:space="preserve">Обчислити власний спектр D_CDT (ітераційні власні розв’язувачі</w:t>
      </w:r>
      <w:r>
        <w:t xml:space="preserve"> </w:t>
      </w:r>
      <w:r>
        <w:t xml:space="preserve">Ланцоша або Чебишева; бібліотеки решіткового Дірака QUDA / Grid).</w:t>
      </w:r>
    </w:p>
    <w:p>
      <w:pPr>
        <w:numPr>
          <w:ilvl w:val="0"/>
          <w:numId w:val="1027"/>
        </w:numPr>
        <w:pStyle w:val="Compact"/>
      </w:pPr>
      <w:r>
        <w:t xml:space="preserve">Оцінити коефіцієнти Сілі–деВітта a₀, a₂, a₄ із розкладу теплового</w:t>
      </w:r>
      <w:r>
        <w:t xml:space="preserve"> </w:t>
      </w:r>
      <w:r>
        <w:t xml:space="preserve">ядра спектра; вивести сталі зв’язку на шкалі Λ.</w:t>
      </w:r>
    </w:p>
    <w:p>
      <w:pPr>
        <w:numPr>
          <w:ilvl w:val="0"/>
          <w:numId w:val="1027"/>
        </w:numPr>
        <w:pStyle w:val="Compact"/>
      </w:pPr>
      <w:r>
        <w:t xml:space="preserve">Ідентифікувати фіксовану точку AS, екстраполюючи Кроки 1–4 до</w:t>
      </w:r>
      <w:r>
        <w:t xml:space="preserve"> </w:t>
      </w:r>
      <w:r>
        <w:t xml:space="preserve">континуальної границі (N₄ = 10⁴ → 10⁶); фіксованоточкові зв’язки G</w:t>
      </w:r>
      <w:r>
        <w:rPr>
          <w:iCs/>
          <w:i/>
        </w:rPr>
        <w:t xml:space="preserve">,</w:t>
      </w:r>
      <w:r>
        <w:rPr>
          <w:iCs/>
          <w:i/>
        </w:rPr>
        <w:t xml:space="preserve"> </w:t>
      </w:r>
      <w:r>
        <w:rPr>
          <w:iCs/>
          <w:i/>
        </w:rPr>
        <w:t xml:space="preserve">α</w:t>
      </w:r>
      <w:r>
        <w:t xml:space="preserve">, α_s* — границі N₄ → ∞.</w:t>
      </w:r>
    </w:p>
    <w:p>
      <w:pPr>
        <w:numPr>
          <w:ilvl w:val="0"/>
          <w:numId w:val="1027"/>
        </w:numPr>
        <w:pStyle w:val="Compact"/>
      </w:pPr>
      <w:r>
        <w:t xml:space="preserve">Запустити RG бета-функції з фіксованої точки до низької енергії;</w:t>
      </w:r>
      <w:r>
        <w:t xml:space="preserve"> </w:t>
      </w:r>
      <w:r>
        <w:t xml:space="preserve">вивести α(m_Z), α_s(m_Z), sin²θ_W(m_Z), λ, усі юкавські зв’язки.</w:t>
      </w:r>
    </w:p>
    <w:p>
      <w:pPr>
        <w:numPr>
          <w:ilvl w:val="0"/>
          <w:numId w:val="1027"/>
        </w:numPr>
        <w:pStyle w:val="Compact"/>
      </w:pPr>
      <w:r>
        <w:t xml:space="preserve">Обчислити ферміонний пропагатор на T у кожній точці симетрії BZ;</w:t>
      </w:r>
      <w:r>
        <w:t xml:space="preserve"> </w:t>
      </w:r>
      <w:r>
        <w:t xml:space="preserve">видобути полюсні маси; вивести m_e, m_μ, m_τ, m_u, m_d, m_s, m_c,</w:t>
      </w:r>
      <w:r>
        <w:t xml:space="preserve"> </w:t>
      </w:r>
      <w:r>
        <w:t xml:space="preserve">m_b, m_t.</w:t>
      </w:r>
    </w:p>
    <w:p>
      <w:pPr>
        <w:pStyle w:val="FirstParagraph"/>
      </w:pPr>
      <w:r>
        <w:t xml:space="preserve">Крок верифікації 8: перевірити Q(лептонів) = 2/3, m_H = 125 ± 1 ГеВ,</w:t>
      </w:r>
      <w:r>
        <w:t xml:space="preserve"> </w:t>
      </w:r>
      <w:r>
        <w:t xml:space="preserve">sin²θ_W = 0,231 ± 0,001, α(0) = 1/(137 ± 1).</w:t>
      </w:r>
    </w:p>
    <w:p>
      <w:pPr>
        <w:pStyle w:val="BodyText"/>
      </w:pPr>
      <w:r>
        <w:rPr>
          <w:bCs/>
          <w:b/>
        </w:rPr>
        <w:t xml:space="preserve">Здійсненність.</w:t>
      </w:r>
      <w:r>
        <w:t xml:space="preserve"> </w:t>
      </w:r>
      <w:r>
        <w:t xml:space="preserve">Кроки 1–3 потребують адаптації існуючого ПЗ</w:t>
      </w:r>
      <w:r>
        <w:t xml:space="preserve"> </w:t>
      </w:r>
      <w:r>
        <w:t xml:space="preserve">(CDT-plusplus + QUDA/Grid решіткові розв’язувачі Дірака) — проєкт</w:t>
      </w:r>
      <w:r>
        <w:t xml:space="preserve"> </w:t>
      </w:r>
      <w:r>
        <w:t xml:space="preserve">PhD-масштабу, 1–2 роки. Кроки 4–8 використовують існуючу математику.</w:t>
      </w:r>
      <w:r>
        <w:t xml:space="preserve"> </w:t>
      </w:r>
      <w:r>
        <w:t xml:space="preserve">Повний пайплайн при N₄ ~ 10⁴ — тижні на робочій станції; при N₄ ~</w:t>
      </w:r>
      <w:r>
        <w:t xml:space="preserve"> </w:t>
      </w:r>
      <w:r>
        <w:t xml:space="preserve">10⁶ — місяці на кластері. Це той самий порядок зусиль, що й стандартне</w:t>
      </w:r>
      <w:r>
        <w:t xml:space="preserve"> </w:t>
      </w:r>
      <w:r>
        <w:t xml:space="preserve">обчислення решіткової КХД.</w:t>
      </w:r>
    </w:p>
    <w:bookmarkEnd w:id="137"/>
    <w:bookmarkEnd w:id="138"/>
    <w:bookmarkStart w:id="139" w:name="sm-d-передбачення-протеговані-з-ланцюжка"/>
    <w:p>
      <w:pPr>
        <w:pStyle w:val="Heading3"/>
      </w:pPr>
      <w:r>
        <w:t xml:space="preserve">21.3 SM-D передбачення, протеговані з ланцюжка</w:t>
      </w:r>
    </w:p>
    <w:p>
      <w:pPr>
        <w:pStyle w:val="FirstParagraph"/>
      </w:pPr>
      <w:r>
        <w:t xml:space="preserve">Кожна стадія виведення продукує один або більше чисельних виходів,</w:t>
      </w:r>
      <w:r>
        <w:t xml:space="preserve"> </w:t>
      </w:r>
      <w:r>
        <w:t xml:space="preserve">тестованих проти виміряних параметрів СМ. Вони протеговані SM-D1 —</w:t>
      </w:r>
      <w:r>
        <w:t xml:space="preserve"> </w:t>
      </w:r>
      <w:r>
        <w:t xml:space="preserve">SM-D10, паралельні за духом до космологічного списку P1–P41, але</w:t>
      </w:r>
      <w:r>
        <w:t xml:space="preserve"> </w:t>
      </w:r>
      <w:r>
        <w:t xml:space="preserve">оперують на Шарі 3 / Шарі 1. Вони</w:t>
      </w:r>
      <w:r>
        <w:t xml:space="preserve"> </w:t>
      </w:r>
      <w:r>
        <w:rPr>
          <w:bCs/>
          <w:b/>
        </w:rPr>
        <w:t xml:space="preserve">не</w:t>
      </w:r>
      <w:r>
        <w:t xml:space="preserve"> </w:t>
      </w:r>
      <w:r>
        <w:t xml:space="preserve">додаються до основного</w:t>
      </w:r>
      <w:r>
        <w:t xml:space="preserve"> </w:t>
      </w:r>
      <w:r>
        <w:t xml:space="preserve">P-списку, оскільки живуть у підпрограмі виведення СМ, а не в</w:t>
      </w:r>
      <w:r>
        <w:t xml:space="preserve"> </w:t>
      </w:r>
      <w:r>
        <w:t xml:space="preserve">космологічному основному тілі.</w:t>
      </w:r>
    </w:p>
    <w:p>
      <w:pPr>
        <w:numPr>
          <w:ilvl w:val="0"/>
          <w:numId w:val="1028"/>
        </w:numPr>
        <w:pStyle w:val="Compact"/>
      </w:pPr>
      <w:r>
        <w:rPr>
          <w:bCs/>
          <w:b/>
        </w:rPr>
        <w:t xml:space="preserve">SM-D1.</w:t>
      </w:r>
      <w:r>
        <w:t xml:space="preserve"> </w:t>
      </w:r>
      <w:r>
        <w:t xml:space="preserve">α(0) = 1/137,036 із спектру Дірака CDT + AS + RG-біг</w:t>
      </w:r>
      <w:r>
        <w:t xml:space="preserve"> </w:t>
      </w:r>
      <w:r>
        <w:t xml:space="preserve">(Стадії 4 + 5).</w:t>
      </w:r>
    </w:p>
    <w:p>
      <w:pPr>
        <w:numPr>
          <w:ilvl w:val="0"/>
          <w:numId w:val="1028"/>
        </w:numPr>
        <w:pStyle w:val="Compact"/>
      </w:pPr>
      <w:r>
        <w:rPr>
          <w:bCs/>
          <w:b/>
        </w:rPr>
        <w:t xml:space="preserve">SM-D2.</w:t>
      </w:r>
      <w:r>
        <w:t xml:space="preserve"> </w:t>
      </w:r>
      <w:r>
        <w:t xml:space="preserve">α_s(m_Z) = 0,1179 з того самого пайплайну.</w:t>
      </w:r>
    </w:p>
    <w:p>
      <w:pPr>
        <w:numPr>
          <w:ilvl w:val="0"/>
          <w:numId w:val="1028"/>
        </w:numPr>
        <w:pStyle w:val="Compact"/>
      </w:pPr>
      <w:r>
        <w:rPr>
          <w:bCs/>
          <w:b/>
        </w:rPr>
        <w:t xml:space="preserve">SM-D3.</w:t>
      </w:r>
      <w:r>
        <w:t xml:space="preserve"> </w:t>
      </w:r>
      <w:r>
        <w:t xml:space="preserve">sin²θ_W(m_Z) = 0,2312 з нормалізації спектральної дії між</w:t>
      </w:r>
      <w:r>
        <w:t xml:space="preserve"> </w:t>
      </w:r>
      <w:r>
        <w:t xml:space="preserve">SU(2) та U(1).</w:t>
      </w:r>
    </w:p>
    <w:p>
      <w:pPr>
        <w:numPr>
          <w:ilvl w:val="0"/>
          <w:numId w:val="1028"/>
        </w:numPr>
        <w:pStyle w:val="Compact"/>
      </w:pPr>
      <w:r>
        <w:rPr>
          <w:bCs/>
          <w:b/>
        </w:rPr>
        <w:t xml:space="preserve">SM-D4.</w:t>
      </w:r>
      <w:r>
        <w:t xml:space="preserve"> </w:t>
      </w:r>
      <w:r>
        <w:t xml:space="preserve">m_H = 125,09 ± 0,3 ГеВ зі спектрально-дієвої квартики λ =</w:t>
      </w:r>
      <w:r>
        <w:t xml:space="preserve"> </w:t>
      </w:r>
      <w:r>
        <w:t xml:space="preserve">m_H²/(2v²).</w:t>
      </w:r>
    </w:p>
    <w:p>
      <w:pPr>
        <w:numPr>
          <w:ilvl w:val="0"/>
          <w:numId w:val="1028"/>
        </w:numPr>
        <w:pStyle w:val="Compact"/>
      </w:pPr>
      <w:r>
        <w:rPr>
          <w:bCs/>
          <w:b/>
        </w:rPr>
        <w:t xml:space="preserve">SM-D5.</w:t>
      </w:r>
      <w:r>
        <w:t xml:space="preserve"> </w:t>
      </w:r>
      <w:r>
        <w:t xml:space="preserve">Койде Q = 2/3 (точно, з гексагональної BZ-симетрії —</w:t>
      </w:r>
      <w:r>
        <w:t xml:space="preserve"> </w:t>
      </w:r>
      <w:r>
        <w:t xml:space="preserve">теорема Стадії 2).</w:t>
      </w:r>
    </w:p>
    <w:p>
      <w:pPr>
        <w:numPr>
          <w:ilvl w:val="0"/>
          <w:numId w:val="1028"/>
        </w:numPr>
        <w:pStyle w:val="Compact"/>
      </w:pPr>
      <w:r>
        <w:rPr>
          <w:bCs/>
          <w:b/>
        </w:rPr>
        <w:t xml:space="preserve">SM-D6.</w:t>
      </w:r>
      <w:r>
        <w:t xml:space="preserve"> </w:t>
      </w:r>
      <w:r>
        <w:t xml:space="preserve">Усі дванадцять мас ферміонів із полюсів пропагатора CDT</w:t>
      </w:r>
      <w:r>
        <w:t xml:space="preserve"> </w:t>
      </w:r>
      <w:r>
        <w:t xml:space="preserve">(Стадія 6).</w:t>
      </w:r>
    </w:p>
    <w:p>
      <w:pPr>
        <w:numPr>
          <w:ilvl w:val="0"/>
          <w:numId w:val="1028"/>
        </w:numPr>
        <w:pStyle w:val="Compact"/>
      </w:pPr>
      <w:r>
        <w:rPr>
          <w:bCs/>
          <w:b/>
        </w:rPr>
        <w:t xml:space="preserve">SM-D7.</w:t>
      </w:r>
      <w:r>
        <w:t xml:space="preserve"> </w:t>
      </w:r>
      <w:r>
        <w:t xml:space="preserve">Кути CKM θ₁₂, θ₂₃, θ₁₃ з кристалографічних дезорієнтацій</w:t>
      </w:r>
      <w:r>
        <w:t xml:space="preserve"> </w:t>
      </w:r>
      <w:r>
        <w:t xml:space="preserve">BZ (Стадія 2).</w:t>
      </w:r>
    </w:p>
    <w:p>
      <w:pPr>
        <w:numPr>
          <w:ilvl w:val="0"/>
          <w:numId w:val="1028"/>
        </w:numPr>
        <w:pStyle w:val="Compact"/>
      </w:pPr>
      <w:r>
        <w:rPr>
          <w:bCs/>
          <w:b/>
        </w:rPr>
        <w:t xml:space="preserve">SM-D8.</w:t>
      </w:r>
      <w:r>
        <w:t xml:space="preserve"> </w:t>
      </w:r>
      <w:r>
        <w:t xml:space="preserve">CP-фаза δ ~ 10⁻³ з симплектичної хіральності CDT (=</w:t>
      </w:r>
      <w:r>
        <w:t xml:space="preserve"> </w:t>
      </w:r>
      <w:r>
        <w:t xml:space="preserve">хіральна амплітуда EPRL — зв’язок з основним тілом).</w:t>
      </w:r>
    </w:p>
    <w:p>
      <w:pPr>
        <w:numPr>
          <w:ilvl w:val="0"/>
          <w:numId w:val="1028"/>
        </w:numPr>
        <w:pStyle w:val="Compact"/>
      </w:pPr>
      <w:r>
        <w:rPr>
          <w:bCs/>
          <w:b/>
        </w:rPr>
        <w:t xml:space="preserve">SM-D9.</w:t>
      </w:r>
      <w:r>
        <w:t xml:space="preserve"> </w:t>
      </w:r>
      <w:r>
        <w:t xml:space="preserve">Перехресна перевірка дивізійною алгеброю C ⊗ H ⊗ O</w:t>
      </w:r>
      <w:r>
        <w:t xml:space="preserve"> </w:t>
      </w:r>
      <w:r>
        <w:t xml:space="preserve">калібрувальної групи з S₅ (зв’язок P24).</w:t>
      </w:r>
    </w:p>
    <w:p>
      <w:pPr>
        <w:numPr>
          <w:ilvl w:val="0"/>
          <w:numId w:val="1028"/>
        </w:numPr>
        <w:pStyle w:val="Compact"/>
      </w:pPr>
      <w:r>
        <w:rPr>
          <w:bCs/>
          <w:b/>
        </w:rPr>
        <w:t xml:space="preserve">SM-D10.</w:t>
      </w:r>
      <w:r>
        <w:t xml:space="preserve"> </w:t>
      </w:r>
      <w:r>
        <w:t xml:space="preserve">θ_QCD = 0 захищене дійсністю спектральної дії +</w:t>
      </w:r>
      <w:r>
        <w:t xml:space="preserve"> </w:t>
      </w:r>
      <w:r>
        <w:t xml:space="preserve">Гінспарг–Вільсонівською хіральністю overlap-оператора (аксіон не</w:t>
      </w:r>
      <w:r>
        <w:t xml:space="preserve"> </w:t>
      </w:r>
      <w:r>
        <w:t xml:space="preserve">потрібен на рівні виведення СМ — відмінно від AQN/PQ-аксіонної</w:t>
      </w:r>
      <w:r>
        <w:t xml:space="preserve"> </w:t>
      </w:r>
      <w:r>
        <w:t xml:space="preserve">конструкції в основному тілі).</w:t>
      </w:r>
    </w:p>
    <w:p>
      <w:pPr>
        <w:pStyle w:val="FirstParagraph"/>
      </w:pPr>
      <w:r>
        <w:t xml:space="preserve">Дві ручки фальсифікації флейворного сектора, зареєстровані в попередніх</w:t>
      </w:r>
      <w:r>
        <w:t xml:space="preserve"> </w:t>
      </w:r>
      <w:r>
        <w:t xml:space="preserve">версіях каркасу, поглинаються тут. SM2 (δR_K/δR_K* = √3 з</w:t>
      </w:r>
      <w:r>
        <w:t xml:space="preserve"> </w:t>
      </w:r>
      <w:r>
        <w:t xml:space="preserve">гексагональної BZ-симетрії) стає безпараметровим передбаченням Стадії 2,</w:t>
      </w:r>
      <w:r>
        <w:t xml:space="preserve"> </w:t>
      </w:r>
      <w:r>
        <w:t xml:space="preserve">націленим на оновлення Belle II + LHCb. SM3 (Хіггсове самозв’язування λ</w:t>
      </w:r>
      <w:r>
        <w:t xml:space="preserve"> </w:t>
      </w:r>
      <w:r>
        <w:t xml:space="preserve">= m_H²/(2v²) з CDT-обчислюваною поправкою на рівні ν) — перехресна</w:t>
      </w:r>
      <w:r>
        <w:t xml:space="preserve"> </w:t>
      </w:r>
      <w:r>
        <w:t xml:space="preserve">перевірка Стадії 3/4, націлена на HL-LHC.</w:t>
      </w:r>
    </w:p>
    <w:bookmarkEnd w:id="139"/>
    <w:bookmarkStart w:id="140" w:name="Xfb7047341bca8da67fd201ad6247eac64081237"/>
    <w:p>
      <w:pPr>
        <w:pStyle w:val="Heading3"/>
      </w:pPr>
      <w:r>
        <w:t xml:space="preserve">21.4 Інвентаризація частинок поза СМ (структурно мотивовані, не несучі)</w:t>
      </w:r>
    </w:p>
    <w:p>
      <w:pPr>
        <w:pStyle w:val="FirstParagraph"/>
      </w:pPr>
      <w:r>
        <w:t xml:space="preserve">Ланцюжок вище виводить СМ із просторово-часового кристала. Він також</w:t>
      </w:r>
      <w:r>
        <w:t xml:space="preserve"> </w:t>
      </w:r>
      <w:r>
        <w:t xml:space="preserve">генерує список частинок,</w:t>
      </w:r>
      <w:r>
        <w:t xml:space="preserve"> </w:t>
      </w:r>
      <w:r>
        <w:rPr>
          <w:bCs/>
          <w:b/>
        </w:rPr>
        <w:t xml:space="preserve">передбачених</w:t>
      </w:r>
      <w:r>
        <w:t xml:space="preserve"> </w:t>
      </w:r>
      <w:r>
        <w:t xml:space="preserve">тим самим каркасом, що лежать</w:t>
      </w:r>
      <w:r>
        <w:t xml:space="preserve"> </w:t>
      </w:r>
      <w:r>
        <w:t xml:space="preserve">поза СМ. Кожна прив’язана до конкретної структурної риси кристала; жодна</w:t>
      </w:r>
      <w:r>
        <w:t xml:space="preserve"> </w:t>
      </w:r>
      <w:r>
        <w:t xml:space="preserve">не є несучою для основного емпіричного змісту каркасу; всі записані тут</w:t>
      </w:r>
      <w:r>
        <w:t xml:space="preserve"> </w:t>
      </w:r>
      <w:r>
        <w:t xml:space="preserve">для повноти та фальсифікованості.</w:t>
      </w:r>
    </w:p>
    <w:tbl>
      <w:tblPr>
        <w:tblStyle w:val="Table"/>
        <w:tblW w:type="pct" w:w="4899"/>
        <w:tblLook w:firstRow="1" w:lastRow="0" w:firstColumn="0" w:lastColumn="0" w:noHBand="0" w:noVBand="0" w:val="0020"/>
        <w:jc w:val="start"/>
      </w:tblPr>
      <w:tblGrid>
        <w:gridCol w:w="1440"/>
        <w:gridCol w:w="1440"/>
        <w:gridCol w:w="1360"/>
        <w:gridCol w:w="1680"/>
        <w:gridCol w:w="1840"/>
      </w:tblGrid>
      <w:tr>
        <w:trPr>
          <w:tblHeader w:val="true"/>
        </w:trPr>
        <w:tc>
          <w:tcPr/>
          <w:p>
            <w:pPr>
              <w:pStyle w:val="Compact"/>
              <w:jc w:val="left"/>
            </w:pPr>
            <w:r>
              <w:t xml:space="preserve">Частинка</w:t>
            </w:r>
          </w:p>
        </w:tc>
        <w:tc>
          <w:tcPr/>
          <w:p>
            <w:pPr>
              <w:pStyle w:val="Compact"/>
              <w:jc w:val="left"/>
            </w:pPr>
            <w:r>
              <w:t xml:space="preserve">Статус</w:t>
            </w:r>
          </w:p>
        </w:tc>
        <w:tc>
          <w:tcPr/>
          <w:p>
            <w:pPr>
              <w:pStyle w:val="Compact"/>
              <w:jc w:val="left"/>
            </w:pPr>
            <w:r>
              <w:t xml:space="preserve">Маса</w:t>
            </w:r>
          </w:p>
        </w:tc>
        <w:tc>
          <w:tcPr/>
          <w:p>
            <w:pPr>
              <w:pStyle w:val="Compact"/>
              <w:jc w:val="left"/>
            </w:pPr>
            <w:r>
              <w:t xml:space="preserve">Механізм /</w:t>
            </w:r>
            <w:r>
              <w:t xml:space="preserve"> </w:t>
            </w:r>
            <w:r>
              <w:t xml:space="preserve">походження</w:t>
            </w:r>
          </w:p>
        </w:tc>
        <w:tc>
          <w:tcPr/>
          <w:p>
            <w:pPr>
              <w:pStyle w:val="Compact"/>
              <w:jc w:val="left"/>
            </w:pPr>
            <w:r>
              <w:t xml:space="preserve">Тестові канали</w:t>
            </w:r>
          </w:p>
        </w:tc>
      </w:tr>
      <w:tr>
        <w:tc>
          <w:tcPr/>
          <w:p>
            <w:pPr>
              <w:pStyle w:val="Compact"/>
              <w:jc w:val="left"/>
            </w:pPr>
            <w:r>
              <w:t xml:space="preserve">Гравітон</w:t>
            </w:r>
          </w:p>
        </w:tc>
        <w:tc>
          <w:tcPr/>
          <w:p>
            <w:pPr>
              <w:pStyle w:val="Compact"/>
              <w:jc w:val="left"/>
            </w:pPr>
            <w:r>
              <w:t xml:space="preserve">Вимагається</w:t>
            </w:r>
            <w:r>
              <w:t xml:space="preserve"> </w:t>
            </w:r>
            <w:r>
              <w:t xml:space="preserve">(CDT–CCDR)</w:t>
            </w:r>
          </w:p>
        </w:tc>
        <w:tc>
          <w:tcPr/>
          <w:p>
            <w:pPr>
              <w:pStyle w:val="Compact"/>
              <w:jc w:val="left"/>
            </w:pPr>
            <w:r>
              <w:t xml:space="preserve">0 (точно)</w:t>
            </w:r>
          </w:p>
        </w:tc>
        <w:tc>
          <w:tcPr/>
          <w:p>
            <w:pPr>
              <w:pStyle w:val="Compact"/>
              <w:jc w:val="left"/>
            </w:pPr>
            <w:r>
              <w:t xml:space="preserve">Акустичний фонон</w:t>
            </w:r>
            <w:r>
              <w:t xml:space="preserve"> </w:t>
            </w:r>
            <w:r>
              <w:t xml:space="preserve">просторово-часової</w:t>
            </w:r>
            <w:r>
              <w:t xml:space="preserve"> </w:t>
            </w:r>
            <w:r>
              <w:t xml:space="preserve">решітки; ґолдстоунів</w:t>
            </w:r>
            <w:r>
              <w:t xml:space="preserve"> </w:t>
            </w:r>
            <w:r>
              <w:t xml:space="preserve">зламу просторових</w:t>
            </w:r>
            <w:r>
              <w:t xml:space="preserve"> </w:t>
            </w:r>
            <w:r>
              <w:t xml:space="preserve">трансляцій;</w:t>
            </w:r>
            <w:r>
              <w:t xml:space="preserve"> </w:t>
            </w:r>
            <w:r>
              <w:t xml:space="preserve">дисперсія ω² = c²k²</w:t>
            </w:r>
            <w:r>
              <w:t xml:space="preserve"> </w:t>
            </w:r>
            <w:r>
              <w:t xml:space="preserve">− α_CDT ℓ²_Pl k⁴</w:t>
            </w:r>
          </w:p>
        </w:tc>
        <w:tc>
          <w:tcPr/>
          <w:p>
            <w:pPr>
              <w:pStyle w:val="Compact"/>
              <w:jc w:val="left"/>
            </w:pPr>
            <w:r>
              <w:t xml:space="preserve">k⁴ поправка до</w:t>
            </w:r>
            <w:r>
              <w:t xml:space="preserve"> </w:t>
            </w:r>
            <w:r>
              <w:t xml:space="preserve">GW-поширення біля</w:t>
            </w:r>
            <w:r>
              <w:t xml:space="preserve"> </w:t>
            </w:r>
            <w:r>
              <w:t xml:space="preserve">планківської шкали</w:t>
            </w:r>
          </w:p>
        </w:tc>
      </w:tr>
      <w:tr>
        <w:tc>
          <w:tcPr/>
          <w:p>
            <w:pPr>
              <w:pStyle w:val="Compact"/>
              <w:jc w:val="left"/>
            </w:pPr>
            <w:r>
              <w:t xml:space="preserve">Оптично-фононна</w:t>
            </w:r>
            <w:r>
              <w:t xml:space="preserve"> </w:t>
            </w:r>
            <w:r>
              <w:t xml:space="preserve">DM</w:t>
            </w:r>
          </w:p>
        </w:tc>
        <w:tc>
          <w:tcPr/>
          <w:p>
            <w:pPr>
              <w:pStyle w:val="Compact"/>
              <w:jc w:val="left"/>
            </w:pPr>
            <w:r>
              <w:t xml:space="preserve">Вимагається (CCDR</w:t>
            </w:r>
            <w:r>
              <w:t xml:space="preserve"> </w:t>
            </w:r>
            <w:r>
              <w:t xml:space="preserve">§7.2)</w:t>
            </w:r>
          </w:p>
        </w:tc>
        <w:tc>
          <w:tcPr/>
          <w:p>
            <w:pPr>
              <w:pStyle w:val="Compact"/>
              <w:jc w:val="left"/>
            </w:pPr>
            <w:r>
              <w:t xml:space="preserve">~100 ГеВ</w:t>
            </w:r>
            <w:r>
              <w:t xml:space="preserve"> </w:t>
            </w:r>
            <w:r>
              <w:t xml:space="preserve">(задається</w:t>
            </w:r>
            <w:r>
              <w:t xml:space="preserve"> </w:t>
            </w:r>
            <w:r>
              <w:t xml:space="preserve">кристалізацією</w:t>
            </w:r>
            <w:r>
              <w:t xml:space="preserve"> </w:t>
            </w:r>
            <w:r>
              <w:t xml:space="preserve">EW)</w:t>
            </w:r>
          </w:p>
        </w:tc>
        <w:tc>
          <w:tcPr/>
          <w:p>
            <w:pPr>
              <w:pStyle w:val="Compact"/>
              <w:jc w:val="left"/>
            </w:pPr>
            <w:r>
              <w:t xml:space="preserve">Щільова скалярна</w:t>
            </w:r>
            <w:r>
              <w:t xml:space="preserve"> </w:t>
            </w:r>
            <w:r>
              <w:t xml:space="preserve">збудження базису</w:t>
            </w:r>
            <w:r>
              <w:t xml:space="preserve"> </w:t>
            </w:r>
            <w:r>
              <w:t xml:space="preserve">решітки; лише</w:t>
            </w:r>
            <w:r>
              <w:t xml:space="preserve"> </w:t>
            </w:r>
            <w:r>
              <w:t xml:space="preserve">гравітаційно у</w:t>
            </w:r>
            <w:r>
              <w:t xml:space="preserve"> </w:t>
            </w:r>
            <w:r>
              <w:t xml:space="preserve">провідному порядку;</w:t>
            </w:r>
            <w:r>
              <w:t xml:space="preserve"> </w:t>
            </w:r>
            <w:r>
              <w:t xml:space="preserve">σ_DM ~ ν²(ℏ/m_DM</w:t>
            </w:r>
            <w:r>
              <w:t xml:space="preserve"> </w:t>
            </w:r>
            <w:r>
              <w:t xml:space="preserve">c)² ~ 10⁻⁴² м²</w:t>
            </w:r>
          </w:p>
        </w:tc>
        <w:tc>
          <w:tcPr/>
          <w:p>
            <w:pPr>
              <w:pStyle w:val="Compact"/>
              <w:jc w:val="left"/>
            </w:pPr>
            <w:r>
              <w:t xml:space="preserve">Хало-інтерференційні</w:t>
            </w:r>
            <w:r>
              <w:t xml:space="preserve"> </w:t>
            </w:r>
            <w:r>
              <w:t xml:space="preserve">смуги (P6); внутрішні</w:t>
            </w:r>
            <w:r>
              <w:t xml:space="preserve"> </w:t>
            </w:r>
            <w:r>
              <w:t xml:space="preserve">профілі скупчень; не</w:t>
            </w:r>
            <w:r>
              <w:t xml:space="preserve"> </w:t>
            </w:r>
            <w:r>
              <w:t xml:space="preserve">WIMP-подібна</w:t>
            </w:r>
          </w:p>
        </w:tc>
      </w:tr>
      <w:tr>
        <w:tc>
          <w:tcPr/>
          <w:p>
            <w:pPr>
              <w:pStyle w:val="Compact"/>
              <w:jc w:val="left"/>
            </w:pPr>
            <w:r>
              <w:t xml:space="preserve">Аксіон</w:t>
            </w:r>
          </w:p>
        </w:tc>
        <w:tc>
          <w:tcPr/>
          <w:p>
            <w:pPr>
              <w:pStyle w:val="Compact"/>
              <w:jc w:val="left"/>
            </w:pPr>
            <w:r>
              <w:t xml:space="preserve">Вимагається (AQN)</w:t>
            </w:r>
          </w:p>
        </w:tc>
        <w:tc>
          <w:tcPr/>
          <w:p>
            <w:pPr>
              <w:pStyle w:val="Compact"/>
              <w:jc w:val="left"/>
            </w:pPr>
            <w:r>
              <w:t xml:space="preserve">10⁻⁵–10⁻² еВ</w:t>
            </w:r>
          </w:p>
        </w:tc>
        <w:tc>
          <w:tcPr/>
          <w:p>
            <w:pPr>
              <w:pStyle w:val="Compact"/>
              <w:jc w:val="left"/>
            </w:pPr>
            <w:r>
              <w:t xml:space="preserve">Ґолдстоунів</w:t>
            </w:r>
            <w:r>
              <w:t xml:space="preserve"> </w:t>
            </w:r>
            <w:r>
              <w:t xml:space="preserve">кристалізації</w:t>
            </w:r>
            <w:r>
              <w:t xml:space="preserve"> </w:t>
            </w:r>
            <w:r>
              <w:t xml:space="preserve">PQ-шкали; мала маса</w:t>
            </w:r>
            <w:r>
              <w:t xml:space="preserve"> </w:t>
            </w:r>
            <w:r>
              <w:t xml:space="preserve">з інстантонного</w:t>
            </w:r>
            <w:r>
              <w:t xml:space="preserve"> </w:t>
            </w:r>
            <w:r>
              <w:t xml:space="preserve">потенціалу КХД</w:t>
            </w:r>
          </w:p>
        </w:tc>
        <w:tc>
          <w:tcPr/>
          <w:p>
            <w:pPr>
              <w:pStyle w:val="Compact"/>
              <w:jc w:val="left"/>
            </w:pPr>
            <w:r>
              <w:t xml:space="preserve">ADMX, ABRACADABRA,</w:t>
            </w:r>
            <w:r>
              <w:t xml:space="preserve"> </w:t>
            </w:r>
            <w:r>
              <w:t xml:space="preserve">CASPEr, IAXO</w:t>
            </w:r>
          </w:p>
        </w:tc>
      </w:tr>
      <w:tr>
        <w:tc>
          <w:tcPr/>
          <w:p>
            <w:pPr>
              <w:pStyle w:val="Compact"/>
              <w:jc w:val="left"/>
            </w:pPr>
            <w:r>
              <w:t xml:space="preserve">Правокіральне ν</w:t>
            </w:r>
          </w:p>
        </w:tc>
        <w:tc>
          <w:tcPr/>
          <w:p>
            <w:pPr>
              <w:pStyle w:val="Compact"/>
              <w:jc w:val="left"/>
            </w:pPr>
            <w:r>
              <w:t xml:space="preserve">Структурно</w:t>
            </w:r>
            <w:r>
              <w:t xml:space="preserve"> </w:t>
            </w:r>
            <w:r>
              <w:t xml:space="preserve">мотивоване</w:t>
            </w:r>
          </w:p>
        </w:tc>
        <w:tc>
          <w:tcPr/>
          <w:p>
            <w:pPr>
              <w:pStyle w:val="Compact"/>
              <w:jc w:val="left"/>
            </w:pPr>
            <w:r>
              <w:t xml:space="preserve">10⁹–10¹⁵ ГеВ</w:t>
            </w:r>
          </w:p>
        </w:tc>
        <w:tc>
          <w:tcPr/>
          <w:p>
            <w:pPr>
              <w:pStyle w:val="Compact"/>
              <w:jc w:val="left"/>
            </w:pPr>
            <w:r>
              <w:t xml:space="preserve">Кристалічна гранична</w:t>
            </w:r>
            <w:r>
              <w:t xml:space="preserve"> </w:t>
            </w:r>
            <w:r>
              <w:t xml:space="preserve">мода; причинне</w:t>
            </w:r>
            <w:r>
              <w:t xml:space="preserve"> </w:t>
            </w:r>
            <w:r>
              <w:t xml:space="preserve">обмеження CDT</w:t>
            </w:r>
            <w:r>
              <w:t xml:space="preserve"> </w:t>
            </w:r>
            <w:r>
              <w:t xml:space="preserve">забороняє зворотне</w:t>
            </w:r>
            <w:r>
              <w:t xml:space="preserve"> </w:t>
            </w:r>
            <w:r>
              <w:t xml:space="preserve">поширення в об’ємі,</w:t>
            </w:r>
            <w:r>
              <w:t xml:space="preserve"> </w:t>
            </w:r>
            <w:r>
              <w:t xml:space="preserve">але дозволяє його на</w:t>
            </w:r>
            <w:r>
              <w:t xml:space="preserve"> </w:t>
            </w:r>
            <w:r>
              <w:t xml:space="preserve">горизонтах де</w:t>
            </w:r>
            <w:r>
              <w:t xml:space="preserve"> </w:t>
            </w:r>
            <w:r>
              <w:t xml:space="preserve">Сіттера / ЧД</w:t>
            </w:r>
          </w:p>
        </w:tc>
        <w:tc>
          <w:tcPr/>
          <w:p>
            <w:pPr>
              <w:pStyle w:val="Compact"/>
              <w:jc w:val="left"/>
            </w:pPr>
            <w:r>
              <w:t xml:space="preserve">KATRIN, JUNO, DUNE;</w:t>
            </w:r>
            <w:r>
              <w:t xml:space="preserve"> </w:t>
            </w:r>
            <w:r>
              <w:t xml:space="preserve">процеси біля</w:t>
            </w:r>
            <w:r>
              <w:t xml:space="preserve"> </w:t>
            </w:r>
            <w:r>
              <w:t xml:space="preserve">планківської шкали</w:t>
            </w:r>
          </w:p>
        </w:tc>
      </w:tr>
      <w:tr>
        <w:tc>
          <w:tcPr/>
          <w:p>
            <w:pPr>
              <w:pStyle w:val="Compact"/>
              <w:jc w:val="left"/>
            </w:pPr>
            <w:r>
              <w:t xml:space="preserve">Магнітний</w:t>
            </w:r>
            <w:r>
              <w:t xml:space="preserve"> </w:t>
            </w:r>
            <w:r>
              <w:t xml:space="preserve">монополь</w:t>
            </w:r>
          </w:p>
        </w:tc>
        <w:tc>
          <w:tcPr/>
          <w:p>
            <w:pPr>
              <w:pStyle w:val="Compact"/>
              <w:jc w:val="left"/>
            </w:pPr>
            <w:r>
              <w:t xml:space="preserve">Структурно</w:t>
            </w:r>
            <w:r>
              <w:t xml:space="preserve"> </w:t>
            </w:r>
            <w:r>
              <w:t xml:space="preserve">мотивований</w:t>
            </w:r>
          </w:p>
        </w:tc>
        <w:tc>
          <w:tcPr/>
          <w:p>
            <w:pPr>
              <w:pStyle w:val="Compact"/>
              <w:jc w:val="left"/>
            </w:pPr>
            <w:r>
              <w:t xml:space="preserve">~10¹⁶ ГеВ</w:t>
            </w:r>
            <w:r>
              <w:t xml:space="preserve"> </w:t>
            </w:r>
            <w:r>
              <w:t xml:space="preserve">(M_GUT/α)</w:t>
            </w:r>
          </w:p>
        </w:tc>
        <w:tc>
          <w:tcPr/>
          <w:p>
            <w:pPr>
              <w:pStyle w:val="Compact"/>
              <w:jc w:val="left"/>
            </w:pPr>
            <w:r>
              <w:t xml:space="preserve">Точковий дефект</w:t>
            </w:r>
            <w:r>
              <w:t xml:space="preserve"> </w:t>
            </w:r>
            <w:r>
              <w:t xml:space="preserve">SU(2)×U(1) кристала;</w:t>
            </w:r>
            <w:r>
              <w:t xml:space="preserve"> </w:t>
            </w:r>
            <w:r>
              <w:t xml:space="preserve">квантування Дірака</w:t>
            </w:r>
            <w:r>
              <w:t xml:space="preserve"> </w:t>
            </w:r>
            <w:r>
              <w:t xml:space="preserve">як решіткове</w:t>
            </w:r>
            <w:r>
              <w:t xml:space="preserve"> </w:t>
            </w:r>
            <w:r>
              <w:t xml:space="preserve">квантування</w:t>
            </w:r>
          </w:p>
        </w:tc>
        <w:tc>
          <w:tcPr/>
          <w:p>
            <w:pPr>
              <w:pStyle w:val="Compact"/>
              <w:jc w:val="left"/>
            </w:pPr>
            <w:r>
              <w:t xml:space="preserve">Пошуки монополів</w:t>
            </w:r>
            <w:r>
              <w:t xml:space="preserve"> </w:t>
            </w:r>
            <w:r>
              <w:t xml:space="preserve">(MoEDAL тощо)</w:t>
            </w:r>
          </w:p>
        </w:tc>
      </w:tr>
      <w:tr>
        <w:tc>
          <w:tcPr/>
          <w:p>
            <w:pPr>
              <w:pStyle w:val="Compact"/>
              <w:jc w:val="left"/>
            </w:pPr>
            <w:r>
              <w:t xml:space="preserve">Космічні струни</w:t>
            </w:r>
          </w:p>
        </w:tc>
        <w:tc>
          <w:tcPr/>
          <w:p>
            <w:pPr>
              <w:pStyle w:val="Compact"/>
              <w:jc w:val="left"/>
            </w:pPr>
            <w:r>
              <w:t xml:space="preserve">Структурно</w:t>
            </w:r>
            <w:r>
              <w:t xml:space="preserve"> </w:t>
            </w:r>
            <w:r>
              <w:t xml:space="preserve">мотивовані</w:t>
            </w:r>
          </w:p>
        </w:tc>
        <w:tc>
          <w:tcPr/>
          <w:p>
            <w:pPr>
              <w:pStyle w:val="Compact"/>
              <w:jc w:val="left"/>
            </w:pPr>
            <w:r>
              <w:t xml:space="preserve">натяг μ ~ 10⁻⁶</w:t>
            </w:r>
            <w:r>
              <w:t xml:space="preserve"> </w:t>
            </w:r>
            <w:r>
              <w:t xml:space="preserve">Gμ_Pl</w:t>
            </w:r>
          </w:p>
        </w:tc>
        <w:tc>
          <w:tcPr/>
          <w:p>
            <w:pPr>
              <w:pStyle w:val="Compact"/>
              <w:jc w:val="left"/>
            </w:pPr>
            <w:r>
              <w:t xml:space="preserve">Лінійні дефекти</w:t>
            </w:r>
            <w:r>
              <w:t xml:space="preserve"> </w:t>
            </w:r>
            <w:r>
              <w:t xml:space="preserve">крайових дислокацій</w:t>
            </w:r>
            <w:r>
              <w:t xml:space="preserve"> </w:t>
            </w:r>
            <w:r>
              <w:t xml:space="preserve">просторово-часової</w:t>
            </w:r>
            <w:r>
              <w:t xml:space="preserve"> </w:t>
            </w:r>
            <w:r>
              <w:t xml:space="preserve">решітки</w:t>
            </w:r>
          </w:p>
        </w:tc>
        <w:tc>
          <w:tcPr/>
          <w:p>
            <w:pPr>
              <w:pStyle w:val="Compact"/>
              <w:jc w:val="left"/>
            </w:pPr>
            <w:r>
              <w:t xml:space="preserve">NANOGrav та наступні</w:t>
            </w:r>
            <w:r>
              <w:t xml:space="preserve"> </w:t>
            </w:r>
            <w:r>
              <w:t xml:space="preserve">PTA</w:t>
            </w:r>
          </w:p>
        </w:tc>
      </w:tr>
      <w:tr>
        <w:tc>
          <w:tcPr/>
          <w:p>
            <w:pPr>
              <w:pStyle w:val="Compact"/>
              <w:jc w:val="left"/>
            </w:pPr>
            <w:r>
              <w:t xml:space="preserve">Темний фотон</w:t>
            </w:r>
          </w:p>
        </w:tc>
        <w:tc>
          <w:tcPr/>
          <w:p>
            <w:pPr>
              <w:pStyle w:val="Compact"/>
              <w:jc w:val="left"/>
            </w:pPr>
            <w:r>
              <w:t xml:space="preserve">Структурно</w:t>
            </w:r>
            <w:r>
              <w:t xml:space="preserve"> </w:t>
            </w:r>
            <w:r>
              <w:t xml:space="preserve">природний (якщо</w:t>
            </w:r>
            <w:r>
              <w:t xml:space="preserve"> </w:t>
            </w:r>
            <w:r>
              <w:t xml:space="preserve">існує оптична</w:t>
            </w:r>
            <w:r>
              <w:t xml:space="preserve"> </w:t>
            </w:r>
            <w:r>
              <w:t xml:space="preserve">U(1))</w:t>
            </w:r>
          </w:p>
        </w:tc>
        <w:tc>
          <w:tcPr/>
          <w:p>
            <w:pPr>
              <w:pStyle w:val="Compact"/>
              <w:jc w:val="left"/>
            </w:pPr>
            <w:r>
              <w:t xml:space="preserve">безмасовий або</w:t>
            </w:r>
            <w:r>
              <w:t xml:space="preserve"> </w:t>
            </w:r>
            <w:r>
              <w:t xml:space="preserve">~0,1 ГеВ</w:t>
            </w:r>
          </w:p>
        </w:tc>
        <w:tc>
          <w:tcPr/>
          <w:p>
            <w:pPr>
              <w:pStyle w:val="Compact"/>
              <w:jc w:val="left"/>
            </w:pPr>
            <w:r>
              <w:t xml:space="preserve">Калібрувальна мода</w:t>
            </w:r>
            <w:r>
              <w:t xml:space="preserve"> </w:t>
            </w:r>
            <w:r>
              <w:t xml:space="preserve">U(1) оптичного</w:t>
            </w:r>
            <w:r>
              <w:t xml:space="preserve"> </w:t>
            </w:r>
            <w:r>
              <w:t xml:space="preserve">сектора; кінетичне</w:t>
            </w:r>
            <w:r>
              <w:t xml:space="preserve"> </w:t>
            </w:r>
            <w:r>
              <w:t xml:space="preserve">змішування ε ~ ν ~</w:t>
            </w:r>
            <w:r>
              <w:t xml:space="preserve"> </w:t>
            </w:r>
            <w:r>
              <w:t xml:space="preserve">10⁻³</w:t>
            </w:r>
          </w:p>
        </w:tc>
        <w:tc>
          <w:tcPr/>
          <w:p>
            <w:pPr>
              <w:pStyle w:val="Compact"/>
              <w:jc w:val="left"/>
            </w:pPr>
            <w:r>
              <w:t xml:space="preserve">Пошуки темного фотона</w:t>
            </w:r>
            <w:r>
              <w:t xml:space="preserve"> </w:t>
            </w:r>
            <w:r>
              <w:t xml:space="preserve">HPS, APEX, DarkQuest,</w:t>
            </w:r>
            <w:r>
              <w:t xml:space="preserve"> </w:t>
            </w:r>
            <w:r>
              <w:t xml:space="preserve">LHCb</w:t>
            </w:r>
          </w:p>
        </w:tc>
      </w:tr>
      <w:tr>
        <w:tc>
          <w:tcPr/>
          <w:p>
            <w:pPr>
              <w:pStyle w:val="Compact"/>
              <w:jc w:val="left"/>
            </w:pPr>
            <w:r>
              <w:t xml:space="preserve">Фрагменти</w:t>
            </w:r>
            <w:r>
              <w:t xml:space="preserve"> </w:t>
            </w:r>
            <w:r>
              <w:t xml:space="preserve">доменних стінок</w:t>
            </w:r>
          </w:p>
        </w:tc>
        <w:tc>
          <w:tcPr/>
          <w:p>
            <w:pPr>
              <w:pStyle w:val="Compact"/>
              <w:jc w:val="left"/>
            </w:pPr>
            <w:r>
              <w:t xml:space="preserve">Можливі (залишки</w:t>
            </w:r>
            <w:r>
              <w:t xml:space="preserve"> </w:t>
            </w:r>
            <w:r>
              <w:t xml:space="preserve">AQN)</w:t>
            </w:r>
          </w:p>
        </w:tc>
        <w:tc>
          <w:tcPr/>
          <w:p>
            <w:pPr>
              <w:pStyle w:val="Compact"/>
              <w:jc w:val="left"/>
            </w:pPr>
            <w:r>
              <w:t xml:space="preserve">змінна,</w:t>
            </w:r>
            <w:r>
              <w:t xml:space="preserve"> </w:t>
            </w:r>
            <w:r>
              <w:t xml:space="preserve">макроскопічна</w:t>
            </w:r>
          </w:p>
        </w:tc>
        <w:tc>
          <w:tcPr/>
          <w:p>
            <w:pPr>
              <w:pStyle w:val="Compact"/>
              <w:jc w:val="left"/>
            </w:pPr>
            <w:r>
              <w:t xml:space="preserve">Шматки аксіонних</w:t>
            </w:r>
            <w:r>
              <w:t xml:space="preserve"> </w:t>
            </w:r>
            <w:r>
              <w:t xml:space="preserve">доменних стінок</w:t>
            </w:r>
            <w:r>
              <w:t xml:space="preserve"> </w:t>
            </w:r>
            <w:r>
              <w:t xml:space="preserve">КХД-стадії, що не</w:t>
            </w:r>
            <w:r>
              <w:t xml:space="preserve"> </w:t>
            </w:r>
            <w:r>
              <w:t xml:space="preserve">сколапсували</w:t>
            </w:r>
          </w:p>
        </w:tc>
        <w:tc>
          <w:tcPr/>
          <w:p>
            <w:pPr>
              <w:pStyle w:val="Compact"/>
              <w:jc w:val="left"/>
            </w:pPr>
            <w:r>
              <w:t xml:space="preserve">Пошуки макроударів;</w:t>
            </w:r>
            <w:r>
              <w:t xml:space="preserve"> </w:t>
            </w:r>
            <w:r>
              <w:t xml:space="preserve">гравітаційна</w:t>
            </w:r>
            <w:r>
              <w:t xml:space="preserve"> </w:t>
            </w:r>
            <w:r>
              <w:t xml:space="preserve">субструктура</w:t>
            </w:r>
          </w:p>
        </w:tc>
      </w:tr>
      <w:tr>
        <w:tc>
          <w:tcPr/>
          <w:p>
            <w:pPr>
              <w:pStyle w:val="Compact"/>
              <w:jc w:val="left"/>
            </w:pPr>
            <w:r>
              <w:t xml:space="preserve">Баріон як</w:t>
            </w:r>
            <w:r>
              <w:t xml:space="preserve"> </w:t>
            </w:r>
            <w:r>
              <w:t xml:space="preserve">скірміон</w:t>
            </w:r>
          </w:p>
        </w:tc>
        <w:tc>
          <w:tcPr/>
          <w:p>
            <w:pPr>
              <w:pStyle w:val="Compact"/>
              <w:jc w:val="left"/>
            </w:pPr>
            <w:r>
              <w:t xml:space="preserve">Реінтерпретація</w:t>
            </w:r>
          </w:p>
        </w:tc>
        <w:tc>
          <w:tcPr/>
          <w:p>
            <w:pPr>
              <w:pStyle w:val="Compact"/>
              <w:jc w:val="left"/>
            </w:pPr>
            <w:r>
              <w:t xml:space="preserve">маса протона</w:t>
            </w:r>
          </w:p>
        </w:tc>
        <w:tc>
          <w:tcPr/>
          <w:p>
            <w:pPr>
              <w:pStyle w:val="Compact"/>
              <w:jc w:val="left"/>
            </w:pPr>
            <w:r>
              <w:t xml:space="preserve">Пропозиція Скірма</w:t>
            </w:r>
            <w:r>
              <w:t xml:space="preserve"> </w:t>
            </w:r>
            <w:r>
              <w:t xml:space="preserve">1961: баріон =</w:t>
            </w:r>
            <w:r>
              <w:t xml:space="preserve"> </w:t>
            </w:r>
            <w:r>
              <w:t xml:space="preserve">топологічний солітон</w:t>
            </w:r>
            <w:r>
              <w:t xml:space="preserve"> </w:t>
            </w:r>
            <w:r>
              <w:t xml:space="preserve">калібрувального поля</w:t>
            </w:r>
            <w:r>
              <w:t xml:space="preserve"> </w:t>
            </w:r>
            <w:r>
              <w:t xml:space="preserve">кристала</w:t>
            </w:r>
          </w:p>
        </w:tc>
        <w:tc>
          <w:tcPr/>
          <w:p>
            <w:pPr>
              <w:pStyle w:val="Compact"/>
              <w:jc w:val="left"/>
            </w:pPr>
            <w:r>
              <w:t xml:space="preserve">Уже спостерігалося;</w:t>
            </w:r>
            <w:r>
              <w:t xml:space="preserve"> </w:t>
            </w:r>
            <w:r>
              <w:t xml:space="preserve">лише реінтерпретація</w:t>
            </w:r>
          </w:p>
        </w:tc>
      </w:tr>
    </w:tbl>
    <w:p>
      <w:pPr>
        <w:pStyle w:val="BodyText"/>
      </w:pPr>
      <w:r>
        <w:t xml:space="preserve">Вони протеговані BSM1 (оптично-фононна DM при ~100 ГеВ з σ_DM ~ 10⁻⁴²</w:t>
      </w:r>
      <w:r>
        <w:t xml:space="preserve"> </w:t>
      </w:r>
      <w:r>
        <w:t xml:space="preserve">м²), BSM2 (аксіон у вікні 10⁻⁵–10⁻² еВ), BSM3 (кінетичне змішування</w:t>
      </w:r>
      <w:r>
        <w:t xml:space="preserve"> </w:t>
      </w:r>
      <w:r>
        <w:t xml:space="preserve">темного фотона ε ~ ν ~ 10⁻³, якщо існує оптична U(1)), BSM4</w:t>
      </w:r>
      <w:r>
        <w:t xml:space="preserve"> </w:t>
      </w:r>
      <w:r>
        <w:t xml:space="preserve">(правокіральні ν граничні моди з M_R з кристал-граничної енергії), BSM5</w:t>
      </w:r>
      <w:r>
        <w:t xml:space="preserve"> </w:t>
      </w:r>
      <w:r>
        <w:t xml:space="preserve">(натяг космічних струн μ ~ 10⁻⁶ Gμ_Pl, тестовано через PTA), BSM6</w:t>
      </w:r>
      <w:r>
        <w:t xml:space="preserve"> </w:t>
      </w:r>
      <w:r>
        <w:t xml:space="preserve">(підрахунок орієнтацій симплексів CDT: ліво-проти-право асиметрія ~</w:t>
      </w:r>
      <w:r>
        <w:t xml:space="preserve"> </w:t>
      </w:r>
      <w:r>
        <w:t xml:space="preserve">δ_CP, тестовано в CDT-симуляціях зараз). Вони</w:t>
      </w:r>
      <w:r>
        <w:t xml:space="preserve"> </w:t>
      </w:r>
      <w:r>
        <w:rPr>
          <w:bCs/>
          <w:b/>
        </w:rPr>
        <w:t xml:space="preserve">не</w:t>
      </w:r>
      <w:r>
        <w:t xml:space="preserve"> </w:t>
      </w:r>
      <w:r>
        <w:t xml:space="preserve">є частиною</w:t>
      </w:r>
      <w:r>
        <w:t xml:space="preserve"> </w:t>
      </w:r>
      <w:r>
        <w:t xml:space="preserve">основного P-списку та</w:t>
      </w:r>
      <w:r>
        <w:t xml:space="preserve"> </w:t>
      </w:r>
      <w:r>
        <w:rPr>
          <w:bCs/>
          <w:b/>
        </w:rPr>
        <w:t xml:space="preserve">не</w:t>
      </w:r>
      <w:r>
        <w:t xml:space="preserve"> </w:t>
      </w:r>
      <w:r>
        <w:t xml:space="preserve">враховуються в інвентарі 41 передбачення;</w:t>
      </w:r>
      <w:r>
        <w:t xml:space="preserve"> </w:t>
      </w:r>
      <w:r>
        <w:t xml:space="preserve">вони записані тут, оскільки той самий каркас, що виводить СМ, також їх</w:t>
      </w:r>
      <w:r>
        <w:t xml:space="preserve"> </w:t>
      </w:r>
      <w:r>
        <w:t xml:space="preserve">передбачає, та існування або неіснування будь-якої з них є обмеженням на</w:t>
      </w:r>
      <w:r>
        <w:t xml:space="preserve"> </w:t>
      </w:r>
      <w:r>
        <w:t xml:space="preserve">ланцюжок виведення СМ, а не на космологічне основне тіло.</w:t>
      </w:r>
    </w:p>
    <w:bookmarkEnd w:id="140"/>
    <w:bookmarkStart w:id="141" w:name="чесна-заява-про-межі-та-що-не-виводиться"/>
    <w:p>
      <w:pPr>
        <w:pStyle w:val="Heading3"/>
      </w:pPr>
      <w:r>
        <w:t xml:space="preserve">21.5 Чесна заява про межі та що</w:t>
      </w:r>
      <w:r>
        <w:t xml:space="preserve"> </w:t>
      </w:r>
      <w:r>
        <w:rPr>
          <w:iCs/>
          <w:i/>
        </w:rPr>
        <w:t xml:space="preserve">не</w:t>
      </w:r>
      <w:r>
        <w:t xml:space="preserve"> </w:t>
      </w:r>
      <w:r>
        <w:t xml:space="preserve">виводиться</w:t>
      </w:r>
    </w:p>
    <w:p>
      <w:pPr>
        <w:pStyle w:val="FirstParagraph"/>
      </w:pPr>
      <w:r>
        <w:t xml:space="preserve">Підпрограма зобов’язана щодо твердження, що Лагранжіан СМ є обчислюваним</w:t>
      </w:r>
      <w:r>
        <w:t xml:space="preserve"> </w:t>
      </w:r>
      <w:r>
        <w:t xml:space="preserve">із симплексної геометрії C-фази CDT плюс спектральна дія плюс фіксована</w:t>
      </w:r>
      <w:r>
        <w:t xml:space="preserve"> </w:t>
      </w:r>
      <w:r>
        <w:t xml:space="preserve">точка AS плюс RG-біг. На цьому етапі вона</w:t>
      </w:r>
      <w:r>
        <w:t xml:space="preserve"> </w:t>
      </w:r>
      <w:r>
        <w:rPr>
          <w:bCs/>
          <w:b/>
        </w:rPr>
        <w:t xml:space="preserve">не</w:t>
      </w:r>
      <w:r>
        <w:t xml:space="preserve"> </w:t>
      </w:r>
      <w:r>
        <w:t xml:space="preserve">зобов’язана щодо того,</w:t>
      </w:r>
      <w:r>
        <w:t xml:space="preserve"> </w:t>
      </w:r>
      <w:r>
        <w:t xml:space="preserve">що обчислення виконане. Те, що надає семистадійний ланцюжок, — це</w:t>
      </w:r>
      <w:r>
        <w:t xml:space="preserve"> </w:t>
      </w:r>
      <w:r>
        <w:t xml:space="preserve">структурне ототожнення рис СМ з кристалічними властивостями</w:t>
      </w:r>
      <w:r>
        <w:t xml:space="preserve"> </w:t>
      </w:r>
      <w:r>
        <w:t xml:space="preserve">(калібрувальна група ↔ просторова група, покоління ↔ BZ, хіральність ↔</w:t>
      </w:r>
      <w:r>
        <w:t xml:space="preserve"> </w:t>
      </w:r>
      <w:r>
        <w:t xml:space="preserve">орієнтація CDT, Хіггс ↔ амплітудна мода, масова ієрархія ↔ анізотропія</w:t>
      </w:r>
      <w:r>
        <w:t xml:space="preserve"> </w:t>
      </w:r>
      <w:r>
        <w:t xml:space="preserve">фононної дисперсії, CKM ↔ дезорієнтація BZ, CP-фаза ↔ симплектична</w:t>
      </w:r>
      <w:r>
        <w:t xml:space="preserve"> </w:t>
      </w:r>
      <w:r>
        <w:t xml:space="preserve">хіральність). Чисельне виконання — фактичне обчислення α = 1/137 зі</w:t>
      </w:r>
      <w:r>
        <w:t xml:space="preserve"> </w:t>
      </w:r>
      <w:r>
        <w:t xml:space="preserve">спектру D_CDT — не виконане. Воно здійсненне, визначене та очікує.</w:t>
      </w:r>
      <w:r>
        <w:t xml:space="preserve"> </w:t>
      </w:r>
      <w:r>
        <w:t xml:space="preserve">Доки воно не виконане, передбачення SM-D1–10 є</w:t>
      </w:r>
      <w:r>
        <w:t xml:space="preserve"> </w:t>
      </w:r>
      <w:r>
        <w:t xml:space="preserve">передбаченими-в-принципі, а не передбаченими-з-числами.</w:t>
      </w:r>
    </w:p>
    <w:p>
      <w:pPr>
        <w:pStyle w:val="BodyText"/>
      </w:pPr>
      <w:r>
        <w:t xml:space="preserve">Що</w:t>
      </w:r>
      <w:r>
        <w:t xml:space="preserve"> </w:t>
      </w:r>
      <w:r>
        <w:rPr>
          <w:bCs/>
          <w:b/>
        </w:rPr>
        <w:t xml:space="preserve">не</w:t>
      </w:r>
      <w:r>
        <w:t xml:space="preserve"> </w:t>
      </w:r>
      <w:r>
        <w:t xml:space="preserve">виводиться ланцюжком навіть у принципі: (i)</w:t>
      </w:r>
      <w:r>
        <w:t xml:space="preserve"> </w:t>
      </w:r>
      <w:r>
        <w:rPr>
          <w:iCs/>
          <w:i/>
        </w:rPr>
        <w:t xml:space="preserve">вибір</w:t>
      </w:r>
      <w:r>
        <w:t xml:space="preserve"> </w:t>
      </w:r>
      <w:r>
        <w:t xml:space="preserve">скінченного простору F = C ⊕ H ⊕ M₃(C); це береться як вхід з програми</w:t>
      </w:r>
      <w:r>
        <w:t xml:space="preserve"> </w:t>
      </w:r>
      <w:r>
        <w:t xml:space="preserve">DA/O, з перехресною перевіркою, наданою C ⊗ H ⊗ O, але глибше походження</w:t>
      </w:r>
      <w:r>
        <w:t xml:space="preserve"> </w:t>
      </w:r>
      <w:r>
        <w:t xml:space="preserve">того, чому саме ця конкретна алгебра, а не інша, залишається відкритим</w:t>
      </w:r>
      <w:r>
        <w:t xml:space="preserve"> </w:t>
      </w:r>
      <w:r>
        <w:t xml:space="preserve">питанням. (ii)</w:t>
      </w:r>
      <w:r>
        <w:t xml:space="preserve"> </w:t>
      </w:r>
      <w:r>
        <w:rPr>
          <w:iCs/>
          <w:i/>
        </w:rPr>
        <w:t xml:space="preserve">Конкретна</w:t>
      </w:r>
      <w:r>
        <w:t xml:space="preserve"> </w:t>
      </w:r>
      <w:r>
        <w:t xml:space="preserve">гексагональна геометрія C-фази; це</w:t>
      </w:r>
      <w:r>
        <w:t xml:space="preserve"> </w:t>
      </w:r>
      <w:r>
        <w:t xml:space="preserve">спостерігається в CDT-симуляціях, але виведення того, чому C-фаза є</w:t>
      </w:r>
      <w:r>
        <w:t xml:space="preserve"> </w:t>
      </w:r>
      <w:r>
        <w:t xml:space="preserve">гексагонально-щільно-упакованою, а не іншою решітковою структурою, ще не</w:t>
      </w:r>
      <w:r>
        <w:t xml:space="preserve"> </w:t>
      </w:r>
      <w:r>
        <w:t xml:space="preserve">дане. (iii)</w:t>
      </w:r>
      <w:r>
        <w:t xml:space="preserve"> </w:t>
      </w:r>
      <w:r>
        <w:rPr>
          <w:iCs/>
          <w:i/>
        </w:rPr>
        <w:t xml:space="preserve">Точні</w:t>
      </w:r>
      <w:r>
        <w:t xml:space="preserve"> </w:t>
      </w:r>
      <w:r>
        <w:t xml:space="preserve">значення фіксованої точки AS G</w:t>
      </w:r>
      <w:r>
        <w:rPr>
          <w:iCs/>
          <w:i/>
        </w:rPr>
        <w:t xml:space="preserve">, α</w:t>
      </w:r>
      <w:r>
        <w:t xml:space="preserve">; вони обчислені</w:t>
      </w:r>
      <w:r>
        <w:t xml:space="preserve"> </w:t>
      </w:r>
      <w:r>
        <w:t xml:space="preserve">в континуальній роботі AS, але спільне обчислення AS-на-CDT не</w:t>
      </w:r>
      <w:r>
        <w:t xml:space="preserve"> </w:t>
      </w:r>
      <w:r>
        <w:t xml:space="preserve">завершене.</w:t>
      </w:r>
    </w:p>
    <w:bookmarkEnd w:id="141"/>
    <w:bookmarkStart w:id="142" w:name="умови-активації-1"/>
    <w:p>
      <w:pPr>
        <w:pStyle w:val="Heading3"/>
      </w:pPr>
      <w:r>
        <w:t xml:space="preserve">21.6 Умови активації</w:t>
      </w:r>
    </w:p>
    <w:p>
      <w:pPr>
        <w:pStyle w:val="FirstParagraph"/>
      </w:pPr>
      <w:r>
        <w:t xml:space="preserve">Підпрограма має бути активована як паралельний дослідницький напрямок,</w:t>
      </w:r>
      <w:r>
        <w:t xml:space="preserve"> </w:t>
      </w:r>
      <w:r>
        <w:t xml:space="preserve">коли (а) основнотільні космологічні тести v7.6 / v3.6 не фальсифікують</w:t>
      </w:r>
      <w:r>
        <w:t xml:space="preserve"> </w:t>
      </w:r>
      <w:r>
        <w:t xml:space="preserve">каскадне ядро в межах 2026–2030, та (б) обчислювальні ресурси для</w:t>
      </w:r>
      <w:r>
        <w:t xml:space="preserve"> </w:t>
      </w:r>
      <w:r>
        <w:t xml:space="preserve">адаптації CDT-plusplus + QUDA/Grid до симплексних операторів Дірака</w:t>
      </w:r>
      <w:r>
        <w:t xml:space="preserve"> </w:t>
      </w:r>
      <w:r>
        <w:t xml:space="preserve">стають доступними. Активація не закрита позитивними космологічними</w:t>
      </w:r>
      <w:r>
        <w:t xml:space="preserve"> </w:t>
      </w:r>
      <w:r>
        <w:t xml:space="preserve">підтвердженнями: навіть якщо космологічне основне тіло залишається у</w:t>
      </w:r>
      <w:r>
        <w:t xml:space="preserve"> </w:t>
      </w:r>
      <w:r>
        <w:t xml:space="preserve">своєму поточному стані «структурно повне, частково закріплене,</w:t>
      </w:r>
      <w:r>
        <w:t xml:space="preserve"> </w:t>
      </w:r>
      <w:r>
        <w:t xml:space="preserve">вирішально нетестоване», робота з виведення СМ може просуватися</w:t>
      </w:r>
      <w:r>
        <w:t xml:space="preserve"> </w:t>
      </w:r>
      <w:r>
        <w:t xml:space="preserve">незалежно, оскільки її входи (CDT, спектральна дія, AS, DA/O)</w:t>
      </w:r>
      <w:r>
        <w:t xml:space="preserve"> </w:t>
      </w:r>
      <w:r>
        <w:t xml:space="preserve">успадковуються з вже визначених каркасів Tier 1/2 основного каркаса.</w:t>
      </w:r>
    </w:p>
    <w:p>
      <w:pPr>
        <w:pStyle w:val="BodyText"/>
      </w:pPr>
      <w:r>
        <w:t xml:space="preserve">Якщо основнотільна каскадна архітектура вирішально фальсифікована</w:t>
      </w:r>
      <w:r>
        <w:t xml:space="preserve"> </w:t>
      </w:r>
      <w:r>
        <w:t xml:space="preserve">(наприклад, P27 при тонно-масштабній прямій детекції або спільним</w:t>
      </w:r>
      <w:r>
        <w:t xml:space="preserve"> </w:t>
      </w:r>
      <w:r>
        <w:t xml:space="preserve">провалом P39 проти обох гілок), підпрограма виведення СМ</w:t>
      </w:r>
      <w:r>
        <w:t xml:space="preserve"> </w:t>
      </w:r>
      <w:r>
        <w:rPr>
          <w:bCs/>
          <w:b/>
        </w:rPr>
        <w:t xml:space="preserve">виживає</w:t>
      </w:r>
      <w:r>
        <w:rPr>
          <w:bCs/>
          <w:b/>
        </w:rPr>
        <w:t xml:space="preserve"> </w:t>
      </w:r>
      <w:r>
        <w:rPr>
          <w:bCs/>
          <w:b/>
        </w:rPr>
        <w:t xml:space="preserve">неушкодженою</w:t>
      </w:r>
      <w:r>
        <w:t xml:space="preserve">: виведення СМ не залежить від спектру каскадно-залишкової</w:t>
      </w:r>
      <w:r>
        <w:t xml:space="preserve"> </w:t>
      </w:r>
      <w:r>
        <w:t xml:space="preserve">темної матерії або від кінцевого стану випаровування за замовчуванням.</w:t>
      </w:r>
      <w:r>
        <w:t xml:space="preserve"> </w:t>
      </w:r>
      <w:r>
        <w:t xml:space="preserve">Єдиний основнотільний вхід, якого вона потребує, — те, що C-фаза CDT</w:t>
      </w:r>
      <w:r>
        <w:t xml:space="preserve"> </w:t>
      </w:r>
      <w:r>
        <w:t xml:space="preserve">існує та є гексагонально-щільно-упакованою, обидва з яких уже</w:t>
      </w:r>
      <w:r>
        <w:t xml:space="preserve"> </w:t>
      </w:r>
      <w:r>
        <w:t xml:space="preserve">підтримуються незалежними CDT-симуляціями (огляд Ambjørn–Loll, див.</w:t>
      </w:r>
      <w:r>
        <w:t xml:space="preserve"> </w:t>
      </w:r>
      <w:r>
        <w:t xml:space="preserve">матрицю зовнішньої підтримки вище).</w:t>
      </w:r>
    </w:p>
    <w:bookmarkEnd w:id="142"/>
    <w:bookmarkStart w:id="143" w:name="фальсифікація-самої-підпрограми"/>
    <w:p>
      <w:pPr>
        <w:pStyle w:val="Heading3"/>
      </w:pPr>
      <w:r>
        <w:t xml:space="preserve">21.7 Фальсифікація самої підпрограми</w:t>
      </w:r>
    </w:p>
    <w:p>
      <w:pPr>
        <w:pStyle w:val="FirstParagraph"/>
      </w:pPr>
      <w:r>
        <w:t xml:space="preserve">Підпрограма виведення СМ фальсифікується, у її поточній формі, будь-чим</w:t>
      </w:r>
      <w:r>
        <w:t xml:space="preserve"> </w:t>
      </w:r>
      <w:r>
        <w:t xml:space="preserve">із наступного.</w:t>
      </w:r>
    </w:p>
    <w:p>
      <w:pPr>
        <w:numPr>
          <w:ilvl w:val="0"/>
          <w:numId w:val="1029"/>
        </w:numPr>
        <w:pStyle w:val="Compact"/>
      </w:pPr>
      <w:r>
        <w:rPr>
          <w:bCs/>
          <w:b/>
        </w:rPr>
        <w:t xml:space="preserve">Чисельний провал.</w:t>
      </w:r>
      <w:r>
        <w:t xml:space="preserve"> </w:t>
      </w:r>
      <w:r>
        <w:t xml:space="preserve">Як тільки семистадійний пайплайн виконано та</w:t>
      </w:r>
      <w:r>
        <w:t xml:space="preserve"> </w:t>
      </w:r>
      <w:r>
        <w:t xml:space="preserve">обчислено передбачення SM-D1–6, стійка незгода на порядок між</w:t>
      </w:r>
      <w:r>
        <w:t xml:space="preserve"> </w:t>
      </w:r>
      <w:r>
        <w:t xml:space="preserve">обчисленими та виміряними значеннями α(0), α_s(m_Z), sin²θ_W, m_H,</w:t>
      </w:r>
      <w:r>
        <w:t xml:space="preserve"> </w:t>
      </w:r>
      <w:r>
        <w:t xml:space="preserve">мас лептонів або кутів CKM фальсифікує ланцюжок як зараз</w:t>
      </w:r>
      <w:r>
        <w:t xml:space="preserve"> </w:t>
      </w:r>
      <w:r>
        <w:t xml:space="preserve">специфікований. Архітектурне твердження (СМ = зонна структура</w:t>
      </w:r>
      <w:r>
        <w:t xml:space="preserve"> </w:t>
      </w:r>
      <w:r>
        <w:t xml:space="preserve">просторово-часового кристала) виживає у дусі, але конкретний</w:t>
      </w:r>
      <w:r>
        <w:t xml:space="preserve"> </w:t>
      </w:r>
      <w:r>
        <w:t xml:space="preserve">стадійний ланцюжок має бути перевиведений.</w:t>
      </w:r>
    </w:p>
    <w:p>
      <w:pPr>
        <w:numPr>
          <w:ilvl w:val="0"/>
          <w:numId w:val="1029"/>
        </w:numPr>
        <w:pStyle w:val="Compact"/>
      </w:pPr>
      <w:r>
        <w:rPr>
          <w:bCs/>
          <w:b/>
        </w:rPr>
        <w:t xml:space="preserve">Провал Койде.</w:t>
      </w:r>
      <w:r>
        <w:t xml:space="preserve"> </w:t>
      </w:r>
      <w:r>
        <w:t xml:space="preserve">Якщо три лептонні маси, обчислені з формули</w:t>
      </w:r>
      <w:r>
        <w:t xml:space="preserve"> </w:t>
      </w:r>
      <w:r>
        <w:t xml:space="preserve">кривизни дисперсії,</w:t>
      </w:r>
      <w:r>
        <w:t xml:space="preserve"> </w:t>
      </w:r>
      <w:r>
        <w:rPr>
          <w:bCs/>
          <w:b/>
        </w:rPr>
        <w:t xml:space="preserve">не</w:t>
      </w:r>
      <w:r>
        <w:t xml:space="preserve"> </w:t>
      </w:r>
      <w:r>
        <w:t xml:space="preserve">задовольняють Q = 2/3 автоматично,</w:t>
      </w:r>
      <w:r>
        <w:t xml:space="preserve"> </w:t>
      </w:r>
      <w:r>
        <w:t xml:space="preserve">гексагональне BZ-ототожнення (Стадія 2) хибне, та має бути</w:t>
      </w:r>
      <w:r>
        <w:t xml:space="preserve"> </w:t>
      </w:r>
      <w:r>
        <w:t xml:space="preserve">використана одна з інших нееквівалентних кристалічних решіток. Це</w:t>
      </w:r>
      <w:r>
        <w:t xml:space="preserve"> </w:t>
      </w:r>
      <w:r>
        <w:t xml:space="preserve">фальсифікувало б SM-D5 безпосередньо та вимагало переробки Стадії 2.</w:t>
      </w:r>
    </w:p>
    <w:p>
      <w:pPr>
        <w:numPr>
          <w:ilvl w:val="0"/>
          <w:numId w:val="1029"/>
        </w:numPr>
        <w:pStyle w:val="Compact"/>
      </w:pPr>
      <w:r>
        <w:rPr>
          <w:bCs/>
          <w:b/>
        </w:rPr>
        <w:t xml:space="preserve">Незбіг CP-фази.</w:t>
      </w:r>
      <w:r>
        <w:t xml:space="preserve"> </w:t>
      </w:r>
      <w:r>
        <w:t xml:space="preserve">Якщо хіральна амплітуда EPRL δ_CP та CKM CP-фаза</w:t>
      </w:r>
      <w:r>
        <w:t xml:space="preserve"> </w:t>
      </w:r>
      <w:r>
        <w:t xml:space="preserve">δ виміряні / обчислені як такі, що не збігаються на</w:t>
      </w:r>
      <w:r>
        <w:t xml:space="preserve"> </w:t>
      </w:r>
      <w:r>
        <w:t xml:space="preserve">порядково-величинному рівні, симплектична хіральність CDT не є</w:t>
      </w:r>
      <w:r>
        <w:t xml:space="preserve"> </w:t>
      </w:r>
      <w:r>
        <w:t xml:space="preserve">джерелом CP-порушення, та SM-D8 хибне.</w:t>
      </w:r>
    </w:p>
    <w:p>
      <w:pPr>
        <w:numPr>
          <w:ilvl w:val="0"/>
          <w:numId w:val="1029"/>
        </w:numPr>
        <w:pStyle w:val="Compact"/>
      </w:pPr>
      <w:r>
        <w:rPr>
          <w:bCs/>
          <w:b/>
        </w:rPr>
        <w:t xml:space="preserve">Провал перехресної перевірки DA/O.</w:t>
      </w:r>
      <w:r>
        <w:t xml:space="preserve"> </w:t>
      </w:r>
      <w:r>
        <w:t xml:space="preserve">Якщо C ⊗ H ⊗ O показано</w:t>
      </w:r>
      <w:r>
        <w:t xml:space="preserve"> </w:t>
      </w:r>
      <w:r>
        <w:rPr>
          <w:bCs/>
          <w:b/>
        </w:rPr>
        <w:t xml:space="preserve">не</w:t>
      </w:r>
      <w:r>
        <w:t xml:space="preserve"> </w:t>
      </w:r>
      <w:r>
        <w:t xml:space="preserve">мати групу автоморфізмів SU(3) × SU(2) × U(1) (наприклад,</w:t>
      </w:r>
      <w:r>
        <w:t xml:space="preserve"> </w:t>
      </w:r>
      <w:r>
        <w:t xml:space="preserve">через нову математичну роботу над алгеброю), Стадія 1 втрачає своє</w:t>
      </w:r>
      <w:r>
        <w:t xml:space="preserve"> </w:t>
      </w:r>
      <w:r>
        <w:t xml:space="preserve">незалежне алгебричне підтвердження. Це не фальсифікує геометричне</w:t>
      </w:r>
      <w:r>
        <w:t xml:space="preserve"> </w:t>
      </w:r>
      <w:r>
        <w:t xml:space="preserve">S₅-виведення прямо, але прибирає перехресну перевірку, ослабляючи</w:t>
      </w:r>
      <w:r>
        <w:t xml:space="preserve"> </w:t>
      </w:r>
      <w:r>
        <w:t xml:space="preserve">довіру до ототожнення калібрувальної групи.</w:t>
      </w:r>
    </w:p>
    <w:p>
      <w:pPr>
        <w:pStyle w:val="FirstParagraph"/>
      </w:pPr>
      <w:r>
        <w:t xml:space="preserve">Жоден із цих провалів не фальсифікує космологічне основне тіло. Дві</w:t>
      </w:r>
      <w:r>
        <w:t xml:space="preserve"> </w:t>
      </w:r>
      <w:r>
        <w:t xml:space="preserve">підпрограми відокремлені за дизайном.</w:t>
      </w:r>
    </w:p>
    <w:bookmarkEnd w:id="143"/>
    <w:bookmarkStart w:id="144" w:name="X3725e385a01b2a33f80e71b9ec5679b9709dede"/>
    <w:p>
      <w:pPr>
        <w:pStyle w:val="Heading3"/>
      </w:pPr>
      <w:r>
        <w:t xml:space="preserve">21.8 Зв’язок з основним тілом — лише єдина точка прив’язки</w:t>
      </w:r>
    </w:p>
    <w:p>
      <w:pPr>
        <w:pStyle w:val="FirstParagraph"/>
      </w:pPr>
      <w:r>
        <w:t xml:space="preserve">Єдиною архітектурною прив’язкою між цією підпрограмою та космологічним</w:t>
      </w:r>
      <w:r>
        <w:t xml:space="preserve"> </w:t>
      </w:r>
      <w:r>
        <w:t xml:space="preserve">основним тілом є</w:t>
      </w:r>
      <w:r>
        <w:t xml:space="preserve"> </w:t>
      </w:r>
      <w:r>
        <w:rPr>
          <w:bCs/>
          <w:b/>
        </w:rPr>
        <w:t xml:space="preserve">ототожнення хіральної амплітуди EPRL з CKM CP-фазою</w:t>
      </w:r>
      <w:r>
        <w:t xml:space="preserve"> </w:t>
      </w:r>
      <w:r>
        <w:t xml:space="preserve">(SM-D8). Ця фаза є тією ж самою δ_CP, що приводить у дію механізм</w:t>
      </w:r>
      <w:r>
        <w:t xml:space="preserve"> </w:t>
      </w:r>
      <w:r>
        <w:t xml:space="preserve">космологічного баріогенезу η ~ ν × δ_CP × f_geo ~ 10⁻¹⁰ у Шарі 5</w:t>
      </w:r>
      <w:r>
        <w:t xml:space="preserve"> </w:t>
      </w:r>
      <w:r>
        <w:t xml:space="preserve">основного каркаса. Вимірювання або першопринципне обчислення цієї фази</w:t>
      </w:r>
      <w:r>
        <w:t xml:space="preserve"> </w:t>
      </w:r>
      <w:r>
        <w:t xml:space="preserve">тому надає одну спостережувану, що обмежує обидві підпрограми одночасно</w:t>
      </w:r>
      <w:r>
        <w:t xml:space="preserve"> </w:t>
      </w:r>
      <w:r>
        <w:t xml:space="preserve">— єдину таку спільну спостережувану. Усі інші контакти між двома</w:t>
      </w:r>
      <w:r>
        <w:t xml:space="preserve"> </w:t>
      </w:r>
      <w:r>
        <w:t xml:space="preserve">підпрограмами проходять через спільні</w:t>
      </w:r>
      <w:r>
        <w:t xml:space="preserve"> </w:t>
      </w:r>
      <w:r>
        <w:rPr>
          <w:iCs/>
          <w:i/>
        </w:rPr>
        <w:t xml:space="preserve">каркаси</w:t>
      </w:r>
      <w:r>
        <w:t xml:space="preserve"> </w:t>
      </w:r>
      <w:r>
        <w:t xml:space="preserve">(CDT, спектральна дія,</w:t>
      </w:r>
      <w:r>
        <w:t xml:space="preserve"> </w:t>
      </w:r>
      <w:r>
        <w:t xml:space="preserve">AS, DA/O), а не спільні</w:t>
      </w:r>
      <w:r>
        <w:t xml:space="preserve"> </w:t>
      </w:r>
      <w:r>
        <w:rPr>
          <w:iCs/>
          <w:i/>
        </w:rPr>
        <w:t xml:space="preserve">передбачення</w:t>
      </w:r>
      <w:r>
        <w:t xml:space="preserve">.</w:t>
      </w:r>
    </w:p>
    <w:p>
      <w:pPr>
        <w:pStyle w:val="BodyText"/>
      </w:pPr>
      <w:r>
        <w:t xml:space="preserve">Ця єдина прив’язка є навмисно легкою. Архітектурне зобов’язання полягає</w:t>
      </w:r>
      <w:r>
        <w:t xml:space="preserve"> </w:t>
      </w:r>
      <w:r>
        <w:t xml:space="preserve">в тому, що космологічне прочитання (каскад + випаровування +</w:t>
      </w:r>
      <w:r>
        <w:t xml:space="preserve"> </w:t>
      </w:r>
      <w:r>
        <w:t xml:space="preserve">вимірно-загальний тригер + B-мода bulk-Weyl + LHCb b → sμμ-решіткова</w:t>
      </w:r>
      <w:r>
        <w:t xml:space="preserve"> </w:t>
      </w:r>
      <w:r>
        <w:t xml:space="preserve">сигнатура P41) та прочитання виведення СМ (зонна структура</w:t>
      </w:r>
      <w:r>
        <w:t xml:space="preserve"> </w:t>
      </w:r>
      <w:r>
        <w:t xml:space="preserve">просторово-часового кристала → Лагранжіан СМ → α = 1/137 + 12 ферміонних</w:t>
      </w:r>
      <w:r>
        <w:t xml:space="preserve"> </w:t>
      </w:r>
      <w:r>
        <w:t xml:space="preserve">мас + CKM + CP-фаза) є двома</w:t>
      </w:r>
      <w:r>
        <w:t xml:space="preserve"> </w:t>
      </w:r>
      <w:r>
        <w:rPr>
          <w:bCs/>
          <w:b/>
        </w:rPr>
        <w:t xml:space="preserve">відокремленими емпіричними програмами</w:t>
      </w:r>
      <w:r>
        <w:t xml:space="preserve">,</w:t>
      </w:r>
      <w:r>
        <w:t xml:space="preserve"> </w:t>
      </w:r>
      <w:r>
        <w:t xml:space="preserve">що ділять механіку, але відповідають на різні питання та можуть успішно</w:t>
      </w:r>
      <w:r>
        <w:t xml:space="preserve"> </w:t>
      </w:r>
      <w:r>
        <w:t xml:space="preserve">або провально завершитися незалежно. Підпрограма виведення СМ записана</w:t>
      </w:r>
      <w:r>
        <w:t xml:space="preserve"> </w:t>
      </w:r>
      <w:r>
        <w:t xml:space="preserve">тут в архітектурі синтезу — аналогічно до програми продовження для</w:t>
      </w:r>
      <w:r>
        <w:t xml:space="preserve"> </w:t>
      </w:r>
      <w:r>
        <w:t xml:space="preserve">вищих вимірів, — щоб зробити цю ізоляцію явною та утримати два</w:t>
      </w:r>
      <w:r>
        <w:t xml:space="preserve"> </w:t>
      </w:r>
      <w:r>
        <w:t xml:space="preserve">напрямки від забруднення емпіричного обліку одне одного.</w:t>
      </w:r>
    </w:p>
    <w:bookmarkEnd w:id="144"/>
    <w:bookmarkEnd w:id="145"/>
    <w:bookmarkStart w:id="152" w:name="підсумки-реформ-v3.5-та-v3.6"/>
    <w:p>
      <w:pPr>
        <w:pStyle w:val="Heading2"/>
      </w:pPr>
      <w:r>
        <w:t xml:space="preserve">22. Підсумки реформ — v3.5 та v3.6</w:t>
      </w:r>
    </w:p>
    <w:p>
      <w:pPr>
        <w:pStyle w:val="FirstParagraph"/>
      </w:pPr>
      <w:r>
        <w:t xml:space="preserve">Архітектурні примітки, що фіксують, що змінюють реформи v3.5 та v3.6 і</w:t>
      </w:r>
      <w:r>
        <w:t xml:space="preserve"> </w:t>
      </w:r>
      <w:r>
        <w:t xml:space="preserve">що зберігають. Відрізняються від висновку (який фіксує поточний</w:t>
      </w:r>
      <w:r>
        <w:t xml:space="preserve"> </w:t>
      </w:r>
      <w:r>
        <w:t xml:space="preserve">емпіричний статус каркасу) та від результатів по раундах (які фіксують</w:t>
      </w:r>
      <w:r>
        <w:t xml:space="preserve"> </w:t>
      </w:r>
      <w:r>
        <w:t xml:space="preserve">емпіричний рух).</w:t>
      </w:r>
    </w:p>
    <w:bookmarkStart w:id="150" w:name="реформа-v3.5-архітектурні-примітки"/>
    <w:p>
      <w:pPr>
        <w:pStyle w:val="Heading3"/>
      </w:pPr>
      <w:r>
        <w:t xml:space="preserve">22.1 Реформа v3.5 — архітектурні примітки</w:t>
      </w:r>
    </w:p>
    <w:p>
      <w:pPr>
        <w:pStyle w:val="FirstParagraph"/>
      </w:pPr>
      <w:r>
        <w:t xml:space="preserve">§22 фіксує на синтез-рівні те, що переробка v3.5 змінює архітектурно і</w:t>
      </w:r>
      <w:r>
        <w:t xml:space="preserve"> </w:t>
      </w:r>
      <w:r>
        <w:t xml:space="preserve">що зберігає. Це відрізняється від §13 (висновок) і §16/§17 (результати</w:t>
      </w:r>
      <w:r>
        <w:t xml:space="preserve"> </w:t>
      </w:r>
      <w:r>
        <w:t xml:space="preserve">раундів) — це мета-рівнева документація архітектури переробки для</w:t>
      </w:r>
      <w:r>
        <w:t xml:space="preserve"> </w:t>
      </w:r>
      <w:r>
        <w:t xml:space="preserve">майбутнього посилання.</w:t>
      </w:r>
    </w:p>
    <w:bookmarkStart w:id="146" w:name="що-v3.5-додає-без-видалення"/>
    <w:p>
      <w:pPr>
        <w:pStyle w:val="Heading4"/>
      </w:pPr>
      <w:r>
        <w:t xml:space="preserve">22.1.1 Що v3.5 додає без видалення</w:t>
      </w:r>
    </w:p>
    <w:p>
      <w:pPr>
        <w:pStyle w:val="FirstParagraph"/>
      </w:pPr>
      <w:r>
        <w:rPr>
          <w:bCs/>
          <w:b/>
        </w:rPr>
        <w:t xml:space="preserve">Два нові передбачення (P39, P40)</w:t>
      </w:r>
      <w:r>
        <w:t xml:space="preserve"> </w:t>
      </w:r>
      <w:r>
        <w:t xml:space="preserve">внизу §8. Загальна кількість іде з</w:t>
      </w:r>
      <w:r>
        <w:t xml:space="preserve"> </w:t>
      </w:r>
      <w:r>
        <w:t xml:space="preserve">38 до 40.</w:t>
      </w:r>
    </w:p>
    <w:p>
      <w:pPr>
        <w:pStyle w:val="BodyText"/>
      </w:pPr>
      <w:r>
        <w:rPr>
          <w:bCs/>
          <w:b/>
        </w:rPr>
        <w:t xml:space="preserve">Один новий перехресний зв’язок (CL5)</w:t>
      </w:r>
      <w:r>
        <w:t xml:space="preserve"> </w:t>
      </w:r>
      <w:r>
        <w:t xml:space="preserve">внизу §14. Загальна кількість</w:t>
      </w:r>
      <w:r>
        <w:t xml:space="preserve"> </w:t>
      </w:r>
      <w:r>
        <w:t xml:space="preserve">іде з 4 до 5.</w:t>
      </w:r>
    </w:p>
    <w:p>
      <w:pPr>
        <w:pStyle w:val="BodyText"/>
      </w:pPr>
      <w:r>
        <w:rPr>
          <w:bCs/>
          <w:b/>
        </w:rPr>
        <w:t xml:space="preserve">Одна нова альтернативна гілка (вічний аттрактор)</w:t>
      </w:r>
      <w:r>
        <w:t xml:space="preserve"> </w:t>
      </w:r>
      <w:r>
        <w:t xml:space="preserve">внизу §2. Загальна</w:t>
      </w:r>
      <w:r>
        <w:t xml:space="preserve"> </w:t>
      </w:r>
      <w:r>
        <w:t xml:space="preserve">кількість іде з 3 до 4. Гілка вічного аттрактора —</w:t>
      </w:r>
      <w:r>
        <w:t xml:space="preserve"> </w:t>
      </w:r>
      <w:r>
        <w:t xml:space="preserve">swappable-контрапункт нового default-випаровування; зберігає архітектуру</w:t>
      </w:r>
      <w:r>
        <w:t xml:space="preserve"> </w:t>
      </w:r>
      <w:r>
        <w:t xml:space="preserve">v3.4 як фолбек.</w:t>
      </w:r>
    </w:p>
    <w:p>
      <w:pPr>
        <w:pStyle w:val="BodyText"/>
      </w:pPr>
      <w:r>
        <w:rPr>
          <w:bCs/>
          <w:b/>
        </w:rPr>
        <w:t xml:space="preserve">Три нові відкриті проблеми (OP14, OP15, OP16)</w:t>
      </w:r>
      <w:r>
        <w:t xml:space="preserve"> </w:t>
      </w:r>
      <w:r>
        <w:t xml:space="preserve">внизу §19. Загальна</w:t>
      </w:r>
      <w:r>
        <w:t xml:space="preserve"> </w:t>
      </w:r>
      <w:r>
        <w:t xml:space="preserve">кількість іде з 13 до 16.</w:t>
      </w:r>
    </w:p>
    <w:p>
      <w:pPr>
        <w:pStyle w:val="BodyText"/>
      </w:pPr>
      <w:r>
        <w:rPr>
          <w:bCs/>
          <w:b/>
        </w:rPr>
        <w:t xml:space="preserve">Один абсолютно новий розділ (§22)</w:t>
      </w:r>
      <w:r>
        <w:t xml:space="preserve"> </w:t>
      </w:r>
      <w:r>
        <w:t xml:space="preserve">для програми продовження для вищих</w:t>
      </w:r>
      <w:r>
        <w:t xml:space="preserve"> </w:t>
      </w:r>
      <w:r>
        <w:t xml:space="preserve">вимірів. Фізика каскаду вищих k була структурно неявною у v3.4, але не</w:t>
      </w:r>
      <w:r>
        <w:t xml:space="preserve"> </w:t>
      </w:r>
      <w:r>
        <w:t xml:space="preserve">поетапно розставлена; у v3.5 вона має явні п’ятиступеневі риштування з</w:t>
      </w:r>
      <w:r>
        <w:t xml:space="preserve"> </w:t>
      </w:r>
      <w:r>
        <w:t xml:space="preserve">часовими масштабами та залежностями.</w:t>
      </w:r>
    </w:p>
    <w:p>
      <w:pPr>
        <w:pStyle w:val="BodyText"/>
      </w:pPr>
      <w:r>
        <w:rPr>
          <w:bCs/>
          <w:b/>
        </w:rPr>
        <w:t xml:space="preserve">Три шляхи розв’язання беруть додаткові ролі</w:t>
      </w:r>
      <w:r>
        <w:t xml:space="preserve"> </w:t>
      </w:r>
      <w:r>
        <w:t xml:space="preserve">без зміни ідентичності:</w:t>
      </w:r>
      <w:r>
        <w:t xml:space="preserve"> </w:t>
      </w:r>
      <w:r>
        <w:t xml:space="preserve">Шлях 6 також адресує OP14, Шлях 8 також служить як §22 Стадія 4, Шлях 9</w:t>
      </w:r>
      <w:r>
        <w:t xml:space="preserve"> </w:t>
      </w:r>
      <w:r>
        <w:t xml:space="preserve">також робить внесок в OP14.</w:t>
      </w:r>
    </w:p>
    <w:bookmarkEnd w:id="146"/>
    <w:bookmarkStart w:id="147" w:name="що-v3.5-замінює"/>
    <w:p>
      <w:pPr>
        <w:pStyle w:val="Heading4"/>
      </w:pPr>
      <w:r>
        <w:t xml:space="preserve">22.1.2 Що v3.5 замінює</w:t>
      </w:r>
    </w:p>
    <w:p>
      <w:pPr>
        <w:pStyle w:val="FirstParagraph"/>
      </w:pPr>
      <w:r>
        <w:rPr>
          <w:bCs/>
          <w:b/>
        </w:rPr>
        <w:t xml:space="preserve">Кінцевий стан Всесвіту.</w:t>
      </w:r>
      <w:r>
        <w:t xml:space="preserve"> </w:t>
      </w:r>
      <w:r>
        <w:t xml:space="preserve">v3.4 несла пізньоуніверсну асимптоту як</w:t>
      </w:r>
      <w:r>
        <w:t xml:space="preserve"> </w:t>
      </w:r>
      <w:r>
        <w:t xml:space="preserve">вічну де Сіттера при H_∞; v3.5 несе її як повне випаровування у (N+1)-D</w:t>
      </w:r>
      <w:r>
        <w:t xml:space="preserve"> </w:t>
      </w:r>
      <w:r>
        <w:t xml:space="preserve">об’єм за ~10¹⁶⁷ років. Попереднє прочитання — swappable-альтернатива</w:t>
      </w:r>
      <w:r>
        <w:t xml:space="preserve"> </w:t>
      </w:r>
      <w:r>
        <w:t xml:space="preserve">(§2.4).</w:t>
      </w:r>
    </w:p>
    <w:p>
      <w:pPr>
        <w:pStyle w:val="BodyText"/>
      </w:pPr>
      <w:r>
        <w:rPr>
          <w:bCs/>
          <w:b/>
        </w:rPr>
        <w:t xml:space="preserve">Статус C₀.</w:t>
      </w:r>
      <w:r>
        <w:t xml:space="preserve"> </w:t>
      </w:r>
      <w:r>
        <w:t xml:space="preserve">v3.4 трактувала C₀ як фундаментальну сталу; v3.5 трактує</w:t>
      </w:r>
      <w:r>
        <w:t xml:space="preserve"> </w:t>
      </w:r>
      <w:r>
        <w:t xml:space="preserve">C₀(t) як проєкцію щільності об’ємного вакууму на наш 3+1D-зріз.</w:t>
      </w:r>
    </w:p>
    <w:p>
      <w:pPr>
        <w:pStyle w:val="BodyText"/>
      </w:pPr>
      <w:r>
        <w:rPr>
          <w:bCs/>
          <w:b/>
        </w:rPr>
        <w:t xml:space="preserve">Тривалість космологічного часового кристала.</w:t>
      </w:r>
      <w:r>
        <w:t xml:space="preserve"> </w:t>
      </w:r>
      <w:r>
        <w:t xml:space="preserve">v3.4 трактувала його як</w:t>
      </w:r>
      <w:r>
        <w:t xml:space="preserve"> </w:t>
      </w:r>
      <w:r>
        <w:t xml:space="preserve">вічний при ω_∞ = H_∞; v3.5 трактує як довгий транзієнт з ω_crystal(t)</w:t>
      </w:r>
      <w:r>
        <w:t xml:space="preserve"> </w:t>
      </w:r>
      <w:r>
        <w:t xml:space="preserve">= H(t), що дрейфує до нуля. Обидва дають той самий чисельний Q при</w:t>
      </w:r>
      <w:r>
        <w:t xml:space="preserve"> </w:t>
      </w:r>
      <w:r>
        <w:t xml:space="preserve">поточному космічному віці.</w:t>
      </w:r>
    </w:p>
    <w:p>
      <w:pPr>
        <w:pStyle w:val="BodyText"/>
      </w:pPr>
      <w:r>
        <w:rPr>
          <w:bCs/>
          <w:b/>
        </w:rPr>
        <w:t xml:space="preserve">Архітектура вкладених вічних кристалів v7.4 §10.4</w:t>
      </w:r>
      <w:r>
        <w:t xml:space="preserve"> </w:t>
      </w:r>
      <w:r>
        <w:t xml:space="preserve">редукується до</w:t>
      </w:r>
      <w:r>
        <w:t xml:space="preserve"> </w:t>
      </w:r>
      <w:r>
        <w:t xml:space="preserve">єдиного транзієнтного космологічного кристала у v3.5; інші три часові</w:t>
      </w:r>
      <w:r>
        <w:t xml:space="preserve"> </w:t>
      </w:r>
      <w:r>
        <w:t xml:space="preserve">масштаби залишаються фізичними особливостями, але не інтерпретуються як</w:t>
      </w:r>
      <w:r>
        <w:t xml:space="preserve"> </w:t>
      </w:r>
      <w:r>
        <w:t xml:space="preserve">осцилятори вічної ієрархії.</w:t>
      </w:r>
    </w:p>
    <w:bookmarkEnd w:id="147"/>
    <w:bookmarkStart w:id="148" w:name="що-v3.5-зберігає-незмінним"/>
    <w:p>
      <w:pPr>
        <w:pStyle w:val="Heading4"/>
      </w:pPr>
      <w:r>
        <w:t xml:space="preserve">22.1.3 Що v3.5 зберігає незмінним</w:t>
      </w:r>
    </w:p>
    <w:p>
      <w:pPr>
        <w:pStyle w:val="FirstParagraph"/>
      </w:pPr>
      <w:r>
        <w:rPr>
          <w:bCs/>
          <w:b/>
        </w:rPr>
        <w:t xml:space="preserve">Структура каскаду</w:t>
      </w:r>
      <w:r>
        <w:t xml:space="preserve"> </w:t>
      </w:r>
      <w:r>
        <w:t xml:space="preserve">(N → N−1 → … → 4) незмінна. Локально-асинхронне</w:t>
      </w:r>
      <w:r>
        <w:t xml:space="preserve"> </w:t>
      </w:r>
      <w:r>
        <w:t xml:space="preserve">ядро каскаду неушкоджене.</w:t>
      </w:r>
    </w:p>
    <w:p>
      <w:pPr>
        <w:pStyle w:val="BodyText"/>
      </w:pPr>
      <w:r>
        <w:rPr>
          <w:bCs/>
          <w:b/>
        </w:rPr>
        <w:t xml:space="preserve">Dimension-origin prior</w:t>
      </w:r>
      <w:r>
        <w:t xml:space="preserve"> </w:t>
      </w:r>
      <w:r>
        <w:t xml:space="preserve">P_presence(k) ~ (r_k / L_k)^{k−4}</w:t>
      </w:r>
      <w:r>
        <w:t xml:space="preserve"> </w:t>
      </w:r>
      <w:r>
        <w:t xml:space="preserve">незмінний.</w:t>
      </w:r>
    </w:p>
    <w:p>
      <w:pPr>
        <w:pStyle w:val="BodyText"/>
      </w:pPr>
      <w:r>
        <w:rPr>
          <w:bCs/>
          <w:b/>
        </w:rPr>
        <w:t xml:space="preserve">Застереження зменшуваного об’єму</w:t>
      </w:r>
      <w:r>
        <w:t xml:space="preserve"> </w:t>
      </w:r>
      <w:r>
        <w:t xml:space="preserve">незмінне.</w:t>
      </w:r>
    </w:p>
    <w:p>
      <w:pPr>
        <w:pStyle w:val="BodyText"/>
      </w:pPr>
      <w:r>
        <w:rPr>
          <w:bCs/>
          <w:b/>
        </w:rPr>
        <w:t xml:space="preserve">Усі емпіричні результати Раундів 7 / 8</w:t>
      </w:r>
      <w:r>
        <w:t xml:space="preserve"> </w:t>
      </w:r>
      <w:r>
        <w:t xml:space="preserve">незмінні. P38, P3, P30, CL2,</w:t>
      </w:r>
      <w:r>
        <w:t xml:space="preserve"> </w:t>
      </w:r>
      <w:r>
        <w:t xml:space="preserve">P29, P36 усі переносяться точно.</w:t>
      </w:r>
    </w:p>
    <w:p>
      <w:pPr>
        <w:pStyle w:val="BodyText"/>
      </w:pPr>
      <w:r>
        <w:rPr>
          <w:bCs/>
          <w:b/>
        </w:rPr>
        <w:t xml:space="preserve">Картина меж зерен</w:t>
      </w:r>
      <w:r>
        <w:t xml:space="preserve"> </w:t>
      </w:r>
      <w:r>
        <w:t xml:space="preserve">(§8 CCDR) незмінна.</w:t>
      </w:r>
    </w:p>
    <w:p>
      <w:pPr>
        <w:pStyle w:val="BodyText"/>
      </w:pPr>
      <w:r>
        <w:rPr>
          <w:bCs/>
          <w:b/>
        </w:rPr>
        <w:t xml:space="preserve">ν залишається на місці.</w:t>
      </w:r>
      <w:r>
        <w:t xml:space="preserve"> </w:t>
      </w:r>
      <w:r>
        <w:t xml:space="preserve">MOND-секвенс ν_MOND, SN-керований ν_SN,</w:t>
      </w:r>
      <w:r>
        <w:t xml:space="preserve"> </w:t>
      </w:r>
      <w:r>
        <w:t xml:space="preserve">Q-витягнутий ν_Q з часового кристала, та CL4-граничний ν залишаються</w:t>
      </w:r>
      <w:r>
        <w:t xml:space="preserve"> </w:t>
      </w:r>
      <w:r>
        <w:t xml:space="preserve">чинними екстракторами.</w:t>
      </w:r>
    </w:p>
    <w:p>
      <w:pPr>
        <w:pStyle w:val="BodyText"/>
      </w:pPr>
      <w:r>
        <w:rPr>
          <w:bCs/>
          <w:b/>
        </w:rPr>
        <w:t xml:space="preserve">Картина чорна-діра-як-редукція (§5 CCDR) виживає неушкодженою і</w:t>
      </w:r>
      <w:r>
        <w:rPr>
          <w:bCs/>
          <w:b/>
        </w:rPr>
        <w:t xml:space="preserve"> </w:t>
      </w:r>
      <w:r>
        <w:rPr>
          <w:bCs/>
          <w:b/>
        </w:rPr>
        <w:t xml:space="preserve">насправді робиться чистішою.</w:t>
      </w:r>
      <w:r>
        <w:t xml:space="preserve"> </w:t>
      </w:r>
      <w:r>
        <w:t xml:space="preserve">Раніша асиметрія (ЧД випаровуються,</w:t>
      </w:r>
      <w:r>
        <w:t xml:space="preserve"> </w:t>
      </w:r>
      <w:r>
        <w:t xml:space="preserve">всесвіти — ні) зникає.</w:t>
      </w:r>
    </w:p>
    <w:p>
      <w:pPr>
        <w:pStyle w:val="BodyText"/>
      </w:pPr>
      <w:r>
        <w:rPr>
          <w:bCs/>
          <w:b/>
        </w:rPr>
        <w:t xml:space="preserve">Заборона FTL і обмеження спрямованості часу</w:t>
      </w:r>
      <w:r>
        <w:t xml:space="preserve"> </w:t>
      </w:r>
      <w:r>
        <w:t xml:space="preserve">виживають.</w:t>
      </w:r>
    </w:p>
    <w:bookmarkEnd w:id="148"/>
    <w:bookmarkStart w:id="149" w:name="архітектурна-логіка-переробки"/>
    <w:p>
      <w:pPr>
        <w:pStyle w:val="Heading4"/>
      </w:pPr>
      <w:r>
        <w:t xml:space="preserve">22.1.4 Архітектурна логіка переробки</w:t>
      </w:r>
    </w:p>
    <w:p>
      <w:pPr>
        <w:pStyle w:val="FirstParagraph"/>
      </w:pPr>
      <w:r>
        <w:t xml:space="preserve">v3.4 мала два структурних зобов’язання без емпіричного вмісту: (i)</w:t>
      </w:r>
      <w:r>
        <w:t xml:space="preserve"> </w:t>
      </w:r>
      <w:r>
        <w:t xml:space="preserve">всесвіт асимптотує до вічного стану, і (ii) тригерний критерій</w:t>
      </w:r>
      <w:r>
        <w:t xml:space="preserve"> </w:t>
      </w:r>
      <w:r>
        <w:t xml:space="preserve">спеціалізовано до k = 4. v3.5 замінює перше зобов’язання емпірично</w:t>
      </w:r>
      <w:r>
        <w:t xml:space="preserve"> </w:t>
      </w:r>
      <w:r>
        <w:t xml:space="preserve">розрізнюваною парою (default evap vs гілка вічного аттрактора,</w:t>
      </w:r>
      <w:r>
        <w:t xml:space="preserve"> </w:t>
      </w:r>
      <w:r>
        <w:t xml:space="preserve">розрізнювана P39) і друге — вимірно-загальним формулюванням, яке має</w:t>
      </w:r>
      <w:r>
        <w:t xml:space="preserve"> </w:t>
      </w:r>
      <w:r>
        <w:t xml:space="preserve">власний емпіричний вміст (P40).</w:t>
      </w:r>
    </w:p>
    <w:p>
      <w:pPr>
        <w:pStyle w:val="BodyText"/>
      </w:pPr>
      <w:r>
        <w:t xml:space="preserve">У термінах Лакатоса: v3.5 переміщує дві частини з категорії</w:t>
      </w:r>
      <w:r>
        <w:t xml:space="preserve"> </w:t>
      </w:r>
      <w:r>
        <w:rPr>
          <w:iCs/>
          <w:i/>
        </w:rPr>
        <w:t xml:space="preserve">метафізичної</w:t>
      </w:r>
      <w:r>
        <w:t xml:space="preserve"> </w:t>
      </w:r>
      <w:r>
        <w:t xml:space="preserve">(структурні зобов’язання без емпіричних важелів) до</w:t>
      </w:r>
      <w:r>
        <w:t xml:space="preserve"> </w:t>
      </w:r>
      <w:r>
        <w:rPr>
          <w:iCs/>
          <w:i/>
        </w:rPr>
        <w:t xml:space="preserve">захисного пояса</w:t>
      </w:r>
      <w:r>
        <w:t xml:space="preserve"> </w:t>
      </w:r>
      <w:r>
        <w:t xml:space="preserve">(структурні зобов’язання з явними умовами</w:t>
      </w:r>
      <w:r>
        <w:t xml:space="preserve"> </w:t>
      </w:r>
      <w:r>
        <w:t xml:space="preserve">фальсифікації). Це строге архітектурне покращення — зобов’язання</w:t>
      </w:r>
      <w:r>
        <w:t xml:space="preserve"> </w:t>
      </w:r>
      <w:r>
        <w:t xml:space="preserve">каркасу тепер більш підзвітні спостереженню.</w:t>
      </w:r>
    </w:p>
    <w:p>
      <w:pPr>
        <w:pStyle w:val="BodyText"/>
      </w:pPr>
      <w:r>
        <w:t xml:space="preserve">Ціна переробки — один новий вільний параметр (ν_bulk) і одна нова</w:t>
      </w:r>
      <w:r>
        <w:t xml:space="preserve"> </w:t>
      </w:r>
      <w:r>
        <w:t xml:space="preserve">теоретична невизначеність (залежність c_W від об’ємної геометрії).</w:t>
      </w:r>
      <w:r>
        <w:t xml:space="preserve"> </w:t>
      </w:r>
      <w:r>
        <w:t xml:space="preserve">Обидва мають явні маршрути розв’язання (OP14 → Шлях 6 + Шлях 9; OP15 →</w:t>
      </w:r>
      <w:r>
        <w:t xml:space="preserve"> </w:t>
      </w:r>
      <w:r>
        <w:t xml:space="preserve">§22 Стадія 1). Переробка внутрішньо розв’язна — не відкладання на</w:t>
      </w:r>
      <w:r>
        <w:t xml:space="preserve"> </w:t>
      </w:r>
      <w:r>
        <w:t xml:space="preserve">майбутню роботу, а специфікація того, як ця майбутня робота виглядає.</w:t>
      </w:r>
    </w:p>
    <w:bookmarkEnd w:id="149"/>
    <w:bookmarkEnd w:id="150"/>
    <w:bookmarkStart w:id="151" w:name="підсумок-реформи-v3.6"/>
    <w:p>
      <w:pPr>
        <w:pStyle w:val="Heading3"/>
      </w:pPr>
      <w:r>
        <w:t xml:space="preserve">22.2 Підсумок реформи v3.6</w:t>
      </w:r>
    </w:p>
    <w:p>
      <w:pPr>
        <w:pStyle w:val="FirstParagraph"/>
      </w:pPr>
      <w:r>
        <w:t xml:space="preserve">Реформа v3.6 додає без видалення:</w:t>
      </w:r>
    </w:p>
    <w:p>
      <w:pPr>
        <w:numPr>
          <w:ilvl w:val="0"/>
          <w:numId w:val="1030"/>
        </w:numPr>
      </w:pPr>
      <w:r>
        <w:rPr>
          <w:bCs/>
          <w:b/>
        </w:rPr>
        <w:t xml:space="preserve">Одне нове передбачення (P41)</w:t>
      </w:r>
      <w:r>
        <w:t xml:space="preserve"> </w:t>
      </w:r>
      <w:r>
        <w:t xml:space="preserve">внизу § 8: кутова напруга LHCb b →</w:t>
      </w:r>
      <w:r>
        <w:t xml:space="preserve"> </w:t>
      </w:r>
      <w:r>
        <w:t xml:space="preserve">s μ μ як Шар-3 каскадно-залишкова решіткова сигнатура. Загал: 41.</w:t>
      </w:r>
    </w:p>
    <w:p>
      <w:pPr>
        <w:numPr>
          <w:ilvl w:val="0"/>
          <w:numId w:val="1030"/>
        </w:numPr>
      </w:pPr>
      <w:r>
        <w:rPr>
          <w:bCs/>
          <w:b/>
        </w:rPr>
        <w:t xml:space="preserve">Один новий перехресний зв’язок (CL6)</w:t>
      </w:r>
      <w:r>
        <w:t xml:space="preserve"> </w:t>
      </w:r>
      <w:r>
        <w:t xml:space="preserve">внизу § 14: спільне</w:t>
      </w:r>
      <w:r>
        <w:t xml:space="preserve"> </w:t>
      </w:r>
      <w:r>
        <w:t xml:space="preserve">обмеження на (масштаб решітки, знак векторного коефіцієнта, парність</w:t>
      </w:r>
      <w:r>
        <w:t xml:space="preserve"> </w:t>
      </w:r>
      <w:r>
        <w:t xml:space="preserve">CP-фази) з B → K* μ μ + bulk-Weyl B-моди. Загал: 6.*</w:t>
      </w:r>
    </w:p>
    <w:p>
      <w:pPr>
        <w:numPr>
          <w:ilvl w:val="0"/>
          <w:numId w:val="1030"/>
        </w:numPr>
      </w:pPr>
      <w:r>
        <w:rPr>
          <w:bCs/>
          <w:b/>
        </w:rPr>
        <w:t xml:space="preserve">Одна нова спекулятивна гілка (Гілка темного конуса /</w:t>
      </w:r>
      <w:r>
        <w:rPr>
          <w:bCs/>
          <w:b/>
        </w:rPr>
        <w:t xml:space="preserve"> </w:t>
      </w:r>
      <w:r>
        <w:rPr>
          <w:bCs/>
          <w:b/>
        </w:rPr>
        <w:t xml:space="preserve">Сектор-Каузальний CCDR)</w:t>
      </w:r>
      <w:r>
        <w:t xml:space="preserve"> </w:t>
      </w:r>
      <w:r>
        <w:t xml:space="preserve">в § 19, чітко позначена як не частина</w:t>
      </w:r>
      <w:r>
        <w:t xml:space="preserve"> </w:t>
      </w:r>
      <w:r>
        <w:t xml:space="preserve">дефолтної архітектури.</w:t>
      </w:r>
    </w:p>
    <w:p>
      <w:pPr>
        <w:numPr>
          <w:ilvl w:val="0"/>
          <w:numId w:val="1030"/>
        </w:numPr>
      </w:pPr>
      <w:r>
        <w:rPr>
          <w:bCs/>
          <w:b/>
        </w:rPr>
        <w:t xml:space="preserve">Одне нове розширення захисного поясу (узагальнення DCN_k AQN)</w:t>
      </w:r>
      <w:r>
        <w:t xml:space="preserve"> </w:t>
      </w:r>
      <w:r>
        <w:t xml:space="preserve">в</w:t>
      </w:r>
      <w:r>
        <w:t xml:space="preserve"> </w:t>
      </w:r>
      <w:r>
        <w:t xml:space="preserve">§ 20, у програмі темної матерії / вищо-вимірних досліджень.</w:t>
      </w:r>
    </w:p>
    <w:p>
      <w:pPr>
        <w:numPr>
          <w:ilvl w:val="0"/>
          <w:numId w:val="1030"/>
        </w:numPr>
      </w:pPr>
      <w:r>
        <w:rPr>
          <w:bCs/>
          <w:b/>
        </w:rPr>
        <w:t xml:space="preserve">Дві нові відкриті проблеми (OP17, OP18)</w:t>
      </w:r>
      <w:r>
        <w:t xml:space="preserve"> </w:t>
      </w:r>
      <w:r>
        <w:t xml:space="preserve">зареєстровано для</w:t>
      </w:r>
      <w:r>
        <w:t xml:space="preserve"> </w:t>
      </w:r>
      <w:r>
        <w:t xml:space="preserve">розширення DCN_k.</w:t>
      </w:r>
    </w:p>
    <w:p>
      <w:pPr>
        <w:numPr>
          <w:ilvl w:val="0"/>
          <w:numId w:val="1030"/>
        </w:numPr>
      </w:pPr>
      <w:r>
        <w:rPr>
          <w:bCs/>
          <w:b/>
        </w:rPr>
        <w:t xml:space="preserve">Один новий раунд емпіричних тестів (Раунд 9, T1–T25)</w:t>
      </w:r>
      <w:r>
        <w:t xml:space="preserve"> </w:t>
      </w:r>
      <w:r>
        <w:t xml:space="preserve">в § 18.</w:t>
      </w:r>
    </w:p>
    <w:p>
      <w:pPr>
        <w:pStyle w:val="FirstParagraph"/>
      </w:pPr>
      <w:r>
        <w:t xml:space="preserve">Дефолтна архітектура CCDR (v7.5) збережена без змін.</w:t>
      </w:r>
      <w:r>
        <w:t xml:space="preserve"> </w:t>
      </w:r>
      <w:r>
        <w:rPr>
          <w:bCs/>
          <w:b/>
        </w:rPr>
        <w:t xml:space="preserve">Заборона FTL для</w:t>
      </w:r>
      <w:r>
        <w:rPr>
          <w:bCs/>
          <w:b/>
        </w:rPr>
        <w:t xml:space="preserve"> </w:t>
      </w:r>
      <w:r>
        <w:rPr>
          <w:bCs/>
          <w:b/>
        </w:rPr>
        <w:t xml:space="preserve">баріонного / акустичного / SM-сектора зберігається як зобов’язання</w:t>
      </w:r>
      <w:r>
        <w:rPr>
          <w:bCs/>
          <w:b/>
        </w:rPr>
        <w:t xml:space="preserve"> </w:t>
      </w:r>
      <w:r>
        <w:rPr>
          <w:bCs/>
          <w:b/>
        </w:rPr>
        <w:t xml:space="preserve">твердої серцевини; Гілка темного конуса оперує тільки на темному секторі</w:t>
      </w:r>
      <w:r>
        <w:rPr>
          <w:bCs/>
          <w:b/>
        </w:rPr>
        <w:t xml:space="preserve"> </w:t>
      </w:r>
      <w:r>
        <w:rPr>
          <w:bCs/>
          <w:b/>
        </w:rPr>
        <w:t xml:space="preserve">і тільки як спекулятивна альтернатива.</w:t>
      </w:r>
      <w:r>
        <w:t xml:space="preserve"> </w:t>
      </w:r>
      <w:r>
        <w:t xml:space="preserve">Жоден шар не фальсифіковано.</w:t>
      </w:r>
      <w:r>
        <w:t xml:space="preserve"> </w:t>
      </w:r>
      <w:r>
        <w:t xml:space="preserve">Жодне передбачення не відкликане. Емпіричний вміст монотонно зростає.</w:t>
      </w:r>
    </w:p>
    <w:bookmarkEnd w:id="151"/>
    <w:bookmarkEnd w:id="152"/>
    <w:bookmarkStart w:id="153" w:name="висновок"/>
    <w:p>
      <w:pPr>
        <w:pStyle w:val="Heading2"/>
      </w:pPr>
      <w:r>
        <w:t xml:space="preserve">23. Висновок</w:t>
      </w:r>
    </w:p>
    <w:p>
      <w:pPr>
        <w:pStyle w:val="FirstParagraph"/>
      </w:pPr>
      <w:r>
        <w:t xml:space="preserve">Синтез v3.5 — структурно завершена дослідницька програма: 12 первинних</w:t>
      </w:r>
      <w:r>
        <w:t xml:space="preserve"> </w:t>
      </w:r>
      <w:r>
        <w:t xml:space="preserve">каркасів, що надають теоретичну машинерію,</w:t>
      </w:r>
      <w:r>
        <w:t xml:space="preserve"> </w:t>
      </w:r>
      <w:r>
        <w:rPr>
          <w:bCs/>
          <w:b/>
        </w:rPr>
        <w:t xml:space="preserve">4 альтернативні гілки</w:t>
      </w:r>
      <w:r>
        <w:t xml:space="preserve"> </w:t>
      </w:r>
      <w:r>
        <w:t xml:space="preserve">(розширено з 3 у v3.4 додаванням гілки вічного аттрактора як</w:t>
      </w:r>
      <w:r>
        <w:t xml:space="preserve"> </w:t>
      </w:r>
      <w:r>
        <w:t xml:space="preserve">swappable-контрапункту до нового default-випаровування), 9 шляхів</w:t>
      </w:r>
      <w:r>
        <w:t xml:space="preserve"> </w:t>
      </w:r>
      <w:r>
        <w:t xml:space="preserve">розв’язання (з трьома, що беруть додаткові ролі у v3.5 для адресації</w:t>
      </w:r>
      <w:r>
        <w:t xml:space="preserve"> </w:t>
      </w:r>
      <w:r>
        <w:t xml:space="preserve">OP14 та живлення §22 Стадії 4), 5 шарів фальсифікованості з явними</w:t>
      </w:r>
      <w:r>
        <w:t xml:space="preserve"> </w:t>
      </w:r>
      <w:r>
        <w:t xml:space="preserve">умовами виходу, повний ланцюг рівнянь від CDT-симплексів до спостережних</w:t>
      </w:r>
      <w:r>
        <w:t xml:space="preserve"> </w:t>
      </w:r>
      <w:r>
        <w:t xml:space="preserve">передбачень, та</w:t>
      </w:r>
      <w:r>
        <w:t xml:space="preserve"> </w:t>
      </w:r>
      <w:r>
        <w:rPr>
          <w:bCs/>
          <w:b/>
        </w:rPr>
        <w:t xml:space="preserve">40 нумерованих передбачень</w:t>
      </w:r>
      <w:r>
        <w:t xml:space="preserve"> </w:t>
      </w:r>
      <w:r>
        <w:t xml:space="preserve">(розширено з 38 у v3.4</w:t>
      </w:r>
      <w:r>
        <w:t xml:space="preserve"> </w:t>
      </w:r>
      <w:r>
        <w:t xml:space="preserve">додаванням P39 і P40).</w:t>
      </w:r>
    </w:p>
    <w:p>
      <w:pPr>
        <w:pStyle w:val="BodyText"/>
      </w:pPr>
      <w:r>
        <w:t xml:space="preserve">Архітектура слідує Лакатосу: тверде ядро (χ_k → 1 запускає вимірну</w:t>
      </w:r>
      <w:r>
        <w:t xml:space="preserve"> </w:t>
      </w:r>
      <w:r>
        <w:t xml:space="preserve">редукцію, локально та асинхронно,</w:t>
      </w:r>
      <w:r>
        <w:t xml:space="preserve"> </w:t>
      </w:r>
      <w:r>
        <w:rPr>
          <w:bCs/>
          <w:b/>
        </w:rPr>
        <w:t xml:space="preserve">у вимірно-загальній формі</w:t>
      </w:r>
      <w:r>
        <w:t xml:space="preserve">),</w:t>
      </w:r>
      <w:r>
        <w:t xml:space="preserve"> </w:t>
      </w:r>
      <w:r>
        <w:t xml:space="preserve">захисний пояс (CDT-геометрія, TN-заплутування, RVM-динаміка,</w:t>
      </w:r>
      <w:r>
        <w:t xml:space="preserve"> </w:t>
      </w:r>
      <w:r>
        <w:t xml:space="preserve">GFT-конденсат, AQN-темна матерія, SSM-лагранжіан, DA/O-перевірка,</w:t>
      </w:r>
      <w:r>
        <w:t xml:space="preserve"> </w:t>
      </w:r>
      <w:r>
        <w:t xml:space="preserve">TGFT-RG-строгість, HaPPY QEC), альтернативні гілки (CST, EG, CFS,</w:t>
      </w:r>
      <w:r>
        <w:t xml:space="preserve"> </w:t>
      </w:r>
      <w:r>
        <w:rPr>
          <w:bCs/>
          <w:b/>
        </w:rPr>
        <w:t xml:space="preserve">вічний аттрактор</w:t>
      </w:r>
      <w:r>
        <w:t xml:space="preserve">), що можуть замінити компоненти пояса при</w:t>
      </w:r>
      <w:r>
        <w:t xml:space="preserve"> </w:t>
      </w:r>
      <w:r>
        <w:t xml:space="preserve">фальсифікації, шляхи розв’язання (Свомпланд, дискретні флейвори,</w:t>
      </w:r>
      <w:r>
        <w:t xml:space="preserve"> </w:t>
      </w:r>
      <w:r>
        <w:t xml:space="preserve">Соркін–HH, овелап-Дірак, Діосі–Пенроуз, Бара–Штайнгауза, конформний</w:t>
      </w:r>
      <w:r>
        <w:t xml:space="preserve"> </w:t>
      </w:r>
      <w:r>
        <w:t xml:space="preserve">бутстрап, квантовий симулятор, Діосі–Пенроуз × зменшуваний об’єм), що</w:t>
      </w:r>
      <w:r>
        <w:t xml:space="preserve"> </w:t>
      </w:r>
      <w:r>
        <w:t xml:space="preserve">закривають залишкові розриви через існуючі зовнішні інструменти, та</w:t>
      </w:r>
      <w:r>
        <w:t xml:space="preserve"> </w:t>
      </w:r>
      <w:r>
        <w:rPr>
          <w:bCs/>
          <w:b/>
        </w:rPr>
        <w:t xml:space="preserve">п’ять крос-каркасних містків (CL1–CL5)</w:t>
      </w:r>
      <w:r>
        <w:t xml:space="preserve">, що надають незалежну</w:t>
      </w:r>
      <w:r>
        <w:t xml:space="preserve"> </w:t>
      </w:r>
      <w:r>
        <w:t xml:space="preserve">триангуляцію узгодженості.</w:t>
      </w:r>
    </w:p>
    <w:p>
      <w:pPr>
        <w:pStyle w:val="BodyText"/>
      </w:pPr>
      <w:r>
        <w:t xml:space="preserve">Каркас явно забороняє надсвітлове передавання інформації, поважає</w:t>
      </w:r>
      <w:r>
        <w:t xml:space="preserve"> </w:t>
      </w:r>
      <w:r>
        <w:t xml:space="preserve">термодинамічну спрямованість часу, зобов’язується визначати N зі</w:t>
      </w:r>
      <w:r>
        <w:t xml:space="preserve"> </w:t>
      </w:r>
      <w:r>
        <w:t xml:space="preserve">спостереження, та</w:t>
      </w:r>
      <w:r>
        <w:t xml:space="preserve"> </w:t>
      </w:r>
      <w:r>
        <w:rPr>
          <w:bCs/>
          <w:b/>
        </w:rPr>
        <w:t xml:space="preserve">приймає випаровування як природний кінцевий стан</w:t>
      </w:r>
      <w:r>
        <w:rPr>
          <w:bCs/>
          <w:b/>
        </w:rPr>
        <w:t xml:space="preserve"> </w:t>
      </w:r>
      <w:r>
        <w:rPr>
          <w:bCs/>
          <w:b/>
        </w:rPr>
        <w:t xml:space="preserve">Всесвіту, зберігаючи прочитання вічного аттрактора як swappable-гілку</w:t>
      </w:r>
      <w:r>
        <w:t xml:space="preserve">.</w:t>
      </w:r>
      <w:r>
        <w:t xml:space="preserve"> </w:t>
      </w:r>
      <w:r>
        <w:t xml:space="preserve">Жодна окрема невдача не руйнує програму. Кожен розрив має шлях</w:t>
      </w:r>
      <w:r>
        <w:t xml:space="preserve"> </w:t>
      </w:r>
      <w:r>
        <w:t xml:space="preserve">розв’язання. Кожне передбачення перевірюване.</w:t>
      </w:r>
    </w:p>
    <w:p>
      <w:pPr>
        <w:pStyle w:val="BodyText"/>
      </w:pPr>
      <w:r>
        <w:rPr>
          <w:bCs/>
          <w:b/>
        </w:rPr>
        <w:t xml:space="preserve">v3.5 переводить програму в режим п’ятикронштейнної триангуляції</w:t>
      </w:r>
      <w:r>
        <w:rPr>
          <w:bCs/>
          <w:b/>
        </w:rPr>
        <w:t xml:space="preserve"> </w:t>
      </w:r>
      <w:r>
        <w:rPr>
          <w:bCs/>
          <w:b/>
        </w:rPr>
        <w:t xml:space="preserve">узгодженості</w:t>
      </w:r>
      <w:r>
        <w:t xml:space="preserve"> </w:t>
      </w:r>
      <w:r>
        <w:t xml:space="preserve">і додає</w:t>
      </w:r>
      <w:r>
        <w:t xml:space="preserve"> </w:t>
      </w:r>
      <w:r>
        <w:rPr>
          <w:bCs/>
          <w:b/>
        </w:rPr>
        <w:t xml:space="preserve">строгий архітектурний поділ між поточними</w:t>
      </w:r>
      <w:r>
        <w:rPr>
          <w:bCs/>
          <w:b/>
        </w:rPr>
        <w:t xml:space="preserve"> </w:t>
      </w:r>
      <w:r>
        <w:rPr>
          <w:bCs/>
          <w:b/>
        </w:rPr>
        <w:t xml:space="preserve">передбаченнями та продовжувальною роботою</w:t>
      </w:r>
      <w:r>
        <w:t xml:space="preserve">. З доданим CL5 каркас тепер</w:t>
      </w:r>
      <w:r>
        <w:t xml:space="preserve"> </w:t>
      </w:r>
      <w:r>
        <w:t xml:space="preserve">має п’ять операційно незалежних ν-екстракторів: SN-керований,</w:t>
      </w:r>
      <w:r>
        <w:t xml:space="preserve"> </w:t>
      </w:r>
      <w:r>
        <w:t xml:space="preserve">MOND-секвенс, Q-фактор часового кристала, стратифікація за межами зерен,</w:t>
      </w:r>
      <w:r>
        <w:t xml:space="preserve"> </w:t>
      </w:r>
      <w:r>
        <w:t xml:space="preserve">та нове спільне обмеження (ν_bulk, c_W) з P39 + P40. Усі п’ять спільно</w:t>
      </w:r>
      <w:r>
        <w:t xml:space="preserve"> </w:t>
      </w:r>
      <w:r>
        <w:t xml:space="preserve">обмежують бульково-RVM-динаміку, і емпіричний патерн, що проступає крізь</w:t>
      </w:r>
      <w:r>
        <w:t xml:space="preserve"> </w:t>
      </w:r>
      <w:r>
        <w:t xml:space="preserve">раунди —</w:t>
      </w:r>
      <w:r>
        <w:t xml:space="preserve"> </w:t>
      </w:r>
      <w:r>
        <w:rPr>
          <w:bCs/>
          <w:b/>
        </w:rPr>
        <w:t xml:space="preserve">густинно-стратифіковані надлишки в кількох незалежних</w:t>
      </w:r>
      <w:r>
        <w:rPr>
          <w:bCs/>
          <w:b/>
        </w:rPr>
        <w:t xml:space="preserve"> </w:t>
      </w:r>
      <w:r>
        <w:rPr>
          <w:bCs/>
          <w:b/>
        </w:rPr>
        <w:t xml:space="preserve">спостережуваних</w:t>
      </w:r>
      <w:r>
        <w:t xml:space="preserve"> </w:t>
      </w:r>
      <w:r>
        <w:t xml:space="preserve">(P30 κ, CL2 PTA × κ, P3 текстура філаментів, P38</w:t>
      </w:r>
      <w:r>
        <w:t xml:space="preserve"> </w:t>
      </w:r>
      <w:r>
        <w:t xml:space="preserve">ексцес стінок войдів), усі в передбачуваному напрямку.</w:t>
      </w:r>
    </w:p>
    <w:p>
      <w:pPr>
        <w:pStyle w:val="BodyText"/>
      </w:pPr>
      <w:r>
        <w:t xml:space="preserve">Dimension-origin prior тепер є першокласною частиною інтерпретації</w:t>
      </w:r>
      <w:r>
        <w:t xml:space="preserve"> </w:t>
      </w:r>
      <w:r>
        <w:t xml:space="preserve">прямої детекції — і у v3.5 здобув другокласний спостережний важіль</w:t>
      </w:r>
      <w:r>
        <w:t xml:space="preserve"> </w:t>
      </w:r>
      <w:r>
        <w:t xml:space="preserve">через P39 (об’єм, у який ми випаровуємось — це об’єм, що нас породив).</w:t>
      </w:r>
      <w:r>
        <w:t xml:space="preserve"> </w:t>
      </w:r>
      <w:r>
        <w:t xml:space="preserve">Види вищого вимірного походження систематично менш ймовірно присутні в</w:t>
      </w:r>
      <w:r>
        <w:t xml:space="preserve"> </w:t>
      </w:r>
      <w:r>
        <w:t xml:space="preserve">нашому регіоні; пропущені важкі піки структурні, не фальсифікаційні.</w:t>
      </w:r>
    </w:p>
    <w:p>
      <w:pPr>
        <w:pStyle w:val="BodyText"/>
      </w:pPr>
      <w:r>
        <w:t xml:space="preserve">Програма готова. Вирішальні експерименти: тонна-масштабна пряма детекція</w:t>
      </w:r>
      <w:r>
        <w:t xml:space="preserve"> </w:t>
      </w:r>
      <w:r>
        <w:t xml:space="preserve">з аналізом роздільності піків у вікні 0,5–3 ТеВ (Шар 0 спрацьовує);</w:t>
      </w:r>
      <w:r>
        <w:t xml:space="preserve"> </w:t>
      </w:r>
      <w:r>
        <w:rPr>
          <w:bCs/>
          <w:b/>
        </w:rPr>
        <w:t xml:space="preserve">реконструкція w(z) з DESI DR3 + Euclid Q3 + LSST Y1 (P39 — вибір</w:t>
      </w:r>
      <w:r>
        <w:rPr>
          <w:bCs/>
          <w:b/>
        </w:rPr>
        <w:t xml:space="preserve"> </w:t>
      </w:r>
      <w:r>
        <w:rPr>
          <w:bCs/>
          <w:b/>
        </w:rPr>
        <w:t xml:space="preserve">гілки)</w:t>
      </w:r>
      <w:r>
        <w:t xml:space="preserve">;</w:t>
      </w:r>
      <w:r>
        <w:t xml:space="preserve"> </w:t>
      </w:r>
      <w:r>
        <w:rPr>
          <w:bCs/>
          <w:b/>
        </w:rPr>
        <w:t xml:space="preserve">B-мод поляризація при чутливості LiteBIRD або CMB-S4 (P40</w:t>
      </w:r>
      <w:r>
        <w:rPr>
          <w:bCs/>
          <w:b/>
        </w:rPr>
        <w:t xml:space="preserve"> </w:t>
      </w:r>
      <w:r>
        <w:rPr>
          <w:bCs/>
          <w:b/>
        </w:rPr>
        <w:t xml:space="preserve">— вимірно-загальний тригер)</w:t>
      </w:r>
      <w:r>
        <w:t xml:space="preserve">. Коли вони спрацюють, каркас успішно</w:t>
      </w:r>
      <w:r>
        <w:t xml:space="preserve"> </w:t>
      </w:r>
      <w:r>
        <w:t xml:space="preserve">пройде їх або зазнає чистої невдачі — за кількісним dimension-origin</w:t>
      </w:r>
      <w:r>
        <w:t xml:space="preserve"> </w:t>
      </w:r>
      <w:r>
        <w:t xml:space="preserve">priorом, закріпленим на п’яти незалежних ν-кронштейнах, і з питанням</w:t>
      </w:r>
      <w:r>
        <w:t xml:space="preserve"> </w:t>
      </w:r>
      <w:r>
        <w:t xml:space="preserve">кінцевого стану Всесвіту, зробленим емпірично розрізнюваним, а не</w:t>
      </w:r>
      <w:r>
        <w:t xml:space="preserve"> </w:t>
      </w:r>
      <w:r>
        <w:t xml:space="preserve">метафізичним зобов’язанням.</w:t>
      </w:r>
    </w:p>
    <w:p>
      <w:pPr>
        <w:pStyle w:val="BodyText"/>
      </w:pPr>
      <w:r>
        <w:rPr>
          <w:bCs/>
          <w:b/>
        </w:rPr>
        <w:t xml:space="preserve">Програма продовження для вищих вимірів §22 викладає роботу, що йде за</w:t>
      </w:r>
      <w:r>
        <w:rPr>
          <w:bCs/>
          <w:b/>
        </w:rPr>
        <w:t xml:space="preserve"> </w:t>
      </w:r>
      <w:r>
        <w:rPr>
          <w:bCs/>
          <w:b/>
        </w:rPr>
        <w:t xml:space="preserve">вирішальним тестуванням 3+1D-зрізу.</w:t>
      </w:r>
      <w:r>
        <w:t xml:space="preserve"> </w:t>
      </w:r>
      <w:r>
        <w:t xml:space="preserve">П’ять поетапних програм</w:t>
      </w:r>
      <w:r>
        <w:t xml:space="preserve"> </w:t>
      </w:r>
      <w:r>
        <w:t xml:space="preserve">(теоретичне узагальнення тригера; динаміка бульково-RVM; непрямі</w:t>
      </w:r>
      <w:r>
        <w:t xml:space="preserve"> </w:t>
      </w:r>
      <w:r>
        <w:t xml:space="preserve">обмеження об’ємної геометрії; квантово-симуляторні аналоги; антропічна</w:t>
      </w:r>
      <w:r>
        <w:t xml:space="preserve"> </w:t>
      </w:r>
      <w:r>
        <w:t xml:space="preserve">інтерпретація) з явними часовими масштабами та залежностями. Це строгий</w:t>
      </w:r>
      <w:r>
        <w:t xml:space="preserve"> </w:t>
      </w:r>
      <w:r>
        <w:t xml:space="preserve">архітектурний поділ: поточна робота тестує каркас у нашому 3+1D-зрізі;</w:t>
      </w:r>
      <w:r>
        <w:t xml:space="preserve"> </w:t>
      </w:r>
      <w:r>
        <w:t xml:space="preserve">продовжувальна робота досліджує структуру вищих вимірів, обумовлено</w:t>
      </w:r>
      <w:r>
        <w:t xml:space="preserve"> </w:t>
      </w:r>
      <w:r>
        <w:t xml:space="preserve">позитивними поточними результатами.</w:t>
      </w:r>
    </w:p>
    <w:bookmarkEnd w:id="153"/>
    <w:bookmarkStart w:id="166" w:name="X9a62dfc27b63f9e6f47c43973f8853a4aded8b1"/>
    <w:p>
      <w:pPr>
        <w:pStyle w:val="Heading2"/>
      </w:pPr>
      <w:r>
        <w:t xml:space="preserve">24. Матриця зовнішньої підтримки: література, дотична до CCDR</w:t>
      </w:r>
    </w:p>
    <w:p>
      <w:pPr>
        <w:pStyle w:val="FirstParagraph"/>
      </w:pPr>
      <w:r>
        <w:t xml:space="preserve">Цей розділ каталогізує нещодавню незалежну літературу, яка посилює</w:t>
      </w:r>
      <w:r>
        <w:t xml:space="preserve"> </w:t>
      </w:r>
      <w:r>
        <w:t xml:space="preserve">окремі інгредієнти CCDR, надає тестові канали поза CCDR-наративом, або</w:t>
      </w:r>
      <w:r>
        <w:t xml:space="preserve"> </w:t>
      </w:r>
      <w:r>
        <w:t xml:space="preserve">уточнює наявні обмеження.</w:t>
      </w:r>
      <w:r>
        <w:t xml:space="preserve"> </w:t>
      </w:r>
      <w:r>
        <w:rPr>
          <w:bCs/>
          <w:b/>
        </w:rPr>
        <w:t xml:space="preserve">Жодну зі статей не написано для CCDR</w:t>
      </w:r>
      <w:r>
        <w:t xml:space="preserve">, і</w:t>
      </w:r>
      <w:r>
        <w:t xml:space="preserve"> </w:t>
      </w:r>
      <w:r>
        <w:t xml:space="preserve">жодну з них не слід читати як доказ каркасу. Точне твердження вужче:</w:t>
      </w:r>
      <w:r>
        <w:t xml:space="preserve"> </w:t>
      </w:r>
      <w:r>
        <w:t xml:space="preserve">кожен запис підтримує</w:t>
      </w:r>
      <w:r>
        <w:t xml:space="preserve"> </w:t>
      </w:r>
      <w:r>
        <w:rPr>
          <w:iCs/>
          <w:i/>
        </w:rPr>
        <w:t xml:space="preserve">правдоподібність та можливість тестування</w:t>
      </w:r>
      <w:r>
        <w:t xml:space="preserve"> </w:t>
      </w:r>
      <w:r>
        <w:t xml:space="preserve">однієї</w:t>
      </w:r>
      <w:r>
        <w:t xml:space="preserve"> </w:t>
      </w:r>
      <w:r>
        <w:t xml:space="preserve">конкретної компоненти CCDR, залишаючи об’єднавчі заяви каркасу</w:t>
      </w:r>
      <w:r>
        <w:t xml:space="preserve"> </w:t>
      </w:r>
      <w:r>
        <w:t xml:space="preserve">неперевіреними. Матриця організована за типом підтримки, а не за номером</w:t>
      </w:r>
      <w:r>
        <w:t xml:space="preserve"> </w:t>
      </w:r>
      <w:r>
        <w:t xml:space="preserve">передбачення, що робить явним, які саме емпіричні об’єкти обмежує кожне</w:t>
      </w:r>
      <w:r>
        <w:t xml:space="preserve"> </w:t>
      </w:r>
      <w:r>
        <w:t xml:space="preserve">цитування.</w:t>
      </w:r>
    </w:p>
    <w:bookmarkStart w:id="154" w:name="таксономія-типів-підтримки"/>
    <w:p>
      <w:pPr>
        <w:pStyle w:val="Heading3"/>
      </w:pPr>
      <w:r>
        <w:t xml:space="preserve">24.1 Таксономія типів підтримки</w:t>
      </w:r>
    </w:p>
    <w:p>
      <w:pPr>
        <w:pStyle w:val="FirstParagraph"/>
      </w:pPr>
      <w:r>
        <w:t xml:space="preserve">Чотири мітки використовуються для класифікації кожного запису:</w:t>
      </w:r>
    </w:p>
    <w:p>
      <w:pPr>
        <w:numPr>
          <w:ilvl w:val="0"/>
          <w:numId w:val="1031"/>
        </w:numPr>
        <w:pStyle w:val="Compact"/>
      </w:pPr>
      <w:r>
        <w:rPr>
          <w:bCs/>
          <w:b/>
        </w:rPr>
        <w:t xml:space="preserve">Підтримка інгредієнта</w:t>
      </w:r>
      <w:r>
        <w:t xml:space="preserve"> </w:t>
      </w:r>
      <w:r>
        <w:t xml:space="preserve">— статті, що посилюють теоретичну або</w:t>
      </w:r>
      <w:r>
        <w:t xml:space="preserve"> </w:t>
      </w:r>
      <w:r>
        <w:t xml:space="preserve">методологічну будівельну блок (CDT, голографія/тензорні мережі,</w:t>
      </w:r>
      <w:r>
        <w:t xml:space="preserve"> </w:t>
      </w:r>
      <w:r>
        <w:t xml:space="preserve">RVM/занепадаючий вакуум, RAR/MOND-феноменологія, AQN/композитна</w:t>
      </w:r>
      <w:r>
        <w:t xml:space="preserve"> </w:t>
      </w:r>
      <w:r>
        <w:t xml:space="preserve">морфологія DM). Вони стверджують, що CCDR-субкомпонента є живим,</w:t>
      </w:r>
      <w:r>
        <w:t xml:space="preserve"> </w:t>
      </w:r>
      <w:r>
        <w:t xml:space="preserve">обороноздатним об’єктом у ширшій літературі.</w:t>
      </w:r>
    </w:p>
    <w:p>
      <w:pPr>
        <w:numPr>
          <w:ilvl w:val="0"/>
          <w:numId w:val="1031"/>
        </w:numPr>
        <w:pStyle w:val="Compact"/>
      </w:pPr>
      <w:r>
        <w:rPr>
          <w:bCs/>
          <w:b/>
        </w:rPr>
        <w:t xml:space="preserve">Підтримка методу спостереження</w:t>
      </w:r>
      <w:r>
        <w:t xml:space="preserve"> </w:t>
      </w:r>
      <w:r>
        <w:t xml:space="preserve">— статті, що встановлюють або</w:t>
      </w:r>
      <w:r>
        <w:t xml:space="preserve"> </w:t>
      </w:r>
      <w:r>
        <w:t xml:space="preserve">уточнюють вимірювальну машинерію, від якої залежать передбачення</w:t>
      </w:r>
      <w:r>
        <w:t xml:space="preserve"> </w:t>
      </w:r>
      <w:r>
        <w:t xml:space="preserve">CCDR (екстракція філаментів Euclid, виявлення філаментів за</w:t>
      </w:r>
      <w:r>
        <w:t xml:space="preserve"> </w:t>
      </w:r>
      <w:r>
        <w:t xml:space="preserve">weak-lensing мап масс, методологія BAO DESI, діагностика</w:t>
      </w:r>
      <w:r>
        <w:t xml:space="preserve"> </w:t>
      </w:r>
      <w:r>
        <w:t xml:space="preserve">спектрального випадання NANOGrav). Вони не тестують CCDR, але</w:t>
      </w:r>
      <w:r>
        <w:t xml:space="preserve"> </w:t>
      </w:r>
      <w:r>
        <w:t xml:space="preserve">роблять CCDR-тести виконуваними.</w:t>
      </w:r>
    </w:p>
    <w:p>
      <w:pPr>
        <w:numPr>
          <w:ilvl w:val="0"/>
          <w:numId w:val="1031"/>
        </w:numPr>
        <w:pStyle w:val="Compact"/>
      </w:pPr>
      <w:r>
        <w:rPr>
          <w:bCs/>
          <w:b/>
        </w:rPr>
        <w:t xml:space="preserve">Кандидатна сигнатура</w:t>
      </w:r>
      <w:r>
        <w:t xml:space="preserve"> </w:t>
      </w:r>
      <w:r>
        <w:t xml:space="preserve">— статті, що повідомляють про</w:t>
      </w:r>
      <w:r>
        <w:t xml:space="preserve"> </w:t>
      </w:r>
      <w:r>
        <w:t xml:space="preserve">вимірювання, яке за незалежним прочитанням вказує в напрямок,</w:t>
      </w:r>
      <w:r>
        <w:t xml:space="preserve"> </w:t>
      </w:r>
      <w:r>
        <w:t xml:space="preserve">узгоджений з конкретним передбаченням CCDR (P39, P41,</w:t>
      </w:r>
      <w:r>
        <w:t xml:space="preserve"> </w:t>
      </w:r>
      <w:r>
        <w:t xml:space="preserve">густино-стратифікована текстура P3/P30). Це емпірично навантажені</w:t>
      </w:r>
      <w:r>
        <w:t xml:space="preserve"> </w:t>
      </w:r>
      <w:r>
        <w:t xml:space="preserve">записи.</w:t>
      </w:r>
    </w:p>
    <w:p>
      <w:pPr>
        <w:numPr>
          <w:ilvl w:val="0"/>
          <w:numId w:val="1031"/>
        </w:numPr>
        <w:pStyle w:val="Compact"/>
      </w:pPr>
      <w:r>
        <w:rPr>
          <w:bCs/>
          <w:b/>
        </w:rPr>
        <w:t xml:space="preserve">Обмеження / напруга</w:t>
      </w:r>
      <w:r>
        <w:t xml:space="preserve"> </w:t>
      </w:r>
      <w:r>
        <w:t xml:space="preserve">— статті, що повідомляють нульові</w:t>
      </w:r>
      <w:r>
        <w:t xml:space="preserve"> </w:t>
      </w:r>
      <w:r>
        <w:t xml:space="preserve">результати або обмеження, які обмежують, але не фальсифікують</w:t>
      </w:r>
      <w:r>
        <w:t xml:space="preserve"> </w:t>
      </w:r>
      <w:r>
        <w:t xml:space="preserve">передбачення CCDR (нулі прямої детекції XENONnT/LZ, lognormal-нуль</w:t>
      </w:r>
      <w:r>
        <w:t xml:space="preserve"> </w:t>
      </w:r>
      <w:r>
        <w:t xml:space="preserve">войду P38 у Раунді 9, тести робастності з фіксованим r_d на DESI).</w:t>
      </w:r>
      <w:r>
        <w:t xml:space="preserve"> </w:t>
      </w:r>
      <w:r>
        <w:t xml:space="preserve">Вони визначають, наскільки близькі вирішальні тести.</w:t>
      </w:r>
    </w:p>
    <w:p>
      <w:pPr>
        <w:pStyle w:val="FirstParagraph"/>
      </w:pPr>
      <w:r>
        <w:t xml:space="preserve">П’ятий статус використовується для записів, які каркас</w:t>
      </w:r>
      <w:r>
        <w:t xml:space="preserve"> </w:t>
      </w:r>
      <w:r>
        <w:rPr>
          <w:bCs/>
          <w:b/>
        </w:rPr>
        <w:t xml:space="preserve">не повинен</w:t>
      </w:r>
      <w:r>
        <w:t xml:space="preserve"> </w:t>
      </w:r>
      <w:r>
        <w:t xml:space="preserve">неправильно цитувати:</w:t>
      </w:r>
      <w:r>
        <w:t xml:space="preserve"> </w:t>
      </w:r>
      <w:r>
        <w:rPr>
          <w:bCs/>
          <w:b/>
        </w:rPr>
        <w:t xml:space="preserve">конвенція/виправлення</w:t>
      </w:r>
      <w:r>
        <w:t xml:space="preserve">, що позначає випадки, де</w:t>
      </w:r>
      <w:r>
        <w:t xml:space="preserve"> </w:t>
      </w:r>
      <w:r>
        <w:t xml:space="preserve">оригінальний текст CCDR використовував знак або конвенцію, що</w:t>
      </w:r>
      <w:r>
        <w:t xml:space="preserve"> </w:t>
      </w:r>
      <w:r>
        <w:t xml:space="preserve">відрізняється від стандартного прочитання ширшої літератури. Вони</w:t>
      </w:r>
      <w:r>
        <w:t xml:space="preserve"> </w:t>
      </w:r>
      <w:r>
        <w:t xml:space="preserve">реєструються, щоб майбутні версії CCDR могли виправити, не втрачаючи</w:t>
      </w:r>
      <w:r>
        <w:t xml:space="preserve"> </w:t>
      </w:r>
      <w:r>
        <w:t xml:space="preserve">фундаментального фізичного твердження.</w:t>
      </w:r>
    </w:p>
    <w:bookmarkEnd w:id="154"/>
    <w:bookmarkStart w:id="155" w:name="кандидатна-сигнатура-sm-сектор-шар-3"/>
    <w:p>
      <w:pPr>
        <w:pStyle w:val="Heading3"/>
      </w:pPr>
      <w:r>
        <w:t xml:space="preserve">24.2 Кандидатна сигнатура — SM-сектор (Шар 3)</w:t>
      </w:r>
    </w:p>
    <w:p>
      <w:pPr>
        <w:pStyle w:val="FirstParagraph"/>
      </w:pPr>
      <w:r>
        <w:t xml:space="preserve">**LHCb,</w:t>
      </w:r>
      <w:r>
        <w:t xml:space="preserve"> </w:t>
      </w:r>
      <w:r>
        <w:t xml:space="preserve">“</w:t>
      </w:r>
      <w:r>
        <w:t xml:space="preserve">Комплексний аналіз B⁰ → K*⁰(→K⁺π⁻)μ⁺μ⁻</w:t>
      </w:r>
      <w:r>
        <w:t xml:space="preserve">”</w:t>
      </w:r>
      <w:r>
        <w:t xml:space="preserve">**</w:t>
      </w:r>
      <w:r>
        <w:t xml:space="preserve"> </w:t>
      </w:r>
      <w:r>
        <w:t xml:space="preserve">(arXiv:2512.18053; подано до Phys. Rev. Lett., грудень 2025). 8,4 fb⁻¹</w:t>
      </w:r>
      <w:r>
        <w:t xml:space="preserve"> </w:t>
      </w:r>
      <w:r>
        <w:t xml:space="preserve">Run-1 + Run-2 кутовий аналіз з повним трактуванням S-хвилі та ефектів</w:t>
      </w:r>
      <w:r>
        <w:t xml:space="preserve"> </w:t>
      </w:r>
      <w:r>
        <w:t xml:space="preserve">мюонної маси. Стаття явно вказує, що CP-усереднені спостережувані</w:t>
      </w:r>
      <w:r>
        <w:t xml:space="preserve"> </w:t>
      </w:r>
      <w:r>
        <w:t xml:space="preserve">продовжують виявляти патерн SM-напруги попередніх аналізів, тоді як</w:t>
      </w:r>
      <w:r>
        <w:t xml:space="preserve"> </w:t>
      </w:r>
      <w:r>
        <w:t xml:space="preserve">CP-асиметричні A_i узгоджені з нулем. Це — емпіричний якір для P41 та</w:t>
      </w:r>
      <w:r>
        <w:t xml:space="preserve"> </w:t>
      </w:r>
      <w:r>
        <w:t xml:space="preserve">CL6.</w:t>
      </w:r>
    </w:p>
    <w:p>
      <w:pPr>
        <w:pStyle w:val="BodyText"/>
      </w:pPr>
      <w:r>
        <w:rPr>
          <w:bCs/>
          <w:b/>
        </w:rPr>
        <w:t xml:space="preserve">Виправлення конвенції очікується (CCDR v7.6 → v7.7).</w:t>
      </w:r>
      <w:r>
        <w:t xml:space="preserve"> </w:t>
      </w:r>
      <w:r>
        <w:t xml:space="preserve">Внутрішній</w:t>
      </w:r>
      <w:r>
        <w:t xml:space="preserve"> </w:t>
      </w:r>
      <w:r>
        <w:t xml:space="preserve">текст CCDR повідомляє δRe(C₉ᵉᶠᶠ) ≈ +0,9 у бінах низько-q². Домінантна</w:t>
      </w:r>
      <w:r>
        <w:t xml:space="preserve"> </w:t>
      </w:r>
      <w:r>
        <w:t xml:space="preserve">конвенція в літературі глобальних підгонок (Altmannshofer &amp; Stangl 2021;</w:t>
      </w:r>
      <w:r>
        <w:t xml:space="preserve"> </w:t>
      </w:r>
      <w:r>
        <w:t xml:space="preserve">Hurth та ін.; Alguero та ін. та наступники, з конвенцією Hₑff і C₉SM ≈</w:t>
      </w:r>
      <w:r>
        <w:t xml:space="preserve"> </w:t>
      </w:r>
      <w:r>
        <w:t xml:space="preserve">+4,27) дає</w:t>
      </w:r>
      <w:r>
        <w:t xml:space="preserve"> </w:t>
      </w:r>
      <w:r>
        <w:rPr>
          <w:bCs/>
          <w:b/>
        </w:rPr>
        <w:t xml:space="preserve">від’ємний</w:t>
      </w:r>
      <w:r>
        <w:t xml:space="preserve"> </w:t>
      </w:r>
      <w:r>
        <w:t xml:space="preserve">зсув: мюон-специфічний C₉ ≈ −0,7 до −0,8</w:t>
      </w:r>
      <w:r>
        <w:t xml:space="preserve"> </w:t>
      </w:r>
      <w:r>
        <w:t xml:space="preserve">відносно SM. Знак CCDR був інвертований відносно стандарту галузі.</w:t>
      </w:r>
      <w:r>
        <w:t xml:space="preserve"> </w:t>
      </w:r>
      <w:r>
        <w:t xml:space="preserve">Фізичний зміст — векторно-подібний, CP-парний, дійсний зсув у секторі</w:t>
      </w:r>
      <w:r>
        <w:t xml:space="preserve"> </w:t>
      </w:r>
      <w:r>
        <w:t xml:space="preserve">C₉ без відповідного зсуву C₁₀ — зберігається в обох конвенціях;</w:t>
      </w:r>
      <w:r>
        <w:t xml:space="preserve"> </w:t>
      </w:r>
      <w:r>
        <w:t xml:space="preserve">різниться лише знакова конвенція. v7.7 повинна повідомляти |ΔC₉| ≈</w:t>
      </w:r>
      <w:r>
        <w:t xml:space="preserve"> </w:t>
      </w:r>
      <w:r>
        <w:t xml:space="preserve">0,7–1,0 з явною приміткою про знакову конвенцію, а дискримінуюча</w:t>
      </w:r>
      <w:r>
        <w:t xml:space="preserve"> </w:t>
      </w:r>
      <w:r>
        <w:t xml:space="preserve">CCDR-заява тоді стає</w:t>
      </w:r>
      <w:r>
        <w:t xml:space="preserve"> </w:t>
      </w:r>
      <w:r>
        <w:t xml:space="preserve">“</w:t>
      </w:r>
      <w:r>
        <w:t xml:space="preserve">зсув знаходиться в C₉-напрямку, є дійсним,</w:t>
      </w:r>
      <w:r>
        <w:t xml:space="preserve"> </w:t>
      </w:r>
      <w:r>
        <w:t xml:space="preserve">векторно-подібним, лептон-специфічним і не супроводжується зсувом C₁₀</w:t>
      </w:r>
      <w:r>
        <w:t xml:space="preserve"> </w:t>
      </w:r>
      <w:r>
        <w:t xml:space="preserve">або C_S/C_T</w:t>
      </w:r>
      <w:r>
        <w:t xml:space="preserve">”</w:t>
      </w:r>
      <w:r>
        <w:t xml:space="preserve">, а не самим знаком.</w:t>
      </w:r>
    </w:p>
    <w:p>
      <w:pPr>
        <w:pStyle w:val="BodyText"/>
      </w:pPr>
      <w:r>
        <w:t xml:space="preserve">**LHCb,</w:t>
      </w:r>
      <w:r>
        <w:t xml:space="preserve"> </w:t>
      </w:r>
      <w:r>
        <w:t xml:space="preserve">“</w:t>
      </w:r>
      <w:r>
        <w:t xml:space="preserve">Кутовий аналіз B⁰ → K*⁰e⁺e⁻</w:t>
      </w:r>
      <w:r>
        <w:t xml:space="preserve">”</w:t>
      </w:r>
      <w:r>
        <w:t xml:space="preserve"> </w:t>
      </w:r>
      <w:r>
        <w:rPr>
          <w:bCs/>
          <w:b/>
        </w:rPr>
        <w:t xml:space="preserve">(arXiv:2502.10291, лютий</w:t>
      </w:r>
      <w:r>
        <w:rPr>
          <w:bCs/>
          <w:b/>
        </w:rPr>
        <w:t xml:space="preserve"> </w:t>
      </w:r>
      <w:r>
        <w:rPr>
          <w:bCs/>
          <w:b/>
        </w:rPr>
        <w:t xml:space="preserve">2025). 9 fb⁻¹ електронний аналог у бін q² ∈ [1.1, 6.0] GeV², включаючи</w:t>
      </w:r>
      <w:r>
        <w:rPr>
          <w:bCs/>
          <w:b/>
        </w:rPr>
        <w:t xml:space="preserve"> </w:t>
      </w:r>
      <w:r>
        <w:rPr>
          <w:bCs/>
          <w:b/>
        </w:rPr>
        <w:t xml:space="preserve">явний тест лептон-флейворної універсальності проти мюонного каналу.</w:t>
      </w:r>
      <w:r>
        <w:rPr>
          <w:bCs/>
          <w:b/>
        </w:rPr>
        <w:t xml:space="preserve"> </w:t>
      </w:r>
      <w:r>
        <w:rPr>
          <w:bCs/>
          <w:b/>
        </w:rPr>
        <w:t xml:space="preserve">Кутові спостережувані повідомлені як узгоджені з SM-очікуваннями та</w:t>
      </w:r>
      <w:r>
        <w:rPr>
          <w:bCs/>
          <w:b/>
        </w:rPr>
        <w:t xml:space="preserve"> </w:t>
      </w:r>
      <w:r>
        <w:rPr>
          <w:bCs/>
          <w:b/>
        </w:rPr>
        <w:t xml:space="preserve">глобальними b → sℓℓ-фітами, без сигналу LFV. Це —</w:t>
      </w:r>
      <w:r>
        <w:t xml:space="preserve"> </w:t>
      </w:r>
      <w:r>
        <w:t xml:space="preserve">контрольний канал</w:t>
      </w:r>
      <w:r>
        <w:t xml:space="preserve"> </w:t>
      </w:r>
      <w:r>
        <w:rPr>
          <w:bCs/>
          <w:b/>
        </w:rPr>
        <w:t xml:space="preserve">для P41: CCDR-решіткова/межзернова корекція на TeV-шкалі в принципі є</w:t>
      </w:r>
      <w:r>
        <w:rPr>
          <w:bCs/>
          <w:b/>
        </w:rPr>
        <w:t xml:space="preserve"> </w:t>
      </w:r>
      <w:r>
        <w:rPr>
          <w:bCs/>
          <w:b/>
        </w:rPr>
        <w:t xml:space="preserve">лептон-універсальною, тому електронний канал має показати той самий</w:t>
      </w:r>
      <w:r>
        <w:rPr>
          <w:bCs/>
          <w:b/>
        </w:rPr>
        <w:t xml:space="preserve"> </w:t>
      </w:r>
      <w:r>
        <w:rPr>
          <w:bCs/>
          <w:b/>
        </w:rPr>
        <w:t xml:space="preserve">векторно-дійсний зсув з точністю до масово-подавлених поправок. Поточний</w:t>
      </w:r>
      <w:r>
        <w:rPr>
          <w:bCs/>
          <w:b/>
        </w:rPr>
        <w:t xml:space="preserve"> </w:t>
      </w:r>
      <w:r>
        <w:rPr>
          <w:bCs/>
          <w:b/>
        </w:rPr>
        <w:t xml:space="preserve">електронний результат LHCb узгоджений з цією картиною (немає доказу</w:t>
      </w:r>
      <w:r>
        <w:rPr>
          <w:bCs/>
          <w:b/>
        </w:rPr>
        <w:t xml:space="preserve"> </w:t>
      </w:r>
      <w:r>
        <w:rPr>
          <w:bCs/>
          <w:b/>
        </w:rPr>
        <w:t xml:space="preserve">проти універсальності), але ще не є позитивним підтвердженням.</w:t>
      </w:r>
      <w:r>
        <w:rPr>
          <w:bCs/>
          <w:b/>
        </w:rPr>
        <w:t xml:space="preserve"> </w:t>
      </w:r>
      <w:r>
        <w:rPr>
          <w:bCs/>
          <w:b/>
        </w:rPr>
        <w:t xml:space="preserve">Передбачуваний CCDR-дискримінатор —</w:t>
      </w:r>
      <w:r>
        <w:t xml:space="preserve"> </w:t>
      </w:r>
      <w:r>
        <w:t xml:space="preserve">той самий знак, порівнянна</w:t>
      </w:r>
      <w:r>
        <w:t xml:space="preserve"> </w:t>
      </w:r>
      <w:r>
        <w:t xml:space="preserve">величина</w:t>
      </w:r>
      <w:r>
        <w:t xml:space="preserve"> </w:t>
      </w:r>
      <w:r>
        <w:rPr>
          <w:bCs/>
          <w:b/>
        </w:rPr>
        <w:t xml:space="preserve">δC₉ у мюонах та електронах,</w:t>
      </w:r>
      <w:r>
        <w:t xml:space="preserve"> </w:t>
      </w:r>
      <w:r>
        <w:t xml:space="preserve">без** аномальних A_i. Текст</w:t>
      </w:r>
      <w:r>
        <w:t xml:space="preserve"> </w:t>
      </w:r>
      <w:r>
        <w:t xml:space="preserve">v7.7 повинен зареєструвати це як відкладений під-тест P41, а не мовчки</w:t>
      </w:r>
      <w:r>
        <w:t xml:space="preserve"> </w:t>
      </w:r>
      <w:r>
        <w:t xml:space="preserve">додавати e⁺e⁻ результат до статусу підтвердження P41.</w:t>
      </w:r>
    </w:p>
    <w:bookmarkEnd w:id="155"/>
    <w:bookmarkStart w:id="156" w:name="X2226c718193f18a070584b688ddb1e7ca0dffb2"/>
    <w:p>
      <w:pPr>
        <w:pStyle w:val="Heading3"/>
      </w:pPr>
      <w:r>
        <w:t xml:space="preserve">24.3 Кандидатна сигнатура — космологічний Λ-дрейф (Шар 4)</w:t>
      </w:r>
    </w:p>
    <w:p>
      <w:pPr>
        <w:pStyle w:val="FirstParagraph"/>
      </w:pPr>
      <w:r>
        <w:rPr>
          <w:bCs/>
          <w:b/>
        </w:rPr>
        <w:t xml:space="preserve">Колаборація DESI, ключова стаття DR2 BAO</w:t>
      </w:r>
      <w:r>
        <w:t xml:space="preserve"> </w:t>
      </w:r>
      <w:r>
        <w:t xml:space="preserve">(arXiv:2503.14738) та ширша</w:t>
      </w:r>
      <w:r>
        <w:t xml:space="preserve"> </w:t>
      </w:r>
      <w:r>
        <w:t xml:space="preserve">програма DR2 темної енергії (наприклад, Bansal &amp; Huterer</w:t>
      </w:r>
      <w:r>
        <w:t xml:space="preserve"> </w:t>
      </w:r>
      <w:r>
        <w:t xml:space="preserve">arXiv:2502.07185; Wang та ін. arXiv:2504.15222 v2 листопад 2025; аналізи</w:t>
      </w:r>
      <w:r>
        <w:t xml:space="preserve"> </w:t>
      </w:r>
      <w:r>
        <w:t xml:space="preserve">комбінованих зондів arXiv:2508.10514, arXiv:2604.05849). Комбінація BAO</w:t>
      </w:r>
      <w:r>
        <w:t xml:space="preserve"> </w:t>
      </w:r>
      <w:r>
        <w:t xml:space="preserve">DESI DR2 + CMB надає перевагу w₀w_a CDM над плоскою ΛCDM з</w:t>
      </w:r>
      <w:r>
        <w:t xml:space="preserve"> </w:t>
      </w:r>
      <w:r>
        <w:t xml:space="preserve">частотистською значущістю до ~3,1σ (BAO+CMB) і ~2,8–4,2σ при</w:t>
      </w:r>
      <w:r>
        <w:t xml:space="preserve"> </w:t>
      </w:r>
      <w:r>
        <w:t xml:space="preserve">додаванні SNe Ia, залежно від SN-вибірки. Траєкторія в просторі (w₀,</w:t>
      </w:r>
      <w:r>
        <w:t xml:space="preserve"> </w:t>
      </w:r>
      <w:r>
        <w:t xml:space="preserve">w_a) знаходиться у квадранті w₀ &gt; −1, w_a &lt; 0 з фантомним перетином</w:t>
      </w:r>
      <w:r>
        <w:t xml:space="preserve"> </w:t>
      </w:r>
      <w:r>
        <w:t xml:space="preserve">близько z ~ 0,5 — тобто щільність темної енергії була вищою в</w:t>
      </w:r>
      <w:r>
        <w:t xml:space="preserve"> </w:t>
      </w:r>
      <w:r>
        <w:t xml:space="preserve">минулому, ніж сьогодні.</w:t>
      </w:r>
      <w:r>
        <w:t xml:space="preserve"> </w:t>
      </w:r>
      <w:r>
        <w:rPr>
          <w:bCs/>
          <w:b/>
        </w:rPr>
        <w:t xml:space="preserve">Це напрямок, передбачуваний P39</w:t>
      </w:r>
      <w:r>
        <w:t xml:space="preserve"> </w:t>
      </w:r>
      <w:r>
        <w:t xml:space="preserve">при</w:t>
      </w:r>
      <w:r>
        <w:t xml:space="preserve"> </w:t>
      </w:r>
      <w:r>
        <w:t xml:space="preserve">кінцевому стані випаровування за замовчуванням (Λ_eff зменшується в</w:t>
      </w:r>
      <w:r>
        <w:t xml:space="preserve"> </w:t>
      </w:r>
      <w:r>
        <w:t xml:space="preserve">космічному часі, коли об’ємний вакуум охолоджується).</w:t>
      </w:r>
    </w:p>
    <w:p>
      <w:pPr>
        <w:pStyle w:val="BodyText"/>
      </w:pPr>
      <w:r>
        <w:rPr>
          <w:bCs/>
          <w:b/>
        </w:rPr>
        <w:t xml:space="preserve">Критичні застереження від незалежних переаналізів.</w:t>
      </w:r>
      <w:r>
        <w:t xml:space="preserve"> </w:t>
      </w:r>
      <w:r>
        <w:t xml:space="preserve">(i) Байєсівське</w:t>
      </w:r>
      <w:r>
        <w:t xml:space="preserve"> </w:t>
      </w:r>
      <w:r>
        <w:t xml:space="preserve">порівняння моделей (Bansal &amp; Huterer 2025; Hawkins та ін. 2025</w:t>
      </w:r>
      <w:r>
        <w:t xml:space="preserve"> </w:t>
      </w:r>
      <w:r>
        <w:t xml:space="preserve">arXiv:2511.10631) виявляє, що доказ для w₀w_a CDM є</w:t>
      </w:r>
      <w:r>
        <w:t xml:space="preserve"> </w:t>
      </w:r>
      <w:r>
        <w:rPr>
          <w:bCs/>
          <w:b/>
        </w:rPr>
        <w:t xml:space="preserve">залежним від</w:t>
      </w:r>
      <w:r>
        <w:rPr>
          <w:bCs/>
          <w:b/>
        </w:rPr>
        <w:t xml:space="preserve"> </w:t>
      </w:r>
      <w:r>
        <w:rPr>
          <w:bCs/>
          <w:b/>
        </w:rPr>
        <w:t xml:space="preserve">комбінації даних</w:t>
      </w:r>
      <w:r>
        <w:t xml:space="preserve">: лог-байєсів-фактор для BAO DESI DR2 + Planck окремо</w:t>
      </w:r>
      <w:r>
        <w:t xml:space="preserve"> </w:t>
      </w:r>
      <w:r>
        <w:t xml:space="preserve">є</w:t>
      </w:r>
      <w:r>
        <w:t xml:space="preserve"> </w:t>
      </w:r>
      <w:r>
        <w:rPr>
          <w:iCs/>
          <w:i/>
        </w:rPr>
        <w:t xml:space="preserve">помірно від’ємним</w:t>
      </w:r>
      <w:r>
        <w:t xml:space="preserve"> </w:t>
      </w:r>
      <w:r>
        <w:t xml:space="preserve">(lnB ≈ −0,6, на користь ΛCDM), і лише з додаванням</w:t>
      </w:r>
      <w:r>
        <w:t xml:space="preserve"> </w:t>
      </w:r>
      <w:r>
        <w:t xml:space="preserve">SNe DES-Y5 байєсівська перевага для еволюціонуючої DE зростає до ~3σ.</w:t>
      </w:r>
      <w:r>
        <w:t xml:space="preserve"> </w:t>
      </w:r>
      <w:r>
        <w:t xml:space="preserve">(ii) Тести робастності з фіксованим r_d (arXiv:2507.01380) показують, що</w:t>
      </w:r>
      <w:r>
        <w:t xml:space="preserve"> </w:t>
      </w:r>
      <w:r>
        <w:t xml:space="preserve">~3σ частотистська перевага</w:t>
      </w:r>
      <w:r>
        <w:t xml:space="preserve"> </w:t>
      </w:r>
      <w:r>
        <w:rPr>
          <w:iCs/>
          <w:i/>
        </w:rPr>
        <w:t xml:space="preserve">не</w:t>
      </w:r>
      <w:r>
        <w:t xml:space="preserve"> </w:t>
      </w:r>
      <w:r>
        <w:t xml:space="preserve">відтворюється при контрольованому</w:t>
      </w:r>
      <w:r>
        <w:t xml:space="preserve"> </w:t>
      </w:r>
      <w:r>
        <w:t xml:space="preserve">закріпленні горизонту звуку, припускаючи, що результат частково</w:t>
      </w:r>
      <w:r>
        <w:t xml:space="preserve"> </w:t>
      </w:r>
      <w:r>
        <w:t xml:space="preserve">заплутаний з ранньоуніверсальною калібровкою. (iii) Wang та ін.</w:t>
      </w:r>
      <w:r>
        <w:t xml:space="preserve"> </w:t>
      </w:r>
      <w:r>
        <w:t xml:space="preserve">(arXiv:2504.15222 v2, листопад 2025) виявляють значні напруги між</w:t>
      </w:r>
      <w:r>
        <w:t xml:space="preserve"> </w:t>
      </w:r>
      <w:r>
        <w:t xml:space="preserve">наборами даних CMB, BAO та SN всередині ΛCDM, тому перевага</w:t>
      </w:r>
      <w:r>
        <w:t xml:space="preserve"> </w:t>
      </w:r>
      <w:r>
        <w:t xml:space="preserve">еволюціонуючої DE може частково поглинати неузгодженість між наборами</w:t>
      </w:r>
      <w:r>
        <w:t xml:space="preserve"> </w:t>
      </w:r>
      <w:r>
        <w:t xml:space="preserve">даних.</w:t>
      </w:r>
    </w:p>
    <w:p>
      <w:pPr>
        <w:pStyle w:val="BodyText"/>
      </w:pPr>
      <w:r>
        <w:rPr>
          <w:bCs/>
          <w:b/>
        </w:rPr>
        <w:t xml:space="preserve">Чисте прочитання для CCDR.</w:t>
      </w:r>
      <w:r>
        <w:t xml:space="preserve"> </w:t>
      </w:r>
      <w:r>
        <w:t xml:space="preserve">DESI DR2 — найсильніший зовнішній хват</w:t>
      </w:r>
      <w:r>
        <w:t xml:space="preserve"> </w:t>
      </w:r>
      <w:r>
        <w:t xml:space="preserve">на P39, доступний наразі, але він є</w:t>
      </w:r>
      <w:r>
        <w:t xml:space="preserve"> </w:t>
      </w:r>
      <w:r>
        <w:rPr>
          <w:iCs/>
          <w:i/>
        </w:rPr>
        <w:t xml:space="preserve">натяковим</w:t>
      </w:r>
      <w:r>
        <w:t xml:space="preserve">, не вирішальним. Каркас</w:t>
      </w:r>
      <w:r>
        <w:t xml:space="preserve"> </w:t>
      </w:r>
      <w:r>
        <w:t xml:space="preserve">має продовжувати позначати P39 як такий, що очікує DESI DR3 + Euclid</w:t>
      </w:r>
      <w:r>
        <w:t xml:space="preserve"> </w:t>
      </w:r>
      <w:r>
        <w:t xml:space="preserve">Q3 + LSST Y1 (як зазначено в §17 / §21 переструктурованого CCDR).</w:t>
      </w:r>
      <w:r>
        <w:t xml:space="preserve"> </w:t>
      </w:r>
      <w:r>
        <w:t xml:space="preserve">Переаналізи з фіксованим r_d та байєсівські переаналізи мають бути явно</w:t>
      </w:r>
      <w:r>
        <w:t xml:space="preserve"> </w:t>
      </w:r>
      <w:r>
        <w:t xml:space="preserve">процитовані у статусному полі P39, а не опущені.</w:t>
      </w:r>
    </w:p>
    <w:p>
      <w:pPr>
        <w:pStyle w:val="BodyText"/>
      </w:pPr>
      <w:r>
        <w:rPr>
          <w:bCs/>
          <w:b/>
        </w:rPr>
        <w:t xml:space="preserve">Контекст повільно-занепадаючого вакууму / RVM.</w:t>
      </w:r>
      <w:r>
        <w:t xml:space="preserve"> </w:t>
      </w:r>
      <w:r>
        <w:t xml:space="preserve">Turyshev</w:t>
      </w:r>
      <w:r>
        <w:t xml:space="preserve"> </w:t>
      </w:r>
      <w:r>
        <w:t xml:space="preserve">(arXiv:2602.05368), Rezaei &amp; Solà та наступники продовжують перевіряти</w:t>
      </w:r>
      <w:r>
        <w:t xml:space="preserve"> </w:t>
      </w:r>
      <w:r>
        <w:t xml:space="preserve">моделі біжучого вакууму/Λ(t) проти DESI DR2; нещодавні аналізи</w:t>
      </w:r>
      <w:r>
        <w:t xml:space="preserve"> </w:t>
      </w:r>
      <w:r>
        <w:t xml:space="preserve">(наприклад, arXiv:2512.07281) виявляють, що пізньоуніверсальні дані</w:t>
      </w:r>
      <w:r>
        <w:t xml:space="preserve"> </w:t>
      </w:r>
      <w:r>
        <w:t xml:space="preserve">послідовно надають перевагу квінтесенс-подібній поведінці, тоді як</w:t>
      </w:r>
      <w:r>
        <w:t xml:space="preserve"> </w:t>
      </w:r>
      <w:r>
        <w:t xml:space="preserve">ранньоуніверсальні фіти надають перевагу фантом-подібній поведінці. Це</w:t>
      </w:r>
      <w:r>
        <w:t xml:space="preserve"> </w:t>
      </w:r>
      <w:r>
        <w:t xml:space="preserve">—</w:t>
      </w:r>
      <w:r>
        <w:t xml:space="preserve"> </w:t>
      </w:r>
      <w:r>
        <w:rPr>
          <w:bCs/>
          <w:b/>
        </w:rPr>
        <w:t xml:space="preserve">підтримка інгредієнта</w:t>
      </w:r>
      <w:r>
        <w:t xml:space="preserve">, а не пряме підтвердження P39: вони</w:t>
      </w:r>
      <w:r>
        <w:t xml:space="preserve"> </w:t>
      </w:r>
      <w:r>
        <w:t xml:space="preserve">утримують RVM у живій ділянці теоретичного простору.</w:t>
      </w:r>
    </w:p>
    <w:bookmarkEnd w:id="156"/>
    <w:bookmarkStart w:id="157" w:name="X4bd69de7d9f528e342455639419f7445db493ab"/>
    <w:p>
      <w:pPr>
        <w:pStyle w:val="Heading3"/>
      </w:pPr>
      <w:r>
        <w:t xml:space="preserve">24.4 Кандидатна сигнатура — густино-стратифікована текстура космічної павутини (Шар 4)</w:t>
      </w:r>
    </w:p>
    <w:p>
      <w:pPr>
        <w:pStyle w:val="FirstParagraph"/>
      </w:pPr>
      <w:r>
        <w:rPr>
          <w:bCs/>
          <w:b/>
        </w:rPr>
        <w:t xml:space="preserve">Колаборація Euclid,</w:t>
      </w:r>
      <w:r>
        <w:rPr>
          <w:bCs/>
          <w:b/>
        </w:rPr>
        <w:t xml:space="preserve"> </w:t>
      </w:r>
      <w:r>
        <w:rPr>
          <w:bCs/>
          <w:b/>
        </w:rPr>
        <w:t xml:space="preserve">“</w:t>
      </w:r>
      <w:r>
        <w:rPr>
          <w:bCs/>
          <w:b/>
        </w:rPr>
        <w:t xml:space="preserve">Q1 — Форми галактик та орієнтації в космічній</w:t>
      </w:r>
      <w:r>
        <w:rPr>
          <w:bCs/>
          <w:b/>
        </w:rPr>
        <w:t xml:space="preserve"> </w:t>
      </w:r>
      <w:r>
        <w:rPr>
          <w:bCs/>
          <w:b/>
        </w:rPr>
        <w:t xml:space="preserve">павутині</w:t>
      </w:r>
      <w:r>
        <w:rPr>
          <w:bCs/>
          <w:b/>
        </w:rPr>
        <w:t xml:space="preserve">”</w:t>
      </w:r>
      <w:r>
        <w:t xml:space="preserve"> </w:t>
      </w:r>
      <w:r>
        <w:t xml:space="preserve">(Laigle та ін., arXiv:2503.15333, березень 2025). На 63,1</w:t>
      </w:r>
      <w:r>
        <w:t xml:space="preserve"> </w:t>
      </w:r>
      <w:r>
        <w:t xml:space="preserve">deg² Euclid Q1 при z &gt; 0 з зоряними масами M* &gt; 10¹⁰ M_⊙ стаття</w:t>
      </w:r>
      <w:r>
        <w:t xml:space="preserve"> </w:t>
      </w:r>
      <w:r>
        <w:t xml:space="preserve">повідомляє про</w:t>
      </w:r>
      <w:r>
        <w:t xml:space="preserve"> </w:t>
      </w:r>
      <w:r>
        <w:rPr>
          <w:iCs/>
          <w:i/>
        </w:rPr>
        <w:t xml:space="preserve">виявлення</w:t>
      </w:r>
      <w:r>
        <w:t xml:space="preserve"> </w:t>
      </w:r>
      <w:r>
        <w:t xml:space="preserve">переважного вирівнювання великих осей</w:t>
      </w:r>
      <w:r>
        <w:t xml:space="preserve"> </w:t>
      </w:r>
      <w:r>
        <w:t xml:space="preserve">масивних галактик ранніх типів вздовж проєктованих космічних філаментів,</w:t>
      </w:r>
      <w:r>
        <w:t xml:space="preserve"> </w:t>
      </w:r>
      <w:r>
        <w:t xml:space="preserve">плюс чисту залежність морфології від щільності та відстані до спін</w:t>
      </w:r>
      <w:r>
        <w:t xml:space="preserve"> </w:t>
      </w:r>
      <w:r>
        <w:t xml:space="preserve">філаментів.</w:t>
      </w:r>
      <w:r>
        <w:t xml:space="preserve"> </w:t>
      </w:r>
      <w:r>
        <w:rPr>
          <w:bCs/>
          <w:b/>
        </w:rPr>
        <w:t xml:space="preserve">Це — підтримка методу спостереження для P3</w:t>
      </w:r>
      <w:r>
        <w:t xml:space="preserve"> </w:t>
      </w:r>
      <w:r>
        <w:t xml:space="preserve">— вона</w:t>
      </w:r>
      <w:r>
        <w:t xml:space="preserve"> </w:t>
      </w:r>
      <w:r>
        <w:t xml:space="preserve">встановлює, що сигнал вирівнювання існує в публічному продукті Euclid та</w:t>
      </w:r>
      <w:r>
        <w:t xml:space="preserve"> </w:t>
      </w:r>
      <w:r>
        <w:t xml:space="preserve">квантифікує його залежність від середовища. Вона</w:t>
      </w:r>
      <w:r>
        <w:t xml:space="preserve"> </w:t>
      </w:r>
      <w:r>
        <w:rPr>
          <w:bCs/>
          <w:b/>
        </w:rPr>
        <w:t xml:space="preserve">не є</w:t>
      </w:r>
      <w:r>
        <w:t xml:space="preserve"> </w:t>
      </w:r>
      <w:r>
        <w:t xml:space="preserve">CCDR-специфічною сигнатурою: стандартне космологічне прочитання</w:t>
      </w:r>
      <w:r>
        <w:t xml:space="preserve"> </w:t>
      </w:r>
      <w:r>
        <w:t xml:space="preserve">(припливне обертання, вторинна акреція) є нульовою гіпотезою, в якій</w:t>
      </w:r>
      <w:r>
        <w:t xml:space="preserve"> </w:t>
      </w:r>
      <w:r>
        <w:t xml:space="preserve">працюють Laigle та ін. CCDR-прочитання вимагало б</w:t>
      </w:r>
      <w:r>
        <w:t xml:space="preserve"> </w:t>
      </w:r>
      <w:r>
        <w:rPr>
          <w:iCs/>
          <w:i/>
        </w:rPr>
        <w:t xml:space="preserve">знак-узгодженого</w:t>
      </w:r>
      <w:r>
        <w:rPr>
          <w:iCs/>
          <w:i/>
        </w:rPr>
        <w:t xml:space="preserve"> </w:t>
      </w:r>
      <w:r>
        <w:rPr>
          <w:iCs/>
          <w:i/>
        </w:rPr>
        <w:t xml:space="preserve">надлишку у густинній стратифікації понад стандартне передбачення</w:t>
      </w:r>
      <w:r>
        <w:t xml:space="preserve"> </w:t>
      </w:r>
      <w:r>
        <w:t xml:space="preserve">у</w:t>
      </w:r>
      <w:r>
        <w:t xml:space="preserve"> </w:t>
      </w:r>
      <w:r>
        <w:t xml:space="preserve">незалежних каталогах. Результат T17 Раунду 7 (Δr_texture(high − low) =</w:t>
      </w:r>
      <w:r>
        <w:t xml:space="preserve"> </w:t>
      </w:r>
      <w:r>
        <w:t xml:space="preserve">+933 Mpc/h на каталозі Tempel та ін.) — у напрямку, який такий</w:t>
      </w:r>
      <w:r>
        <w:t xml:space="preserve"> </w:t>
      </w:r>
      <w:r>
        <w:t xml:space="preserve">надлишок мав би прийняти, але within-field density-shuffle нуль T07</w:t>
      </w:r>
      <w:r>
        <w:t xml:space="preserve"> </w:t>
      </w:r>
      <w:r>
        <w:t xml:space="preserve">Раунду 9 поглинув стратифікаційну компоненту Q1 при поточній чутливості.</w:t>
      </w:r>
      <w:r>
        <w:t xml:space="preserve"> </w:t>
      </w:r>
      <w:r>
        <w:t xml:space="preserve">Стаття Laigle та ін. робить передбачуваний сигнал</w:t>
      </w:r>
      <w:r>
        <w:t xml:space="preserve"> </w:t>
      </w:r>
      <w:r>
        <w:rPr>
          <w:iCs/>
          <w:i/>
        </w:rPr>
        <w:t xml:space="preserve">вимірюваним</w:t>
      </w:r>
      <w:r>
        <w:t xml:space="preserve"> </w:t>
      </w:r>
      <w:r>
        <w:t xml:space="preserve">на</w:t>
      </w:r>
      <w:r>
        <w:t xml:space="preserve"> </w:t>
      </w:r>
      <w:r>
        <w:t xml:space="preserve">Euclid; вона ще не тестує конкретну CCDR-заяву про стратифікацію.</w:t>
      </w:r>
    </w:p>
    <w:p>
      <w:pPr>
        <w:pStyle w:val="BodyText"/>
      </w:pPr>
      <w:r>
        <w:rPr>
          <w:bCs/>
          <w:b/>
        </w:rPr>
        <w:t xml:space="preserve">Weak-lensing мап мас DECADE+DES Y3</w:t>
      </w:r>
      <w:r>
        <w:t xml:space="preserve"> </w:t>
      </w:r>
      <w:r>
        <w:t xml:space="preserve">(Gatti та ін., arXiv:2509.03798,</w:t>
      </w:r>
      <w:r>
        <w:t xml:space="preserve"> </w:t>
      </w:r>
      <w:r>
        <w:t xml:space="preserve">вересень 2025; Phys. Rev. D 2026). 270 мільйонів галактик, 13 000 deg²,</w:t>
      </w:r>
      <w:r>
        <w:t xml:space="preserve"> </w:t>
      </w:r>
      <w:r>
        <w:t xml:space="preserve">найбільша weak-lensing мап мас пізнього Всесвіту на сьогодні. Стаття</w:t>
      </w:r>
      <w:r>
        <w:t xml:space="preserve"> </w:t>
      </w:r>
      <w:r>
        <w:t xml:space="preserve">повідомляє про</w:t>
      </w:r>
      <w:r>
        <w:t xml:space="preserve"> </w:t>
      </w:r>
      <w:r>
        <w:rPr>
          <w:bCs/>
          <w:b/>
        </w:rPr>
        <w:t xml:space="preserve">перше виявлення космічних філаментів безпосередньо з</w:t>
      </w:r>
      <w:r>
        <w:rPr>
          <w:bCs/>
          <w:b/>
        </w:rPr>
        <w:t xml:space="preserve"> </w:t>
      </w:r>
      <w:r>
        <w:rPr>
          <w:bCs/>
          <w:b/>
        </w:rPr>
        <w:t xml:space="preserve">weak-lensing мапи мас</w:t>
      </w:r>
      <w:r>
        <w:t xml:space="preserve">, валідоване SZ-обраними скупченнями з Planck та</w:t>
      </w:r>
      <w:r>
        <w:t xml:space="preserve"> </w:t>
      </w:r>
      <w:r>
        <w:t xml:space="preserve">ACT DR6.</w:t>
      </w:r>
      <w:r>
        <w:t xml:space="preserve"> </w:t>
      </w:r>
      <w:r>
        <w:rPr>
          <w:bCs/>
          <w:b/>
        </w:rPr>
        <w:t xml:space="preserve">Це — підтримка методу спостереження для P30</w:t>
      </w:r>
      <w:r>
        <w:t xml:space="preserve"> </w:t>
      </w:r>
      <w:r>
        <w:t xml:space="preserve">(густино-корельоване κ) та для CL4-крос-стратифікації §16 (CCDR §22):</w:t>
      </w:r>
      <w:r>
        <w:t xml:space="preserve"> </w:t>
      </w:r>
      <w:r>
        <w:t xml:space="preserve">вона забезпечує публічно крос-валідизованний пайплайн мапа-мас →</w:t>
      </w:r>
      <w:r>
        <w:t xml:space="preserve"> </w:t>
      </w:r>
      <w:r>
        <w:t xml:space="preserve">філаменти на масштабі, до якого зараз дотягуються тести Раунду 8/9 CCDR.</w:t>
      </w:r>
      <w:r>
        <w:t xml:space="preserve"> </w:t>
      </w:r>
      <w:r>
        <w:t xml:space="preserve">CCDR-специфічний тест на цьому продукті порівняв би амплітуду κ у</w:t>
      </w:r>
      <w:r>
        <w:t xml:space="preserve"> </w:t>
      </w:r>
      <w:r>
        <w:t xml:space="preserve">середовищах висoкої проти низької щільності філамент/гребінь; цей тест</w:t>
      </w:r>
      <w:r>
        <w:t xml:space="preserve"> </w:t>
      </w:r>
      <w:r>
        <w:t xml:space="preserve">не виконано в аудиті v7.6 і має бути поставлений у чергу для Раунду 10.</w:t>
      </w:r>
    </w:p>
    <w:bookmarkEnd w:id="157"/>
    <w:bookmarkStart w:id="158" w:name="X88e7d7d78ca73ac1cd6971bf47cca8e0bc6c541"/>
    <w:p>
      <w:pPr>
        <w:pStyle w:val="Heading3"/>
      </w:pPr>
      <w:r>
        <w:t xml:space="preserve">24.5 Підтримка інгредієнта — мікроскопічна геометрія (Шар 0)</w:t>
      </w:r>
    </w:p>
    <w:p>
      <w:pPr>
        <w:pStyle w:val="FirstParagraph"/>
      </w:pPr>
      <w:r>
        <w:rPr>
          <w:bCs/>
          <w:b/>
        </w:rPr>
        <w:t xml:space="preserve">Ambjørn &amp; Loll,</w:t>
      </w:r>
      <w:r>
        <w:rPr>
          <w:bCs/>
          <w:b/>
        </w:rPr>
        <w:t xml:space="preserve"> </w:t>
      </w:r>
      <w:r>
        <w:rPr>
          <w:bCs/>
          <w:b/>
        </w:rPr>
        <w:t xml:space="preserve">“</w:t>
      </w:r>
      <w:r>
        <w:rPr>
          <w:bCs/>
          <w:b/>
        </w:rPr>
        <w:t xml:space="preserve">Causal Dynamical Triangulations: New Lattice Theory</w:t>
      </w:r>
      <w:r>
        <w:rPr>
          <w:bCs/>
          <w:b/>
        </w:rPr>
        <w:t xml:space="preserve"> </w:t>
      </w:r>
      <w:r>
        <w:rPr>
          <w:bCs/>
          <w:b/>
        </w:rPr>
        <w:t xml:space="preserve">of Quantum Gravity</w:t>
      </w:r>
      <w:r>
        <w:rPr>
          <w:bCs/>
          <w:b/>
        </w:rPr>
        <w:t xml:space="preserve">”</w:t>
      </w:r>
      <w:r>
        <w:t xml:space="preserve"> </w:t>
      </w:r>
      <w:r>
        <w:t xml:space="preserve">(arXiv:2604.05641, квітень 2026). Поточний</w:t>
      </w:r>
      <w:r>
        <w:t xml:space="preserve"> </w:t>
      </w:r>
      <w:r>
        <w:t xml:space="preserve">Scholarpedia-стилю огляд CDT, що охоплює C-фазову де-Сіттер-подібну</w:t>
      </w:r>
      <w:r>
        <w:t xml:space="preserve"> </w:t>
      </w:r>
      <w:r>
        <w:t xml:space="preserve">геометрію, спектральну редукцію вимірності d_s : 4 → 2 на масштабі</w:t>
      </w:r>
      <w:r>
        <w:t xml:space="preserve"> </w:t>
      </w:r>
      <w:r>
        <w:t xml:space="preserve">Планка, та доказ існування УФ-фіксованої точки.</w:t>
      </w:r>
      <w:r>
        <w:t xml:space="preserve"> </w:t>
      </w:r>
      <w:r>
        <w:rPr>
          <w:bCs/>
          <w:b/>
        </w:rPr>
        <w:t xml:space="preserve">Це — фундаментальна</w:t>
      </w:r>
      <w:r>
        <w:rPr>
          <w:bCs/>
          <w:b/>
        </w:rPr>
        <w:t xml:space="preserve"> </w:t>
      </w:r>
      <w:r>
        <w:rPr>
          <w:bCs/>
          <w:b/>
        </w:rPr>
        <w:t xml:space="preserve">підтримка інгредієнта для §1.1 / §3.1</w:t>
      </w:r>
      <w:r>
        <w:t xml:space="preserve"> </w:t>
      </w:r>
      <w:r>
        <w:t xml:space="preserve">— вимірно-загальний тригерний</w:t>
      </w:r>
      <w:r>
        <w:t xml:space="preserve"> </w:t>
      </w:r>
      <w:r>
        <w:t xml:space="preserve">критерій CCDR є феноменологічною історією, накладеною поверх</w:t>
      </w:r>
      <w:r>
        <w:t xml:space="preserve"> </w:t>
      </w:r>
      <w:r>
        <w:t xml:space="preserve">феноменології динамічно-вимірної редукції CDT. Огляд 2026 року підтримує</w:t>
      </w:r>
      <w:r>
        <w:t xml:space="preserve"> </w:t>
      </w:r>
      <w:r>
        <w:t xml:space="preserve">заяву, що CDT — життєздатний, активно розроблюваний неперенормований</w:t>
      </w:r>
      <w:r>
        <w:t xml:space="preserve"> </w:t>
      </w:r>
      <w:r>
        <w:t xml:space="preserve">каркас квантової гравітації, але</w:t>
      </w:r>
      <w:r>
        <w:t xml:space="preserve"> </w:t>
      </w:r>
      <w:r>
        <w:rPr>
          <w:iCs/>
          <w:i/>
        </w:rPr>
        <w:t xml:space="preserve">не</w:t>
      </w:r>
      <w:r>
        <w:t xml:space="preserve"> </w:t>
      </w:r>
      <w:r>
        <w:t xml:space="preserve">валідизує конкретну каскадну</w:t>
      </w:r>
      <w:r>
        <w:t xml:space="preserve"> </w:t>
      </w:r>
      <w:r>
        <w:t xml:space="preserve">структуру CCDR або тригер χ_k → 1. v7.7 має цитувати цей огляд як</w:t>
      </w:r>
      <w:r>
        <w:t xml:space="preserve"> </w:t>
      </w:r>
      <w:r>
        <w:t xml:space="preserve">канонічну Layer-0-інгредієнтну підтримку, замінюючи або доповнюючи</w:t>
      </w:r>
      <w:r>
        <w:t xml:space="preserve"> </w:t>
      </w:r>
      <w:r>
        <w:t xml:space="preserve">старіші CDT-посилання.</w:t>
      </w:r>
    </w:p>
    <w:bookmarkEnd w:id="158"/>
    <w:bookmarkStart w:id="159" w:name="X93d9f32661a28de922954c1741c02eb97a54bea"/>
    <w:p>
      <w:pPr>
        <w:pStyle w:val="Heading3"/>
      </w:pPr>
      <w:r>
        <w:t xml:space="preserve">24.6 Підтримка інгредієнта — RAR / локальний a₀-якір (§8.3 / §6.1 синтезу)</w:t>
      </w:r>
    </w:p>
    <w:p>
      <w:pPr>
        <w:pStyle w:val="FirstParagraph"/>
      </w:pPr>
      <w:r>
        <w:rPr>
          <w:bCs/>
          <w:b/>
        </w:rPr>
        <w:t xml:space="preserve">Sands та ін.,</w:t>
      </w:r>
      <w:r>
        <w:rPr>
          <w:bCs/>
          <w:b/>
        </w:rPr>
        <w:t xml:space="preserve"> </w:t>
      </w:r>
      <w:r>
        <w:rPr>
          <w:bCs/>
          <w:b/>
        </w:rPr>
        <w:t xml:space="preserve">“</w:t>
      </w:r>
      <w:r>
        <w:rPr>
          <w:bCs/>
          <w:b/>
        </w:rPr>
        <w:t xml:space="preserve">Радіальне прискорення на EDGE-краю формування</w:t>
      </w:r>
      <w:r>
        <w:rPr>
          <w:bCs/>
          <w:b/>
        </w:rPr>
        <w:t xml:space="preserve"> </w:t>
      </w:r>
      <w:r>
        <w:rPr>
          <w:bCs/>
          <w:b/>
        </w:rPr>
        <w:t xml:space="preserve">галактик</w:t>
      </w:r>
      <w:r>
        <w:rPr>
          <w:bCs/>
          <w:b/>
        </w:rPr>
        <w:t xml:space="preserve">”</w:t>
      </w:r>
      <w:r>
        <w:t xml:space="preserve"> </w:t>
      </w:r>
      <w:r>
        <w:t xml:space="preserve">(arXiv:2510.06905, жовтень 2025). Тестує RAR на дванадцяти</w:t>
      </w:r>
      <w:r>
        <w:t xml:space="preserve"> </w:t>
      </w:r>
      <w:r>
        <w:t xml:space="preserve">близьких низькомасових карликових галактиках (10⁴ &lt; M_bar/M_⊙ &lt;</w:t>
      </w:r>
      <w:r>
        <w:t xml:space="preserve"> </w:t>
      </w:r>
      <w:r>
        <w:t xml:space="preserve">10⁷·⁵) з MUSE-Faint та Jeans-моделюванням, порівнюючи з ΛCDM</w:t>
      </w:r>
      <w:r>
        <w:t xml:space="preserve"> </w:t>
      </w:r>
      <w:r>
        <w:t xml:space="preserve">EDGE-симуляціями. Стаття виявляє, що більшість низькомасових карликів</w:t>
      </w:r>
      <w:r>
        <w:t xml:space="preserve"> </w:t>
      </w:r>
      <w:r>
        <w:t xml:space="preserve">лежать</w:t>
      </w:r>
      <w:r>
        <w:t xml:space="preserve"> </w:t>
      </w:r>
      <w:r>
        <w:rPr>
          <w:iCs/>
          <w:i/>
        </w:rPr>
        <w:t xml:space="preserve">систематично вище</w:t>
      </w:r>
      <w:r>
        <w:t xml:space="preserve"> </w:t>
      </w:r>
      <w:r>
        <w:t xml:space="preserve">низькомасової екстраполяції RAR, з</w:t>
      </w:r>
      <w:r>
        <w:t xml:space="preserve"> </w:t>
      </w:r>
      <w:r>
        <w:t xml:space="preserve">мульти-значною поведінкою в деяких випадках.</w:t>
      </w:r>
      <w:r>
        <w:t xml:space="preserve"> </w:t>
      </w:r>
      <w:r>
        <w:rPr>
          <w:bCs/>
          <w:b/>
        </w:rPr>
        <w:t xml:space="preserve">Це — змішане</w:t>
      </w:r>
      <w:r>
        <w:t xml:space="preserve">:</w:t>
      </w:r>
      <w:r>
        <w:t xml:space="preserve"> </w:t>
      </w:r>
      <w:r>
        <w:t xml:space="preserve">підтверджує, що RAR залишається правильним емпіричним об’єктом для</w:t>
      </w:r>
      <w:r>
        <w:t xml:space="preserve"> </w:t>
      </w:r>
      <w:r>
        <w:t xml:space="preserve">відстеження, але ускладнює універсальне-a₀ прочитання у дуже</w:t>
      </w:r>
      <w:r>
        <w:t xml:space="preserve"> </w:t>
      </w:r>
      <w:r>
        <w:t xml:space="preserve">низькомасовому кінці. Для локального a₀ → Мілгром-якоря CCDR (Раунд-9</w:t>
      </w:r>
      <w:r>
        <w:t xml:space="preserve"> </w:t>
      </w:r>
      <w:r>
        <w:t xml:space="preserve">T11: a₀ = 9,44 × 10⁻¹¹ м/с² на n = 175 SPARC-галактиках, чотирикратно</w:t>
      </w:r>
      <w:r>
        <w:t xml:space="preserve"> </w:t>
      </w:r>
      <w:r>
        <w:t xml:space="preserve">закріплений) це —</w:t>
      </w:r>
      <w:r>
        <w:t xml:space="preserve"> </w:t>
      </w:r>
      <w:r>
        <w:rPr>
          <w:bCs/>
          <w:b/>
        </w:rPr>
        <w:t xml:space="preserve">межове спостереження</w:t>
      </w:r>
      <w:r>
        <w:t xml:space="preserve">: SPARC-діапазон,</w:t>
      </w:r>
      <w:r>
        <w:t xml:space="preserve"> </w:t>
      </w:r>
      <w:r>
        <w:t xml:space="preserve">використаний у фітах Раунду 5/8/9 CCDR, знаходиться значно вище режиму,</w:t>
      </w:r>
      <w:r>
        <w:t xml:space="preserve"> </w:t>
      </w:r>
      <w:r>
        <w:t xml:space="preserve">де Sands та ін. повідомляють про відхилення, тому CCDR-якір цілий. Текст</w:t>
      </w:r>
      <w:r>
        <w:t xml:space="preserve"> </w:t>
      </w:r>
      <w:r>
        <w:t xml:space="preserve">v7.7 має визнати цю статтю як обмеження на</w:t>
      </w:r>
      <w:r>
        <w:t xml:space="preserve"> </w:t>
      </w:r>
      <w:r>
        <w:rPr>
          <w:iCs/>
          <w:i/>
        </w:rPr>
        <w:t xml:space="preserve">екстраполяцію</w:t>
      </w:r>
      <w:r>
        <w:t xml:space="preserve"> </w:t>
      </w:r>
      <w:r>
        <w:t xml:space="preserve">твердження</w:t>
      </w:r>
      <w:r>
        <w:t xml:space="preserve"> </w:t>
      </w:r>
      <w:r>
        <w:t xml:space="preserve">локального a₀ до режимів карликових сфероїдів.</w:t>
      </w:r>
    </w:p>
    <w:p>
      <w:pPr>
        <w:pStyle w:val="BodyText"/>
      </w:pPr>
      <w:r>
        <w:rPr>
          <w:bCs/>
          <w:b/>
        </w:rPr>
        <w:t xml:space="preserve">Li &amp; McGaugh</w:t>
      </w:r>
      <w:r>
        <w:t xml:space="preserve"> </w:t>
      </w:r>
      <w:r>
        <w:t xml:space="preserve">(A&amp;A 615, A3, 2018; arXiv:1803.00022). MCMC-підгін</w:t>
      </w:r>
      <w:r>
        <w:t xml:space="preserve"> </w:t>
      </w:r>
      <w:r>
        <w:t xml:space="preserve">середнього RAR до 175 окремих SPARC-галактик, виявляючи 0,057 dex rms</w:t>
      </w:r>
      <w:r>
        <w:t xml:space="preserve"> </w:t>
      </w:r>
      <w:r>
        <w:t xml:space="preserve">залишкового розкиду та</w:t>
      </w:r>
      <w:r>
        <w:t xml:space="preserve"> </w:t>
      </w:r>
      <w:r>
        <w:rPr>
          <w:iCs/>
          <w:i/>
        </w:rPr>
        <w:t xml:space="preserve">відсутність доказів</w:t>
      </w:r>
      <w:r>
        <w:t xml:space="preserve"> </w:t>
      </w:r>
      <w:r>
        <w:t xml:space="preserve">варіації</w:t>
      </w:r>
      <w:r>
        <w:t xml:space="preserve"> </w:t>
      </w:r>
      <w:r>
        <w:t xml:space="preserve">галактика-до-галактики у критичному масштабі прискорення.</w:t>
      </w:r>
      <w:r>
        <w:t xml:space="preserve"> </w:t>
      </w:r>
      <w:r>
        <w:rPr>
          <w:bCs/>
          <w:b/>
        </w:rPr>
        <w:t xml:space="preserve">Пряма</w:t>
      </w:r>
      <w:r>
        <w:rPr>
          <w:bCs/>
          <w:b/>
        </w:rPr>
        <w:t xml:space="preserve"> </w:t>
      </w:r>
      <w:r>
        <w:rPr>
          <w:bCs/>
          <w:b/>
        </w:rPr>
        <w:t xml:space="preserve">підтримка інгредієнта</w:t>
      </w:r>
      <w:r>
        <w:t xml:space="preserve"> </w:t>
      </w:r>
      <w:r>
        <w:t xml:space="preserve">для §8.3 та для CCDR-заяви універсального</w:t>
      </w:r>
      <w:r>
        <w:t xml:space="preserve"> </w:t>
      </w:r>
      <w:r>
        <w:t xml:space="preserve">локального a₀: SPARC-якір CCDR побудований на цій та ранішій RAR-роботі,</w:t>
      </w:r>
      <w:r>
        <w:t xml:space="preserve"> </w:t>
      </w:r>
      <w:r>
        <w:t xml:space="preserve">і ця статистична база не підірвана пост-2018 результатами в</w:t>
      </w:r>
      <w:r>
        <w:t xml:space="preserve"> </w:t>
      </w:r>
      <w:r>
        <w:t xml:space="preserve">SPARC-діапазоні.</w:t>
      </w:r>
    </w:p>
    <w:bookmarkEnd w:id="159"/>
    <w:bookmarkStart w:id="160" w:name="Xc22db2a18b2a3bc72baed7fe3fc990ae5a17090"/>
    <w:p>
      <w:pPr>
        <w:pStyle w:val="Heading3"/>
      </w:pPr>
      <w:r>
        <w:t xml:space="preserve">24.7 Підтримка інгредієнта — голографічні / тензорно-мережеві інструменти (Шар 2)</w:t>
      </w:r>
    </w:p>
    <w:p>
      <w:pPr>
        <w:pStyle w:val="FirstParagraph"/>
      </w:pPr>
      <w:r>
        <w:t xml:space="preserve">HaPPY-стилю література голографічного-QEC (Pastawski та ін. 2015;</w:t>
      </w:r>
      <w:r>
        <w:t xml:space="preserve"> </w:t>
      </w:r>
      <w:r>
        <w:t xml:space="preserve">Almheiri–Dong–Harlow 2015; Hayden та ін. 2016), що переноситься у</w:t>
      </w:r>
      <w:r>
        <w:t xml:space="preserve"> </w:t>
      </w:r>
      <w:r>
        <w:t xml:space="preserve">списку посилань CCDR, залишається канонічною підтримкою інгредієнта для</w:t>
      </w:r>
      <w:r>
        <w:t xml:space="preserve"> </w:t>
      </w:r>
      <w:r>
        <w:t xml:space="preserve">§5.3 / §17 голографічно-кодуючої картини. Жодна стаття 2025-2026 років</w:t>
      </w:r>
      <w:r>
        <w:t xml:space="preserve"> </w:t>
      </w:r>
      <w:r>
        <w:t xml:space="preserve">прямо не зміщує її, але ширша оглядова література з голографічних</w:t>
      </w:r>
      <w:r>
        <w:t xml:space="preserve"> </w:t>
      </w:r>
      <w:r>
        <w:t xml:space="preserve">тензорних мереж для граничних кодів виправлення помилок продовжує</w:t>
      </w:r>
      <w:r>
        <w:t xml:space="preserve"> </w:t>
      </w:r>
      <w:r>
        <w:t xml:space="preserve">розширюватися. CCDR використовує ці інструменти на рівні</w:t>
      </w:r>
      <w:r>
        <w:t xml:space="preserve"> </w:t>
      </w:r>
      <w:r>
        <w:rPr>
          <w:iCs/>
          <w:i/>
        </w:rPr>
        <w:t xml:space="preserve">мови для</w:t>
      </w:r>
      <w:r>
        <w:rPr>
          <w:iCs/>
          <w:i/>
        </w:rPr>
        <w:t xml:space="preserve"> </w:t>
      </w:r>
      <w:r>
        <w:rPr>
          <w:iCs/>
          <w:i/>
        </w:rPr>
        <w:t xml:space="preserve">граничного кодування</w:t>
      </w:r>
      <w:r>
        <w:t xml:space="preserve">, а не як виведення; каркас тому є робастним до</w:t>
      </w:r>
      <w:r>
        <w:t xml:space="preserve"> </w:t>
      </w:r>
      <w:r>
        <w:t xml:space="preserve">уточнень у цій літературі, але також не отримує прямого емпіричного</w:t>
      </w:r>
      <w:r>
        <w:t xml:space="preserve"> </w:t>
      </w:r>
      <w:r>
        <w:t xml:space="preserve">важеля з них.</w:t>
      </w:r>
    </w:p>
    <w:bookmarkEnd w:id="160"/>
    <w:bookmarkStart w:id="161" w:name="Xeb6729a4e0f5c330f3520b63fb5575bbb76fd72"/>
    <w:p>
      <w:pPr>
        <w:pStyle w:val="Heading3"/>
      </w:pPr>
      <w:r>
        <w:t xml:space="preserve">24.8 Підтримка інгредієнта — морфологія AQN / DCN_k (CCDR §13, Synth §8)</w:t>
      </w:r>
    </w:p>
    <w:p>
      <w:pPr>
        <w:pStyle w:val="FirstParagraph"/>
      </w:pPr>
      <w:r>
        <w:t xml:space="preserve">Література AQN (Zhitnitsky 2003 і далі) надає опрацьований приклад</w:t>
      </w:r>
      <w:r>
        <w:t xml:space="preserve"> </w:t>
      </w:r>
      <w:r>
        <w:t xml:space="preserve">QCD-стадії для узагальнення DCN_k, введеного у v7.6. Нещодавні аналізи</w:t>
      </w:r>
      <w:r>
        <w:t xml:space="preserve"> </w:t>
      </w:r>
      <w:r>
        <w:t xml:space="preserve">“</w:t>
      </w:r>
      <w:r>
        <w:t xml:space="preserve">AQN glow</w:t>
      </w:r>
      <w:r>
        <w:t xml:space="preserve">”</w:t>
      </w:r>
      <w:r>
        <w:t xml:space="preserve"> </w:t>
      </w:r>
      <w:r>
        <w:t xml:space="preserve">(наприклад, arXiv:2406.12122, arXiv:2504.15382) досліджують</w:t>
      </w:r>
      <w:r>
        <w:t xml:space="preserve"> </w:t>
      </w:r>
      <w:r>
        <w:t xml:space="preserve">електромагнітні та CMB-сторонні сигнатури аксіонно/кваркового</w:t>
      </w:r>
      <w:r>
        <w:t xml:space="preserve"> </w:t>
      </w:r>
      <w:r>
        <w:t xml:space="preserve">нагідкового композитного дарквого матеріалу.</w:t>
      </w:r>
      <w:r>
        <w:t xml:space="preserve"> </w:t>
      </w:r>
      <w:r>
        <w:rPr>
          <w:bCs/>
          <w:b/>
        </w:rPr>
        <w:t xml:space="preserve">Це — підтримка</w:t>
      </w:r>
      <w:r>
        <w:rPr>
          <w:bCs/>
          <w:b/>
        </w:rPr>
        <w:t xml:space="preserve"> </w:t>
      </w:r>
      <w:r>
        <w:rPr>
          <w:bCs/>
          <w:b/>
        </w:rPr>
        <w:t xml:space="preserve">інгредієнта, не кандидатні сигнатури</w:t>
      </w:r>
      <w:r>
        <w:t xml:space="preserve">: вони стверджують, що компактні,</w:t>
      </w:r>
      <w:r>
        <w:t xml:space="preserve"> </w:t>
      </w:r>
      <w:r>
        <w:t xml:space="preserve">поверхнево-стабілізовані, заряд-асиметричні DM-залишки є тестовою</w:t>
      </w:r>
      <w:r>
        <w:t xml:space="preserve"> </w:t>
      </w:r>
      <w:r>
        <w:t xml:space="preserve">морфологією з різноманітними каналами (макро-удар, мікролінзування,</w:t>
      </w:r>
      <w:r>
        <w:t xml:space="preserve"> </w:t>
      </w:r>
      <w:r>
        <w:t xml:space="preserve">гравітаційна гранулярність, термальна аномалія), точно тими каналами,</w:t>
      </w:r>
      <w:r>
        <w:t xml:space="preserve"> </w:t>
      </w:r>
      <w:r>
        <w:t xml:space="preserve">які CCDR §13 (DCN_k) перелічує для не-recoil обмежень. AQN має</w:t>
      </w:r>
      <w:r>
        <w:t xml:space="preserve"> </w:t>
      </w:r>
      <w:r>
        <w:t xml:space="preserve">залишатися в ядрі CCDR на Ω_4 / баріогенез як у v7.6; DCN_{k&gt;4} має</w:t>
      </w:r>
      <w:r>
        <w:t xml:space="preserve"> </w:t>
      </w:r>
      <w:r>
        <w:t xml:space="preserve">залишатися розширенням захисного поясу як позначено.</w:t>
      </w:r>
    </w:p>
    <w:bookmarkEnd w:id="161"/>
    <w:bookmarkStart w:id="162" w:name="обмеження-напруга-нулі-прямої-детекції"/>
    <w:p>
      <w:pPr>
        <w:pStyle w:val="Heading3"/>
      </w:pPr>
      <w:r>
        <w:t xml:space="preserve">24.9 Обмеження / напруга — нулі прямої детекції</w:t>
      </w:r>
    </w:p>
    <w:p>
      <w:pPr>
        <w:pStyle w:val="FirstParagraph"/>
      </w:pPr>
      <w:r>
        <w:rPr>
          <w:bCs/>
          <w:b/>
        </w:rPr>
        <w:t xml:space="preserve">XENONnT,</w:t>
      </w:r>
      <w:r>
        <w:rPr>
          <w:bCs/>
          <w:b/>
        </w:rPr>
        <w:t xml:space="preserve"> </w:t>
      </w:r>
      <w:r>
        <w:rPr>
          <w:bCs/>
          <w:b/>
        </w:rPr>
        <w:t xml:space="preserve">“</w:t>
      </w:r>
      <w:r>
        <w:rPr>
          <w:bCs/>
          <w:b/>
        </w:rPr>
        <w:t xml:space="preserve">Пошук WIMP-DM з 3,1 тонна-річна експозиція</w:t>
      </w:r>
      <w:r>
        <w:rPr>
          <w:bCs/>
          <w:b/>
        </w:rPr>
        <w:t xml:space="preserve">”</w:t>
      </w:r>
      <w:r>
        <w:t xml:space="preserve"> </w:t>
      </w:r>
      <w:r>
        <w:t xml:space="preserve">(arXiv:2502.18005; Phys. Rev. Lett. 135 221003, листопад 2025). 3,1</w:t>
      </w:r>
      <w:r>
        <w:t xml:space="preserve"> </w:t>
      </w:r>
      <w:r>
        <w:t xml:space="preserve">т·рік експозиції, без значного ядерно-recoil-надлишку понад 3,8 keV_NR.</w:t>
      </w:r>
      <w:r>
        <w:t xml:space="preserve"> </w:t>
      </w:r>
      <w:r>
        <w:t xml:space="preserve">Спін-незалежне обмеження WIMP-нуклон-перерізу при 1,7 × 10⁻⁴⁷ см² для 30</w:t>
      </w:r>
      <w:r>
        <w:t xml:space="preserve"> </w:t>
      </w:r>
      <w:r>
        <w:t xml:space="preserve">GeV/c² WIMP при 90% CL; покращення чутливості до 1,8× над першим</w:t>
      </w:r>
      <w:r>
        <w:t xml:space="preserve"> </w:t>
      </w:r>
      <w:r>
        <w:t xml:space="preserve">результатом XENONnT.</w:t>
      </w:r>
      <w:r>
        <w:t xml:space="preserve"> </w:t>
      </w:r>
      <w:r>
        <w:rPr>
          <w:bCs/>
          <w:b/>
        </w:rPr>
        <w:t xml:space="preserve">Це — обмеження, не фальсифікація</w:t>
      </w:r>
      <w:r>
        <w:t xml:space="preserve"> </w:t>
      </w:r>
      <w:r>
        <w:t xml:space="preserve">жорстко-ядерної підрахунково-пікової передбачення CCDR (P10/P25/P27):</w:t>
      </w:r>
      <w:r>
        <w:t xml:space="preserve"> </w:t>
      </w:r>
      <w:r>
        <w:t xml:space="preserve">масове вікно частково покрите, але експеримент ще не має пік-роздільної</w:t>
      </w:r>
      <w:r>
        <w:t xml:space="preserve"> </w:t>
      </w:r>
      <w:r>
        <w:t xml:space="preserve">чутливості у діапазоні 0,5–3 TeV, який пріор походження вимірів CCDR</w:t>
      </w:r>
      <w:r>
        <w:t xml:space="preserve"> </w:t>
      </w:r>
      <w:r>
        <w:t xml:space="preserve">(§4.5) позначає як релевантну тестову область. Оцінка готовності Раунду</w:t>
      </w:r>
      <w:r>
        <w:t xml:space="preserve"> </w:t>
      </w:r>
      <w:r>
        <w:t xml:space="preserve">8 T11 / Раунду 9 T18 у CCDR залишається коректною: window overlap =</w:t>
      </w:r>
      <w:r>
        <w:t xml:space="preserve"> </w:t>
      </w:r>
      <w:r>
        <w:t xml:space="preserve">true, peak-count readiness = false. v7.7 має цитувати цю статтю як</w:t>
      </w:r>
      <w:r>
        <w:t xml:space="preserve"> </w:t>
      </w:r>
      <w:r>
        <w:t xml:space="preserve">найновіше обмеження прямої детекції та оновлювати статус P10/P25</w:t>
      </w:r>
      <w:r>
        <w:t xml:space="preserve"> </w:t>
      </w:r>
      <w:r>
        <w:t xml:space="preserve">відповідно.</w:t>
      </w:r>
    </w:p>
    <w:p>
      <w:pPr>
        <w:pStyle w:val="BodyText"/>
      </w:pPr>
      <w:r>
        <w:t xml:space="preserve">LZ 4,2 т·рік (arXiv:2410.17036) та PandaX-4T продовжують просувати</w:t>
      </w:r>
      <w:r>
        <w:t xml:space="preserve"> </w:t>
      </w:r>
      <w:r>
        <w:t xml:space="preserve">фронтир WIMP-нуклон-перерізу таким же чином. Жоден з цих результатів не</w:t>
      </w:r>
      <w:r>
        <w:t xml:space="preserve"> </w:t>
      </w:r>
      <w:r>
        <w:t xml:space="preserve">є CCDR-специфічним; усі обмежують-визначальні для коли спалахує</w:t>
      </w:r>
      <w:r>
        <w:t xml:space="preserve"> </w:t>
      </w:r>
      <w:r>
        <w:t xml:space="preserve">жорстко-ядерний тест.</w:t>
      </w:r>
    </w:p>
    <w:bookmarkEnd w:id="162"/>
    <w:bookmarkStart w:id="163" w:name="X4fb81f1ae202044c292122140a3c2a2b8de35ee"/>
    <w:p>
      <w:pPr>
        <w:pStyle w:val="Heading3"/>
      </w:pPr>
      <w:r>
        <w:t xml:space="preserve">24.10 Обмеження / напруга — внутрішні нулі Раунду 9</w:t>
      </w:r>
    </w:p>
    <w:p>
      <w:pPr>
        <w:pStyle w:val="FirstParagraph"/>
      </w:pPr>
      <w:r>
        <w:t xml:space="preserve">Сам аудит Раунду 9 (об’єднаний у §18.4 переструктурованого CCDR)</w:t>
      </w:r>
      <w:r>
        <w:t xml:space="preserve"> </w:t>
      </w:r>
      <w:r>
        <w:t xml:space="preserve">зареєстрував три структурні нулі, які є частиною колонки</w:t>
      </w:r>
      <w:r>
        <w:t xml:space="preserve"> </w:t>
      </w:r>
      <w:r>
        <w:t xml:space="preserve">“</w:t>
      </w:r>
      <w:r>
        <w:t xml:space="preserve">обмеження</w:t>
      </w:r>
      <w:r>
        <w:t xml:space="preserve">”</w:t>
      </w:r>
      <w:r>
        <w:t xml:space="preserve"> </w:t>
      </w:r>
      <w:r>
        <w:t xml:space="preserve">цієї матриці: (i) T02 DR2-only BAO нуль на трендах середнього вектору</w:t>
      </w:r>
      <w:r>
        <w:t xml:space="preserve"> </w:t>
      </w:r>
      <w:r>
        <w:t xml:space="preserve">P39; (ii) T07 within-field density-shuffle нуль, що поглинає компоненту</w:t>
      </w:r>
      <w:r>
        <w:t xml:space="preserve"> </w:t>
      </w:r>
      <w:r>
        <w:t xml:space="preserve">P3 стратифікації Q1; (iii) T09 lognormal-узгоджений нуль на</w:t>
      </w:r>
      <w:r>
        <w:t xml:space="preserve"> </w:t>
      </w:r>
      <w:r>
        <w:t xml:space="preserve">VAST-результаті k₄ P38. Кожен з них є</w:t>
      </w:r>
      <w:r>
        <w:t xml:space="preserve"> </w:t>
      </w:r>
      <w:r>
        <w:rPr>
          <w:iCs/>
          <w:i/>
        </w:rPr>
        <w:t xml:space="preserve">затягуванням захисного поясу</w:t>
      </w:r>
      <w:r>
        <w:t xml:space="preserve"> </w:t>
      </w:r>
      <w:r>
        <w:t xml:space="preserve">—</w:t>
      </w:r>
      <w:r>
        <w:t xml:space="preserve"> </w:t>
      </w:r>
      <w:r>
        <w:t xml:space="preserve">каркас CCDR зберігає передбачення, але емпіричний зміст переходить на</w:t>
      </w:r>
      <w:r>
        <w:t xml:space="preserve"> </w:t>
      </w:r>
      <w:r>
        <w:t xml:space="preserve">інші каталоги/екстрактори (Tempel та ін. для амплітуди bulk-текстури P3;</w:t>
      </w:r>
      <w:r>
        <w:t xml:space="preserve"> </w:t>
      </w:r>
      <w:r>
        <w:t xml:space="preserve">DESI Y3 / Euclid DR1 для підтвердження P38; DESI DR3 + Euclid Q3 + LSST</w:t>
      </w:r>
      <w:r>
        <w:t xml:space="preserve"> </w:t>
      </w:r>
      <w:r>
        <w:t xml:space="preserve">Y1 для P39). Вони визначають, що знадобиться, щоб емпіричний зміст</w:t>
      </w:r>
      <w:r>
        <w:t xml:space="preserve"> </w:t>
      </w:r>
      <w:r>
        <w:t xml:space="preserve">каркасу залишався нетривіальним.</w:t>
      </w:r>
    </w:p>
    <w:bookmarkEnd w:id="163"/>
    <w:bookmarkStart w:id="164" w:name="чим-ця-матриця-не-є"/>
    <w:p>
      <w:pPr>
        <w:pStyle w:val="Heading3"/>
      </w:pPr>
      <w:r>
        <w:t xml:space="preserve">24.11 Чим ця матриця</w:t>
      </w:r>
      <w:r>
        <w:t xml:space="preserve"> </w:t>
      </w:r>
      <w:r>
        <w:rPr>
          <w:bCs/>
          <w:b/>
        </w:rPr>
        <w:t xml:space="preserve">не є</w:t>
      </w:r>
    </w:p>
    <w:p>
      <w:pPr>
        <w:pStyle w:val="FirstParagraph"/>
      </w:pPr>
      <w:r>
        <w:t xml:space="preserve">Ця матриця</w:t>
      </w:r>
      <w:r>
        <w:t xml:space="preserve"> </w:t>
      </w:r>
      <w:r>
        <w:rPr>
          <w:bCs/>
          <w:b/>
        </w:rPr>
        <w:t xml:space="preserve">не</w:t>
      </w:r>
      <w:r>
        <w:t xml:space="preserve"> </w:t>
      </w:r>
      <w:r>
        <w:t xml:space="preserve">заявляє, що CCDR підтримана як об’єднаний каркас.</w:t>
      </w:r>
      <w:r>
        <w:t xml:space="preserve"> </w:t>
      </w:r>
      <w:r>
        <w:t xml:space="preserve">Точне твердження є зворотним: кожен інгредієнт має незалежне положення</w:t>
      </w:r>
      <w:r>
        <w:t xml:space="preserve"> </w:t>
      </w:r>
      <w:r>
        <w:t xml:space="preserve">на рівні літератури, кілька спостережуваних CCDR тепер вимірювані на</w:t>
      </w:r>
      <w:r>
        <w:t xml:space="preserve"> </w:t>
      </w:r>
      <w:r>
        <w:t xml:space="preserve">публічних продуктах, і принаймні два передбачення (P39, P41) мають</w:t>
      </w:r>
      <w:r>
        <w:t xml:space="preserve"> </w:t>
      </w:r>
      <w:r>
        <w:t xml:space="preserve">поточні результати з публічних даних, що сидять у напрямку,</w:t>
      </w:r>
      <w:r>
        <w:t xml:space="preserve"> </w:t>
      </w:r>
      <w:r>
        <w:t xml:space="preserve">передбачуваному CCDR — але із застереженнями (знакова конвенція для</w:t>
      </w:r>
      <w:r>
        <w:t xml:space="preserve"> </w:t>
      </w:r>
      <w:r>
        <w:t xml:space="preserve">P41, залежність від комбінації даних для P39), які чесне прочитання має</w:t>
      </w:r>
      <w:r>
        <w:t xml:space="preserve"> </w:t>
      </w:r>
      <w:r>
        <w:t xml:space="preserve">зареєструвати. Об’єднавчий зміст CCDR — що всі ці ефекти випливають з</w:t>
      </w:r>
      <w:r>
        <w:t xml:space="preserve"> </w:t>
      </w:r>
      <w:r>
        <w:t xml:space="preserve">того самого локального, асинхронного, вимірно-загального каскаду —</w:t>
      </w:r>
      <w:r>
        <w:t xml:space="preserve"> </w:t>
      </w:r>
      <w:r>
        <w:rPr>
          <w:iCs/>
          <w:i/>
        </w:rPr>
        <w:t xml:space="preserve">не</w:t>
      </w:r>
      <w:r>
        <w:t xml:space="preserve"> </w:t>
      </w:r>
      <w:r>
        <w:t xml:space="preserve">тестується жодною окремою статтею у цій матриці. Він тестований, у</w:t>
      </w:r>
      <w:r>
        <w:t xml:space="preserve"> </w:t>
      </w:r>
      <w:r>
        <w:t xml:space="preserve">принципі, лише через спільну знак-узгодженість P39 + P40 + P41 +</w:t>
      </w:r>
      <w:r>
        <w:t xml:space="preserve"> </w:t>
      </w:r>
      <w:r>
        <w:t xml:space="preserve">спектроскопію каскадного залишку від тонно-масштабної прямої детекції</w:t>
      </w:r>
      <w:r>
        <w:t xml:space="preserve"> </w:t>
      </w:r>
      <w:r>
        <w:t xml:space="preserve">(§17). Доки ці спільні обмеження не доступні, каркас знаходиться у тому</w:t>
      </w:r>
      <w:r>
        <w:t xml:space="preserve"> </w:t>
      </w:r>
      <w:r>
        <w:t xml:space="preserve">самому епістемічному статусі, в якому його розміщує висновок v7.6:</w:t>
      </w:r>
      <w:r>
        <w:t xml:space="preserve"> </w:t>
      </w:r>
      <w:r>
        <w:t xml:space="preserve">структурно повний, частково закріплений, з явними спостережуваними</w:t>
      </w:r>
      <w:r>
        <w:t xml:space="preserve"> </w:t>
      </w:r>
      <w:r>
        <w:t xml:space="preserve">вибору гілки попереду.</w:t>
      </w:r>
    </w:p>
    <w:bookmarkEnd w:id="164"/>
    <w:bookmarkStart w:id="165" w:name="майбутні-оновлення-цієї-матриці"/>
    <w:p>
      <w:pPr>
        <w:pStyle w:val="Heading3"/>
      </w:pPr>
      <w:r>
        <w:t xml:space="preserve">24.12 Майбутні оновлення цієї матриці</w:t>
      </w:r>
    </w:p>
    <w:p>
      <w:pPr>
        <w:pStyle w:val="FirstParagraph"/>
      </w:pPr>
      <w:r>
        <w:t xml:space="preserve">Матриця призначена як живий документ. Записи, які мають бути додані у</w:t>
      </w:r>
      <w:r>
        <w:t xml:space="preserve"> </w:t>
      </w:r>
      <w:r>
        <w:t xml:space="preserve">v7.7+ під кожною міткою:</w:t>
      </w:r>
    </w:p>
    <w:p>
      <w:pPr>
        <w:numPr>
          <w:ilvl w:val="0"/>
          <w:numId w:val="1032"/>
        </w:numPr>
        <w:pStyle w:val="Compact"/>
      </w:pPr>
      <w:r>
        <w:rPr>
          <w:bCs/>
          <w:b/>
        </w:rPr>
        <w:t xml:space="preserve">Кандидатна сигнатура</w:t>
      </w:r>
      <w:r>
        <w:t xml:space="preserve">: будь-який майбутній кутовий аналіз Belle</w:t>
      </w:r>
      <w:r>
        <w:t xml:space="preserve"> </w:t>
      </w:r>
      <w:r>
        <w:t xml:space="preserve">II / LHCb-апгрейдів, що покриває знаковий і CP-парний дискримінатор</w:t>
      </w:r>
      <w:r>
        <w:t xml:space="preserve"> </w:t>
      </w:r>
      <w:r>
        <w:t xml:space="preserve">C₉ через канали b → sℓℓ (крос-канальна узгодженість P41); перша</w:t>
      </w:r>
      <w:r>
        <w:t xml:space="preserve"> </w:t>
      </w:r>
      <w:r>
        <w:t xml:space="preserve">реконструкція w(z) DESI DR3 (перше вирішальне читання P39); перший</w:t>
      </w:r>
      <w:r>
        <w:t xml:space="preserve"> </w:t>
      </w:r>
      <w:r>
        <w:t xml:space="preserve">випуск B-mode bandpower LiteBIRD або CMB-S4 (перше вирішальне</w:t>
      </w:r>
      <w:r>
        <w:t xml:space="preserve"> </w:t>
      </w:r>
      <w:r>
        <w:t xml:space="preserve">читання P40).</w:t>
      </w:r>
    </w:p>
    <w:p>
      <w:pPr>
        <w:numPr>
          <w:ilvl w:val="0"/>
          <w:numId w:val="1032"/>
        </w:numPr>
        <w:pStyle w:val="Compact"/>
      </w:pPr>
      <w:r>
        <w:rPr>
          <w:bCs/>
          <w:b/>
        </w:rPr>
        <w:t xml:space="preserve">Метод спостереження</w:t>
      </w:r>
      <w:r>
        <w:t xml:space="preserve">: каталогові продукти</w:t>
      </w:r>
      <w:r>
        <w:t xml:space="preserve"> </w:t>
      </w:r>
      <w:r>
        <w:t xml:space="preserve">філаментів/гребенів/войдів Euclid DR1 у міру їх появи; виділений</w:t>
      </w:r>
      <w:r>
        <w:t xml:space="preserve"> </w:t>
      </w:r>
      <w:r>
        <w:t xml:space="preserve">каталог войдів DESI Y3 з повними 3D-профілями галактичної щільності</w:t>
      </w:r>
      <w:r>
        <w:t xml:space="preserve"> </w:t>
      </w:r>
      <w:r>
        <w:t xml:space="preserve">(ціль реплікації P38 collaboration-grade); weak-lensing мапи</w:t>
      </w:r>
      <w:r>
        <w:t xml:space="preserve"> </w:t>
      </w:r>
      <w:r>
        <w:t xml:space="preserve">Rubin/LSST Y1 (філамент + густинна стратифікація з нечуваною S/N).</w:t>
      </w:r>
    </w:p>
    <w:p>
      <w:pPr>
        <w:numPr>
          <w:ilvl w:val="0"/>
          <w:numId w:val="1032"/>
        </w:numPr>
        <w:pStyle w:val="Compact"/>
      </w:pPr>
      <w:r>
        <w:rPr>
          <w:bCs/>
          <w:b/>
        </w:rPr>
        <w:t xml:space="preserve">Обмеження / напруга</w:t>
      </w:r>
      <w:r>
        <w:t xml:space="preserve">: продовжуючі оновлення прямої детекції</w:t>
      </w:r>
      <w:r>
        <w:t xml:space="preserve"> </w:t>
      </w:r>
      <w:r>
        <w:t xml:space="preserve">XENONnT / LZ / PandaX-4T / DARWIN-XLZD; будь-які аналізи ringdown,</w:t>
      </w:r>
      <w:r>
        <w:t xml:space="preserve"> </w:t>
      </w:r>
      <w:r>
        <w:t xml:space="preserve">орієнтовані на сигнатуру χ_4 → 1 (P32) на LIGO-VK O5 або LISA.</w:t>
      </w:r>
    </w:p>
    <w:p>
      <w:pPr>
        <w:numPr>
          <w:ilvl w:val="0"/>
          <w:numId w:val="1032"/>
        </w:numPr>
        <w:pStyle w:val="Compact"/>
      </w:pPr>
      <w:r>
        <w:rPr>
          <w:bCs/>
          <w:b/>
        </w:rPr>
        <w:t xml:space="preserve">Конвенція / виправлення</w:t>
      </w:r>
      <w:r>
        <w:t xml:space="preserve">: будь-який подальший дрейф конвенцій між</w:t>
      </w:r>
      <w:r>
        <w:t xml:space="preserve"> </w:t>
      </w:r>
      <w:r>
        <w:t xml:space="preserve">внутрішньою мовою CCDR та стандартами галузі глобальних підгонок у</w:t>
      </w:r>
      <w:r>
        <w:t xml:space="preserve"> </w:t>
      </w:r>
      <w:r>
        <w:t xml:space="preserve">флейворі, weak-lensing або BAO-секторах.</w:t>
      </w:r>
    </w:p>
    <w:p>
      <w:pPr>
        <w:pStyle w:val="FirstParagraph"/>
      </w:pPr>
      <w:r>
        <w:t xml:space="preserve">Раунд 10 (поставлений у чергу в §21 переструктурованого CCDR) виконає</w:t>
      </w:r>
      <w:r>
        <w:t xml:space="preserve"> </w:t>
      </w:r>
      <w:r>
        <w:t xml:space="preserve">перший крос-канальний тест P41 та першу спільну реконструкцію w(z) з</w:t>
      </w:r>
      <w:r>
        <w:t xml:space="preserve"> </w:t>
      </w:r>
      <w:r>
        <w:t xml:space="preserve">гачками DESI DR3, де доступно; цей раунд заповнить перші справжні записи</w:t>
      </w:r>
      <w:r>
        <w:t xml:space="preserve"> </w:t>
      </w:r>
      <w:r>
        <w:t xml:space="preserve">матриці</w:t>
      </w:r>
      <w:r>
        <w:t xml:space="preserve"> </w:t>
      </w:r>
      <w:r>
        <w:t xml:space="preserve">“</w:t>
      </w:r>
      <w:r>
        <w:t xml:space="preserve">кандидатна сигнатура підтверджена</w:t>
      </w:r>
      <w:r>
        <w:t xml:space="preserve">”</w:t>
      </w:r>
      <w:r>
        <w:t xml:space="preserve"> </w:t>
      </w:r>
      <w:r>
        <w:t xml:space="preserve">або</w:t>
      </w:r>
      <w:r>
        <w:t xml:space="preserve"> </w:t>
      </w:r>
      <w:r>
        <w:t xml:space="preserve">“</w:t>
      </w:r>
      <w:r>
        <w:t xml:space="preserve">кандидатна сигнатура</w:t>
      </w:r>
      <w:r>
        <w:t xml:space="preserve"> </w:t>
      </w:r>
      <w:r>
        <w:t xml:space="preserve">провалилася</w:t>
      </w:r>
      <w:r>
        <w:t xml:space="preserve">”</w:t>
      </w:r>
      <w:r>
        <w:t xml:space="preserve">.</w:t>
      </w:r>
    </w:p>
    <w:bookmarkEnd w:id="165"/>
    <w:bookmarkEnd w:id="166"/>
    <w:bookmarkStart w:id="167" w:name="посилання"/>
    <w:p>
      <w:pPr>
        <w:pStyle w:val="Heading2"/>
      </w:pPr>
      <w:r>
        <w:t xml:space="preserve">Посилання</w:t>
      </w:r>
    </w:p>
    <w:p>
      <w:pPr>
        <w:pStyle w:val="FirstParagraph"/>
      </w:pPr>
      <w:r>
        <w:t xml:space="preserve">[1–26] Як у CCDR v7.5. [27] Wilson (1974). PRD 10, 2445. [28]</w:t>
      </w:r>
      <w:r>
        <w:t xml:space="preserve"> </w:t>
      </w:r>
      <w:r>
        <w:t xml:space="preserve">Weinberg (1979). In General Relativity, CUP. [29] Oriti (2007). PoS</w:t>
      </w:r>
      <w:r>
        <w:t xml:space="preserve"> </w:t>
      </w:r>
      <w:r>
        <w:t xml:space="preserve">QG-Ph, 030. [30] EPRL (2008). NPB 799, 136. [31] Carrozza (2014).</w:t>
      </w:r>
      <w:r>
        <w:t xml:space="preserve"> </w:t>
      </w:r>
      <w:r>
        <w:t xml:space="preserve">Springer. [32] Chamseddine &amp; Connes (2007). JGP 58, 38. [33] Solà</w:t>
      </w:r>
      <w:r>
        <w:t xml:space="preserve"> </w:t>
      </w:r>
      <w:r>
        <w:t xml:space="preserve">Peracaula et al. (2023). EPJC 83, 516. [34] Vafa (2005).</w:t>
      </w:r>
      <w:r>
        <w:t xml:space="preserve"> </w:t>
      </w:r>
      <w:r>
        <w:t xml:space="preserve">arXiv:hep-th/0509212. [35] Diósi (1987). PLA 120, 377. [36] Penrose</w:t>
      </w:r>
      <w:r>
        <w:t xml:space="preserve"> </w:t>
      </w:r>
      <w:r>
        <w:t xml:space="preserve">(1996). GRG 28, 581. [37] Neuberger (1998). PLB 417, 141. [38]</w:t>
      </w:r>
      <w:r>
        <w:t xml:space="preserve"> </w:t>
      </w:r>
      <w:r>
        <w:t xml:space="preserve">Piguet &amp; Sorella (1995). Algebraic Renormalisation, Springer. [39]</w:t>
      </w:r>
      <w:r>
        <w:t xml:space="preserve"> </w:t>
      </w:r>
      <w:r>
        <w:t xml:space="preserve">Hartle &amp; Hawking (1983). PRD 28, 2960. [40] Sorkin (1991).</w:t>
      </w:r>
      <w:r>
        <w:t xml:space="preserve"> </w:t>
      </w:r>
      <w:r>
        <w:t xml:space="preserve">arXiv:1402.3589. [41] Simmons-Duffin (2017). arXiv:1602.07982. [42]</w:t>
      </w:r>
      <w:r>
        <w:t xml:space="preserve"> </w:t>
      </w:r>
      <w:r>
        <w:t xml:space="preserve">Google–JILA (2022). Nature 606, 884.</w:t>
      </w:r>
    </w:p>
    <w:p>
      <w:pPr>
        <w:pStyle w:val="BodyText"/>
      </w:pPr>
      <w:r>
        <w:rPr>
          <w:bCs/>
          <w:b/>
        </w:rPr>
        <w:t xml:space="preserve">Додаткові посилання v3.4 (публічні каталоги Раундів 7 і 8):</w:t>
      </w:r>
    </w:p>
    <w:p>
      <w:pPr>
        <w:pStyle w:val="BodyText"/>
      </w:pPr>
      <w:r>
        <w:t xml:space="preserve">[43] DESI Collaboration (2024–2025). DESI DR2 BAO+FS публічні</w:t>
      </w:r>
      <w:r>
        <w:t xml:space="preserve"> </w:t>
      </w:r>
      <w:r>
        <w:t xml:space="preserve">продукти. https://data.desi.lbl.gov [44] ACT Collaboration (2024). DR6</w:t>
      </w:r>
      <w:r>
        <w:t xml:space="preserve"> </w:t>
      </w:r>
      <w:r>
        <w:t xml:space="preserve">CMB lensing reconstruction. https://lambda.gsfc.nasa.gov [45] Planck</w:t>
      </w:r>
      <w:r>
        <w:t xml:space="preserve"> </w:t>
      </w:r>
      <w:r>
        <w:t xml:space="preserve">Collaboration (2020). PR4 (NPIPE) lensing release. [46] NANOGrav</w:t>
      </w:r>
      <w:r>
        <w:t xml:space="preserve"> </w:t>
      </w:r>
      <w:r>
        <w:t xml:space="preserve">Collaboration (2023). 15-річний публічний реліз даних.</w:t>
      </w:r>
      <w:r>
        <w:t xml:space="preserve"> </w:t>
      </w:r>
      <w:r>
        <w:t xml:space="preserve">https://nanograv.org/data [47] Lelli, McGaugh &amp; Schombert (2016).</w:t>
      </w:r>
      <w:r>
        <w:t xml:space="preserve"> </w:t>
      </w:r>
      <w:r>
        <w:t xml:space="preserve">SPARC публічний каталог. AJ 152, 157. [48] Wisnioski et al. (2015).</w:t>
      </w:r>
      <w:r>
        <w:t xml:space="preserve"> </w:t>
      </w:r>
      <w:r>
        <w:t xml:space="preserve">KMOS3D публічний реліз. ApJ 799, 209. [49] Tempel et al. (2014).</w:t>
      </w:r>
      <w:r>
        <w:t xml:space="preserve"> </w:t>
      </w:r>
      <w:r>
        <w:t xml:space="preserve">Публічний каталог філаментів космічної павутини. MNRAS 438, 3465. [50]</w:t>
      </w:r>
      <w:r>
        <w:t xml:space="preserve"> </w:t>
      </w:r>
      <w:r>
        <w:t xml:space="preserve">Douglass et al. (2023). VAST VoidFinder публічні продукти. ApJS 265, 7.</w:t>
      </w:r>
    </w:p>
    <w:p>
      <w:pPr>
        <w:pStyle w:val="BodyText"/>
      </w:pPr>
      <w:r>
        <w:rPr>
          <w:bCs/>
          <w:b/>
        </w:rPr>
        <w:t xml:space="preserve">Додаткові посилання v3.5 (default-випаровування, вимірно-загальний</w:t>
      </w:r>
      <w:r>
        <w:rPr>
          <w:bCs/>
          <w:b/>
        </w:rPr>
        <w:t xml:space="preserve"> </w:t>
      </w:r>
      <w:r>
        <w:rPr>
          <w:bCs/>
          <w:b/>
        </w:rPr>
        <w:t xml:space="preserve">тригер, P39, P40, §22):</w:t>
      </w:r>
    </w:p>
    <w:p>
      <w:pPr>
        <w:pStyle w:val="BodyText"/>
      </w:pPr>
      <w:r>
        <w:t xml:space="preserve">[51] Henningson &amp; Skenderis (1998). JHEP 07, 023 — коефіцієнт</w:t>
      </w:r>
      <w:r>
        <w:t xml:space="preserve"> </w:t>
      </w:r>
      <w:r>
        <w:t xml:space="preserve">голографічної аномалії Вейля c_W. [52] Polchinski (2006).</w:t>
      </w:r>
      <w:r>
        <w:t xml:space="preserve"> </w:t>
      </w:r>
      <w:r>
        <w:t xml:space="preserve">arXiv:hep-th/0603249 — ландшафт кандидатів об’ємної геометрії. [53]</w:t>
      </w:r>
      <w:r>
        <w:t xml:space="preserve"> </w:t>
      </w:r>
      <w:r>
        <w:t xml:space="preserve">Carroll (2001). LRR 4, 1 — космологічна стала як неоднозначність</w:t>
      </w:r>
      <w:r>
        <w:t xml:space="preserve"> </w:t>
      </w:r>
      <w:r>
        <w:t xml:space="preserve">проєкції. [54] LiteBIRD Collaboration (2023). PTEP 2023, 042F01 —</w:t>
      </w:r>
      <w:r>
        <w:t xml:space="preserve"> </w:t>
      </w:r>
      <w:r>
        <w:t xml:space="preserve">прогноз B-моди. [55] CMB-S4 Collaboration (2022). arXiv:2203.08024 —</w:t>
      </w:r>
      <w:r>
        <w:t xml:space="preserve"> </w:t>
      </w:r>
      <w:r>
        <w:t xml:space="preserve">прогноз B-моди. [56] DESI Collaboration (2024). arXiv:2404.03002 —</w:t>
      </w:r>
      <w:r>
        <w:t xml:space="preserve"> </w:t>
      </w:r>
      <w:r>
        <w:t xml:space="preserve">натяк DESI DR2 на еволюціонуючу темну енергію.</w:t>
      </w:r>
    </w:p>
    <w:p>
      <w:pPr>
        <w:pStyle w:val="BodyText"/>
      </w:pPr>
      <w:r>
        <w:rPr>
          <w:iCs/>
          <w:i/>
        </w:rPr>
        <w:t xml:space="preserve">Манускрипт підготовлено до подвійного сліпого рецензування.</w:t>
      </w:r>
    </w:p>
    <w:bookmarkEnd w:id="167"/>
    <w:bookmarkStart w:id="175" w:name="X6f5caa261d53a8b94bd14844426734faf9ebffc"/>
    <w:p>
      <w:pPr>
        <w:pStyle w:val="Heading2"/>
      </w:pPr>
      <w:r>
        <w:t xml:space="preserve">Додаток A. Запропонований лабораторний експеримент: Вакуумна томографія літаючого фокуса (VFT-1) —</w:t>
      </w:r>
      <w:r>
        <w:t xml:space="preserve"> </w:t>
      </w:r>
      <w:r>
        <w:rPr>
          <w:iCs/>
          <w:i/>
        </w:rPr>
        <w:t xml:space="preserve">поза основним ядром</w:t>
      </w:r>
    </w:p>
    <w:p>
      <w:pPr>
        <w:pStyle w:val="FirstParagraph"/>
      </w:pPr>
      <w:r>
        <w:t xml:space="preserve">Цей додаток пропонує найближчий лабораторний експеримент —</w:t>
      </w:r>
      <w:r>
        <w:t xml:space="preserve"> </w:t>
      </w:r>
      <w:r>
        <w:rPr>
          <w:bCs/>
          <w:b/>
        </w:rPr>
        <w:t xml:space="preserve">Вакуумну томографію літаючого фокуса (VFT-1)</w:t>
      </w:r>
      <w:r>
        <w:t xml:space="preserve">, також іменовану</w:t>
      </w:r>
      <w:r>
        <w:t xml:space="preserve"> </w:t>
      </w:r>
      <w:r>
        <w:rPr>
          <w:bCs/>
          <w:b/>
        </w:rPr>
        <w:t xml:space="preserve">Вакуумно-фононним насосом</w:t>
      </w:r>
      <w:r>
        <w:t xml:space="preserve"> </w:t>
      </w:r>
      <w:r>
        <w:t xml:space="preserve">— задуманий як найдрібномасштабний і найважелевий тест проєкційного механізму CCDR. Він подається</w:t>
      </w:r>
      <w:r>
        <w:t xml:space="preserve"> </w:t>
      </w:r>
      <w:r>
        <w:rPr>
          <w:bCs/>
          <w:b/>
        </w:rPr>
        <w:t xml:space="preserve">поза основним ядром</w:t>
      </w:r>
      <w:r>
        <w:t xml:space="preserve">: VFT-1 є</w:t>
      </w:r>
      <w:r>
        <w:t xml:space="preserve"> </w:t>
      </w:r>
      <w:r>
        <w:rPr>
          <w:iCs/>
          <w:i/>
        </w:rPr>
        <w:t xml:space="preserve">інженерним підсиленням</w:t>
      </w:r>
      <w:r>
        <w:t xml:space="preserve"> </w:t>
      </w:r>
      <w:r>
        <w:t xml:space="preserve">до v7.6, яке породжує нове передбачення</w:t>
      </w:r>
      <w:r>
        <w:t xml:space="preserve"> </w:t>
      </w:r>
      <w:r>
        <w:rPr>
          <w:bCs/>
          <w:b/>
        </w:rPr>
        <w:t xml:space="preserve">SE11 (Сенсори та метрологія)</w:t>
      </w:r>
      <w:r>
        <w:t xml:space="preserve"> </w:t>
      </w:r>
      <w:r>
        <w:t xml:space="preserve">і</w:t>
      </w:r>
      <w:r>
        <w:t xml:space="preserve"> </w:t>
      </w:r>
      <w:r>
        <w:rPr>
          <w:bCs/>
          <w:b/>
        </w:rPr>
        <w:t xml:space="preserve">розширення Стадії 4 (квантовий симулятор)</w:t>
      </w:r>
      <w:r>
        <w:t xml:space="preserve"> </w:t>
      </w:r>
      <w:r>
        <w:t xml:space="preserve">до Програми дослідження фізики вищих вимірів §22. Ядрова архітектура CCDR (P1–P42, шари фальсифікованості, перехресні зв’язки CL1–CL7, відкриті проблеми OP1–OP18, альтернативні гілки)</w:t>
      </w:r>
      <w:r>
        <w:t xml:space="preserve"> </w:t>
      </w:r>
      <w:r>
        <w:rPr>
          <w:bCs/>
          <w:b/>
        </w:rPr>
        <w:t xml:space="preserve">незалежна від результату VFT-1</w:t>
      </w:r>
      <w:r>
        <w:t xml:space="preserve">: якщо VFT-1 не зафіксує передбаченого відхилення, відкликається лише SE11; якщо він матиме успіх, додається лише SE11 і калібрування Стадії 4.</w:t>
      </w:r>
    </w:p>
    <w:bookmarkStart w:id="168" w:name="Xb77303b5f9e7d07929d9b4559f611c0325d273f"/>
    <w:p>
      <w:pPr>
        <w:pStyle w:val="Heading3"/>
      </w:pPr>
      <w:r>
        <w:t xml:space="preserve">A.1 Мотивація: пояснювальний розрив, що вирішується</w:t>
      </w:r>
    </w:p>
    <w:p>
      <w:pPr>
        <w:pStyle w:val="FirstParagraph"/>
      </w:pPr>
      <w:r>
        <w:t xml:space="preserve">Стандартна QED описує вакуумні флуктуації як нескінченну суму діаграм Фейнмана, ймовірності яких видобуваються статистично. Вона не дає жодного основоположного безперервного фізичного механізму того,</w:t>
      </w:r>
      <w:r>
        <w:t xml:space="preserve"> </w:t>
      </w:r>
      <w:r>
        <w:rPr>
          <w:iCs/>
          <w:i/>
        </w:rPr>
        <w:t xml:space="preserve">як</w:t>
      </w:r>
      <w:r>
        <w:t xml:space="preserve"> </w:t>
      </w:r>
      <w:r>
        <w:t xml:space="preserve">ці віртуальні процеси насправді відбуваються в недосконалому вакуумі. CCDR / Synthesis постачає відсутній шар:</w:t>
      </w:r>
    </w:p>
    <w:p>
      <w:pPr>
        <w:numPr>
          <w:ilvl w:val="0"/>
          <w:numId w:val="1033"/>
        </w:numPr>
        <w:pStyle w:val="Compact"/>
      </w:pPr>
      <w:r>
        <w:t xml:space="preserve">Лабораторний вакуум є</w:t>
      </w:r>
      <w:r>
        <w:t xml:space="preserve"> </w:t>
      </w:r>
      <w:r>
        <w:rPr>
          <w:bCs/>
          <w:b/>
        </w:rPr>
        <w:t xml:space="preserve">проєкцією</w:t>
      </w:r>
      <w:r>
        <w:t xml:space="preserve"> </w:t>
      </w:r>
      <w:r>
        <w:t xml:space="preserve">об’ємного вакууму на наш 3+1D-сектор акустичних фононів.</w:t>
      </w:r>
    </w:p>
    <w:p>
      <w:pPr>
        <w:numPr>
          <w:ilvl w:val="0"/>
          <w:numId w:val="1033"/>
        </w:numPr>
        <w:pStyle w:val="Compact"/>
      </w:pPr>
      <w:r>
        <w:t xml:space="preserve">Існують ортогональні моди оптичних фононів (темного сектора) з малою, але ненульовою константою зв’язку, заданою бульковим RVM-коефіцієнтом ν_bulk (§2.5).</w:t>
      </w:r>
    </w:p>
    <w:p>
      <w:pPr>
        <w:numPr>
          <w:ilvl w:val="0"/>
          <w:numId w:val="1033"/>
        </w:numPr>
        <w:pStyle w:val="Compact"/>
      </w:pPr>
      <w:r>
        <w:t xml:space="preserve">Вимірно-загальний тригер χ_k (§1.1, §3.1) допускає явний доданок Вейлевого квадрата W_k при k ≥ 5.</w:t>
      </w:r>
    </w:p>
    <w:p>
      <w:pPr>
        <w:pStyle w:val="FirstParagraph"/>
      </w:pPr>
      <w:r>
        <w:t xml:space="preserve">Енергізація вакууму має виявити відхилення від чистої пертурбативної QED, які є сигнатурами (i) реальної ортогональності фононних мод, (ii) насичення вимірно-загального тригера у міру χ_k → 1 і (iii) флуктуацій проєкції об’ємного вакууму.</w:t>
      </w:r>
      <w:r>
        <w:t xml:space="preserve"> </w:t>
      </w:r>
      <w:r>
        <w:rPr>
          <w:bCs/>
          <w:b/>
        </w:rPr>
        <w:t xml:space="preserve">VFT-1 є найчистішою найближчою лабораторною пробою цього механізму</w:t>
      </w:r>
      <w:r>
        <w:t xml:space="preserve">: активно накачайте вакуум екстремальною, але контрольованою щільністю енергії і виконайте повне томографічне сканування ймовірностей взаємодії по багатьох каналах Фейнмана.</w:t>
      </w:r>
    </w:p>
    <w:bookmarkEnd w:id="168"/>
    <w:bookmarkStart w:id="169" w:name="a.2-концепція-експерименту"/>
    <w:p>
      <w:pPr>
        <w:pStyle w:val="Heading3"/>
      </w:pPr>
      <w:r>
        <w:t xml:space="preserve">A.2 Концепція експерименту</w:t>
      </w:r>
    </w:p>
    <w:p>
      <w:pPr>
        <w:pStyle w:val="FirstParagraph"/>
      </w:pPr>
      <w:r>
        <w:t xml:space="preserve">Використати</w:t>
      </w:r>
      <w:r>
        <w:t xml:space="preserve"> </w:t>
      </w:r>
      <w:r>
        <w:rPr>
          <w:bCs/>
          <w:b/>
        </w:rPr>
        <w:t xml:space="preserve">лазерний пучок з літаючим фокусом (FFB)</w:t>
      </w:r>
      <w:r>
        <w:t xml:space="preserve"> </w:t>
      </w:r>
      <w:r>
        <w:t xml:space="preserve">— просторово-часово структурований імпульс, фокальна пляма якого співрозповсюджується зі зустрічним ультрарелятивістським електронним або гамма-променевим пучком зі швидкістю ≈ c. Це різко подовжує ефективний час взаємодії (від фемтосекунд до пікосекунд або більше), зберігаючи високу пікову інтенсивність, і дозволяє виявляти ефекти сильнопольної QED на порядки нижчих потужностях лазера, ніж установки з фіксованим фокусом.</w:t>
      </w:r>
    </w:p>
    <w:p>
      <w:pPr>
        <w:numPr>
          <w:ilvl w:val="0"/>
          <w:numId w:val="1034"/>
        </w:numPr>
        <w:pStyle w:val="Compact"/>
      </w:pPr>
      <w:r>
        <w:rPr>
          <w:bCs/>
          <w:b/>
        </w:rPr>
        <w:t xml:space="preserve">Накачка.</w:t>
      </w:r>
      <w:r>
        <w:t xml:space="preserve"> </w:t>
      </w:r>
      <w:r>
        <w:t xml:space="preserve">Багатопетаватний лазер з літаючим фокусом (базова лінія: клас 10–25 ПВт, наприклад дизайн NSF OPAL або модернізація ELI-NP). Швидкість фокуса налаштовано на −c (зустрічна геометрія) для максимізації довжини взаємодії.</w:t>
      </w:r>
    </w:p>
    <w:p>
      <w:pPr>
        <w:numPr>
          <w:ilvl w:val="0"/>
          <w:numId w:val="1034"/>
        </w:numPr>
        <w:pStyle w:val="Compact"/>
      </w:pPr>
      <w:r>
        <w:rPr>
          <w:bCs/>
          <w:b/>
        </w:rPr>
        <w:t xml:space="preserve">Пробник / насіння.</w:t>
      </w:r>
      <w:r>
        <w:t xml:space="preserve"> </w:t>
      </w:r>
      <w:r>
        <w:t xml:space="preserve">Ультрарелятивістський електронний пучок (ГеВ–ТеВ, прискорений лазерною кільватерною хвилею в тій самій установці) або високоенергетичний гамма-промінь (вироблений за допомогою комптонівського зворотного розсіювання або гальмівного випромінювання), що рухається назустріч літаючому фокусу.</w:t>
      </w:r>
    </w:p>
    <w:p>
      <w:pPr>
        <w:numPr>
          <w:ilvl w:val="0"/>
          <w:numId w:val="1034"/>
        </w:numPr>
        <w:pStyle w:val="Compact"/>
      </w:pPr>
      <w:r>
        <w:rPr>
          <w:bCs/>
          <w:b/>
        </w:rPr>
        <w:t xml:space="preserve">Камера.</w:t>
      </w:r>
      <w:r>
        <w:t xml:space="preserve"> </w:t>
      </w:r>
      <w:r>
        <w:t xml:space="preserve">Область взаємодії з надвисоким вакуумом (≤ 10⁻¹⁰ Торр) з оптикою для рентгенівського/гамма-випромінювання, що зберігає поляризацію, та детекторами частинок.</w:t>
      </w:r>
    </w:p>
    <w:p>
      <w:pPr>
        <w:pStyle w:val="FirstParagraph"/>
      </w:pPr>
      <w:r>
        <w:rPr>
          <w:bCs/>
          <w:b/>
        </w:rPr>
        <w:t xml:space="preserve">Ключова інновація.</w:t>
      </w:r>
      <w:r>
        <w:t xml:space="preserve"> </w:t>
      </w:r>
      <w:r>
        <w:t xml:space="preserve">Літаючий фокус перетворює вакуум на налаштовуване</w:t>
      </w:r>
      <w:r>
        <w:t xml:space="preserve"> </w:t>
      </w:r>
      <w:r>
        <w:t xml:space="preserve">“</w:t>
      </w:r>
      <w:r>
        <w:t xml:space="preserve">нелінійне середовище</w:t>
      </w:r>
      <w:r>
        <w:t xml:space="preserve">”</w:t>
      </w:r>
      <w:r>
        <w:t xml:space="preserve">, відгук якого (народження пар, двозаломлення, розсіювання вищого порядку, реакція випромінювання) можна сканувати як функцію локальної щільності енергії.</w:t>
      </w:r>
    </w:p>
    <w:bookmarkEnd w:id="169"/>
    <w:bookmarkStart w:id="170" w:name="X463c33b46b46816ceae9d639d4085eb63e9e627"/>
    <w:p>
      <w:pPr>
        <w:pStyle w:val="Heading3"/>
      </w:pPr>
      <w:r>
        <w:t xml:space="preserve">A.3 Спостережувані — повна томографія ймовірностей діаграм Фейнмана</w:t>
      </w:r>
    </w:p>
    <w:p>
      <w:pPr>
        <w:pStyle w:val="FirstParagraph"/>
      </w:pPr>
      <w:r>
        <w:t xml:space="preserve">Реєструвати одночасно:</w:t>
      </w:r>
    </w:p>
    <w:p>
      <w:pPr>
        <w:numPr>
          <w:ilvl w:val="0"/>
          <w:numId w:val="1035"/>
        </w:numPr>
        <w:pStyle w:val="Compact"/>
      </w:pPr>
      <w:r>
        <w:rPr>
          <w:bCs/>
          <w:b/>
        </w:rPr>
        <w:t xml:space="preserve">Вакуумне двозаломлення.</w:t>
      </w:r>
      <w:r>
        <w:t xml:space="preserve"> </w:t>
      </w:r>
      <w:r>
        <w:t xml:space="preserve">Δn, наведений накачкою; перетворення кругової → лінійної поляризації в пробнику; очікуваний параметр Стокса S₁ ~ 0,01–0,02 в оптимізованій геометрії.</w:t>
      </w:r>
    </w:p>
    <w:p>
      <w:pPr>
        <w:numPr>
          <w:ilvl w:val="0"/>
          <w:numId w:val="1035"/>
        </w:numPr>
        <w:pStyle w:val="Compact"/>
      </w:pPr>
      <w:r>
        <w:rPr>
          <w:bCs/>
          <w:b/>
        </w:rPr>
        <w:t xml:space="preserve">Реальний вихід пар e⁺e⁻</w:t>
      </w:r>
      <w:r>
        <w:t xml:space="preserve"> </w:t>
      </w:r>
      <w:r>
        <w:t xml:space="preserve">та їхні кутові/імпульсні спектри (швінгер-подібне тунелювання + багатофотонні канали).</w:t>
      </w:r>
    </w:p>
    <w:p>
      <w:pPr>
        <w:numPr>
          <w:ilvl w:val="0"/>
          <w:numId w:val="1035"/>
        </w:numPr>
        <w:pStyle w:val="Compact"/>
      </w:pPr>
      <w:r>
        <w:rPr>
          <w:bCs/>
          <w:b/>
        </w:rPr>
        <w:t xml:space="preserve">QED-розсіювання вищого порядку</w:t>
      </w:r>
      <w:r>
        <w:t xml:space="preserve"> </w:t>
      </w:r>
      <w:r>
        <w:t xml:space="preserve">(швидкості випромінювання/поглинання фотонів, сила реакції випромінювання на електрони).</w:t>
      </w:r>
    </w:p>
    <w:p>
      <w:pPr>
        <w:numPr>
          <w:ilvl w:val="0"/>
          <w:numId w:val="1035"/>
        </w:numPr>
        <w:pStyle w:val="Compact"/>
      </w:pPr>
      <w:r>
        <w:rPr>
          <w:bCs/>
          <w:b/>
        </w:rPr>
        <w:t xml:space="preserve">Поляризаційно залежні перерізи</w:t>
      </w:r>
      <w:r>
        <w:t xml:space="preserve"> </w:t>
      </w:r>
      <w:r>
        <w:t xml:space="preserve">та кореляції по десятках ефективних каналів Фейнмана.</w:t>
      </w:r>
    </w:p>
    <w:p>
      <w:pPr>
        <w:numPr>
          <w:ilvl w:val="0"/>
          <w:numId w:val="1035"/>
        </w:numPr>
        <w:pStyle w:val="Compact"/>
      </w:pPr>
      <w:r>
        <w:rPr>
          <w:bCs/>
          <w:b/>
        </w:rPr>
        <w:t xml:space="preserve">Аномальний шумовий поріг або секулярний дрейф</w:t>
      </w:r>
      <w:r>
        <w:t xml:space="preserve">, узгоджений з ν_bulk-проєкцією (передбачувана відносна флуктуація ~10⁻⁸–10⁻¹⁵ залежно від часу інтегрування і об’єму).</w:t>
      </w:r>
    </w:p>
    <w:p>
      <w:pPr>
        <w:pStyle w:val="FirstParagraph"/>
      </w:pPr>
      <w:r>
        <w:t xml:space="preserve">Усі спостережувані є проінтегрованими ймовірностями від великої кількості віртуальних діаграм; будь-яке систематичне відхилення від чистих передбачень QED — особливо непертурбативне масштабування або нові кутові структури — сигналізуватиме про основоположну фізику фононного сектора.</w:t>
      </w:r>
    </w:p>
    <w:bookmarkEnd w:id="170"/>
    <w:bookmarkStart w:id="171" w:name="Xc523f05ddbe785378c1b0753af0345ebda69b5e"/>
    <w:p>
      <w:pPr>
        <w:pStyle w:val="Heading3"/>
      </w:pPr>
      <w:r>
        <w:t xml:space="preserve">A.4 Специфічні передбачення CCDR (підсилення програми)</w:t>
      </w:r>
    </w:p>
    <w:p>
      <w:pPr>
        <w:pStyle w:val="FirstParagraph"/>
      </w:pPr>
      <w:r>
        <w:t xml:space="preserve">За CCDR v7.6 + принципу компактифікації §3.6:</w:t>
      </w:r>
    </w:p>
    <w:p>
      <w:pPr>
        <w:numPr>
          <w:ilvl w:val="0"/>
          <w:numId w:val="1036"/>
        </w:numPr>
        <w:pStyle w:val="Compact"/>
      </w:pPr>
      <w:r>
        <w:t xml:space="preserve">Вакуумний відгук — це не чиста ймовірнісна QED, а</w:t>
      </w:r>
      <w:r>
        <w:t xml:space="preserve"> </w:t>
      </w:r>
      <w:r>
        <w:rPr>
          <w:bCs/>
          <w:b/>
        </w:rPr>
        <w:t xml:space="preserve">поширення акустичних фононів</w:t>
      </w:r>
      <w:r>
        <w:t xml:space="preserve"> </w:t>
      </w:r>
      <w:r>
        <w:t xml:space="preserve">через локально енергізовану кристалічну межу. Сектор оптичних фононів залишається ортогональним до моменту, коли χ_k наближається до 1, що дає</w:t>
      </w:r>
      <w:r>
        <w:t xml:space="preserve"> </w:t>
      </w:r>
      <w:r>
        <w:rPr>
          <w:bCs/>
          <w:b/>
        </w:rPr>
        <w:t xml:space="preserve">різкіший за QED поріг</w:t>
      </w:r>
      <w:r>
        <w:t xml:space="preserve"> </w:t>
      </w:r>
      <w:r>
        <w:t xml:space="preserve">народження пар і обчислюване придушення певних діаграм вищого порядку.</w:t>
      </w:r>
    </w:p>
    <w:p>
      <w:pPr>
        <w:numPr>
          <w:ilvl w:val="0"/>
          <w:numId w:val="1036"/>
        </w:numPr>
        <w:pStyle w:val="Compact"/>
      </w:pPr>
      <w:r>
        <w:rPr>
          <w:bCs/>
          <w:b/>
        </w:rPr>
        <w:t xml:space="preserve">ν_bulk вносить</w:t>
      </w:r>
      <w:r>
        <w:t xml:space="preserve"> </w:t>
      </w:r>
      <w:r>
        <w:t xml:space="preserve">малий, вимірюваний фоновий поріг флуктуацій в усіх каналах (δ ~ ν_bulk × (t_int × H_∞)^(−1/2)), некорельований з класичним шумом — безпосередньо перевірюваний проти передбачення про проєкцію об’ємного вакууму (FR9, QC11, SE2).</w:t>
      </w:r>
    </w:p>
    <w:p>
      <w:pPr>
        <w:numPr>
          <w:ilvl w:val="0"/>
          <w:numId w:val="1036"/>
        </w:numPr>
        <w:pStyle w:val="Compact"/>
      </w:pPr>
      <w:r>
        <w:rPr>
          <w:bCs/>
          <w:b/>
        </w:rPr>
        <w:t xml:space="preserve">Доданок вимірно-загального тригера W_k</w:t>
      </w:r>
      <w:r>
        <w:t xml:space="preserve"> </w:t>
      </w:r>
      <w:r>
        <w:t xml:space="preserve">проявляється як крихітна, але детектована поправка до вакуумної поляризації; геометрія літаючого фокуса природно імітує малорозмірний (small-N) лабораторний аналог космологічного насичення χ_k → 1.</w:t>
      </w:r>
    </w:p>
    <w:p>
      <w:pPr>
        <w:numPr>
          <w:ilvl w:val="0"/>
          <w:numId w:val="1036"/>
        </w:numPr>
        <w:pStyle w:val="Compact"/>
      </w:pPr>
      <w:r>
        <w:rPr>
          <w:bCs/>
          <w:b/>
        </w:rPr>
        <w:t xml:space="preserve">Очікувана сигнатура.</w:t>
      </w:r>
      <w:r>
        <w:t xml:space="preserve"> </w:t>
      </w:r>
      <w:r>
        <w:t xml:space="preserve">Відхилення ~1–10 % у вибраних каналах (особливо у вакуумному двозаломленні та спектрах пар), щойно щільність енергії перевищить поточний QED-перевірений режим, з масштабуванням за тією ж акустично-оптичною ортогональністю, що захищає кубіти темного сектора та аналоги кульової блискавки.</w:t>
      </w:r>
    </w:p>
    <w:p>
      <w:pPr>
        <w:pStyle w:val="FirstParagraph"/>
      </w:pPr>
      <w:r>
        <w:rPr>
          <w:bCs/>
          <w:b/>
        </w:rPr>
        <w:t xml:space="preserve">Нове передбачення SE11 (інженерне підсилення v7.6+).</w:t>
      </w:r>
      <w:r>
        <w:t xml:space="preserve"> </w:t>
      </w:r>
      <w:r>
        <w:t xml:space="preserve">Вакуумна томографія літаючого фокуса при 10–25 ПВт виявить ν_bulk-зв’язані відхилення від стандартної QED на рівні</w:t>
      </w:r>
      <w:r>
        <w:t xml:space="preserve"> </w:t>
      </w:r>
      <w:r>
        <w:rPr>
          <w:bCs/>
          <w:b/>
        </w:rPr>
        <w:t xml:space="preserve">10⁻³–10⁻²</w:t>
      </w:r>
      <w:r>
        <w:t xml:space="preserve"> </w:t>
      </w:r>
      <w:r>
        <w:t xml:space="preserve">у спостережуваних поляризації та виходу пар, що забезпечить</w:t>
      </w:r>
      <w:r>
        <w:t xml:space="preserve"> </w:t>
      </w:r>
      <w:r>
        <w:rPr>
          <w:bCs/>
          <w:b/>
        </w:rPr>
        <w:t xml:space="preserve">перше лабораторне калібрування булькового RVM-коефіцієнта ν_bulk</w:t>
      </w:r>
      <w:r>
        <w:t xml:space="preserve">, незалежне від космологічних каналів (P39 / P40).</w:t>
      </w:r>
    </w:p>
    <w:bookmarkEnd w:id="171"/>
    <w:bookmarkStart w:id="172" w:name="X5958460b90cc3edc232a845eb46cd03d3627d51"/>
    <w:p>
      <w:pPr>
        <w:pStyle w:val="Heading3"/>
      </w:pPr>
      <w:r>
        <w:t xml:space="preserve">A.5 Здійсненність і часовий план (2026–2030)</w:t>
      </w:r>
    </w:p>
    <w:p>
      <w:pPr>
        <w:numPr>
          <w:ilvl w:val="0"/>
          <w:numId w:val="1037"/>
        </w:numPr>
        <w:pStyle w:val="Compact"/>
      </w:pPr>
      <w:r>
        <w:rPr>
          <w:bCs/>
          <w:b/>
        </w:rPr>
        <w:t xml:space="preserve">Найближча перспектива (1–3 роки).</w:t>
      </w:r>
      <w:r>
        <w:t xml:space="preserve"> </w:t>
      </w:r>
      <w:r>
        <w:t xml:space="preserve">Використати наявні або профінансовані установки (дизайн NSF OPAL, пучки 10 ПВт ELI-NP, модернізації HIBEF на Європейському XFEL) з оптикою літаючого фокуса, вже продемонстрованою в теорії та ранніх експериментах.</w:t>
      </w:r>
    </w:p>
    <w:p>
      <w:pPr>
        <w:numPr>
          <w:ilvl w:val="0"/>
          <w:numId w:val="1037"/>
        </w:numPr>
        <w:pStyle w:val="Compact"/>
      </w:pPr>
      <w:r>
        <w:rPr>
          <w:bCs/>
          <w:b/>
        </w:rPr>
        <w:t xml:space="preserve">Середня перспектива (3–5 років).</w:t>
      </w:r>
      <w:r>
        <w:t xml:space="preserve"> </w:t>
      </w:r>
      <w:r>
        <w:t xml:space="preserve">Спеціалізована променева лінія VFT-1 на багатопетаватній установці — вартість порівнянна з поточними кампаніями сильнопольної QED.</w:t>
      </w:r>
    </w:p>
    <w:p>
      <w:pPr>
        <w:numPr>
          <w:ilvl w:val="0"/>
          <w:numId w:val="1037"/>
        </w:numPr>
        <w:pStyle w:val="Compact"/>
      </w:pPr>
      <w:r>
        <w:rPr>
          <w:bCs/>
          <w:b/>
        </w:rPr>
        <w:t xml:space="preserve">Діагностика зріла.</w:t>
      </w:r>
      <w:r>
        <w:t xml:space="preserve"> </w:t>
      </w:r>
      <w:r>
        <w:t xml:space="preserve">Гамма-поляриметрія високої роздільної здатності, спектрометри пар та аналіз параметрів Стокса вже запропоновані в літературі 2025–2026.</w:t>
      </w:r>
    </w:p>
    <w:p>
      <w:pPr>
        <w:pStyle w:val="FirstParagraph"/>
      </w:pPr>
      <w:r>
        <w:t xml:space="preserve">Цей експеримент</w:t>
      </w:r>
      <w:r>
        <w:t xml:space="preserve"> </w:t>
      </w:r>
      <w:r>
        <w:rPr>
          <w:bCs/>
          <w:b/>
        </w:rPr>
        <w:t xml:space="preserve">не є спекулятивним обладнанням</w:t>
      </w:r>
      <w:r>
        <w:t xml:space="preserve"> </w:t>
      </w:r>
      <w:r>
        <w:t xml:space="preserve">— він використовує саме ту технологію літаючого фокуса, яка зараз активно розробляється для сильнопольної QED (Di Piazza та ін.; Formanek та ін.; нещодавні колоквіуми PPPL/SLAC 2026).</w:t>
      </w:r>
    </w:p>
    <w:bookmarkEnd w:id="172"/>
    <w:bookmarkStart w:id="173" w:name="X1d322658d00272c78d43c38d0672a8e863b362b"/>
    <w:p>
      <w:pPr>
        <w:pStyle w:val="Heading3"/>
      </w:pPr>
      <w:r>
        <w:t xml:space="preserve">A.6 Чому це справжнє</w:t>
      </w:r>
      <w:r>
        <w:t xml:space="preserve"> </w:t>
      </w:r>
      <w:r>
        <w:t xml:space="preserve">“</w:t>
      </w:r>
      <w:r>
        <w:t xml:space="preserve">підсилення програми</w:t>
      </w:r>
      <w:r>
        <w:t xml:space="preserve">”</w:t>
      </w:r>
      <w:r>
        <w:t xml:space="preserve"> </w:t>
      </w:r>
      <w:r>
        <w:t xml:space="preserve">для CCDR / Synthesis</w:t>
      </w:r>
    </w:p>
    <w:p>
      <w:pPr>
        <w:numPr>
          <w:ilvl w:val="0"/>
          <w:numId w:val="1038"/>
        </w:numPr>
        <w:pStyle w:val="Compact"/>
      </w:pPr>
      <w:r>
        <w:t xml:space="preserve">Безпосередньо звертається до пояснювального розриву чистої QED: замінює статистичні ймовірності Фейнмана на вимірювану</w:t>
      </w:r>
      <w:r>
        <w:t xml:space="preserve"> </w:t>
      </w:r>
      <w:r>
        <w:rPr>
          <w:bCs/>
          <w:b/>
        </w:rPr>
        <w:t xml:space="preserve">динаміку фононних мод</w:t>
      </w:r>
      <w:r>
        <w:t xml:space="preserve"> </w:t>
      </w:r>
      <w:r>
        <w:t xml:space="preserve">в енергізованому вакуумі.</w:t>
      </w:r>
    </w:p>
    <w:p>
      <w:pPr>
        <w:numPr>
          <w:ilvl w:val="0"/>
          <w:numId w:val="1038"/>
        </w:numPr>
        <w:pStyle w:val="Compact"/>
      </w:pPr>
      <w:r>
        <w:t xml:space="preserve">Постачає</w:t>
      </w:r>
      <w:r>
        <w:t xml:space="preserve"> </w:t>
      </w:r>
      <w:r>
        <w:rPr>
          <w:bCs/>
          <w:b/>
        </w:rPr>
        <w:t xml:space="preserve">лабораторний якір для ν_bulk</w:t>
      </w:r>
      <w:r>
        <w:t xml:space="preserve">, вимірно-загального тригера та ортогональності оптичного сектора — незалежно від космології.</w:t>
      </w:r>
    </w:p>
    <w:p>
      <w:pPr>
        <w:numPr>
          <w:ilvl w:val="0"/>
          <w:numId w:val="1038"/>
        </w:numPr>
        <w:pStyle w:val="Compact"/>
      </w:pPr>
      <w:r>
        <w:t xml:space="preserve">Природно вписується в</w:t>
      </w:r>
      <w:r>
        <w:t xml:space="preserve"> </w:t>
      </w:r>
      <w:r>
        <w:rPr>
          <w:bCs/>
          <w:b/>
        </w:rPr>
        <w:t xml:space="preserve">Фазу 4 (Експлуатація проєкції булькового вакууму)</w:t>
      </w:r>
      <w:r>
        <w:t xml:space="preserve"> </w:t>
      </w:r>
      <w:r>
        <w:t xml:space="preserve">та</w:t>
      </w:r>
      <w:r>
        <w:t xml:space="preserve"> </w:t>
      </w:r>
      <w:r>
        <w:rPr>
          <w:bCs/>
          <w:b/>
        </w:rPr>
        <w:t xml:space="preserve">аналог Стадії 4 (квантовий симулятор)</w:t>
      </w:r>
      <w:r>
        <w:t xml:space="preserve"> </w:t>
      </w:r>
      <w:r>
        <w:t xml:space="preserve">інженерної програми §22.</w:t>
      </w:r>
    </w:p>
    <w:p>
      <w:pPr>
        <w:numPr>
          <w:ilvl w:val="0"/>
          <w:numId w:val="1038"/>
        </w:numPr>
        <w:pStyle w:val="Compact"/>
      </w:pPr>
      <w:r>
        <w:t xml:space="preserve">Породжує</w:t>
      </w:r>
      <w:r>
        <w:t xml:space="preserve"> </w:t>
      </w:r>
      <w:r>
        <w:rPr>
          <w:bCs/>
          <w:b/>
        </w:rPr>
        <w:t xml:space="preserve">міждоменне калібрування</w:t>
      </w:r>
      <w:r>
        <w:t xml:space="preserve">: та сама установка перевіряє шумові пороги краю плазми синтезу (FR9), межі декогеренції кубітів (QC11) і метрологічні пороги (SE2–SE10).</w:t>
      </w:r>
    </w:p>
    <w:bookmarkEnd w:id="173"/>
    <w:bookmarkStart w:id="174" w:name="a.7-статус"/>
    <w:p>
      <w:pPr>
        <w:pStyle w:val="Heading3"/>
      </w:pPr>
      <w:r>
        <w:t xml:space="preserve">A.7 Статус</w:t>
      </w:r>
    </w:p>
    <w:p>
      <w:pPr>
        <w:pStyle w:val="FirstParagraph"/>
      </w:pPr>
      <w:r>
        <w:t xml:space="preserve">VFT-1 / SE11 зареєстровано як</w:t>
      </w:r>
      <w:r>
        <w:t xml:space="preserve"> </w:t>
      </w:r>
      <w:r>
        <w:rPr>
          <w:bCs/>
          <w:b/>
        </w:rPr>
        <w:t xml:space="preserve">інженерне підсилення поза основним ядром</w:t>
      </w:r>
      <w:r>
        <w:t xml:space="preserve">. Воно не змінює архітектуру твердого ядра v7.6, емпіричний табель чи статус будь-якого з P1–P42. Воно постачає</w:t>
      </w:r>
      <w:r>
        <w:t xml:space="preserve"> </w:t>
      </w:r>
      <w:r>
        <w:rPr>
          <w:iCs/>
          <w:i/>
        </w:rPr>
        <w:t xml:space="preserve">найближчий лабораторний канал</w:t>
      </w:r>
      <w:r>
        <w:t xml:space="preserve">, який — у разі виконання — надав би CCDR його перший некосмологічний, неастрофізичний емпіричний інструмент на шарі проєкції булькового вакууму. Статус готовності VFT-1 у Раунді 10 / Раунді 11 буде переглянуто, коли наступна публічна кампанія літаючого фокуса на OPAL / ELI-NP опублікує свою першу смугу потужності вакуумного двозаломлення.</w:t>
      </w:r>
    </w:p>
    <w:bookmarkEnd w:id="174"/>
    <w:bookmarkEnd w:id="175"/>
    <w:bookmarkStart w:id="181" w:name="X9e71b4672c5503151ed13a1f4a95473387da4c3"/>
    <w:p>
      <w:pPr>
        <w:pStyle w:val="Heading2"/>
      </w:pPr>
      <w:r>
        <w:t xml:space="preserve">Додаток B. Двощілинний експеримент як педагогічний аналог —</w:t>
      </w:r>
      <w:r>
        <w:t xml:space="preserve"> </w:t>
      </w:r>
      <w:r>
        <w:rPr>
          <w:iCs/>
          <w:i/>
        </w:rPr>
        <w:t xml:space="preserve">поза основним ядром</w:t>
      </w:r>
    </w:p>
    <w:p>
      <w:pPr>
        <w:pStyle w:val="FirstParagraph"/>
      </w:pPr>
      <w:r>
        <w:t xml:space="preserve">Залежність картини інтерференції двощілинного експерименту від геометрії та форми щілин використано в цьому додатку як</w:t>
      </w:r>
      <w:r>
        <w:t xml:space="preserve"> </w:t>
      </w:r>
      <w:r>
        <w:rPr>
          <w:bCs/>
          <w:b/>
        </w:rPr>
        <w:t xml:space="preserve">концептуальну/ілюстративну паралель</w:t>
      </w:r>
      <w:r>
        <w:t xml:space="preserve"> </w:t>
      </w:r>
      <w:r>
        <w:t xml:space="preserve">до кристалографічно-проєкційної фізики CCDR (§3.4 проєкційне відображення, §8 космічна павутина як зернова структура кристала, §12 вимірне проєктування та квантова статистика, P41 / CL6 поправка від ґратки/межі зерна). Він подається</w:t>
      </w:r>
      <w:r>
        <w:t xml:space="preserve"> </w:t>
      </w:r>
      <w:r>
        <w:rPr>
          <w:bCs/>
          <w:b/>
        </w:rPr>
        <w:t xml:space="preserve">поза основним ядром</w:t>
      </w:r>
      <w:r>
        <w:t xml:space="preserve">, оскільки:</w:t>
      </w:r>
    </w:p>
    <w:p>
      <w:pPr>
        <w:numPr>
          <w:ilvl w:val="0"/>
          <w:numId w:val="1039"/>
        </w:numPr>
        <w:pStyle w:val="Compact"/>
      </w:pPr>
      <w:r>
        <w:t xml:space="preserve">Він</w:t>
      </w:r>
      <w:r>
        <w:t xml:space="preserve"> </w:t>
      </w:r>
      <w:r>
        <w:rPr>
          <w:bCs/>
          <w:b/>
        </w:rPr>
        <w:t xml:space="preserve">не є прямим емпіричним підтвердженням</w:t>
      </w:r>
      <w:r>
        <w:t xml:space="preserve"> </w:t>
      </w:r>
      <w:r>
        <w:t xml:space="preserve">жодного передбачення CCDR (P1–P42).</w:t>
      </w:r>
    </w:p>
    <w:p>
      <w:pPr>
        <w:numPr>
          <w:ilvl w:val="0"/>
          <w:numId w:val="1039"/>
        </w:numPr>
        <w:pStyle w:val="Compact"/>
      </w:pPr>
      <w:r>
        <w:t xml:space="preserve">Він</w:t>
      </w:r>
      <w:r>
        <w:t xml:space="preserve"> </w:t>
      </w:r>
      <w:r>
        <w:rPr>
          <w:bCs/>
          <w:b/>
        </w:rPr>
        <w:t xml:space="preserve">не закриває</w:t>
      </w:r>
      <w:r>
        <w:t xml:space="preserve"> </w:t>
      </w:r>
      <w:r>
        <w:t xml:space="preserve">жодної відкритої проблеми (OP1–OP18).</w:t>
      </w:r>
    </w:p>
    <w:p>
      <w:pPr>
        <w:numPr>
          <w:ilvl w:val="0"/>
          <w:numId w:val="1039"/>
        </w:numPr>
        <w:pStyle w:val="Compact"/>
      </w:pPr>
      <w:r>
        <w:t xml:space="preserve">Він є</w:t>
      </w:r>
      <w:r>
        <w:t xml:space="preserve"> </w:t>
      </w:r>
      <w:r>
        <w:rPr>
          <w:bCs/>
          <w:b/>
        </w:rPr>
        <w:t xml:space="preserve">сильною педагогічною паралеллю</w:t>
      </w:r>
      <w:r>
        <w:t xml:space="preserve">, яка робить кілька найменш інтуїтивних тверджень каркасу більш інтуїтивними та внутрішньо узгодженими.</w:t>
      </w:r>
    </w:p>
    <w:bookmarkStart w:id="176" w:name="Xf49bdfc0a168a05148c24948855e02708ee5b4d"/>
    <w:p>
      <w:pPr>
        <w:pStyle w:val="Heading3"/>
      </w:pPr>
      <w:r>
        <w:t xml:space="preserve">B.1 Ядрове твердження CCDR, яке підтримує аналогія</w:t>
      </w:r>
    </w:p>
    <w:p>
      <w:pPr>
        <w:pStyle w:val="FirstParagraph"/>
      </w:pPr>
      <w:r>
        <w:t xml:space="preserve">Всесвіт — це</w:t>
      </w:r>
      <w:r>
        <w:t xml:space="preserve"> </w:t>
      </w:r>
      <w:r>
        <w:rPr>
          <w:bCs/>
          <w:b/>
        </w:rPr>
        <w:t xml:space="preserve">просторово-часовий кристал</w:t>
      </w:r>
      <w:r>
        <w:t xml:space="preserve">, утворений локальними асинхронними вимірними редукціями (§8</w:t>
      </w:r>
      <w:r>
        <w:t xml:space="preserve"> </w:t>
      </w:r>
      <w:r>
        <w:t xml:space="preserve">“</w:t>
      </w:r>
      <w:r>
        <w:t xml:space="preserve">Космічна павутина як зернова структура кристала</w:t>
      </w:r>
      <w:r>
        <w:t xml:space="preserve">”</w:t>
      </w:r>
      <w:r>
        <w:t xml:space="preserve">, §10). Масштаб BAO r∗ ≈ 147 Мпк є константою ґратки; двоточкова кореляція галактик показує брегівські піки при k_n = nπ/r∗; філаменти та стінки — це межі зерен; войди — це зерна (§8.1–8.2). Спостережувана текстура космічної павутини (надлишок орієнтації філаментів P3, ексцес стінок войдів P38 k₄ &gt; 4, густинно-корельоване κ P30) є</w:t>
      </w:r>
      <w:r>
        <w:t xml:space="preserve"> </w:t>
      </w:r>
      <w:r>
        <w:rPr>
          <w:bCs/>
          <w:b/>
        </w:rPr>
        <w:t xml:space="preserve">густинно-стратифікованою</w:t>
      </w:r>
      <w:r>
        <w:t xml:space="preserve">, бо геометрія межі зерна та локальна форма редукованого об’єму модулюють проєктовану картину (§1.2, §4.5, §22 CL4). Сама квантова статистика та інтерференція</w:t>
      </w:r>
      <w:r>
        <w:t xml:space="preserve"> </w:t>
      </w:r>
      <w:r>
        <w:rPr>
          <w:bCs/>
          <w:b/>
        </w:rPr>
        <w:t xml:space="preserve">виникають з вимірного проєктування</w:t>
      </w:r>
      <w:r>
        <w:t xml:space="preserve"> </w:t>
      </w:r>
      <w:r>
        <w:t xml:space="preserve">вищевимірного класичного стану (§12): 3+1D хвильова функція — це геометричне проєктування N-вимірного вектора фазового простору, а правило Борна постає в границі великих N.</w:t>
      </w:r>
    </w:p>
    <w:bookmarkEnd w:id="176"/>
    <w:bookmarkStart w:id="177" w:name="X67af15d9595fb91b3fad6956654eb81062a91cd"/>
    <w:p>
      <w:pPr>
        <w:pStyle w:val="Heading3"/>
      </w:pPr>
      <w:r>
        <w:t xml:space="preserve">B.2 Безпосередня лабораторна паралель з фізики двох щілин</w:t>
      </w:r>
    </w:p>
    <w:p>
      <w:pPr>
        <w:pStyle w:val="FirstParagraph"/>
      </w:pPr>
      <w:r>
        <w:t xml:space="preserve">У двощілинній (або багатоапертурній) схемі:</w:t>
      </w:r>
    </w:p>
    <w:p>
      <w:pPr>
        <w:numPr>
          <w:ilvl w:val="0"/>
          <w:numId w:val="1040"/>
        </w:numPr>
        <w:pStyle w:val="Compact"/>
      </w:pPr>
      <w:r>
        <w:rPr>
          <w:bCs/>
          <w:b/>
        </w:rPr>
        <w:t xml:space="preserve">Інтервал смуг</w:t>
      </w:r>
      <w:r>
        <w:t xml:space="preserve"> </w:t>
      </w:r>
      <w:r>
        <w:t xml:space="preserve">Δx = λD/d залежить лише від</w:t>
      </w:r>
      <w:r>
        <w:t xml:space="preserve"> </w:t>
      </w:r>
      <w:r>
        <w:rPr>
          <w:bCs/>
          <w:b/>
        </w:rPr>
        <w:t xml:space="preserve">відстані між центрами</w:t>
      </w:r>
      <w:r>
        <w:t xml:space="preserve"> </w:t>
      </w:r>
      <w:r>
        <w:t xml:space="preserve">d (</w:t>
      </w:r>
      <w:r>
        <w:t xml:space="preserve">“</w:t>
      </w:r>
      <w:r>
        <w:t xml:space="preserve">константа ґратки</w:t>
      </w:r>
      <w:r>
        <w:t xml:space="preserve">”</w:t>
      </w:r>
      <w:r>
        <w:t xml:space="preserve">).</w:t>
      </w:r>
    </w:p>
    <w:p>
      <w:pPr>
        <w:numPr>
          <w:ilvl w:val="0"/>
          <w:numId w:val="1040"/>
        </w:numPr>
        <w:pStyle w:val="Compact"/>
      </w:pPr>
      <w:r>
        <w:rPr>
          <w:bCs/>
          <w:b/>
        </w:rPr>
        <w:t xml:space="preserve">Форма обвідної та видимість</w:t>
      </w:r>
      <w:r>
        <w:t xml:space="preserve"> </w:t>
      </w:r>
      <w:r>
        <w:t xml:space="preserve">(скільки смуг яскраві, як різко вони згасають, чи доходять мінімуми до нуля) задаються</w:t>
      </w:r>
      <w:r>
        <w:t xml:space="preserve"> </w:t>
      </w:r>
      <w:r>
        <w:rPr>
          <w:bCs/>
          <w:b/>
        </w:rPr>
        <w:t xml:space="preserve">дифракційною картиною від однієї щілини</w:t>
      </w:r>
      <w:r>
        <w:t xml:space="preserve">, яка є квадратом Фур’є-перетворення геометрії окремої щілини (ширина a, форма, профіль краю, орієнтація, кривина). Прямокутні щілини → обвідна sinc². Круглі отвори → кільця Ері. Неідентичні або нахилені щілини → знижений контраст, асиметрія. Скінченна довжина чи аподизовані краї → придушені бічні пелюстки.</w:t>
      </w:r>
    </w:p>
    <w:p>
      <w:pPr>
        <w:pStyle w:val="FirstParagraph"/>
      </w:pPr>
      <w:r>
        <w:t xml:space="preserve">Це — саме та різниця між</w:t>
      </w:r>
      <w:r>
        <w:t xml:space="preserve"> </w:t>
      </w:r>
      <w:r>
        <w:rPr>
          <w:bCs/>
          <w:b/>
        </w:rPr>
        <w:t xml:space="preserve">відстанню та формою</w:t>
      </w:r>
      <w:r>
        <w:t xml:space="preserve">, яку CCDR залучає для космічної ґратки: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Двощілинна оптика</w:t>
            </w:r>
          </w:p>
        </w:tc>
        <w:tc>
          <w:tcPr/>
          <w:p>
            <w:pPr>
              <w:pStyle w:val="Compact"/>
              <w:jc w:val="left"/>
            </w:pPr>
            <w:r>
              <w:t xml:space="preserve">Космічно-павутинний аналог CCDR (§8, §3.4, §4.5)</w:t>
            </w:r>
          </w:p>
        </w:tc>
        <w:tc>
          <w:tcPr/>
          <w:p>
            <w:pPr>
              <w:pStyle w:val="Compact"/>
              <w:jc w:val="left"/>
            </w:pPr>
            <w:r>
              <w:t xml:space="preserve">Передбачення / спостережувана CCDR</w:t>
            </w:r>
          </w:p>
        </w:tc>
      </w:tr>
      <w:tr>
        <w:tc>
          <w:tcPr/>
          <w:p>
            <w:pPr>
              <w:pStyle w:val="Compact"/>
              <w:jc w:val="left"/>
            </w:pPr>
            <w:r>
              <w:t xml:space="preserve">Відстань між центрами d</w:t>
            </w:r>
          </w:p>
        </w:tc>
        <w:tc>
          <w:tcPr/>
          <w:p>
            <w:pPr>
              <w:pStyle w:val="Compact"/>
              <w:jc w:val="left"/>
            </w:pPr>
            <w:r>
              <w:t xml:space="preserve">Константа ґратки BAO r∗ (брегівські піки в P(k))</w:t>
            </w:r>
          </w:p>
        </w:tc>
        <w:tc>
          <w:tcPr/>
          <w:p>
            <w:pPr>
              <w:pStyle w:val="Compact"/>
              <w:jc w:val="left"/>
            </w:pPr>
            <w:r>
              <w:t xml:space="preserve">Гармонічні піки при k_n = nπ/r∗</w:t>
            </w:r>
          </w:p>
        </w:tc>
      </w:tr>
      <w:tr>
        <w:tc>
          <w:tcPr/>
          <w:p>
            <w:pPr>
              <w:pStyle w:val="Compact"/>
              <w:jc w:val="left"/>
            </w:pPr>
            <w:r>
              <w:t xml:space="preserve">Ширина / форма однієї щілини</w:t>
            </w:r>
          </w:p>
        </w:tc>
        <w:tc>
          <w:tcPr/>
          <w:p>
            <w:pPr>
              <w:pStyle w:val="Compact"/>
              <w:jc w:val="left"/>
            </w:pPr>
            <w:r>
              <w:t xml:space="preserve">Локальна геометрія редукованого об’єму + форма межі зерна</w:t>
            </w:r>
          </w:p>
        </w:tc>
        <w:tc>
          <w:tcPr/>
          <w:p>
            <w:pPr>
              <w:pStyle w:val="Compact"/>
              <w:jc w:val="left"/>
            </w:pPr>
            <w:r>
              <w:t xml:space="preserve">Густинно-стратифікована модуляція текстури (P3, P30, P38)</w:t>
            </w:r>
          </w:p>
        </w:tc>
      </w:tr>
      <w:tr>
        <w:tc>
          <w:tcPr/>
          <w:p>
            <w:pPr>
              <w:pStyle w:val="Compact"/>
              <w:jc w:val="left"/>
            </w:pPr>
            <w:r>
              <w:t xml:space="preserve">Обвідна = FT[апертурна функція]</w:t>
            </w:r>
          </w:p>
        </w:tc>
        <w:tc>
          <w:tcPr/>
          <w:p>
            <w:pPr>
              <w:pStyle w:val="Compact"/>
              <w:jc w:val="left"/>
            </w:pPr>
            <w:r>
              <w:t xml:space="preserve">Проєктована картина = геометричне проєктування вищевимірних дефектів</w:t>
            </w:r>
          </w:p>
        </w:tc>
        <w:tc>
          <w:tcPr/>
          <w:p>
            <w:pPr>
              <w:pStyle w:val="Compact"/>
              <w:jc w:val="left"/>
            </w:pPr>
            <w:r>
              <w:t xml:space="preserve">Надлишок орієнтації філаментів Δr_texture, ексцес стінок войдів k₄ &gt; 4, κ(ρ)</w:t>
            </w:r>
          </w:p>
        </w:tc>
      </w:tr>
      <w:tr>
        <w:tc>
          <w:tcPr/>
          <w:p>
            <w:pPr>
              <w:pStyle w:val="Compact"/>
              <w:jc w:val="left"/>
            </w:pPr>
            <w:r>
              <w:t xml:space="preserve">Неідентичні щілини → нижчий контраст</w:t>
            </w:r>
          </w:p>
        </w:tc>
        <w:tc>
          <w:tcPr/>
          <w:p>
            <w:pPr>
              <w:pStyle w:val="Compact"/>
              <w:jc w:val="left"/>
            </w:pPr>
            <w:r>
              <w:t xml:space="preserve">Застереження про редукований об’єм + варіація між патчами (§4.5, OP13)</w:t>
            </w:r>
          </w:p>
        </w:tc>
        <w:tc>
          <w:tcPr/>
          <w:p>
            <w:pPr>
              <w:pStyle w:val="Compact"/>
              <w:jc w:val="left"/>
            </w:pPr>
            <w:r>
              <w:t xml:space="preserve">Розкид патчів &gt; базової Δκ (Раунд-8 T2)</w:t>
            </w:r>
          </w:p>
        </w:tc>
      </w:tr>
    </w:tbl>
    <w:p>
      <w:pPr>
        <w:pStyle w:val="BodyText"/>
      </w:pPr>
      <w:r>
        <w:t xml:space="preserve">Спостережувані густинно-стратифіковані сигнатури космічної павутини (Раунди 7/8/9, T17, T08, T06) — це саме те, чого можна очікувати, якщо</w:t>
      </w:r>
      <w:r>
        <w:t xml:space="preserve"> </w:t>
      </w:r>
      <w:r>
        <w:t xml:space="preserve">“</w:t>
      </w:r>
      <w:r>
        <w:t xml:space="preserve">апертури</w:t>
      </w:r>
      <w:r>
        <w:t xml:space="preserve">”</w:t>
      </w:r>
      <w:r>
        <w:t xml:space="preserve"> </w:t>
      </w:r>
      <w:r>
        <w:t xml:space="preserve">(редуковані об’єми / межі зерен) мають геометрично-залежний фур’є-вміст, що модулює дальньопольову картину — так само, як форма щілини модулює інтерференційну обвідну.</w:t>
      </w:r>
    </w:p>
    <w:bookmarkEnd w:id="177"/>
    <w:bookmarkStart w:id="178" w:name="b.3-глибший-резонанс-з-архітектурою-ccdr"/>
    <w:p>
      <w:pPr>
        <w:pStyle w:val="Heading3"/>
      </w:pPr>
      <w:r>
        <w:t xml:space="preserve">B.3 Глибший резонанс з архітектурою CCDR</w:t>
      </w:r>
    </w:p>
    <w:p>
      <w:pPr>
        <w:numPr>
          <w:ilvl w:val="0"/>
          <w:numId w:val="1041"/>
        </w:numPr>
        <w:pStyle w:val="Compact"/>
      </w:pPr>
      <w:r>
        <w:rPr>
          <w:bCs/>
          <w:b/>
        </w:rPr>
        <w:t xml:space="preserve">Проєкційне відображення (§3.4).</w:t>
      </w:r>
      <w:r>
        <w:t xml:space="preserve"> </w:t>
      </w:r>
      <w:r>
        <w:t xml:space="preserve">Об’ємні точкові дефекти / струни / стінки проєктуються на 3D-монополі / філаменти / поверхні. Форма доредукційної 5D (або вищої-k) області задає фур’є-вміст проєктованих 3+1D метричних збурень — ідентично тому, як форма щілини задає дифракційну обвідну.</w:t>
      </w:r>
    </w:p>
    <w:p>
      <w:pPr>
        <w:numPr>
          <w:ilvl w:val="0"/>
          <w:numId w:val="1041"/>
        </w:numPr>
        <w:pStyle w:val="Compact"/>
      </w:pPr>
      <w:r>
        <w:rPr>
          <w:bCs/>
          <w:b/>
        </w:rPr>
        <w:t xml:space="preserve">Поправка ґратки шару 3 (P41 / CL6).</w:t>
      </w:r>
      <w:r>
        <w:t xml:space="preserve"> </w:t>
      </w:r>
      <w:r>
        <w:t xml:space="preserve">Симпліційна ґратка CDT плюс залишкові дефекти меж зерен від нуклеації 5→4 залишають малий векторний, CP-парний зсув в ефективному операторі Дірака. Кутова аномалія b→sμμ (LHCb arXiv:2512.18053) інтерпретується як низькоенергетичний слід цієї</w:t>
      </w:r>
      <w:r>
        <w:t xml:space="preserve"> </w:t>
      </w:r>
      <w:r>
        <w:t xml:space="preserve">“</w:t>
      </w:r>
      <w:r>
        <w:t xml:space="preserve">геометрії щілини</w:t>
      </w:r>
      <w:r>
        <w:t xml:space="preserve">”</w:t>
      </w:r>
      <w:r>
        <w:t xml:space="preserve"> </w:t>
      </w:r>
      <w:r>
        <w:t xml:space="preserve">ґратки. Двощілинний експеримент — це підручниковa демонстрація того, що геометрія ґратки/апертури вкарбовується вимірюваною картиною дальнього поля.</w:t>
      </w:r>
    </w:p>
    <w:p>
      <w:pPr>
        <w:numPr>
          <w:ilvl w:val="0"/>
          <w:numId w:val="1041"/>
        </w:numPr>
        <w:pStyle w:val="Compact"/>
      </w:pPr>
      <w:r>
        <w:rPr>
          <w:bCs/>
          <w:b/>
        </w:rPr>
        <w:t xml:space="preserve">Виникаюча КМ з проєктування (§12).</w:t>
      </w:r>
      <w:r>
        <w:t xml:space="preserve"> </w:t>
      </w:r>
      <w:r>
        <w:t xml:space="preserve">Сама двощілинна інтерференція — це канонічна лабораторна демонстрація хвильової функції, розподіл імовірності якої виникає з вищевимірної геометрії. Твердження CCDR про те, що правило Борна є геометричним (проєктування при великих N), безпосередньо ілюструється тим фактом, що зміна фізичної геометрії щілини змінює спостережувану інтерференційну картину без зміни базового хвильового рівняння.</w:t>
      </w:r>
    </w:p>
    <w:p>
      <w:pPr>
        <w:numPr>
          <w:ilvl w:val="0"/>
          <w:numId w:val="1041"/>
        </w:numPr>
        <w:pStyle w:val="Compact"/>
      </w:pPr>
      <w:r>
        <w:rPr>
          <w:bCs/>
          <w:b/>
        </w:rPr>
        <w:t xml:space="preserve">Принцип деформації межі (§3.6).</w:t>
      </w:r>
      <w:r>
        <w:t xml:space="preserve"> </w:t>
      </w:r>
      <w:r>
        <w:t xml:space="preserve">Спектр деформації межі ε_{ℓm}, введений у §3.6, має пряму двощілинну аналогію в розкладі апертурної функції: зміна форми щілини перерозподіляє спектральний вміст; зміна форми редукованого об’єму перерозподіляє спектр текстури космічної павутини по P3, P30, P38. P42 (залишкові деформації межі) — це космологічно-масштабна версія</w:t>
      </w:r>
      <w:r>
        <w:t xml:space="preserve"> </w:t>
      </w:r>
      <w:r>
        <w:t xml:space="preserve">“</w:t>
      </w:r>
      <w:r>
        <w:t xml:space="preserve">аналізу обвідної від однієї щілини</w:t>
      </w:r>
      <w:r>
        <w:t xml:space="preserve">”</w:t>
      </w:r>
      <w:r>
        <w:t xml:space="preserve">.</w:t>
      </w:r>
    </w:p>
    <w:bookmarkEnd w:id="178"/>
    <w:bookmarkStart w:id="179" w:name="b.4-статус"/>
    <w:p>
      <w:pPr>
        <w:pStyle w:val="Heading3"/>
      </w:pPr>
      <w:r>
        <w:t xml:space="preserve">B.4 Статус</w:t>
      </w:r>
    </w:p>
    <w:p>
      <w:pPr>
        <w:pStyle w:val="FirstParagraph"/>
      </w:pPr>
      <w:r>
        <w:t xml:space="preserve">Двощілинний аналог додано як</w:t>
      </w:r>
      <w:r>
        <w:t xml:space="preserve"> </w:t>
      </w:r>
      <w:r>
        <w:rPr>
          <w:bCs/>
          <w:b/>
        </w:rPr>
        <w:t xml:space="preserve">узгоджену з даними ілюстративну паралель</w:t>
      </w:r>
      <w:r>
        <w:t xml:space="preserve">, а не фальсифіковане передбачення. Він</w:t>
      </w:r>
      <w:r>
        <w:t xml:space="preserve"> </w:t>
      </w:r>
      <w:r>
        <w:rPr>
          <w:iCs/>
          <w:i/>
        </w:rPr>
        <w:t xml:space="preserve">не фальсифікований сам по собі</w:t>
      </w:r>
      <w:r>
        <w:t xml:space="preserve"> </w:t>
      </w:r>
      <w:r>
        <w:t xml:space="preserve">і</w:t>
      </w:r>
      <w:r>
        <w:t xml:space="preserve"> </w:t>
      </w:r>
      <w:r>
        <w:rPr>
          <w:iCs/>
          <w:i/>
        </w:rPr>
        <w:t xml:space="preserve">не</w:t>
      </w:r>
      <w:r>
        <w:t xml:space="preserve"> </w:t>
      </w:r>
      <w:r>
        <w:t xml:space="preserve">додає нових вільних параметрів чи метафізичних зобов’язань. Він підсилює кристалографічну інтуїцію, не змінюючи архітектури v7.6 / §3.6. Він гладко поєднується з наявною термінологією брегівських піків у §8.1 і надає підручникову опору для §12.</w:t>
      </w:r>
    </w:p>
    <w:bookmarkEnd w:id="179"/>
    <w:bookmarkStart w:id="180" w:name="b.5-підсумок"/>
    <w:p>
      <w:pPr>
        <w:pStyle w:val="Heading3"/>
      </w:pPr>
      <w:r>
        <w:t xml:space="preserve">B.5 Підсумок</w:t>
      </w:r>
    </w:p>
    <w:p>
      <w:pPr>
        <w:pStyle w:val="FirstParagraph"/>
      </w:pPr>
      <w:r>
        <w:t xml:space="preserve">Двощілинний експеримент — одна з найчистіших повсякденних демонстрацій саме того механізму, який CCDR залучає на космологічних масштабах:</w:t>
      </w:r>
      <w:r>
        <w:t xml:space="preserve"> </w:t>
      </w:r>
      <w:r>
        <w:rPr>
          <w:bCs/>
          <w:b/>
        </w:rPr>
        <w:t xml:space="preserve">геометрія</w:t>
      </w:r>
      <w:r>
        <w:rPr>
          <w:bCs/>
          <w:b/>
        </w:rPr>
        <w:t xml:space="preserve"> </w:t>
      </w:r>
      <w:r>
        <w:rPr>
          <w:bCs/>
          <w:b/>
        </w:rPr>
        <w:t xml:space="preserve">“</w:t>
      </w:r>
      <w:r>
        <w:rPr>
          <w:bCs/>
          <w:b/>
        </w:rPr>
        <w:t xml:space="preserve">апертури</w:t>
      </w:r>
      <w:r>
        <w:rPr>
          <w:bCs/>
          <w:b/>
        </w:rPr>
        <w:t xml:space="preserve">”</w:t>
      </w:r>
      <w:r>
        <w:rPr>
          <w:bCs/>
          <w:b/>
        </w:rPr>
        <w:t xml:space="preserve"> </w:t>
      </w:r>
      <w:r>
        <w:rPr>
          <w:bCs/>
          <w:b/>
        </w:rPr>
        <w:t xml:space="preserve">(щілини / редукованого об’єму / межі зерна) керує дальньопольовою / проєктованою картиною</w:t>
      </w:r>
      <w:r>
        <w:t xml:space="preserve">. Він робить інакше абстрактну картину проєктування + кристала миттєво осягомою і підсилює внутрішню узгодженість Шарів 0–3.</w:t>
      </w:r>
    </w:p>
    <w:bookmarkEnd w:id="180"/>
    <w:bookmarkEnd w:id="181"/>
    <w:bookmarkEnd w:id="1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2026-05-16T06:02:57Z</dcterms:created>
  <dcterms:modified xsi:type="dcterms:W3CDTF">2026-05-16T06:02:57Z</dcterms:modified>
</cp:coreProperties>
</file>

<file path=docProps/custom.xml><?xml version="1.0" encoding="utf-8"?>
<Properties xmlns="http://schemas.openxmlformats.org/officeDocument/2006/custom-properties" xmlns:vt="http://schemas.openxmlformats.org/officeDocument/2006/docPropsVTypes"/>
</file>