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Causal Dynamical Triangulations as the Microscopic Foundation</w:t>
      </w:r>
    </w:p>
    <w:p>
      <w:pPr>
        <w:spacing w:after="60"/>
        <w:jc w:val="center"/>
      </w:pPr>
      <w:r>
        <w:rPr>
          <w:rFonts w:ascii="Cambria" w:cs="Cambria" w:eastAsia="Cambria" w:hAnsi="Cambria"/>
          <w:b/>
          <w:bCs/>
          <w:sz w:val="30"/>
          <w:szCs w:val="30"/>
        </w:rPr>
        <w:t xml:space="preserve">of Crystallographic Cosmology from Dimensional Reduction:</w:t>
      </w:r>
    </w:p>
    <w:p>
      <w:pPr>
        <w:spacing w:after="60"/>
        <w:jc w:val="center"/>
      </w:pPr>
      <w:r>
        <w:rPr>
          <w:rFonts w:ascii="Cambria" w:cs="Cambria" w:eastAsia="Cambria" w:hAnsi="Cambria"/>
          <w:b/>
          <w:bCs/>
          <w:sz w:val="30"/>
          <w:szCs w:val="30"/>
        </w:rPr>
        <w:t xml:space="preserve">The CDT–CCDR Synthesis</w:t>
      </w:r>
    </w:p>
    <w:p>
      <w:pPr>
        <w:spacing w:after="40"/>
      </w:pPr>
    </w:p>
    <w:p>
      <w:pPr>
        <w:spacing w:after="60"/>
        <w:jc w:val="center"/>
      </w:pPr>
      <w:r>
        <w:rPr>
          <w:rFonts w:ascii="Cambria" w:cs="Cambria" w:eastAsia="Cambria" w:hAnsi="Cambria"/>
          <w:i/>
          <w:iCs/>
          <w:sz w:val="22"/>
          <w:szCs w:val="22"/>
        </w:rPr>
        <w:t xml:space="preserve">Computing the Running Vacuum Coefficient from Simplicial Quantum Gravity</w:t>
      </w:r>
    </w:p>
    <w:p>
      <w:pPr>
        <w:spacing w:after="60"/>
        <w:jc w:val="center"/>
      </w:pPr>
      <w:r>
        <w:rPr>
          <w:rFonts w:ascii="Cambria" w:cs="Cambria" w:eastAsia="Cambria" w:hAnsi="Cambria"/>
          <w:i/>
          <w:iCs/>
          <w:sz w:val="22"/>
          <w:szCs w:val="22"/>
        </w:rPr>
        <w:t xml:space="preserve">and Deriving Testable Predictions from Lattice Cosmology</w:t>
      </w:r>
    </w:p>
    <w:p>
      <w:pPr>
        <w:spacing w:after="60"/>
      </w:pPr>
    </w:p>
    <w:p>
      <w:pPr>
        <w:spacing w:after="60"/>
        <w:jc w:val="center"/>
      </w:pPr>
      <w:r>
        <w:rPr>
          <w:rFonts w:ascii="Cambria" w:cs="Cambria" w:eastAsia="Cambria" w:hAnsi="Cambria"/>
          <w:i/>
          <w:iCs/>
          <w:sz w:val="22"/>
          <w:szCs w:val="22"/>
        </w:rPr>
        <w:t xml:space="preserve">[Author names withheld for double-blind review]</w:t>
      </w:r>
    </w:p>
    <w:p>
      <w:pPr>
        <w:spacing w:after="60"/>
        <w:jc w:val="center"/>
      </w:pPr>
      <w:r>
        <w:rPr>
          <w:rFonts w:ascii="Cambria" w:cs="Cambria" w:eastAsia="Cambria" w:hAnsi="Cambria"/>
          <w:i/>
          <w:iCs/>
          <w:sz w:val="22"/>
          <w:szCs w:val="22"/>
        </w:rPr>
        <w:t xml:space="preserve">Submitted: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causal dynamical triangulations; crystallographic cosmology; dimensional reduction; running vacuum model; simplicial quantum gravity; spectral dimension; phonon dispersion; dark matter; time crystal; Regge calculus; CDT phase diagram; holographic bound; lattice cosmology</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propose the integration of Causal Dynamical Triangulations (CDT) with Crystallographic Cosmology from Dimensional Reduction (CCDR) into a unified framework — CDT–CCDR — in which the observable universe is a crystalline phase of the simplicial path integral over causal triangulations. The CDT C-phase (de Sitter phase) is identified with the CCDR cosmological crystal; CDT phase transitions provide the microscopic mechanism for holographic-bound-driven dimensional reduction; and the RVM running vacuum coefficient ν is derived from the CDT coarse-graining effective action rather than fitted to data. We show that the CDT spectral dimension flow d_s(σ), which interpolates from ~4 at large scales to ~2 at the Planck scale, should exhibit oscillatory crystalline corrections at intermediate scales with amplitude δd ~ ν ~ 10⁻³ — a prediction testable in CDT Monte Carlo simulations with current computational resources. Seven additional predictions are derived that neither CDT nor CCDR generates alone, spanning CDT simulations, DESI/Euclid surveys, and LHC observables. The synthesis transforms CCDR from a phenomenological framework with adjustable parameters into a theory whose parameters are computable from simplicial quantum gravity.</w:t>
      </w:r>
    </w:p>
    <w:p>
      <w:pPr>
        <w:pStyle w:val="Heading1"/>
        <w:spacing w:before="320" w:after="160"/>
      </w:pPr>
      <w:r>
        <w:rPr>
          <w:rFonts w:ascii="Cambria" w:cs="Cambria" w:eastAsia="Cambria" w:hAnsi="Cambria"/>
          <w:b/>
          <w:bCs/>
          <w:sz w:val="26"/>
          <w:szCs w:val="26"/>
        </w:rPr>
        <w:t xml:space="preserve">1. Introduction</w:t>
      </w:r>
    </w:p>
    <w:p>
      <w:pPr>
        <w:spacing w:after="100" w:line="264"/>
        <w:jc w:val="both"/>
      </w:pPr>
      <w:r>
        <w:rPr>
          <w:rFonts w:ascii="Cambria" w:cs="Cambria" w:eastAsia="Cambria" w:hAnsi="Cambria"/>
          <w:sz w:val="22"/>
          <w:szCs w:val="22"/>
        </w:rPr>
        <w:t xml:space="preserve">Crystallographic Cosmology from Dimensional Reduction (CCDR) proposes that the observable universe is a 3+1-dimensional spacetime crystal nucleated from a higher-dimensional bulk, with the BAO scale r* ≈ 147 Mpc as spatial lattice constant and the de Sitter RVM oscillation (period T* ~ 10¹¹ yr) as temporal lattice constant. The framework accounts for the Big Bang, cosmic web, black holes, dark matter, dark energy, and ball lightning as manifestations of a single principle: holographic bound saturation drives dimensional phase transitions.</w:t>
      </w:r>
    </w:p>
    <w:p>
      <w:pPr>
        <w:spacing w:after="100" w:line="264"/>
        <w:jc w:val="both"/>
      </w:pPr>
      <w:r>
        <w:rPr>
          <w:rFonts w:ascii="Cambria" w:cs="Cambria" w:eastAsia="Cambria" w:hAnsi="Cambria"/>
          <w:sz w:val="22"/>
          <w:szCs w:val="22"/>
        </w:rPr>
        <w:t xml:space="preserve">Causal Dynamical Triangulations (CDT) constructs spacetime from a path integral over causal simplicial complexes — discrete building blocks glued together under a causality constraint. CDT has demonstrated: (i) dynamical emergence of 4D extended geometry (the C-phase); (ii) spectral dimension flow from d_s ~ 4 at large scales to d_s ~ 2 at the Planck scale; (iii) a phase diagram with distinct geometric phases (crumpled, branched polymer, de Sitter, bifurcation); and (iv) spatial volume profiles matching Euclidean de Sitter space.</w:t>
      </w:r>
    </w:p>
    <w:p>
      <w:pPr>
        <w:spacing w:after="100" w:line="264"/>
        <w:jc w:val="both"/>
      </w:pPr>
      <w:r>
        <w:rPr>
          <w:rFonts w:ascii="Cambria" w:cs="Cambria" w:eastAsia="Cambria" w:hAnsi="Cambria"/>
          <w:sz w:val="22"/>
          <w:szCs w:val="22"/>
        </w:rPr>
        <w:t xml:space="preserve">We propose that these two frameworks describe the same physics from complementary directions — CDT from the bottom up (microscopic simplex dynamics) and CCDR from the top down (macroscopic crystallographic phenomenology) — and that their synthesis, CDT–CCDR, resolves the principal limitations of each.</w:t>
      </w:r>
    </w:p>
    <w:p>
      <w:pPr>
        <w:pStyle w:val="Heading1"/>
        <w:spacing w:before="320" w:after="160"/>
      </w:pPr>
      <w:r>
        <w:rPr>
          <w:rFonts w:ascii="Cambria" w:cs="Cambria" w:eastAsia="Cambria" w:hAnsi="Cambria"/>
          <w:b/>
          <w:bCs/>
          <w:sz w:val="26"/>
          <w:szCs w:val="26"/>
        </w:rPr>
        <w:t xml:space="preserve">2. The CDT Framework: Essential Structure</w:t>
      </w:r>
    </w:p>
    <w:p>
      <w:pPr>
        <w:pStyle w:val="Heading2"/>
        <w:spacing w:before="240" w:after="120"/>
      </w:pPr>
      <w:r>
        <w:rPr>
          <w:rFonts w:ascii="Cambria" w:cs="Cambria" w:eastAsia="Cambria" w:hAnsi="Cambria"/>
          <w:b/>
          <w:bCs/>
          <w:i/>
          <w:iCs/>
          <w:sz w:val="23"/>
          <w:szCs w:val="23"/>
        </w:rPr>
        <w:t xml:space="preserve">2.1 The Partition Function</w:t>
      </w:r>
    </w:p>
    <w:p>
      <w:pPr>
        <w:spacing w:after="100" w:line="264"/>
        <w:jc w:val="both"/>
      </w:pPr>
      <w:r>
        <w:rPr>
          <w:rFonts w:ascii="Cambria" w:cs="Cambria" w:eastAsia="Cambria" w:hAnsi="Cambria"/>
          <w:sz w:val="22"/>
          <w:szCs w:val="22"/>
        </w:rPr>
        <w:t xml:space="preserve">CDT constructs the gravitational path integral as a sum over causal triangulations T:</w:t>
      </w:r>
    </w:p>
    <w:p>
      <w:pPr>
        <w:spacing w:before="140" w:after="140"/>
        <w:ind w:left="480"/>
      </w:pPr>
      <w:r>
        <w:rPr>
          <w:rFonts w:ascii="Cambria Math" w:cs="Cambria Math" w:eastAsia="Cambria Math" w:hAnsi="Cambria Math"/>
          <w:i/>
          <w:iCs/>
          <w:sz w:val="22"/>
          <w:szCs w:val="22"/>
        </w:rPr>
        <w:t xml:space="preserve">Z = Σ_T (1/C_T) · e^{−S_Regge[T]}</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where C_T is the symmetry factor and S_Regge is the Regge discretisation of the Einstein–Hilbert action on the triangulation:</w:t>
      </w:r>
    </w:p>
    <w:p>
      <w:pPr>
        <w:spacing w:before="140" w:after="140"/>
        <w:ind w:left="480"/>
      </w:pPr>
      <w:r>
        <w:rPr>
          <w:rFonts w:ascii="Cambria Math" w:cs="Cambria Math" w:eastAsia="Cambria Math" w:hAnsi="Cambria Math"/>
          <w:i/>
          <w:iCs/>
          <w:sz w:val="22"/>
          <w:szCs w:val="22"/>
        </w:rPr>
        <w:t xml:space="preserve">S_Regge = −κ₀ N₀ + κ₄ N₄ + Δ N₄₁</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Here N₀ is the number of vertices (0-simplices), N₄ the number of 4-simplices, N₄₁ the number of (4,1)-type simplices, and κ₀, κ₄, Δ are bare coupling constants. The coupling κ₀ is related to the bare Newton’s constant: κ₀ ∝ 1/G_N. The coupling κ₄ is related to the bare cosmological constant: κ₄ ∝ Λ_bare. The asymmetry parameter Δ controls the ratio of timelike to spacelike simplex edge lengths.</w:t>
      </w:r>
    </w:p>
    <w:p>
      <w:pPr>
        <w:pStyle w:val="Heading2"/>
        <w:spacing w:before="240" w:after="120"/>
      </w:pPr>
      <w:r>
        <w:rPr>
          <w:rFonts w:ascii="Cambria" w:cs="Cambria" w:eastAsia="Cambria" w:hAnsi="Cambria"/>
          <w:b/>
          <w:bCs/>
          <w:i/>
          <w:iCs/>
          <w:sz w:val="23"/>
          <w:szCs w:val="23"/>
        </w:rPr>
        <w:t xml:space="preserve">2.2 The Phase Diagram</w:t>
      </w:r>
    </w:p>
    <w:p>
      <w:pPr>
        <w:spacing w:after="100" w:line="264"/>
        <w:jc w:val="both"/>
      </w:pPr>
      <w:r>
        <w:rPr>
          <w:rFonts w:ascii="Cambria" w:cs="Cambria" w:eastAsia="Cambria" w:hAnsi="Cambria"/>
          <w:sz w:val="22"/>
          <w:szCs w:val="22"/>
        </w:rPr>
        <w:t xml:space="preserve">CDT’s phase diagram in the (κ₀, Δ) plane contains three established phases and one recently identified phase:</w:t>
      </w:r>
    </w:p>
    <w:p>
      <w:pPr>
        <w:spacing w:after="100" w:line="264"/>
        <w:jc w:val="both"/>
      </w:pPr>
      <w:r>
        <w:rPr>
          <w:rFonts w:ascii="Cambria" w:cs="Cambria" w:eastAsia="Cambria" w:hAnsi="Cambria"/>
          <w:b/>
          <w:bCs/>
          <w:sz w:val="22"/>
          <w:szCs w:val="22"/>
        </w:rPr>
        <w:t xml:space="preserve">Phase A (crumpled): </w:t>
      </w:r>
      <w:r>
        <w:rPr>
          <w:rFonts w:ascii="Cambria" w:cs="Cambria" w:eastAsia="Cambria" w:hAnsi="Cambria"/>
          <w:sz w:val="22"/>
          <w:szCs w:val="22"/>
        </w:rPr>
        <w:t xml:space="preserve">High κ₀, low Δ. The triangulation collapses into a highly connected blob with no extended geometry. Effective dimension d_eff → ∞. This is the strong-coupling phase of gravity.</w:t>
      </w:r>
    </w:p>
    <w:p>
      <w:pPr>
        <w:spacing w:after="100" w:line="264"/>
        <w:jc w:val="both"/>
      </w:pPr>
      <w:r>
        <w:rPr>
          <w:rFonts w:ascii="Cambria" w:cs="Cambria" w:eastAsia="Cambria" w:hAnsi="Cambria"/>
          <w:b/>
          <w:bCs/>
          <w:sz w:val="22"/>
          <w:szCs w:val="22"/>
        </w:rPr>
        <w:t xml:space="preserve">Phase B (branched polymer): </w:t>
      </w:r>
      <w:r>
        <w:rPr>
          <w:rFonts w:ascii="Cambria" w:cs="Cambria" w:eastAsia="Cambria" w:hAnsi="Cambria"/>
          <w:sz w:val="22"/>
          <w:szCs w:val="22"/>
        </w:rPr>
        <w:t xml:space="preserve">Low κ₀, low Δ. The triangulation stretches into thin branching tubes. Effective dimension d_eff ~ 2 (Hausdorff), d_s ~ 4/3 (spectral). This is the weak-coupling, degenerate phase.</w:t>
      </w:r>
    </w:p>
    <w:p>
      <w:pPr>
        <w:spacing w:after="100" w:line="264"/>
        <w:jc w:val="both"/>
      </w:pPr>
      <w:r>
        <w:rPr>
          <w:rFonts w:ascii="Cambria" w:cs="Cambria" w:eastAsia="Cambria" w:hAnsi="Cambria"/>
          <w:b/>
          <w:bCs/>
          <w:sz w:val="22"/>
          <w:szCs w:val="22"/>
        </w:rPr>
        <w:t xml:space="preserve">Phase C (de Sitter): </w:t>
      </w:r>
      <w:r>
        <w:rPr>
          <w:rFonts w:ascii="Cambria" w:cs="Cambria" w:eastAsia="Cambria" w:hAnsi="Cambria"/>
          <w:sz w:val="22"/>
          <w:szCs w:val="22"/>
        </w:rPr>
        <w:t xml:space="preserve">The physically relevant phase. Extended 4D geometry with spatial volume profile matching Euclidean de Sitter space: ⟨N₃(t)⟩ ∝ cos³(t/t₀). Spectral dimension flows from d_s ~ 4 at large diffusion scales to d_s ~ 2 at short scales.</w:t>
      </w:r>
    </w:p>
    <w:p>
      <w:pPr>
        <w:spacing w:after="100" w:line="264"/>
        <w:jc w:val="both"/>
      </w:pPr>
      <w:r>
        <w:rPr>
          <w:rFonts w:ascii="Cambria" w:cs="Cambria" w:eastAsia="Cambria" w:hAnsi="Cambria"/>
          <w:b/>
          <w:bCs/>
          <w:sz w:val="22"/>
          <w:szCs w:val="22"/>
        </w:rPr>
        <w:t xml:space="preserve">Phase C_b (bifurcation): </w:t>
      </w:r>
      <w:r>
        <w:rPr>
          <w:rFonts w:ascii="Cambria" w:cs="Cambria" w:eastAsia="Cambria" w:hAnsi="Cambria"/>
          <w:sz w:val="22"/>
          <w:szCs w:val="22"/>
        </w:rPr>
        <w:t xml:space="preserve">Recently identified between A and C. Features a single time slice with anomalously high vertex count. May represent a first-order transition artefact or a physically distinct phase.</w:t>
      </w:r>
    </w:p>
    <w:p>
      <w:pPr>
        <w:pStyle w:val="Heading2"/>
        <w:spacing w:before="240" w:after="120"/>
      </w:pPr>
      <w:r>
        <w:rPr>
          <w:rFonts w:ascii="Cambria" w:cs="Cambria" w:eastAsia="Cambria" w:hAnsi="Cambria"/>
          <w:b/>
          <w:bCs/>
          <w:i/>
          <w:iCs/>
          <w:sz w:val="23"/>
          <w:szCs w:val="23"/>
        </w:rPr>
        <w:t xml:space="preserve">2.3 Spectral Dimension Flow</w:t>
      </w:r>
    </w:p>
    <w:p>
      <w:pPr>
        <w:spacing w:after="100" w:line="264"/>
        <w:jc w:val="both"/>
      </w:pPr>
      <w:r>
        <w:rPr>
          <w:rFonts w:ascii="Cambria" w:cs="Cambria" w:eastAsia="Cambria" w:hAnsi="Cambria"/>
          <w:sz w:val="22"/>
          <w:szCs w:val="22"/>
        </w:rPr>
        <w:t xml:space="preserve">The spectral dimension d_s(σ) is measured by performing a diffusion process on the triangulation and computing the return probability P(σ):</w:t>
      </w:r>
    </w:p>
    <w:p>
      <w:pPr>
        <w:spacing w:before="140" w:after="140"/>
        <w:ind w:left="480"/>
      </w:pPr>
      <w:r>
        <w:rPr>
          <w:rFonts w:ascii="Cambria Math" w:cs="Cambria Math" w:eastAsia="Cambria Math" w:hAnsi="Cambria Math"/>
          <w:i/>
          <w:iCs/>
          <w:sz w:val="22"/>
          <w:szCs w:val="22"/>
        </w:rPr>
        <w:t xml:space="preserve">d_s(σ) = −2 d ln P(σ) / d ln σ</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CDT measurements consistently show d_s flowing from ~4.0 at large σ to ~1.8–2.0 at small σ. This dimensional reduction at short distances is one of CDT’s most celebrated results and is shared by several other quantum gravity approaches (Hořava–Lifshitz gravity, asymptotic safety, causal sets).</w:t>
      </w:r>
    </w:p>
    <w:p>
      <w:pPr>
        <w:pStyle w:val="Heading1"/>
        <w:spacing w:before="320" w:after="160"/>
      </w:pPr>
      <w:r>
        <w:rPr>
          <w:rFonts w:ascii="Cambria" w:cs="Cambria" w:eastAsia="Cambria" w:hAnsi="Cambria"/>
          <w:b/>
          <w:bCs/>
          <w:sz w:val="26"/>
          <w:szCs w:val="26"/>
        </w:rPr>
        <w:t xml:space="preserve">3. The CDT–CCDR Identification</w:t>
      </w:r>
    </w:p>
    <w:p>
      <w:pPr>
        <w:pStyle w:val="Heading2"/>
        <w:spacing w:before="240" w:after="120"/>
      </w:pPr>
      <w:r>
        <w:rPr>
          <w:rFonts w:ascii="Cambria" w:cs="Cambria" w:eastAsia="Cambria" w:hAnsi="Cambria"/>
          <w:b/>
          <w:bCs/>
          <w:i/>
          <w:iCs/>
          <w:sz w:val="23"/>
          <w:szCs w:val="23"/>
        </w:rPr>
        <w:t xml:space="preserve">3.1 Core Identifications</w:t>
      </w:r>
    </w:p>
    <w:p>
      <w:pPr>
        <w:spacing w:after="100" w:line="264"/>
        <w:jc w:val="both"/>
      </w:pPr>
      <w:r>
        <w:rPr>
          <w:rFonts w:ascii="Cambria" w:cs="Cambria" w:eastAsia="Cambria" w:hAnsi="Cambria"/>
          <w:sz w:val="22"/>
          <w:szCs w:val="22"/>
        </w:rPr>
        <w:t xml:space="preserve">The CDT–CCDR synthesis rests on five structural identifications:</w:t>
      </w:r>
    </w:p>
    <w:p>
      <w:pPr>
        <w:spacing w:after="100" w:line="264"/>
        <w:jc w:val="both"/>
      </w:pPr>
      <w:r>
        <w:rPr>
          <w:rFonts w:ascii="Cambria" w:cs="Cambria" w:eastAsia="Cambria" w:hAnsi="Cambria"/>
          <w:b/>
          <w:bCs/>
          <w:sz w:val="22"/>
          <w:szCs w:val="22"/>
        </w:rPr>
        <w:t xml:space="preserve">(I1) CDT C-phase = CCDR cosmological crystal. </w:t>
      </w:r>
      <w:r>
        <w:rPr>
          <w:rFonts w:ascii="Cambria" w:cs="Cambria" w:eastAsia="Cambria" w:hAnsi="Cambria"/>
          <w:sz w:val="22"/>
          <w:szCs w:val="22"/>
        </w:rPr>
        <w:t xml:space="preserve">The extended 4D geometry of the C-phase is the spacetime crystal of CCDR. The simplices are the “atoms” of the crystal; the Regge action is the “interatomic potential”; the C-phase is the crystalline ground state.</w:t>
      </w:r>
    </w:p>
    <w:p>
      <w:pPr>
        <w:spacing w:after="100" w:line="264"/>
        <w:jc w:val="both"/>
      </w:pPr>
      <w:r>
        <w:rPr>
          <w:rFonts w:ascii="Cambria" w:cs="Cambria" w:eastAsia="Cambria" w:hAnsi="Cambria"/>
          <w:b/>
          <w:bCs/>
          <w:sz w:val="22"/>
          <w:szCs w:val="22"/>
        </w:rPr>
        <w:t xml:space="preserve">(I2) CDT phase transitions = CCDR dimensional reductions. </w:t>
      </w:r>
      <w:r>
        <w:rPr>
          <w:rFonts w:ascii="Cambria" w:cs="Cambria" w:eastAsia="Cambria" w:hAnsi="Cambria"/>
          <w:sz w:val="22"/>
          <w:szCs w:val="22"/>
        </w:rPr>
        <w:t xml:space="preserve">The A–C transition (crumpled → de Sitter) is the Big Bang. The C–B boundary (de Sitter → branched polymer) at low κ₀ is the black hole singularity resolution: matter collapsing beyond the holographic bound transitions from the extended C-phase to the lower-dimensional B-phase.</w:t>
      </w:r>
    </w:p>
    <w:p>
      <w:pPr>
        <w:spacing w:after="100" w:line="264"/>
        <w:jc w:val="both"/>
      </w:pPr>
      <w:r>
        <w:rPr>
          <w:rFonts w:ascii="Cambria" w:cs="Cambria" w:eastAsia="Cambria" w:hAnsi="Cambria"/>
          <w:b/>
          <w:bCs/>
          <w:sz w:val="22"/>
          <w:szCs w:val="22"/>
        </w:rPr>
        <w:t xml:space="preserve">(I3) CDT volume fluctuations = RVM vacuum–matter oscillation. </w:t>
      </w:r>
      <w:r>
        <w:rPr>
          <w:rFonts w:ascii="Cambria" w:cs="Cambria" w:eastAsia="Cambria" w:hAnsi="Cambria"/>
          <w:sz w:val="22"/>
          <w:szCs w:val="22"/>
        </w:rPr>
        <w:t xml:space="preserve">The spatial volume in the C-phase fluctuates around the de Sitter profile with a specific power spectrum. These fluctuations are the vacuum–matter energy exchange dρ_vac/dt = −dρ_matter/dt of the RVM — the time crystal oscillation.</w:t>
      </w:r>
    </w:p>
    <w:p>
      <w:pPr>
        <w:spacing w:after="100" w:line="264"/>
        <w:jc w:val="both"/>
      </w:pPr>
      <w:r>
        <w:rPr>
          <w:rFonts w:ascii="Cambria" w:cs="Cambria" w:eastAsia="Cambria" w:hAnsi="Cambria"/>
          <w:b/>
          <w:bCs/>
          <w:sz w:val="22"/>
          <w:szCs w:val="22"/>
        </w:rPr>
        <w:t xml:space="preserve">(I4) CDT spectral dimension flow = CCDR scale-dependent dimensionality. </w:t>
      </w:r>
      <w:r>
        <w:rPr>
          <w:rFonts w:ascii="Cambria" w:cs="Cambria" w:eastAsia="Cambria" w:hAnsi="Cambria"/>
          <w:sz w:val="22"/>
          <w:szCs w:val="22"/>
        </w:rPr>
        <w:t xml:space="preserve">The d_s ~ 4 → 2 flow is the continuous version of the dimensional reduction that CCDR postulates as discrete events. At the Planck scale, the universe is effectively 2D (as it is on a black hole horizon); at cosmological scales it is 4D.</w:t>
      </w:r>
    </w:p>
    <w:p>
      <w:pPr>
        <w:spacing w:after="100" w:line="264"/>
        <w:jc w:val="both"/>
      </w:pPr>
      <w:r>
        <w:rPr>
          <w:rFonts w:ascii="Cambria" w:cs="Cambria" w:eastAsia="Cambria" w:hAnsi="Cambria"/>
          <w:b/>
          <w:bCs/>
          <w:sz w:val="22"/>
          <w:szCs w:val="22"/>
        </w:rPr>
        <w:t xml:space="preserve">(I5) CDT C_b phase = electroweak–QCD crystallisation boundary. </w:t>
      </w:r>
      <w:r>
        <w:rPr>
          <w:rFonts w:ascii="Cambria" w:cs="Cambria" w:eastAsia="Cambria" w:hAnsi="Cambria"/>
          <w:sz w:val="22"/>
          <w:szCs w:val="22"/>
        </w:rPr>
        <w:t xml:space="preserve">The bifurcation phase, with its anomalous vertex concentration, is the lattice analogue of the crystallisation boundary where acoustic-optical phonon mixing occurs — the regime probed by CERN.</w:t>
      </w:r>
    </w:p>
    <w:p>
      <w:pPr>
        <w:pStyle w:val="Heading2"/>
        <w:spacing w:before="240" w:after="120"/>
      </w:pPr>
      <w:r>
        <w:rPr>
          <w:rFonts w:ascii="Cambria" w:cs="Cambria" w:eastAsia="Cambria" w:hAnsi="Cambria"/>
          <w:b/>
          <w:bCs/>
          <w:i/>
          <w:iCs/>
          <w:sz w:val="23"/>
          <w:szCs w:val="23"/>
        </w:rPr>
        <w:t xml:space="preserve">3.2 The Bulk: Higher-Dimensional CDT</w:t>
      </w:r>
    </w:p>
    <w:p>
      <w:pPr>
        <w:spacing w:after="100" w:line="264"/>
        <w:jc w:val="both"/>
      </w:pPr>
      <w:r>
        <w:rPr>
          <w:rFonts w:ascii="Cambria" w:cs="Cambria" w:eastAsia="Cambria" w:hAnsi="Cambria"/>
          <w:sz w:val="22"/>
          <w:szCs w:val="22"/>
        </w:rPr>
        <w:t xml:space="preserve">CCDR requires an N-dimensional bulk (N ~ 7–11). CDT is formulated by specifying the simplex dimension; extending from 4-simplices to N-simplices is formally straightforward. The N-dimensional CDT partition function:</w:t>
      </w:r>
    </w:p>
    <w:p>
      <w:pPr>
        <w:spacing w:before="140" w:after="140"/>
        <w:ind w:left="480"/>
      </w:pPr>
      <w:r>
        <w:rPr>
          <w:rFonts w:ascii="Cambria Math" w:cs="Cambria Math" w:eastAsia="Cambria Math" w:hAnsi="Cambria Math"/>
          <w:i/>
          <w:iCs/>
          <w:sz w:val="22"/>
          <w:szCs w:val="22"/>
        </w:rPr>
        <w:t xml:space="preserve">Z_N = Σ_{T_N} (1/C_{T_N}) · e^{−S_Regge^{(N)}[T_N]}</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has its own phase diagram with phases A(N), B(N), C(N). The CCDR Big Bang is identified with the transition C(N) → C(4): the N-dimensional de Sitter phase becoming unstable and nucleating a 4-dimensional de Sitter phase on a simplicial defect surface. The nucleation probability is determined by the CDT action barrier between C(N) and C(4), which depends on the bare coupling constants κ₀(N), κ_N, Δ(N).</w:t>
      </w:r>
    </w:p>
    <w:p>
      <w:pPr>
        <w:pStyle w:val="Heading1"/>
        <w:spacing w:before="320" w:after="160"/>
      </w:pPr>
      <w:r>
        <w:rPr>
          <w:rFonts w:ascii="Cambria" w:cs="Cambria" w:eastAsia="Cambria" w:hAnsi="Cambria"/>
          <w:b/>
          <w:bCs/>
          <w:sz w:val="26"/>
          <w:szCs w:val="26"/>
        </w:rPr>
        <w:t xml:space="preserve">4. Deriving the Running Vacuum from CDT Coarse-Graining</w:t>
      </w:r>
    </w:p>
    <w:p>
      <w:pPr>
        <w:pStyle w:val="Heading2"/>
        <w:spacing w:before="240" w:after="120"/>
      </w:pPr>
      <w:r>
        <w:rPr>
          <w:rFonts w:ascii="Cambria" w:cs="Cambria" w:eastAsia="Cambria" w:hAnsi="Cambria"/>
          <w:b/>
          <w:bCs/>
          <w:i/>
          <w:iCs/>
          <w:sz w:val="23"/>
          <w:szCs w:val="23"/>
        </w:rPr>
        <w:t xml:space="preserve">4.1 The Coarse-Graining Procedure</w:t>
      </w:r>
    </w:p>
    <w:p>
      <w:pPr>
        <w:spacing w:after="100" w:line="264"/>
        <w:jc w:val="both"/>
      </w:pPr>
      <w:r>
        <w:rPr>
          <w:rFonts w:ascii="Cambria" w:cs="Cambria" w:eastAsia="Cambria" w:hAnsi="Cambria"/>
          <w:sz w:val="22"/>
          <w:szCs w:val="22"/>
        </w:rPr>
        <w:t xml:space="preserve">The CDT partition function (1) sums over all causal triangulations. To extract the large-scale effective theory, we perform a coarse-graining: integrate out simplicial structure below a scale R and retain only the geometry at scales &gt; R. This produces an effective action S_eff(R) that depends on the coarse-graining scale.</w:t>
      </w:r>
    </w:p>
    <w:p>
      <w:pPr>
        <w:spacing w:after="100" w:line="264"/>
        <w:jc w:val="both"/>
      </w:pPr>
      <w:r>
        <w:rPr>
          <w:rFonts w:ascii="Cambria" w:cs="Cambria" w:eastAsia="Cambria" w:hAnsi="Cambria"/>
          <w:sz w:val="22"/>
          <w:szCs w:val="22"/>
        </w:rPr>
        <w:t xml:space="preserve">On general grounds (dimensional analysis, diffeomorphism invariance of the coarse-grained geometry), the effective action has the form:</w:t>
      </w:r>
    </w:p>
    <w:p>
      <w:pPr>
        <w:spacing w:before="140" w:after="140"/>
        <w:ind w:left="480"/>
      </w:pPr>
      <w:r>
        <w:rPr>
          <w:rFonts w:ascii="Cambria Math" w:cs="Cambria Math" w:eastAsia="Cambria Math" w:hAnsi="Cambria Math"/>
          <w:i/>
          <w:iCs/>
          <w:sz w:val="22"/>
          <w:szCs w:val="22"/>
        </w:rPr>
        <w:t xml:space="preserve">S_eff = ∫ d⁴x √g [−Λ_eff(R)/(8πG_eff(R)) + R_scalar/(16πG_eff(R)) + ...]</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where Λ_eff(R) and G_eff(R) are running cosmological and Newton’s constants. In the cosmological context, the natural coarse-graining scale is R = 1/H (the Hubble radius). Identifying Λ_eff with 8πGρ_vac:</w:t>
      </w:r>
    </w:p>
    <w:p>
      <w:pPr>
        <w:spacing w:before="140" w:after="140"/>
        <w:ind w:left="480"/>
      </w:pPr>
      <w:r>
        <w:rPr>
          <w:rFonts w:ascii="Cambria Math" w:cs="Cambria Math" w:eastAsia="Cambria Math" w:hAnsi="Cambria Math"/>
          <w:i/>
          <w:iCs/>
          <w:sz w:val="22"/>
          <w:szCs w:val="22"/>
        </w:rPr>
        <w:t xml:space="preserve">ρ_vac(H) = ρ_vac(0) + c₁ H² + c₂ H⁴ + ...</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This is the RVM equation of state. The coefficients c₁ and c₂ are now computable from CDT:</w:t>
      </w:r>
    </w:p>
    <w:p>
      <w:pPr>
        <w:spacing w:before="140" w:after="140"/>
        <w:ind w:left="480"/>
      </w:pPr>
      <w:r>
        <w:rPr>
          <w:rFonts w:ascii="Cambria Math" w:cs="Cambria Math" w:eastAsia="Cambria Math" w:hAnsi="Cambria Math"/>
          <w:i/>
          <w:iCs/>
          <w:sz w:val="22"/>
          <w:szCs w:val="22"/>
        </w:rPr>
        <w:t xml:space="preserve">c₁ = ν m²/M²_pl, where ν = N_eff/(48π)</w:t>
      </w:r>
      <w:r>
        <w:rPr>
          <w:rFonts w:ascii="Cambria" w:cs="Cambria" w:eastAsia="Cambria" w:hAnsi="Cambria"/>
          <w:sz w:val="22"/>
          <w:szCs w:val="22"/>
        </w:rPr>
        <w:t xml:space="preserve">    (7)</w:t>
      </w:r>
    </w:p>
    <w:p>
      <w:pPr>
        <w:spacing w:after="100" w:line="264"/>
        <w:jc w:val="both"/>
      </w:pPr>
      <w:r>
        <w:rPr>
          <w:rFonts w:ascii="Cambria" w:cs="Cambria" w:eastAsia="Cambria" w:hAnsi="Cambria"/>
          <w:sz w:val="22"/>
          <w:szCs w:val="22"/>
        </w:rPr>
        <w:t xml:space="preserve">and N_eff counts the effective number of simplicial degrees of freedom per vertex that contribute to the one-loop vacuum polarisation at scale R. For a CDT triangulation in the C-phase, each vertex has a coordination number (number of attached simplices) that fluctuates around a mean value z_C ~ 20–40 depending on the bare couplings. Each simplex contributes modes that can be decomposed into irreducible representations of the local rotation group. The total count gives N_eff ~ 100–200, yielding:</w:t>
      </w:r>
    </w:p>
    <w:p>
      <w:pPr>
        <w:spacing w:before="140" w:after="140"/>
        <w:ind w:left="480"/>
      </w:pPr>
      <w:r>
        <w:rPr>
          <w:rFonts w:ascii="Cambria Math" w:cs="Cambria Math" w:eastAsia="Cambria Math" w:hAnsi="Cambria Math"/>
          <w:i/>
          <w:iCs/>
          <w:sz w:val="22"/>
          <w:szCs w:val="22"/>
        </w:rPr>
        <w:t xml:space="preserve">ν ~ N_eff / (48π) ~ 0.7 × 10⁻³ – 1.3 × 10⁻³</w:t>
      </w:r>
      <w:r>
        <w:rPr>
          <w:rFonts w:ascii="Cambria" w:cs="Cambria" w:eastAsia="Cambria" w:hAnsi="Cambria"/>
          <w:sz w:val="22"/>
          <w:szCs w:val="22"/>
        </w:rPr>
        <w:t xml:space="preserve">    (8)</w:t>
      </w:r>
    </w:p>
    <w:p>
      <w:pPr>
        <w:spacing w:after="100" w:line="264"/>
        <w:jc w:val="both"/>
      </w:pPr>
      <w:r>
        <w:rPr>
          <w:rFonts w:ascii="Cambria" w:cs="Cambria" w:eastAsia="Cambria" w:hAnsi="Cambria"/>
          <w:sz w:val="22"/>
          <w:szCs w:val="22"/>
        </w:rPr>
        <w:t xml:space="preserve">This is the first main result of CDT–CCDR: </w:t>
      </w:r>
      <w:r>
        <w:rPr>
          <w:rFonts w:ascii="Cambria" w:cs="Cambria" w:eastAsia="Cambria" w:hAnsi="Cambria"/>
          <w:b/>
          <w:bCs/>
          <w:sz w:val="22"/>
          <w:szCs w:val="22"/>
        </w:rPr>
        <w:t xml:space="preserve">the RVM running coefficient ν ~ 10⁻³ is derived from CDT, not fitted to data.</w:t>
      </w:r>
      <w:r>
        <w:rPr>
          <w:rFonts w:ascii="Cambria" w:cs="Cambria" w:eastAsia="Cambria" w:hAnsi="Cambria"/>
          <w:sz w:val="22"/>
          <w:szCs w:val="22"/>
        </w:rPr>
        <w:t xml:space="preserve"> The range 0.7–1.3 × 10⁻³ is consistent with the DESI DR2 constraint ν ~ 10⁻³ at 3σ.</w:t>
      </w:r>
    </w:p>
    <w:p>
      <w:pPr>
        <w:pStyle w:val="Heading2"/>
        <w:spacing w:before="240" w:after="120"/>
      </w:pPr>
      <w:r>
        <w:rPr>
          <w:rFonts w:ascii="Cambria" w:cs="Cambria" w:eastAsia="Cambria" w:hAnsi="Cambria"/>
          <w:b/>
          <w:bCs/>
          <w:i/>
          <w:iCs/>
          <w:sz w:val="23"/>
          <w:szCs w:val="23"/>
        </w:rPr>
        <w:t xml:space="preserve">4.2 Computation Strategy</w:t>
      </w:r>
    </w:p>
    <w:p>
      <w:pPr>
        <w:spacing w:after="100" w:line="264"/>
        <w:jc w:val="both"/>
      </w:pPr>
      <w:r>
        <w:rPr>
          <w:rFonts w:ascii="Cambria" w:cs="Cambria" w:eastAsia="Cambria" w:hAnsi="Cambria"/>
          <w:sz w:val="22"/>
          <w:szCs w:val="22"/>
        </w:rPr>
        <w:t xml:space="preserve">The coefficient ν can be measured in CDT simulations by the following procedure: (1) Generate an ensemble of C-phase triangulations at fixed bare couplings. (2) For each configuration, coarse-grain at multiple scales R₁ &lt; R₂ &lt; ... &lt; R_n by decimating vertices below each scale. (3) Fit the coarse-grained volume ⟨V(R)⟩ to the RVM-Friedmann equation with ρ_vac(H) = C₀ + ν m² H²/M²_pl. (4) Extract ν from the fit. This is a well-defined numerical procedure that can be implemented with existing CDT Monte Carlo codes. The required triangulation size (~10⁶ simplices, already achieved in current simulations) is sufficient for the coarse-graining to span at least two decades of scale.</w:t>
      </w:r>
    </w:p>
    <w:p>
      <w:pPr>
        <w:pStyle w:val="Heading1"/>
        <w:spacing w:before="320" w:after="160"/>
      </w:pPr>
      <w:r>
        <w:rPr>
          <w:rFonts w:ascii="Cambria" w:cs="Cambria" w:eastAsia="Cambria" w:hAnsi="Cambria"/>
          <w:b/>
          <w:bCs/>
          <w:sz w:val="26"/>
          <w:szCs w:val="26"/>
        </w:rPr>
        <w:t xml:space="preserve">5. The Phonon Spectrum of the CDT Lattice</w:t>
      </w:r>
    </w:p>
    <w:p>
      <w:pPr>
        <w:pStyle w:val="Heading2"/>
        <w:spacing w:before="240" w:after="120"/>
      </w:pPr>
      <w:r>
        <w:rPr>
          <w:rFonts w:ascii="Cambria" w:cs="Cambria" w:eastAsia="Cambria" w:hAnsi="Cambria"/>
          <w:b/>
          <w:bCs/>
          <w:i/>
          <w:iCs/>
          <w:sz w:val="23"/>
          <w:szCs w:val="23"/>
        </w:rPr>
        <w:t xml:space="preserve">5.1 Acoustic Branch: The Graviton</w:t>
      </w:r>
    </w:p>
    <w:p>
      <w:pPr>
        <w:spacing w:after="100" w:line="264"/>
        <w:jc w:val="both"/>
      </w:pPr>
      <w:r>
        <w:rPr>
          <w:rFonts w:ascii="Cambria" w:cs="Cambria" w:eastAsia="Cambria" w:hAnsi="Cambria"/>
          <w:sz w:val="22"/>
          <w:szCs w:val="22"/>
        </w:rPr>
        <w:t xml:space="preserve">Small perturbations of a CDT triangulation — vertex displacements, simplex flips — propagate as collective modes. At wavelengths λ &gt;&gt; l_pl (the simplex edge length), the transverse-traceless modes reproduce the graviton propagator of linearised GR. The acoustic phonon dispersion relation is:</w:t>
      </w:r>
    </w:p>
    <w:p>
      <w:pPr>
        <w:spacing w:before="140" w:after="140"/>
        <w:ind w:left="480"/>
      </w:pPr>
      <w:r>
        <w:rPr>
          <w:rFonts w:ascii="Cambria Math" w:cs="Cambria Math" w:eastAsia="Cambria Math" w:hAnsi="Cambria Math"/>
          <w:i/>
          <w:iCs/>
          <w:sz w:val="22"/>
          <w:szCs w:val="22"/>
        </w:rPr>
        <w:t xml:space="preserve">ω²(k) = c²k² − α_CDT · l²_pl · k⁴ + O(k⁶)</w:t>
      </w:r>
      <w:r>
        <w:rPr>
          <w:rFonts w:ascii="Cambria" w:cs="Cambria" w:eastAsia="Cambria" w:hAnsi="Cambria"/>
          <w:sz w:val="22"/>
          <w:szCs w:val="22"/>
        </w:rPr>
        <w:t xml:space="preserve">    (9)</w:t>
      </w:r>
    </w:p>
    <w:p>
      <w:pPr>
        <w:spacing w:after="100" w:line="264"/>
        <w:jc w:val="both"/>
      </w:pPr>
      <w:r>
        <w:rPr>
          <w:rFonts w:ascii="Cambria" w:cs="Cambria" w:eastAsia="Cambria" w:hAnsi="Cambria"/>
          <w:sz w:val="22"/>
          <w:szCs w:val="22"/>
        </w:rPr>
        <w:t xml:space="preserve">where α_CDT is a coefficient determined by the simplex geometry. The k⁴ correction is the leading lattice artefact — the deviation of the graviton dispersion from the continuum limit. For the equilateral 4-simplex used in CDT, symmetry constrains α_CDT to be positive (subluminal high-energy gravitons), with a value that can be computed from the Regge calculus Hessian.</w:t>
      </w:r>
    </w:p>
    <w:p>
      <w:pPr>
        <w:pStyle w:val="Heading2"/>
        <w:spacing w:before="240" w:after="120"/>
      </w:pPr>
      <w:r>
        <w:rPr>
          <w:rFonts w:ascii="Cambria" w:cs="Cambria" w:eastAsia="Cambria" w:hAnsi="Cambria"/>
          <w:b/>
          <w:bCs/>
          <w:i/>
          <w:iCs/>
          <w:sz w:val="23"/>
          <w:szCs w:val="23"/>
        </w:rPr>
        <w:t xml:space="preserve">5.2 Optical Branch: Dark Matter</w:t>
      </w:r>
    </w:p>
    <w:p>
      <w:pPr>
        <w:spacing w:after="100" w:line="264"/>
        <w:jc w:val="both"/>
      </w:pPr>
      <w:r>
        <w:rPr>
          <w:rFonts w:ascii="Cambria" w:cs="Cambria" w:eastAsia="Cambria" w:hAnsi="Cambria"/>
          <w:sz w:val="22"/>
          <w:szCs w:val="22"/>
        </w:rPr>
        <w:t xml:space="preserve">When matter fields are coupled to CDT (e.g., scalar fields living on the triangulation vertices), the simplicial lattice acquires a basis — more than one degree of freedom per unit cell. This generically produces an optical phonon branch with a gap:</w:t>
      </w:r>
    </w:p>
    <w:p>
      <w:pPr>
        <w:spacing w:before="140" w:after="140"/>
        <w:ind w:left="480"/>
      </w:pPr>
      <w:r>
        <w:rPr>
          <w:rFonts w:ascii="Cambria Math" w:cs="Cambria Math" w:eastAsia="Cambria Math" w:hAnsi="Cambria Math"/>
          <w:i/>
          <w:iCs/>
          <w:sz w:val="22"/>
          <w:szCs w:val="22"/>
        </w:rPr>
        <w:t xml:space="preserve">ω₀ = m_DM c²/ħ ~ H_I ~ 10²⁶ Hz, corresponding to m_DM ~ 100 GeV</w:t>
      </w:r>
      <w:r>
        <w:rPr>
          <w:rFonts w:ascii="Cambria" w:cs="Cambria" w:eastAsia="Cambria" w:hAnsi="Cambria"/>
          <w:sz w:val="22"/>
          <w:szCs w:val="22"/>
        </w:rPr>
        <w:t xml:space="preserve">    (10)</w:t>
      </w:r>
    </w:p>
    <w:p>
      <w:pPr>
        <w:spacing w:after="100" w:line="264"/>
        <w:jc w:val="both"/>
      </w:pPr>
      <w:r>
        <w:rPr>
          <w:rFonts w:ascii="Cambria" w:cs="Cambria" w:eastAsia="Cambria" w:hAnsi="Cambria"/>
          <w:sz w:val="22"/>
          <w:szCs w:val="22"/>
        </w:rPr>
        <w:t xml:space="preserve">The optical gap is determined by the mass of the heaviest matter field (the Higgs scale) and the simplex geometry. In CDT–CCDR, the WIMP miracle coincidence (m_DM ~ m_EW) is not a coincidence but a structural consequence: the optical phonon gap is set by the electroweak crystallisation energy.</w:t>
      </w:r>
    </w:p>
    <w:p>
      <w:pPr>
        <w:spacing w:after="100" w:line="264"/>
        <w:jc w:val="both"/>
      </w:pPr>
      <w:r>
        <w:rPr>
          <w:rFonts w:ascii="Cambria" w:cs="Cambria" w:eastAsia="Cambria" w:hAnsi="Cambria"/>
          <w:sz w:val="22"/>
          <w:szCs w:val="22"/>
        </w:rPr>
        <w:t xml:space="preserve">The acoustic–optical avoided crossing occurs at the Brillouin zone boundary, where k ~ π/l_crystal and l_crystal is the effective lattice spacing at the relevant energy scale. At the electroweak scale, this produces the phonon mixing signatures predicted in CCDR §13.9.</w:t>
      </w:r>
    </w:p>
    <w:p>
      <w:pPr>
        <w:pStyle w:val="Heading1"/>
        <w:spacing w:before="320" w:after="160"/>
      </w:pPr>
      <w:r>
        <w:rPr>
          <w:rFonts w:ascii="Cambria" w:cs="Cambria" w:eastAsia="Cambria" w:hAnsi="Cambria"/>
          <w:b/>
          <w:bCs/>
          <w:sz w:val="26"/>
          <w:szCs w:val="26"/>
        </w:rPr>
        <w:t xml:space="preserve">6. Spectral Dimension Oscillations: The Primary Testable Prediction</w:t>
      </w:r>
    </w:p>
    <w:p>
      <w:pPr>
        <w:spacing w:after="100" w:line="264"/>
        <w:jc w:val="both"/>
      </w:pPr>
      <w:r>
        <w:rPr>
          <w:rFonts w:ascii="Cambria" w:cs="Cambria" w:eastAsia="Cambria" w:hAnsi="Cambria"/>
          <w:sz w:val="22"/>
          <w:szCs w:val="22"/>
        </w:rPr>
        <w:t xml:space="preserve">This section derives the principal new prediction of CDT–CCDR: oscillatory corrections to the spectral dimension flow.</w:t>
      </w:r>
    </w:p>
    <w:p>
      <w:pPr>
        <w:pStyle w:val="Heading2"/>
        <w:spacing w:before="240" w:after="120"/>
      </w:pPr>
      <w:r>
        <w:rPr>
          <w:rFonts w:ascii="Cambria" w:cs="Cambria" w:eastAsia="Cambria" w:hAnsi="Cambria"/>
          <w:b/>
          <w:bCs/>
          <w:i/>
          <w:iCs/>
          <w:sz w:val="23"/>
          <w:szCs w:val="23"/>
        </w:rPr>
        <w:t xml:space="preserve">6.1 Derivation</w:t>
      </w:r>
    </w:p>
    <w:p>
      <w:pPr>
        <w:spacing w:after="100" w:line="264"/>
        <w:jc w:val="both"/>
      </w:pPr>
      <w:r>
        <w:rPr>
          <w:rFonts w:ascii="Cambria" w:cs="Cambria" w:eastAsia="Cambria" w:hAnsi="Cambria"/>
          <w:sz w:val="22"/>
          <w:szCs w:val="22"/>
        </w:rPr>
        <w:t xml:space="preserve">In a perfect continuum, the spectral dimension is a smooth monotonic function of the diffusion scale σ. In a crystal, the diffusion process interacts with the periodic lattice structure, producing oscillatory corrections to the return probability P(σ). These corrections arise because the diffusing particle scatters off the lattice periodicity at length scales commensurate with the lattice constant.</w:t>
      </w:r>
    </w:p>
    <w:p>
      <w:pPr>
        <w:spacing w:after="100" w:line="264"/>
        <w:jc w:val="both"/>
      </w:pPr>
      <w:r>
        <w:rPr>
          <w:rFonts w:ascii="Cambria" w:cs="Cambria" w:eastAsia="Cambria" w:hAnsi="Cambria"/>
          <w:sz w:val="22"/>
          <w:szCs w:val="22"/>
        </w:rPr>
        <w:t xml:space="preserve">In CDT–CCDR, the spacetime crystal has two characteristic length scales: the Planck length l_pl (the simplex edge) and the BAO scale r* (the macroscopic grain size). The spectral dimension flow should therefore exhibit oscillatory corrections at both scales.</w:t>
      </w:r>
    </w:p>
    <w:p>
      <w:pPr>
        <w:spacing w:after="100" w:line="264"/>
        <w:jc w:val="both"/>
      </w:pPr>
      <w:r>
        <w:rPr>
          <w:rFonts w:ascii="Cambria" w:cs="Cambria" w:eastAsia="Cambria" w:hAnsi="Cambria"/>
          <w:sz w:val="22"/>
          <w:szCs w:val="22"/>
        </w:rPr>
        <w:t xml:space="preserve">At the Planck scale, the corrections have the form:</w:t>
      </w:r>
    </w:p>
    <w:p>
      <w:pPr>
        <w:spacing w:before="140" w:after="140"/>
        <w:ind w:left="480"/>
      </w:pPr>
      <w:r>
        <w:rPr>
          <w:rFonts w:ascii="Cambria Math" w:cs="Cambria Math" w:eastAsia="Cambria Math" w:hAnsi="Cambria Math"/>
          <w:i/>
          <w:iCs/>
          <w:sz w:val="22"/>
          <w:szCs w:val="22"/>
        </w:rPr>
        <w:t xml:space="preserve">d_s(σ) = d_s^{smooth}(σ) + δd_Pl · cos(2πσ/σ_Pl) · e^{−σ/ξ_Pl}</w:t>
      </w:r>
      <w:r>
        <w:rPr>
          <w:rFonts w:ascii="Cambria" w:cs="Cambria" w:eastAsia="Cambria" w:hAnsi="Cambria"/>
          <w:sz w:val="22"/>
          <w:szCs w:val="22"/>
        </w:rPr>
        <w:t xml:space="preserve">    (11)</w:t>
      </w:r>
    </w:p>
    <w:p>
      <w:pPr>
        <w:spacing w:after="100" w:line="264"/>
        <w:jc w:val="both"/>
      </w:pPr>
      <w:r>
        <w:rPr>
          <w:rFonts w:ascii="Cambria" w:cs="Cambria" w:eastAsia="Cambria" w:hAnsi="Cambria"/>
          <w:sz w:val="22"/>
          <w:szCs w:val="22"/>
        </w:rPr>
        <w:t xml:space="preserve">where σ_Pl ~ l²_pl is the Planck-scale diffusion scale, δd_Pl is the oscillation amplitude, and ξ_Pl is the correlation length controlling the decay of lattice effects. For the CDT C-phase, the smooth part is the well-known flow from ~4 to ~2. The oscillatory correction is new.</w:t>
      </w:r>
    </w:p>
    <w:p>
      <w:pPr>
        <w:spacing w:after="100" w:line="264"/>
        <w:jc w:val="both"/>
      </w:pPr>
      <w:r>
        <w:rPr>
          <w:rFonts w:ascii="Cambria" w:cs="Cambria" w:eastAsia="Cambria" w:hAnsi="Cambria"/>
          <w:sz w:val="22"/>
          <w:szCs w:val="22"/>
        </w:rPr>
        <w:t xml:space="preserve">The amplitude δd_Pl is related to the RVM running coefficient ν by:</w:t>
      </w:r>
    </w:p>
    <w:p>
      <w:pPr>
        <w:spacing w:before="140" w:after="140"/>
        <w:ind w:left="480"/>
      </w:pPr>
      <w:r>
        <w:rPr>
          <w:rFonts w:ascii="Cambria Math" w:cs="Cambria Math" w:eastAsia="Cambria Math" w:hAnsi="Cambria Math"/>
          <w:i/>
          <w:iCs/>
          <w:sz w:val="22"/>
          <w:szCs w:val="22"/>
        </w:rPr>
        <w:t xml:space="preserve">δd_Pl ~ ν · (l_pl / σ^{1/2})² ~ ν ~ 10⁻³</w:t>
      </w:r>
      <w:r>
        <w:rPr>
          <w:rFonts w:ascii="Cambria" w:cs="Cambria" w:eastAsia="Cambria" w:hAnsi="Cambria"/>
          <w:sz w:val="22"/>
          <w:szCs w:val="22"/>
        </w:rPr>
        <w:t xml:space="preserve">    (12)</w:t>
      </w:r>
    </w:p>
    <w:p>
      <w:pPr>
        <w:spacing w:after="100" w:line="264"/>
        <w:jc w:val="both"/>
      </w:pPr>
      <w:r>
        <w:rPr>
          <w:rFonts w:ascii="Cambria" w:cs="Cambria" w:eastAsia="Cambria" w:hAnsi="Cambria"/>
          <w:sz w:val="22"/>
          <w:szCs w:val="22"/>
        </w:rPr>
        <w:t xml:space="preserve">This relationship follows from the identification of ν with the one-loop vacuum polarisation of the simplicial lattice: the same simplicial modes that generate the running of Λ also scatter diffusing particles and modulate the spectral dimension.</w:t>
      </w:r>
    </w:p>
    <w:p>
      <w:pPr>
        <w:pStyle w:val="Heading2"/>
        <w:spacing w:before="240" w:after="120"/>
      </w:pPr>
      <w:r>
        <w:rPr>
          <w:rFonts w:ascii="Cambria" w:cs="Cambria" w:eastAsia="Cambria" w:hAnsi="Cambria"/>
          <w:b/>
          <w:bCs/>
          <w:i/>
          <w:iCs/>
          <w:sz w:val="23"/>
          <w:szCs w:val="23"/>
        </w:rPr>
        <w:t xml:space="preserve">6.2 Testability in CDT Simulations</w:t>
      </w:r>
    </w:p>
    <w:p>
      <w:pPr>
        <w:spacing w:after="100" w:line="264"/>
        <w:jc w:val="both"/>
      </w:pPr>
      <w:r>
        <w:rPr>
          <w:rFonts w:ascii="Cambria" w:cs="Cambria" w:eastAsia="Cambria" w:hAnsi="Cambria"/>
          <w:b/>
          <w:bCs/>
          <w:sz w:val="22"/>
          <w:szCs w:val="22"/>
        </w:rPr>
        <w:t xml:space="preserve">This is the primary testable prediction of CDT–CCDR, and it is testable with current technology.</w:t>
      </w:r>
    </w:p>
    <w:p>
      <w:pPr>
        <w:spacing w:after="100" w:line="264"/>
        <w:jc w:val="both"/>
      </w:pPr>
      <w:r>
        <w:rPr>
          <w:rFonts w:ascii="Cambria" w:cs="Cambria" w:eastAsia="Cambria" w:hAnsi="Cambria"/>
          <w:sz w:val="22"/>
          <w:szCs w:val="22"/>
        </w:rPr>
        <w:t xml:space="preserve">Current CDT simulations measure d_s(σ) by averaging over ~10⁴–10⁶ configurations at triangulation sizes N₄ ~ 10⁵–10⁶. The spectral dimension is typically plotted as a smooth curve with statistical error bars of δd_s ~ 0.05–0.1 at each σ value.</w:t>
      </w:r>
    </w:p>
    <w:p>
      <w:pPr>
        <w:spacing w:after="100" w:line="264"/>
        <w:jc w:val="both"/>
      </w:pPr>
      <w:r>
        <w:rPr>
          <w:rFonts w:ascii="Cambria" w:cs="Cambria" w:eastAsia="Cambria" w:hAnsi="Cambria"/>
          <w:sz w:val="22"/>
          <w:szCs w:val="22"/>
        </w:rPr>
        <w:t xml:space="preserve">The predicted oscillation has amplitude δd_Pl ~ 10⁻³ — well below current error bars. However, the oscillation is periodic and coherent, while the statistical noise is random. A Fourier analysis of the d_s(σ) residuals (after subtracting the smooth fit) would reveal a periodic signal at frequency 1/σ_Pl even if the per-point amplitude is below the noise level — exactly as pulsar timing detects gravitational wave backgrounds below the single-measurement noise.</w:t>
      </w:r>
    </w:p>
    <w:p>
      <w:pPr>
        <w:spacing w:after="100" w:line="264"/>
        <w:jc w:val="both"/>
      </w:pPr>
      <w:r>
        <w:rPr>
          <w:rFonts w:ascii="Cambria" w:cs="Cambria" w:eastAsia="Cambria" w:hAnsi="Cambria"/>
          <w:sz w:val="22"/>
          <w:szCs w:val="22"/>
        </w:rPr>
        <w:t xml:space="preserve">The required signal-to-noise improvement is a factor of ~50–100 relative to current measurements. This can be achieved by: (a) increasing the number of configurations from ~10⁴ to ~10⁶ (computationally feasible with current Monte Carlo codes on modern GPU clusters, requiring ~10⁴ GPU-hours); (b) using larger triangulations N₄ ~ 10⁷–10⁸ to extend the available σ range; and (c) applying matched-filter techniques to the d_s(σ) residuals.</w:t>
      </w:r>
    </w:p>
    <w:p>
      <w:pPr>
        <w:spacing w:after="100" w:line="264"/>
        <w:jc w:val="both"/>
      </w:pPr>
      <w:r>
        <w:rPr>
          <w:rFonts w:ascii="Cambria" w:cs="Cambria" w:eastAsia="Cambria" w:hAnsi="Cambria"/>
          <w:b/>
          <w:bCs/>
          <w:sz w:val="22"/>
          <w:szCs w:val="22"/>
        </w:rPr>
        <w:t xml:space="preserve">Specific numerical prediction: </w:t>
      </w:r>
      <w:r>
        <w:rPr>
          <w:rFonts w:ascii="Cambria" w:cs="Cambria" w:eastAsia="Cambria" w:hAnsi="Cambria"/>
          <w:sz w:val="22"/>
          <w:szCs w:val="22"/>
        </w:rPr>
        <w:t xml:space="preserve">the Fourier power spectrum of the d_s(σ) residuals in CDT C-phase simulations should show a peak at frequency f = 1/σ_Pl with amplitude |F(f)|/N_configs ~ 10⁻³. If the peak is absent at &gt; 3σ significance after 10⁶ configurations, CDT–CCDR is falsified.</w:t>
      </w:r>
    </w:p>
    <w:p>
      <w:pPr>
        <w:pStyle w:val="Heading2"/>
        <w:spacing w:before="240" w:after="120"/>
      </w:pPr>
      <w:r>
        <w:rPr>
          <w:rFonts w:ascii="Cambria" w:cs="Cambria" w:eastAsia="Cambria" w:hAnsi="Cambria"/>
          <w:b/>
          <w:bCs/>
          <w:i/>
          <w:iCs/>
          <w:sz w:val="23"/>
          <w:szCs w:val="23"/>
        </w:rPr>
        <w:t xml:space="preserve">6.3 Relationship to ν</w:t>
      </w:r>
    </w:p>
    <w:p>
      <w:pPr>
        <w:spacing w:after="100" w:line="264"/>
        <w:jc w:val="both"/>
      </w:pPr>
      <w:r>
        <w:rPr>
          <w:rFonts w:ascii="Cambria" w:cs="Cambria" w:eastAsia="Cambria" w:hAnsi="Cambria"/>
          <w:sz w:val="22"/>
          <w:szCs w:val="22"/>
        </w:rPr>
        <w:t xml:space="preserve">The beauty of this prediction is that it connects two independently measurable quantities: δd_Pl (measurable in CDT simulations) and ν (measurable from DESI BAO data). The CDT–CCDR relationship is:</w:t>
      </w:r>
    </w:p>
    <w:p>
      <w:pPr>
        <w:spacing w:before="140" w:after="140"/>
        <w:ind w:left="480"/>
      </w:pPr>
      <w:r>
        <w:rPr>
          <w:rFonts w:ascii="Cambria Math" w:cs="Cambria Math" w:eastAsia="Cambria Math" w:hAnsi="Cambria Math"/>
          <w:i/>
          <w:iCs/>
          <w:sz w:val="22"/>
          <w:szCs w:val="22"/>
        </w:rPr>
        <w:t xml:space="preserve">δd_Pl = ν ± O(ν²)</w:t>
      </w:r>
      <w:r>
        <w:rPr>
          <w:rFonts w:ascii="Cambria" w:cs="Cambria" w:eastAsia="Cambria" w:hAnsi="Cambria"/>
          <w:sz w:val="22"/>
          <w:szCs w:val="22"/>
        </w:rPr>
        <w:t xml:space="preserve">    (13)</w:t>
      </w:r>
    </w:p>
    <w:p>
      <w:pPr>
        <w:spacing w:after="100" w:line="264"/>
        <w:jc w:val="both"/>
      </w:pPr>
      <w:r>
        <w:rPr>
          <w:rFonts w:ascii="Cambria" w:cs="Cambria" w:eastAsia="Cambria" w:hAnsi="Cambria"/>
          <w:sz w:val="22"/>
          <w:szCs w:val="22"/>
        </w:rPr>
        <w:t xml:space="preserve">If both are measured independently and agree, this is strong evidence for the CDT–CCDR identification. If they disagree, the identification is falsified. This is a genuine two-point test — the theory predicts a specific relationship between a quantum gravity simulation observable and a cosmological survey observable.</w:t>
      </w:r>
    </w:p>
    <w:p>
      <w:pPr>
        <w:pStyle w:val="Heading1"/>
        <w:spacing w:before="320" w:after="160"/>
      </w:pPr>
      <w:r>
        <w:rPr>
          <w:rFonts w:ascii="Cambria" w:cs="Cambria" w:eastAsia="Cambria" w:hAnsi="Cambria"/>
          <w:b/>
          <w:bCs/>
          <w:sz w:val="26"/>
          <w:szCs w:val="26"/>
        </w:rPr>
        <w:t xml:space="preserve">7. CDT Critical Exponents and Cosmological Observables</w:t>
      </w:r>
    </w:p>
    <w:p>
      <w:pPr>
        <w:pStyle w:val="Heading2"/>
        <w:spacing w:before="240" w:after="120"/>
      </w:pPr>
      <w:r>
        <w:rPr>
          <w:rFonts w:ascii="Cambria" w:cs="Cambria" w:eastAsia="Cambria" w:hAnsi="Cambria"/>
          <w:b/>
          <w:bCs/>
          <w:i/>
          <w:iCs/>
          <w:sz w:val="23"/>
          <w:szCs w:val="23"/>
        </w:rPr>
        <w:t xml:space="preserve">7.1 The A–C Transition and the Big Bang</w:t>
      </w:r>
    </w:p>
    <w:p>
      <w:pPr>
        <w:spacing w:after="100" w:line="264"/>
        <w:jc w:val="both"/>
      </w:pPr>
      <w:r>
        <w:rPr>
          <w:rFonts w:ascii="Cambria" w:cs="Cambria" w:eastAsia="Cambria" w:hAnsi="Cambria"/>
          <w:sz w:val="22"/>
          <w:szCs w:val="22"/>
        </w:rPr>
        <w:t xml:space="preserve">The CDT phase transition from A (crumpled) to C (de Sitter) is characterised by critical exponents. The correlation length diverges as:</w:t>
      </w:r>
    </w:p>
    <w:p>
      <w:pPr>
        <w:spacing w:before="140" w:after="140"/>
        <w:ind w:left="480"/>
      </w:pPr>
      <w:r>
        <w:rPr>
          <w:rFonts w:ascii="Cambria Math" w:cs="Cambria Math" w:eastAsia="Cambria Math" w:hAnsi="Cambria Math"/>
          <w:i/>
          <w:iCs/>
          <w:sz w:val="22"/>
          <w:szCs w:val="22"/>
        </w:rPr>
        <w:t xml:space="preserve">ξ ~ |κ₀ − κ₀^c|^{−ν_CDT}</w:t>
      </w:r>
      <w:r>
        <w:rPr>
          <w:rFonts w:ascii="Cambria" w:cs="Cambria" w:eastAsia="Cambria" w:hAnsi="Cambria"/>
          <w:sz w:val="22"/>
          <w:szCs w:val="22"/>
        </w:rPr>
        <w:t xml:space="preserve">    (14)</w:t>
      </w:r>
    </w:p>
    <w:p>
      <w:pPr>
        <w:spacing w:after="100" w:line="264"/>
        <w:jc w:val="both"/>
      </w:pPr>
      <w:r>
        <w:rPr>
          <w:rFonts w:ascii="Cambria" w:cs="Cambria" w:eastAsia="Cambria" w:hAnsi="Cambria"/>
          <w:sz w:val="22"/>
          <w:szCs w:val="22"/>
        </w:rPr>
        <w:t xml:space="preserve">where ν_CDT is the correlation length exponent (not to be confused with the RVM running coefficient ν). In CDT–CCDR, this transition is the Big Bang. The correlation length at the transition determines the characteristic scale of the post-nucleation crystal — the BAO scale. This gives a remarkable prediction: the BAO scale is computable from CDT critical exponents:</w:t>
      </w:r>
    </w:p>
    <w:p>
      <w:pPr>
        <w:spacing w:before="140" w:after="140"/>
        <w:ind w:left="480"/>
      </w:pPr>
      <w:r>
        <w:rPr>
          <w:rFonts w:ascii="Cambria Math" w:cs="Cambria Math" w:eastAsia="Cambria Math" w:hAnsi="Cambria Math"/>
          <w:i/>
          <w:iCs/>
          <w:sz w:val="22"/>
          <w:szCs w:val="22"/>
        </w:rPr>
        <w:t xml:space="preserve">r* ~ l_pl · |Δκ₀|^{−ν_CDT} · (T_Bang/T_CMB)</w:t>
      </w:r>
      <w:r>
        <w:rPr>
          <w:rFonts w:ascii="Cambria" w:cs="Cambria" w:eastAsia="Cambria" w:hAnsi="Cambria"/>
          <w:sz w:val="22"/>
          <w:szCs w:val="22"/>
        </w:rPr>
        <w:t xml:space="preserve">    (15)</w:t>
      </w:r>
    </w:p>
    <w:p>
      <w:pPr>
        <w:spacing w:after="100" w:line="264"/>
        <w:jc w:val="both"/>
      </w:pPr>
      <w:r>
        <w:rPr>
          <w:rFonts w:ascii="Cambria" w:cs="Cambria" w:eastAsia="Cambria" w:hAnsi="Cambria"/>
          <w:sz w:val="22"/>
          <w:szCs w:val="22"/>
        </w:rPr>
        <w:t xml:space="preserve">where the temperature ratio accounts for the expansion from nucleation to recombination. Current CDT simulations place the A–C transition at κ₀^c ~ 2.2 with preliminary exponent estimates ν_CDT ~ 0.4–0.6. Improved measurements of ν_CDT would allow a consistency check: does the CDT-derived BAO scale match the observed 147 Mpc?</w:t>
      </w:r>
    </w:p>
    <w:p>
      <w:pPr>
        <w:pStyle w:val="Heading2"/>
        <w:spacing w:before="240" w:after="120"/>
      </w:pPr>
      <w:r>
        <w:rPr>
          <w:rFonts w:ascii="Cambria" w:cs="Cambria" w:eastAsia="Cambria" w:hAnsi="Cambria"/>
          <w:b/>
          <w:bCs/>
          <w:i/>
          <w:iCs/>
          <w:sz w:val="23"/>
          <w:szCs w:val="23"/>
        </w:rPr>
        <w:t xml:space="preserve">7.2 The C–C_b Transition and the Electroweak Scale</w:t>
      </w:r>
    </w:p>
    <w:p>
      <w:pPr>
        <w:spacing w:after="100" w:line="264"/>
        <w:jc w:val="both"/>
      </w:pPr>
      <w:r>
        <w:rPr>
          <w:rFonts w:ascii="Cambria" w:cs="Cambria" w:eastAsia="Cambria" w:hAnsi="Cambria"/>
          <w:sz w:val="22"/>
          <w:szCs w:val="22"/>
        </w:rPr>
        <w:t xml:space="preserve">The bifurcation transition between C and C_b phases involves a concentration of simplicial geometry at a single time slice. In CDT–CCDR, this transition is identified with the electroweak phase transition. The order parameter is the vertex density contrast between the anomalous slice and the average. The critical behaviour at this transition should determine the properties of the electroweak symmetry breaking — specifically, the Higgs mass should be related to the C–C_b order parameter exponent.</w:t>
      </w:r>
    </w:p>
    <w:p>
      <w:pPr>
        <w:pStyle w:val="Heading1"/>
        <w:spacing w:before="320" w:after="160"/>
      </w:pPr>
      <w:r>
        <w:rPr>
          <w:rFonts w:ascii="Cambria" w:cs="Cambria" w:eastAsia="Cambria" w:hAnsi="Cambria"/>
          <w:b/>
          <w:bCs/>
          <w:sz w:val="26"/>
          <w:szCs w:val="26"/>
        </w:rPr>
        <w:t xml:space="preserve">8. The Time Crystal from CDT Volume Fluctuations</w:t>
      </w:r>
    </w:p>
    <w:p>
      <w:pPr>
        <w:spacing w:after="100" w:line="264"/>
        <w:jc w:val="both"/>
      </w:pPr>
      <w:r>
        <w:rPr>
          <w:rFonts w:ascii="Cambria" w:cs="Cambria" w:eastAsia="Cambria" w:hAnsi="Cambria"/>
          <w:sz w:val="22"/>
          <w:szCs w:val="22"/>
        </w:rPr>
        <w:t xml:space="preserve">The CDT C-phase volume profile ⟨N₃(t)⟩ ∝ cos³(t/t₀) is the average over the simplicial ensemble. Individual configurations fluctuate around this average. The fluctuation spectrum has been measured in CDT simulations and shows a specific power law.</w:t>
      </w:r>
    </w:p>
    <w:p>
      <w:pPr>
        <w:spacing w:after="100" w:line="264"/>
        <w:jc w:val="both"/>
      </w:pPr>
      <w:r>
        <w:rPr>
          <w:rFonts w:ascii="Cambria" w:cs="Cambria" w:eastAsia="Cambria" w:hAnsi="Cambria"/>
          <w:sz w:val="22"/>
          <w:szCs w:val="22"/>
        </w:rPr>
        <w:t xml:space="preserve">In CDT–CCDR, these volume fluctuations are the vacuum–matter oscillation of the RVM time crystal. The dominant fluctuation mode has frequency:</w:t>
      </w:r>
    </w:p>
    <w:p>
      <w:pPr>
        <w:spacing w:before="140" w:after="140"/>
        <w:ind w:left="480"/>
      </w:pPr>
      <w:r>
        <w:rPr>
          <w:rFonts w:ascii="Cambria Math" w:cs="Cambria Math" w:eastAsia="Cambria Math" w:hAnsi="Cambria Math"/>
          <w:i/>
          <w:iCs/>
          <w:sz w:val="22"/>
          <w:szCs w:val="22"/>
        </w:rPr>
        <w:t xml:space="preserve">ω_crystal = H∞ = H₀√Ω_Λ ~ 1.85 × 10⁻¹⁸ Hz</w:t>
      </w:r>
      <w:r>
        <w:rPr>
          <w:rFonts w:ascii="Cambria" w:cs="Cambria" w:eastAsia="Cambria" w:hAnsi="Cambria"/>
          <w:sz w:val="22"/>
          <w:szCs w:val="22"/>
        </w:rPr>
        <w:t xml:space="preserve">    (16)</w:t>
      </w:r>
    </w:p>
    <w:p>
      <w:pPr>
        <w:spacing w:after="100" w:line="264"/>
        <w:jc w:val="both"/>
      </w:pPr>
      <w:r>
        <w:rPr>
          <w:rFonts w:ascii="Cambria" w:cs="Cambria" w:eastAsia="Cambria" w:hAnsi="Cambria"/>
          <w:sz w:val="22"/>
          <w:szCs w:val="22"/>
        </w:rPr>
        <w:t xml:space="preserve">in the continuum limit. In the CDT simulation (which works on a finite discrete spacetime), this maps to a specific peak in the volume fluctuation power spectrum at a frequency determined by the simulation parameters.</w:t>
      </w:r>
    </w:p>
    <w:p>
      <w:pPr>
        <w:spacing w:after="100" w:line="264"/>
        <w:jc w:val="both"/>
      </w:pPr>
      <w:r>
        <w:rPr>
          <w:rFonts w:ascii="Cambria" w:cs="Cambria" w:eastAsia="Cambria" w:hAnsi="Cambria"/>
          <w:b/>
          <w:bCs/>
          <w:sz w:val="22"/>
          <w:szCs w:val="22"/>
        </w:rPr>
        <w:t xml:space="preserve">Prediction: </w:t>
      </w:r>
      <w:r>
        <w:rPr>
          <w:rFonts w:ascii="Cambria" w:cs="Cambria" w:eastAsia="Cambria" w:hAnsi="Cambria"/>
          <w:sz w:val="22"/>
          <w:szCs w:val="22"/>
        </w:rPr>
        <w:t xml:space="preserve">The volume fluctuation power spectrum in CDT C-phase simulations should show a dominant peak at a frequency consistent with H∞ after appropriate continuum-limit scaling. The width of this peak is determined by the RVM running coefficient: Δω/ω ~ ν. A narrow peak (Δω/ω &lt; 10⁻²) in the volume fluctuation spectrum would be strong evidence for the time crystal identification.</w:t>
      </w:r>
    </w:p>
    <w:p>
      <w:pPr>
        <w:pStyle w:val="Heading1"/>
        <w:spacing w:before="320" w:after="160"/>
      </w:pPr>
      <w:r>
        <w:rPr>
          <w:rFonts w:ascii="Cambria" w:cs="Cambria" w:eastAsia="Cambria" w:hAnsi="Cambria"/>
          <w:b/>
          <w:bCs/>
          <w:sz w:val="26"/>
          <w:szCs w:val="26"/>
        </w:rPr>
        <w:t xml:space="preserve">9. Complete Prediction Table for CDT–CCDR</w:t>
      </w:r>
    </w:p>
    <w:p>
      <w:pPr>
        <w:spacing w:after="100" w:line="264"/>
        <w:jc w:val="both"/>
      </w:pPr>
      <w:r>
        <w:rPr>
          <w:rFonts w:ascii="Cambria" w:cs="Cambria" w:eastAsia="Cambria" w:hAnsi="Cambria"/>
          <w:b/>
          <w:bCs/>
          <w:sz w:val="22"/>
          <w:szCs w:val="22"/>
        </w:rPr>
        <w:t xml:space="preserve">T1 — Spectral dimension oscillations (PRIMARY). </w:t>
      </w:r>
      <w:r>
        <w:rPr>
          <w:rFonts w:ascii="Cambria" w:cs="Cambria" w:eastAsia="Cambria" w:hAnsi="Cambria"/>
          <w:sz w:val="22"/>
          <w:szCs w:val="22"/>
        </w:rPr>
        <w:t xml:space="preserve">d_s(σ) residuals show periodic oscillation with amplitude δd ~ ν ~ 10⁻³. Tested in CDT simulations. Falsified if absent at &gt; 3σ after 10⁶ configs.</w:t>
      </w:r>
    </w:p>
    <w:p>
      <w:pPr>
        <w:spacing w:after="100" w:line="264"/>
        <w:jc w:val="both"/>
      </w:pPr>
      <w:r>
        <w:rPr>
          <w:rFonts w:ascii="Cambria" w:cs="Cambria" w:eastAsia="Cambria" w:hAnsi="Cambria"/>
          <w:b/>
          <w:bCs/>
          <w:sz w:val="22"/>
          <w:szCs w:val="22"/>
        </w:rPr>
        <w:t xml:space="preserve">T2 — RVM coefficient from coarse-graining. </w:t>
      </w:r>
      <w:r>
        <w:rPr>
          <w:rFonts w:ascii="Cambria" w:cs="Cambria" w:eastAsia="Cambria" w:hAnsi="Cambria"/>
          <w:sz w:val="22"/>
          <w:szCs w:val="22"/>
        </w:rPr>
        <w:t xml:space="preserve">ν = N_eff/(48π) computed from CDT vertex coordination numbers. Must yield ν ~ 0.7–1.3 × 10⁻³ to be consistent with DESI.</w:t>
      </w:r>
    </w:p>
    <w:p>
      <w:pPr>
        <w:spacing w:after="100" w:line="264"/>
        <w:jc w:val="both"/>
      </w:pPr>
      <w:r>
        <w:rPr>
          <w:rFonts w:ascii="Cambria" w:cs="Cambria" w:eastAsia="Cambria" w:hAnsi="Cambria"/>
          <w:b/>
          <w:bCs/>
          <w:sz w:val="22"/>
          <w:szCs w:val="22"/>
        </w:rPr>
        <w:t xml:space="preserve">T3 — Two-point test: δd_Pl = ν. </w:t>
      </w:r>
      <w:r>
        <w:rPr>
          <w:rFonts w:ascii="Cambria" w:cs="Cambria" w:eastAsia="Cambria" w:hAnsi="Cambria"/>
          <w:sz w:val="22"/>
          <w:szCs w:val="22"/>
        </w:rPr>
        <w:t xml:space="preserve">CDT-measured oscillation amplitude must equal DESI-measured RVM coefficient. Independent measurements from completely different methods.</w:t>
      </w:r>
    </w:p>
    <w:p>
      <w:pPr>
        <w:spacing w:after="100" w:line="264"/>
        <w:jc w:val="both"/>
      </w:pPr>
      <w:r>
        <w:rPr>
          <w:rFonts w:ascii="Cambria" w:cs="Cambria" w:eastAsia="Cambria" w:hAnsi="Cambria"/>
          <w:b/>
          <w:bCs/>
          <w:sz w:val="22"/>
          <w:szCs w:val="22"/>
        </w:rPr>
        <w:t xml:space="preserve">T4 — Volume fluctuation peak. </w:t>
      </w:r>
      <w:r>
        <w:rPr>
          <w:rFonts w:ascii="Cambria" w:cs="Cambria" w:eastAsia="Cambria" w:hAnsi="Cambria"/>
          <w:sz w:val="22"/>
          <w:szCs w:val="22"/>
        </w:rPr>
        <w:t xml:space="preserve">CDT C-phase power spectrum shows dominant narrow peak consistent with H∞ scaling. Width Δω/ω ~ ν ~ 10⁻³.</w:t>
      </w:r>
    </w:p>
    <w:p>
      <w:pPr>
        <w:spacing w:after="100" w:line="264"/>
        <w:jc w:val="both"/>
      </w:pPr>
      <w:r>
        <w:rPr>
          <w:rFonts w:ascii="Cambria" w:cs="Cambria" w:eastAsia="Cambria" w:hAnsi="Cambria"/>
          <w:b/>
          <w:bCs/>
          <w:sz w:val="22"/>
          <w:szCs w:val="22"/>
        </w:rPr>
        <w:t xml:space="preserve">T5 — BAO scale from critical exponents. </w:t>
      </w:r>
      <w:r>
        <w:rPr>
          <w:rFonts w:ascii="Cambria" w:cs="Cambria" w:eastAsia="Cambria" w:hAnsi="Cambria"/>
          <w:sz w:val="22"/>
          <w:szCs w:val="22"/>
        </w:rPr>
        <w:t xml:space="preserve">r* derived from A–C transition exponent ν_CDT and simulation parameters. Must yield ~147 Mpc.</w:t>
      </w:r>
    </w:p>
    <w:p>
      <w:pPr>
        <w:spacing w:after="100" w:line="264"/>
        <w:jc w:val="both"/>
      </w:pPr>
      <w:r>
        <w:rPr>
          <w:rFonts w:ascii="Cambria" w:cs="Cambria" w:eastAsia="Cambria" w:hAnsi="Cambria"/>
          <w:b/>
          <w:bCs/>
          <w:sz w:val="22"/>
          <w:szCs w:val="22"/>
        </w:rPr>
        <w:t xml:space="preserve">T6 — Graviton dispersion correction. </w:t>
      </w:r>
      <w:r>
        <w:rPr>
          <w:rFonts w:ascii="Cambria" w:cs="Cambria" w:eastAsia="Cambria" w:hAnsi="Cambria"/>
          <w:sz w:val="22"/>
          <w:szCs w:val="22"/>
        </w:rPr>
        <w:t xml:space="preserve">α_CDT in Eq. (9) computable from Regge Hessian. Positive α_CDT (subluminal UV gravitons) required for causality.</w:t>
      </w:r>
    </w:p>
    <w:p>
      <w:pPr>
        <w:spacing w:after="100" w:line="264"/>
        <w:jc w:val="both"/>
      </w:pPr>
      <w:r>
        <w:rPr>
          <w:rFonts w:ascii="Cambria" w:cs="Cambria" w:eastAsia="Cambria" w:hAnsi="Cambria"/>
          <w:b/>
          <w:bCs/>
          <w:sz w:val="22"/>
          <w:szCs w:val="22"/>
        </w:rPr>
        <w:t xml:space="preserve">T7 — Dark matter mass from optical gap. </w:t>
      </w:r>
      <w:r>
        <w:rPr>
          <w:rFonts w:ascii="Cambria" w:cs="Cambria" w:eastAsia="Cambria" w:hAnsi="Cambria"/>
          <w:sz w:val="22"/>
          <w:szCs w:val="22"/>
        </w:rPr>
        <w:t xml:space="preserve">CDT with coupled scalar fields should produce optical branch with gap m_DM ~ 100 GeV at EW simplex scale.</w:t>
      </w:r>
    </w:p>
    <w:p>
      <w:pPr>
        <w:spacing w:after="100" w:line="264"/>
        <w:jc w:val="both"/>
      </w:pPr>
      <w:r>
        <w:rPr>
          <w:rFonts w:ascii="Cambria" w:cs="Cambria" w:eastAsia="Cambria" w:hAnsi="Cambria"/>
          <w:b/>
          <w:bCs/>
          <w:sz w:val="22"/>
          <w:szCs w:val="22"/>
        </w:rPr>
        <w:t xml:space="preserve">T8 — C_b vertex density = EW order parameter. </w:t>
      </w:r>
      <w:r>
        <w:rPr>
          <w:rFonts w:ascii="Cambria" w:cs="Cambria" w:eastAsia="Cambria" w:hAnsi="Cambria"/>
          <w:sz w:val="22"/>
          <w:szCs w:val="22"/>
        </w:rPr>
        <w:t xml:space="preserve">Vertex density contrast at C–C_b transition should match EW symmetry breaking strength v/M_pl ~ 10⁻¹⁷.</w:t>
      </w:r>
    </w:p>
    <w:p>
      <w:pPr>
        <w:pStyle w:val="Heading1"/>
        <w:spacing w:before="320" w:after="160"/>
      </w:pPr>
      <w:r>
        <w:rPr>
          <w:rFonts w:ascii="Cambria" w:cs="Cambria" w:eastAsia="Cambria" w:hAnsi="Cambria"/>
          <w:b/>
          <w:bCs/>
          <w:sz w:val="26"/>
          <w:szCs w:val="26"/>
        </w:rPr>
        <w:t xml:space="preserve">10. Falsifiability Analysis</w:t>
      </w:r>
    </w:p>
    <w:p>
      <w:pPr>
        <w:spacing w:after="100" w:line="264"/>
        <w:jc w:val="both"/>
      </w:pPr>
      <w:r>
        <w:rPr>
          <w:rFonts w:ascii="Cambria" w:cs="Cambria" w:eastAsia="Cambria" w:hAnsi="Cambria"/>
          <w:sz w:val="22"/>
          <w:szCs w:val="22"/>
        </w:rPr>
        <w:t xml:space="preserve">CDT–CCDR is more falsifiable than either component alone because it establishes computable relationships between microscopic (CDT simulation) and macroscopic (cosmological survey) observables.</w:t>
      </w:r>
    </w:p>
    <w:p>
      <w:pPr>
        <w:spacing w:after="100" w:line="264"/>
        <w:jc w:val="both"/>
      </w:pPr>
      <w:r>
        <w:rPr>
          <w:rFonts w:ascii="Cambria" w:cs="Cambria" w:eastAsia="Cambria" w:hAnsi="Cambria"/>
          <w:b/>
          <w:bCs/>
          <w:sz w:val="22"/>
          <w:szCs w:val="22"/>
        </w:rPr>
        <w:t xml:space="preserve">Immediate falsification (current technology): </w:t>
      </w:r>
      <w:r>
        <w:rPr>
          <w:rFonts w:ascii="Cambria" w:cs="Cambria" w:eastAsia="Cambria" w:hAnsi="Cambria"/>
          <w:sz w:val="22"/>
          <w:szCs w:val="22"/>
        </w:rPr>
        <w:t xml:space="preserve">Prediction T1 can be tested now. If CDT simulations with 10⁶ configurations show no spectral dimension oscillation at the 10⁻³ level, CDT–CCDR is falsified.</w:t>
      </w:r>
    </w:p>
    <w:p>
      <w:pPr>
        <w:spacing w:after="100" w:line="264"/>
        <w:jc w:val="both"/>
      </w:pPr>
      <w:r>
        <w:rPr>
          <w:rFonts w:ascii="Cambria" w:cs="Cambria" w:eastAsia="Cambria" w:hAnsi="Cambria"/>
          <w:b/>
          <w:bCs/>
          <w:sz w:val="22"/>
          <w:szCs w:val="22"/>
        </w:rPr>
        <w:t xml:space="preserve">Near-term falsification (2026–2030): </w:t>
      </w:r>
      <w:r>
        <w:rPr>
          <w:rFonts w:ascii="Cambria" w:cs="Cambria" w:eastAsia="Cambria" w:hAnsi="Cambria"/>
          <w:sz w:val="22"/>
          <w:szCs w:val="22"/>
        </w:rPr>
        <w:t xml:space="preserve">Prediction T3 requires both a CDT measurement of δd_Pl and a DESI measurement of ν. If both are measured and disagree beyond 3σ, the core identification is falsified.</w:t>
      </w:r>
    </w:p>
    <w:p>
      <w:pPr>
        <w:spacing w:after="100" w:line="264"/>
        <w:jc w:val="both"/>
      </w:pPr>
      <w:r>
        <w:rPr>
          <w:rFonts w:ascii="Cambria" w:cs="Cambria" w:eastAsia="Cambria" w:hAnsi="Cambria"/>
          <w:b/>
          <w:bCs/>
          <w:sz w:val="22"/>
          <w:szCs w:val="22"/>
        </w:rPr>
        <w:t xml:space="preserve">What survives falsification: </w:t>
      </w:r>
      <w:r>
        <w:rPr>
          <w:rFonts w:ascii="Cambria" w:cs="Cambria" w:eastAsia="Cambria" w:hAnsi="Cambria"/>
          <w:sz w:val="22"/>
          <w:szCs w:val="22"/>
        </w:rPr>
        <w:t xml:space="preserve">If T1 fails, CDT remains valid as a quantum gravity approach and CCDR remains valid as a phenomenological framework — only their synthesis is falsified. This is a desirable feature: the synthesis makes an additional, testable commitment beyond what either component makes alone.</w:t>
      </w:r>
    </w:p>
    <w:p>
      <w:pPr>
        <w:pStyle w:val="Heading1"/>
        <w:spacing w:before="320" w:after="160"/>
      </w:pPr>
      <w:r>
        <w:rPr>
          <w:rFonts w:ascii="Cambria" w:cs="Cambria" w:eastAsia="Cambria" w:hAnsi="Cambria"/>
          <w:b/>
          <w:bCs/>
          <w:sz w:val="26"/>
          <w:szCs w:val="26"/>
        </w:rPr>
        <w:t xml:space="preserve">11. Relation to Existing Work</w:t>
      </w:r>
    </w:p>
    <w:p>
      <w:pPr>
        <w:spacing w:after="100" w:line="264"/>
        <w:jc w:val="both"/>
      </w:pPr>
      <w:r>
        <w:rPr>
          <w:rFonts w:ascii="Cambria" w:cs="Cambria" w:eastAsia="Cambria" w:hAnsi="Cambria"/>
          <w:sz w:val="22"/>
          <w:szCs w:val="22"/>
        </w:rPr>
        <w:t xml:space="preserve">The idea of emergent gravity from lattice microstructure has precedents: Sakharov’s induced gravity (1967), Kleinert’s world crystal (2008), Verlinde’s entropic gravity (2011), and various analogue gravity models. CDT–CCDR differs in providing both a specific microscopic dynamics (CDT) and a specific macroscopic phenomenology (CCDR) connected by computable relationships.</w:t>
      </w:r>
    </w:p>
    <w:p>
      <w:pPr>
        <w:spacing w:after="100" w:line="264"/>
        <w:jc w:val="both"/>
      </w:pPr>
      <w:r>
        <w:rPr>
          <w:rFonts w:ascii="Cambria" w:cs="Cambria" w:eastAsia="Cambria" w:hAnsi="Cambria"/>
          <w:sz w:val="22"/>
          <w:szCs w:val="22"/>
        </w:rPr>
        <w:t xml:space="preserve">The spectral dimension flow is known in CDT [Ambjørn, Jurkiewicz, Loll 2005], Hořava–Lifshitz gravity [Hořava 2009], asymptotic safety [Lauscher, Reuter 2005], and causal sets [Eichhorn, Mizera 2014]. The oscillatory correction predicted here is specific to CDT–CCDR and has not been proposed or searched for in any of these frameworks.</w:t>
      </w:r>
    </w:p>
    <w:p>
      <w:pPr>
        <w:pStyle w:val="Heading1"/>
        <w:spacing w:before="320" w:after="160"/>
      </w:pPr>
      <w:r>
        <w:rPr>
          <w:rFonts w:ascii="Cambria" w:cs="Cambria" w:eastAsia="Cambria" w:hAnsi="Cambria"/>
          <w:b/>
          <w:bCs/>
          <w:sz w:val="26"/>
          <w:szCs w:val="26"/>
        </w:rPr>
        <w:t xml:space="preserve">12. Conclusion</w:t>
      </w:r>
    </w:p>
    <w:p>
      <w:pPr>
        <w:spacing w:after="100" w:line="264"/>
        <w:jc w:val="both"/>
      </w:pPr>
      <w:r>
        <w:rPr>
          <w:rFonts w:ascii="Cambria" w:cs="Cambria" w:eastAsia="Cambria" w:hAnsi="Cambria"/>
          <w:sz w:val="22"/>
          <w:szCs w:val="22"/>
        </w:rPr>
        <w:t xml:space="preserve">We have proposed CDT–CCDR: the synthesis of Causal Dynamical Triangulations with Crystallographic Cosmology from Dimensional Reduction. The synthesis identifies the CDT C-phase with the CCDR cosmological crystal, derives the RVM running coefficient ν ~ 10⁻³ from CDT coarse-graining, and generates eight testable predictions that neither framework produces alone.</w:t>
      </w:r>
    </w:p>
    <w:p>
      <w:pPr>
        <w:spacing w:after="100" w:line="264"/>
        <w:jc w:val="both"/>
      </w:pPr>
      <w:r>
        <w:rPr>
          <w:rFonts w:ascii="Cambria" w:cs="Cambria" w:eastAsia="Cambria" w:hAnsi="Cambria"/>
          <w:sz w:val="22"/>
          <w:szCs w:val="22"/>
        </w:rPr>
        <w:t xml:space="preserve">The primary prediction — oscillatory corrections to the CDT spectral dimension with amplitude δd ~ ν ~ 10⁻³ — is testable with current CDT Monte Carlo technology. The two-point test (prediction T3) connecting a quantum gravity simulation observable (δd_Pl) to a cosmological survey observable (ν from DESI) would, if confirmed, constitute the first empirical bridge between lattice quantum gravity and observational cosmology.</w:t>
      </w:r>
    </w:p>
    <w:p>
      <w:pPr>
        <w:spacing w:after="100" w:line="264"/>
        <w:jc w:val="both"/>
      </w:pPr>
      <w:r>
        <w:rPr>
          <w:rFonts w:ascii="Cambria" w:cs="Cambria" w:eastAsia="Cambria" w:hAnsi="Cambria"/>
          <w:sz w:val="22"/>
          <w:szCs w:val="22"/>
        </w:rPr>
        <w:t xml:space="preserve">CDT–CCDR transforms CCDR from a phenomenological framework into a theory with computable parameters, and transforms CDT from a formal quantum gravity programme into one with direct cosmological predictions. The synthesis is falsifiable, with the primary test executable on current computational infrastructure.</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Ambjørn, J., Jurkiewicz, J. &amp; Loll, R. (2004). Emergence of a 4D world from causal quantum gravity. Phys. Rev. Lett. 93, 131301.</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Ambjørn, J., Jurkiewicz, J. &amp; Loll, R. (2005). Spectral dimension of the universe. Phys. Rev. Lett. 95, 171301.</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Ambjørn, J., Görlich, A., Jurkiewicz, J. &amp; Loll, R. (2012). Nonperturbative quantum gravity. Phys. Rep. 519, 127.</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Ambjørn, J. et al. (2017). Characteristics of the new phase in CDT. Eur. Phys. J. C 77, 152.</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Solà, J. (2013). Cosmological constant and vacuum energy. J. Phys. Conf. Ser. 453, 012015.</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Solà Peracaula, J. et al. (2023). Running vacuum in the Universe. Eur. Phys. J. C 83, 516.</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DESI Collaboration (2025). DESI DR2 baryon acoustic oscillations. arXiv:2503.14738.</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Planck Collaboration (2020). Planck 2018 results. VI. Astron. Astrophys. 641, A6.</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Regge, T. (1961). General relativity without coordinates. Nuovo Cim. 19, 558.</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Sakharov, A.D. (1967). Vacuum quantum fluctuations in curved space. Dokl. Akad. Nauk SSSR 177, 70.</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Watanabe, H. &amp; Oshikawa, M. (2015). Phys. Rev. Lett. 114, 251603.</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Iemini, F. et al. (2018). Boundary time crystals. Phys. Rev. Lett. 121, 035301.</w:t>
      </w:r>
    </w:p>
    <w:p>
      <w:pPr>
        <w:spacing w:after="100" w:line="264"/>
        <w:jc w:val="both"/>
      </w:pPr>
      <w:r>
        <w:rPr>
          <w:rFonts w:ascii="Cambria" w:cs="Cambria" w:eastAsia="Cambria" w:hAnsi="Cambria"/>
          <w:b/>
          <w:bCs/>
          <w:sz w:val="22"/>
          <w:szCs w:val="22"/>
        </w:rPr>
        <w:t xml:space="preserve">[13] </w:t>
      </w:r>
      <w:r>
        <w:rPr>
          <w:rFonts w:ascii="Cambria" w:cs="Cambria" w:eastAsia="Cambria" w:hAnsi="Cambria"/>
          <w:sz w:val="22"/>
          <w:szCs w:val="22"/>
        </w:rPr>
        <w:t xml:space="preserve">Hořava, P. (2009). Quantum gravity at a Lifshitz point. Phys. Rev. D 79, 084008.</w:t>
      </w:r>
    </w:p>
    <w:p>
      <w:pPr>
        <w:spacing w:after="100" w:line="264"/>
        <w:jc w:val="both"/>
      </w:pPr>
      <w:r>
        <w:rPr>
          <w:rFonts w:ascii="Cambria" w:cs="Cambria" w:eastAsia="Cambria" w:hAnsi="Cambria"/>
          <w:b/>
          <w:bCs/>
          <w:sz w:val="22"/>
          <w:szCs w:val="22"/>
        </w:rPr>
        <w:t xml:space="preserve">[14] </w:t>
      </w:r>
      <w:r>
        <w:rPr>
          <w:rFonts w:ascii="Cambria" w:cs="Cambria" w:eastAsia="Cambria" w:hAnsi="Cambria"/>
          <w:sz w:val="22"/>
          <w:szCs w:val="22"/>
        </w:rPr>
        <w:t xml:space="preserve">Kleinert, H. (2008). Multivalued Fields in Condensed Matter, Electromagnetism, and Gravitation. World Scientific.</w:t>
      </w:r>
    </w:p>
    <w:p>
      <w:pPr>
        <w:spacing w:after="100" w:line="264"/>
        <w:jc w:val="both"/>
      </w:pPr>
      <w:r>
        <w:rPr>
          <w:rFonts w:ascii="Cambria" w:cs="Cambria" w:eastAsia="Cambria" w:hAnsi="Cambria"/>
          <w:b/>
          <w:bCs/>
          <w:sz w:val="22"/>
          <w:szCs w:val="22"/>
        </w:rPr>
        <w:t xml:space="preserve">[15] </w:t>
      </w:r>
      <w:r>
        <w:rPr>
          <w:rFonts w:ascii="Cambria" w:cs="Cambria" w:eastAsia="Cambria" w:hAnsi="Cambria"/>
          <w:sz w:val="22"/>
          <w:szCs w:val="22"/>
        </w:rPr>
        <w:t xml:space="preserve">Verlinde, E. (2011). On the origin of gravity and the laws of Newton. JHEP 04, 029.</w:t>
      </w:r>
    </w:p>
    <w:p>
      <w:pPr>
        <w:spacing w:after="100" w:line="264"/>
        <w:jc w:val="both"/>
      </w:pPr>
      <w:r>
        <w:rPr>
          <w:rFonts w:ascii="Cambria" w:cs="Cambria" w:eastAsia="Cambria" w:hAnsi="Cambria"/>
          <w:b/>
          <w:bCs/>
          <w:sz w:val="22"/>
          <w:szCs w:val="22"/>
        </w:rPr>
        <w:t xml:space="preserve">[16] </w:t>
      </w:r>
      <w:r>
        <w:rPr>
          <w:rFonts w:ascii="Cambria" w:cs="Cambria" w:eastAsia="Cambria" w:hAnsi="Cambria"/>
          <w:sz w:val="22"/>
          <w:szCs w:val="22"/>
        </w:rPr>
        <w:t xml:space="preserve">Lauscher, O. &amp; Reuter, M. (2005). Fractal spacetime structure in asymptotically safe gravity. JHEP 10, 050.</w:t>
      </w:r>
    </w:p>
    <w:p>
      <w:pPr>
        <w:spacing w:after="100" w:line="264"/>
        <w:jc w:val="both"/>
      </w:pPr>
      <w:r>
        <w:rPr>
          <w:rFonts w:ascii="Cambria" w:cs="Cambria" w:eastAsia="Cambria" w:hAnsi="Cambria"/>
          <w:b/>
          <w:bCs/>
          <w:sz w:val="22"/>
          <w:szCs w:val="22"/>
        </w:rPr>
        <w:t xml:space="preserve">[17] </w:t>
      </w:r>
      <w:r>
        <w:rPr>
          <w:rFonts w:ascii="Cambria" w:cs="Cambria" w:eastAsia="Cambria" w:hAnsi="Cambria"/>
          <w:sz w:val="22"/>
          <w:szCs w:val="22"/>
        </w:rPr>
        <w:t xml:space="preserve">Randall, L. &amp; Sundrum, R. (1999). Phys. Rev. Lett. 83, 4690.</w:t>
      </w:r>
    </w:p>
    <w:p>
      <w:pPr>
        <w:spacing w:after="100" w:line="264"/>
        <w:jc w:val="both"/>
      </w:pPr>
      <w:r>
        <w:rPr>
          <w:rFonts w:ascii="Cambria" w:cs="Cambria" w:eastAsia="Cambria" w:hAnsi="Cambria"/>
          <w:b/>
          <w:bCs/>
          <w:sz w:val="22"/>
          <w:szCs w:val="22"/>
        </w:rPr>
        <w:t xml:space="preserve">[18] </w:t>
      </w:r>
      <w:r>
        <w:rPr>
          <w:rFonts w:ascii="Cambria" w:cs="Cambria" w:eastAsia="Cambria" w:hAnsi="Cambria"/>
          <w:sz w:val="22"/>
          <w:szCs w:val="22"/>
        </w:rPr>
        <w:t xml:space="preserve">Maldacena, J. (1998). Adv. Theor. Math. Phys. 2, 231.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2026-03-21T09:54:10.130Z</dcterms:created>
  <dcterms:modified xsi:type="dcterms:W3CDTF">2026-03-21T09:54:10.131Z</dcterms:modified>
</cp:coreProperties>
</file>

<file path=docProps/custom.xml><?xml version="1.0" encoding="utf-8"?>
<Properties xmlns="http://schemas.openxmlformats.org/officeDocument/2006/custom-properties" xmlns:vt="http://schemas.openxmlformats.org/officeDocument/2006/docPropsVTypes"/>
</file>