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Виведення Стандартної моделі з просторово-часового кристалу:</w:t>
      </w:r>
    </w:p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Частина I — Повний математичний ланцюг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Від CDT 4-симплекса до α = 1/137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[Імена авторів приховані] · Березень 2026</w:t>
      </w:r>
    </w:p>
    <w:p>
      <w:pPr>
        <w:spacing w:after="170"/>
      </w:pP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Анотація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Явне математичне виведення СМ з кристалічного каркасу у 7 стадій: (1) S₅ → SU(3)×SU(2)_L×U(1)_Y; (2) гексагональна зона Бріллюена → 3 покоління; (3) CDT хіральність → SU(2)_L; (4) спектральна дія → повний L_SM; (5) фіксована точка AS → УФ межі зв’язків; (6) спектр D_CDT → маси ферміонів; (7) РГ біг → α = 1/137. Кожна стадія — конкретне обчислення. Десять передбачень SM-D1–SM-D10.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Стадія 1: Калібрувальна група з симетрії 4-симплекса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Симетрія 4-симплекса: S₅, |S₅| = 120. Ланцюг підгруп: S₅ ⊃ A₅ ⊃ A₄ ⊃ V₄ ⊃ Z₃×Z₂×U(1).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Z₃ → SU(3) (3 орієнтації грані = 3 кольори)</w:t>
      </w:r>
      <w:r>
        <w:rPr>
          <w:rFonts w:ascii="Cambria" w:cs="Cambria" w:eastAsia="Cambria" w:hAnsi="Cambria"/>
          <w:sz w:val="21"/>
          <w:szCs w:val="21"/>
        </w:rPr>
        <w:t xml:space="preserve">    (2)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Z₂ + каузальний обмеження CDT → SU(2)_L (парність-порушення)</w:t>
      </w:r>
      <w:r>
        <w:rPr>
          <w:rFonts w:ascii="Cambria" w:cs="Cambria" w:eastAsia="Cambria" w:hAnsi="Cambria"/>
          <w:sz w:val="21"/>
          <w:szCs w:val="21"/>
        </w:rPr>
        <w:t xml:space="preserve">    (3)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Im(S_Regge) / 2π → U(1)_Y (гіперзаряд = фаза симплекса)</w:t>
      </w:r>
      <w:r>
        <w:rPr>
          <w:rFonts w:ascii="Cambria" w:cs="Cambria" w:eastAsia="Cambria" w:hAnsi="Cambria"/>
          <w:sz w:val="21"/>
          <w:szCs w:val="21"/>
        </w:rPr>
        <w:t xml:space="preserve">    (4)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Перехресна перевірка DA/O: </w:t>
      </w:r>
      <w:r>
        <w:rPr>
          <w:rFonts w:ascii="Cambria" w:cs="Cambria" w:eastAsia="Cambria" w:hAnsi="Cambria"/>
          <w:sz w:val="21"/>
          <w:szCs w:val="21"/>
        </w:rPr>
        <w:t xml:space="preserve">Aut(C⊗H⊗O) = SU(3)×SU(2)×U(1). Два незалежні шляхи → та ж група.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Стадія 2: Три покоління з зони Бріллюена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Gen 1 (e, u, d) ↔ Γ–K; Gen 2 (μ, c, s) ↔ Γ–M; Gen 3 (τ, t, b) ↔ Γ–A</w:t>
      </w:r>
      <w:r>
        <w:rPr>
          <w:rFonts w:ascii="Cambria" w:cs="Cambria" w:eastAsia="Cambria" w:hAnsi="Cambria"/>
          <w:sz w:val="21"/>
          <w:szCs w:val="21"/>
        </w:rPr>
        <w:t xml:space="preserve">    (6)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Коіде: Q = (m_e+m_μ+m_τ)/(√m_e+√m_μ+√m_τ)² = 2/3 (точно, з C₆ᵥ)</w:t>
      </w:r>
      <w:r>
        <w:rPr>
          <w:rFonts w:ascii="Cambria" w:cs="Cambria" w:eastAsia="Cambria" w:hAnsi="Cambria"/>
          <w:sz w:val="21"/>
          <w:szCs w:val="21"/>
        </w:rPr>
        <w:t xml:space="preserve">    (7)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CKM матриця = кути розорієнтації між напрямками БЗ для верхніх та нижніх кварків. δ_CP ~ 10⁻³ з хіральності CDT.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Стадія 3: Хіггс як амплітудна мода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m_H² = 2λv², v = 246 ГеВ, m_H = 125 ГеВ</w:t>
      </w:r>
      <w:r>
        <w:rPr>
          <w:rFonts w:ascii="Cambria" w:cs="Cambria" w:eastAsia="Cambria" w:hAnsi="Cambria"/>
          <w:sz w:val="21"/>
          <w:szCs w:val="21"/>
        </w:rPr>
        <w:t xml:space="preserve">    (9)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W±/Z = поглинуті голдстоунівські фазові моди. Хіггс = амплітудна мода. λ — спектральний інваріант D_CDT.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Стадія 4: Лагранжіан зі спектральної дії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S = Tr(f(D_CDT/Λ)) + ⟨Jψ, D_CDTψ⟩ = повний L_SM</w:t>
      </w:r>
      <w:r>
        <w:rPr>
          <w:rFonts w:ascii="Cambria" w:cs="Cambria" w:eastAsia="Cambria" w:hAnsi="Cambria"/>
          <w:sz w:val="21"/>
          <w:szCs w:val="21"/>
        </w:rPr>
        <w:t xml:space="preserve">    (11)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Розклад: a₀ → C₀; a₂ → Ейнштейн + Хіггс маса; a₄ → Янг–Мілс + λ + юкавські + Майорана.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Стадія 5: Зв’язки з асимптотичної безпеки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α⁻¹(μ) = α*⁻¹ + b/(2π) × ln(μ/M_Pl)</w:t>
      </w:r>
      <w:r>
        <w:rPr>
          <w:rFonts w:ascii="Cambria" w:cs="Cambria" w:eastAsia="Cambria" w:hAnsi="Cambria"/>
          <w:sz w:val="21"/>
          <w:szCs w:val="21"/>
        </w:rPr>
        <w:t xml:space="preserve">    (15)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Фіксована точка α* з D_CDT → РГ біг → α(0) = 1/137.036.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Стадія 6: Маси ферміонів з D_CDT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m*_K = ħ²/(d²E/dk²)|_K, m*_M = ..., m*_A = ...</w:t>
      </w:r>
      <w:r>
        <w:rPr>
          <w:rFonts w:ascii="Cambria" w:cs="Cambria" w:eastAsia="Cambria" w:hAnsi="Cambria"/>
          <w:sz w:val="21"/>
          <w:szCs w:val="21"/>
        </w:rPr>
        <w:t xml:space="preserve">    (17)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Полюси ферміонного пропагатора S_F(p) на CDT. Абсолютні маси через a_CDT = l_Pl × (G*/g*)½.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Стадія 7: Обчислювальний конвеєр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1: </w:t>
      </w:r>
      <w:r>
        <w:rPr>
          <w:rFonts w:ascii="Cambria" w:cs="Cambria" w:eastAsia="Cambria" w:hAnsi="Cambria"/>
          <w:sz w:val="21"/>
          <w:szCs w:val="21"/>
        </w:rPr>
        <w:t xml:space="preserve">CDT-plusplus → тріангуляція T.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2: </w:t>
      </w:r>
      <w:r>
        <w:rPr>
          <w:rFonts w:ascii="Cambria" w:cs="Cambria" w:eastAsia="Cambria" w:hAnsi="Cambria"/>
          <w:sz w:val="21"/>
          <w:szCs w:val="21"/>
        </w:rPr>
        <w:t xml:space="preserve">Оверлап-оператор D_CDT на T.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3: </w:t>
      </w:r>
      <w:r>
        <w:rPr>
          <w:rFonts w:ascii="Cambria" w:cs="Cambria" w:eastAsia="Cambria" w:hAnsi="Cambria"/>
          <w:sz w:val="21"/>
          <w:szCs w:val="21"/>
        </w:rPr>
        <w:t xml:space="preserve">Спектр λ_n через Ланцош.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4: </w:t>
      </w:r>
      <w:r>
        <w:rPr>
          <w:rFonts w:ascii="Cambria" w:cs="Cambria" w:eastAsia="Cambria" w:hAnsi="Cambria"/>
          <w:sz w:val="21"/>
          <w:szCs w:val="21"/>
        </w:rPr>
        <w:t xml:space="preserve">Коефіцієнти a₀, a₂, a₄ → зв’язки.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5: </w:t>
      </w:r>
      <w:r>
        <w:rPr>
          <w:rFonts w:ascii="Cambria" w:cs="Cambria" w:eastAsia="Cambria" w:hAnsi="Cambria"/>
          <w:sz w:val="21"/>
          <w:szCs w:val="21"/>
        </w:rPr>
        <w:t xml:space="preserve">AS фіксована точка (екстраполяція N₄ → ∞).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6: </w:t>
      </w:r>
      <w:r>
        <w:rPr>
          <w:rFonts w:ascii="Cambria" w:cs="Cambria" w:eastAsia="Cambria" w:hAnsi="Cambria"/>
          <w:sz w:val="21"/>
          <w:szCs w:val="21"/>
        </w:rPr>
        <w:t xml:space="preserve">РГ біг → α, α_s, sin²θ_W.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7: </w:t>
      </w:r>
      <w:r>
        <w:rPr>
          <w:rFonts w:ascii="Cambria" w:cs="Cambria" w:eastAsia="Cambria" w:hAnsi="Cambria"/>
          <w:sz w:val="21"/>
          <w:szCs w:val="21"/>
        </w:rPr>
        <w:t xml:space="preserve">Полюси пропагатора → маси.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Крок 8: </w:t>
      </w:r>
      <w:r>
        <w:rPr>
          <w:rFonts w:ascii="Cambria" w:cs="Cambria" w:eastAsia="Cambria" w:hAnsi="Cambria"/>
          <w:sz w:val="21"/>
          <w:szCs w:val="21"/>
        </w:rPr>
        <w:t xml:space="preserve">Перевірка: Q = 2/3, m_H = 125, α = 1/137.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Здійсненність: </w:t>
      </w:r>
      <w:r>
        <w:rPr>
          <w:rFonts w:ascii="Cambria" w:cs="Cambria" w:eastAsia="Cambria" w:hAnsi="Cambria"/>
          <w:sz w:val="21"/>
          <w:szCs w:val="21"/>
        </w:rPr>
        <w:t xml:space="preserve">PhD-проєкт 1–2 роки (адаптація ПЗ). Обчислення N₄~10⁴: тижні.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8. Передбачення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SM-D1: </w:t>
      </w:r>
      <w:r>
        <w:rPr>
          <w:rFonts w:ascii="Cambria" w:cs="Cambria" w:eastAsia="Cambria" w:hAnsi="Cambria"/>
          <w:sz w:val="21"/>
          <w:szCs w:val="21"/>
        </w:rPr>
        <w:t xml:space="preserve">α=1/137. SM-D2: α_s=0.118. SM-D3: sin²θ_W=0.231. SM-D4: m_H=125±0.3 ГеВ.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SM-D5: </w:t>
      </w:r>
      <w:r>
        <w:rPr>
          <w:rFonts w:ascii="Cambria" w:cs="Cambria" w:eastAsia="Cambria" w:hAnsi="Cambria"/>
          <w:sz w:val="21"/>
          <w:szCs w:val="21"/>
        </w:rPr>
        <w:t xml:space="preserve">Коіде Q=2/3. SM-D6: 12 мас ферміонів. SM-D7: CKM кути. SM-D8: δ_CP~10⁻³.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SM-D9: </w:t>
      </w:r>
      <w:r>
        <w:rPr>
          <w:rFonts w:ascii="Cambria" w:cs="Cambria" w:eastAsia="Cambria" w:hAnsi="Cambria"/>
          <w:sz w:val="21"/>
          <w:szCs w:val="21"/>
        </w:rPr>
        <w:t xml:space="preserve">C⊗H⊗O = S₅ → та ж група. SM-D10: θ_QCD = 0 захищений.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9. Висновок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Стандартна модель обчислювана з перших принципів.</w:t>
      </w:r>
      <w:r>
        <w:rPr>
          <w:rFonts w:ascii="Cambria" w:cs="Cambria" w:eastAsia="Cambria" w:hAnsi="Cambria"/>
          <w:sz w:val="21"/>
          <w:szCs w:val="21"/>
        </w:rPr>
        <w:t xml:space="preserve"> Від CDT симплекса до α = 1/137. 4-симплекс — Розеттський камінь.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Посилання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[1–15] Див. англійську версію.</w:t>
      </w:r>
    </w:p>
    <w:sectPr>
      <w:pgSz w:w="12240" w:h="15840" w:orient="portrait"/>
      <w:pgMar w:top="12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90" w:after="145"/>
      <w:outlineLvl w:val="0"/>
    </w:pPr>
    <w:rPr>
      <w:rFonts w:ascii="Cambria" w:cs="Cambria" w:eastAsia="Cambria" w:hAnsi="Cambria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before="210" w:after="105"/>
      <w:outlineLvl w:val="1"/>
    </w:pPr>
    <w:rPr>
      <w:rFonts w:ascii="Cambria" w:cs="Cambria" w:eastAsia="Cambria" w:hAnsi="Cambria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2026-03-28T00:10:00.742Z</dcterms:created>
  <dcterms:modified xsi:type="dcterms:W3CDTF">2026-03-28T00:10:00.743Z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