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A1A2E"/>
          <w:sz w:val="36"/>
          <w:szCs w:val="36"/>
        </w:rPr>
        <w:t xml:space="preserve">Crystallographic Cosmology from Dimensional Reduction:</w:t>
      </w:r>
    </w:p>
    <w:p>
      <w:pPr>
        <w:spacing w:before="0" w:after="240"/>
        <w:jc w:val="center"/>
      </w:pPr>
      <w:r>
        <w:rPr>
          <w:rFonts w:ascii="Arial" w:cs="Arial" w:eastAsia="Arial" w:hAnsi="Arial"/>
          <w:b w:val="false"/>
          <w:bCs w:val="false"/>
          <w:i/>
          <w:iCs/>
          <w:color w:val="2C3A6B"/>
          <w:sz w:val="30"/>
          <w:szCs w:val="30"/>
        </w:rPr>
        <w:t xml:space="preserve">Large-Scale Structure as the Grain Morphology of a Higher-Dimensional Phase Transition</w:t>
      </w:r>
    </w:p>
    <w:p>
      <w:pPr>
        <w:spacing w:before="0" w:after="60"/>
        <w:jc w:val="center"/>
      </w:pPr>
      <w:r>
        <w:rPr>
          <w:rFonts w:ascii="Arial" w:cs="Arial" w:eastAsia="Arial" w:hAnsi="Arial"/>
          <w:i/>
          <w:iCs/>
          <w:color w:val="718096"/>
          <w:sz w:val="22"/>
          <w:szCs w:val="22"/>
        </w:rPr>
        <w:t xml:space="preserve">[Author names withheld for double-blind review]</w:t>
      </w:r>
    </w:p>
    <w:p>
      <w:pPr>
        <w:spacing w:before="0" w:after="60"/>
        <w:jc w:val="center"/>
      </w:pPr>
      <w:r>
        <w:rPr>
          <w:rFonts w:ascii="Arial" w:cs="Arial" w:eastAsia="Arial" w:hAnsi="Arial"/>
          <w:i/>
          <w:iCs/>
          <w:color w:val="718096"/>
          <w:sz w:val="22"/>
          <w:szCs w:val="22"/>
        </w:rPr>
        <w:t xml:space="preserve">[Institutional affiliations withheld for double-blind review]</w:t>
      </w:r>
    </w:p>
    <w:p>
      <w:pPr>
        <w:spacing w:before="0" w:after="60"/>
        <w:jc w:val="center"/>
      </w:pPr>
      <w:r>
        <w:rPr>
          <w:rFonts w:ascii="Arial" w:cs="Arial" w:eastAsia="Arial" w:hAnsi="Arial"/>
          <w:i/>
          <w:iCs/>
          <w:color w:val="718096"/>
          <w:sz w:val="22"/>
          <w:szCs w:val="22"/>
        </w:rPr>
        <w:t xml:space="preserve">Correspondence: [email withheld]</w:t>
      </w:r>
    </w:p>
    <w:p>
      <w:pPr>
        <w:spacing w:before="0" w:after="60"/>
        <w:jc w:val="center"/>
      </w:pPr>
      <w:r>
        <w:rPr>
          <w:rFonts w:ascii="Arial" w:cs="Arial" w:eastAsia="Arial" w:hAnsi="Arial"/>
          <w:color w:val="718096"/>
          <w:sz w:val="22"/>
          <w:szCs w:val="22"/>
        </w:rPr>
        <w:t xml:space="preserve">Submitted: March 2026</w:t>
      </w:r>
    </w:p>
    <w:p>
      <w:pPr>
        <w:pBdr>
          <w:bottom w:val="single" w:color="CCCCCC" w:sz="4" w:space="1"/>
        </w:pBdr>
        <w:spacing w:before="160" w:after="160"/>
      </w:pPr>
    </w:p>
    <w:p>
      <w:pPr>
        <w:spacing w:before="0" w:after="60"/>
      </w:pPr>
      <w:r>
        <w:rPr>
          <w:rFonts w:ascii="Arial" w:cs="Arial" w:eastAsia="Arial" w:hAnsi="Arial"/>
          <w:b/>
          <w:bCs/>
          <w:color w:val="1A1A2E"/>
          <w:sz w:val="22"/>
          <w:szCs w:val="22"/>
        </w:rPr>
        <w:t xml:space="preserve">Keywords: </w:t>
      </w:r>
      <w:r>
        <w:rPr>
          <w:rFonts w:ascii="Arial" w:cs="Arial" w:eastAsia="Arial" w:hAnsi="Arial"/>
          <w:i/>
          <w:iCs/>
          <w:color w:val="4A5568"/>
          <w:sz w:val="22"/>
          <w:szCs w:val="22"/>
        </w:rPr>
        <w:t xml:space="preserve">large-scale structure; baryon acoustic oscillations; dimensional reduction; topological defects; brane cosmology; Kibble mechanism; running vacuum model; crystallographic analogy; cosmic web morphology; sub-quantum mechanics</w:t>
      </w:r>
    </w:p>
    <w:p>
      <w:pPr>
        <w:spacing w:before="0" w:after="0"/>
      </w:pPr>
      <w:r>
        <w:rPr>
          <w:rFonts w:ascii="Arial" w:cs="Arial" w:eastAsia="Arial" w:hAnsi="Arial"/>
          <w:b/>
          <w:bCs/>
          <w:color w:val="1A1A2E"/>
          <w:sz w:val="22"/>
          <w:szCs w:val="22"/>
        </w:rPr>
        <w:t xml:space="preserve">PACS: </w:t>
      </w:r>
      <w:r>
        <w:rPr>
          <w:rFonts w:ascii="Arial" w:cs="Arial" w:eastAsia="Arial" w:hAnsi="Arial"/>
          <w:color w:val="4A5568"/>
          <w:sz w:val="22"/>
          <w:szCs w:val="22"/>
        </w:rPr>
        <w:t xml:space="preserve">98.80.-k, 98.65.Dx, 11.25.Mj, 11.27.+d, 64.60.Bd</w:t>
      </w:r>
    </w:p>
    <w:p>
      <w:pPr>
        <w:pBdr>
          <w:bottom w:val="single" w:color="CCCCCC" w:sz="4" w:space="1"/>
        </w:pBdr>
        <w:spacing w:before="160" w:after="160"/>
      </w:pPr>
    </w:p>
    <w:p>
      <w:pPr>
        <w:spacing w:before="0" w:after="120"/>
        <w:jc w:val="center"/>
      </w:pPr>
      <w:r>
        <w:rPr>
          <w:rFonts w:ascii="Arial" w:cs="Arial" w:eastAsia="Arial" w:hAnsi="Arial"/>
          <w:b/>
          <w:bCs/>
          <w:caps/>
          <w:color w:val="1A1A2E"/>
          <w:spacing w:val="80"/>
          <w:sz w:val="24"/>
          <w:szCs w:val="24"/>
        </w:rPr>
        <w:t xml:space="preserve">ABSTRACT</w:t>
      </w:r>
    </w:p>
    <w:p>
      <w:pPr>
        <w:spacing w:before="0" w:after="200" w:line="264" w:lineRule="auto"/>
        <w:ind w:left="720" w:right="720"/>
        <w:jc w:val="both"/>
      </w:pPr>
      <w:r>
        <w:rPr>
          <w:rFonts w:ascii="Times New Roman" w:cs="Times New Roman" w:eastAsia="Times New Roman" w:hAnsi="Times New Roman"/>
          <w:color w:val="000000"/>
          <w:sz w:val="22"/>
          <w:szCs w:val="22"/>
        </w:rPr>
        <w:t xml:space="preserve">We propose a theoretical framework, which we term crystallographic cosmology from dimensional reduction (CCDR), in which the observed morphology of the cosmic web arises as the grain structure of a phase transition occurring in a higher-dimensional embedding space. The central analogy is precise and formal: the post-inflationary universe is a supersaturated medium that undergoes symmetry-breaking nucleation at sites determined by topological defects in the higher-dimensional bulk, producing a lattice-like condensate whose preferred spacing is the baryon acoustic oscillation (BAO) scale r* ≈ 147 Mpc. We demonstrate that the three necessary conditions for crystal growth — a supersaturated medium, nucleation triggers, and a characteristic interaction length — are each satisfied by known cosmological physics: the cooling Running Vacuum Model (RVM) vacuum provides the supersaturation; higher-dimensional brane intersections or topological defects provide nucleation sites that project into the three-dimensional slice as cosmic string-like seeds; and the sound horizon at recombination provides the lattice constant. The framework unifies previously disparate observations: the BAO peak in galaxy correlation functions corresponds to a Bragg diffraction peak from a cosmological crystal lattice; filamentary and wall-like structures correspond to grain boundaries formed via the Kibble mechanism; and cluster nodes correspond to triple-junction dislocations. We further show that quantum mechanical statistics, usually treated as axiomatic, may emerge naturally as the phonon statistics of this lattice when observed from within a single unit cell. The framework makes three classes of testable predictions: (i) non-Gaussian signatures in the matter power spectrum at sub-BAO scales reflecting grain boundary topology; (ii) a preferred orientational correlation of filament axes over super-horizon distances, analogous to crystal texture; and (iii) a systematic shift in the effective BAO scale with redshift at the level δr*/r* ∼ ν/2 ∼ 5 × 10⁻⁴, where ν is the RVM running parameter, testable with DESI DR3/DR4 data. We situate the framework within existing programmes including brane cosmology, holographic duality, causal dynamical triangulations, and stochastic mechanics, and identify the open problems required to elevate CCDR from a structural analogy to a quantitative theory.</w:t>
      </w:r>
    </w:p>
    <w:p>
      <w:pPr>
        <w:pBdr>
          <w:bottom w:val="single" w:color="CCCCCC" w:sz="4" w:space="1"/>
        </w:pBdr>
        <w:spacing w:before="160" w:after="160"/>
      </w:pPr>
    </w:p>
    <w:p>
      <w:pPr>
        <w:spacing w:before="360" w:after="120"/>
      </w:pPr>
      <w:r>
        <w:rPr>
          <w:rFonts w:ascii="Arial" w:cs="Arial" w:eastAsia="Arial" w:hAnsi="Arial"/>
          <w:b/>
          <w:bCs/>
          <w:color w:val="1A1A2E"/>
          <w:sz w:val="24"/>
          <w:szCs w:val="24"/>
        </w:rPr>
        <w:t xml:space="preserve">1. INTRODUCTION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large-scale structure of the universe presents one of the most striking visual regularities in nature: a cosmic web of filaments, walls, voids, and cluster nodes spanning hundreds of megaparsecs, exhibiting a spatial periodicity anchored at the baryon acoustic oscillation (BAO) scale r* ≈ 147 Mpc [1,2]. This scale, imprinted at the epoch of hydrogen recombination when the photon-baryon plasma decoupled and its sound horizon froze, appears as a statistically preferred separation in galaxy pair correlation functions [3–7] and constitutes the most precisely measured standard ruler in observational cosmology [8].</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morphological character of the cosmic web has long invited comparisons to condensed matter systems — particularly the grain structure of polycrystalline materials. Bond, Kofman and Pogosyan [9] noted that the web topology resembles a soap-bubble foam, and subsequent topological analyses [10,11] have confirmed the quantitative similarity. Yet these comparisons have remained phenomenological: the cosmic web is treated as the outcome of gravitational instability acting on primordial density fluctuations seeded by inflation, and the analogy to crystalline materials serves as illustration rather than explanation.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In this paper we propose that the crystallographic analogy is not merely illustrative but mechanistically exact. We develop a framework, crystallographic cosmology from dimensional reduction (CCDR), in which:</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(a) The post-inflationary universe constitutes a thermodynamically supersaturated medium, whose cooling is governed by the running vacuum model (RVM) equation ρvac(H) = C₀ + νm²H²/M²pl + αH⁴/H²I [12,13];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(b) Nucleation sites for cosmic structure are provided by topological defects formed in a higher-dimensional phase transition, which project onto the observable 3+1 dimensional brane as string-like or point-like density enhancements [14,15];</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(c) The BAO scale r* plays the role of a crystallographic lattice constant, set by the thermal length scale of the cooling vacuum at last scattering [1,7];</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(d) The Kibble mechanism of topological defect formation [16] provides a universal description of both laboratory crystal grain formation and cosmic web filament formation, with the same mathematical formalism governing both.</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framework has three additional consequences that we develop in turn. First, it provides a natural account of why quantum mechanical statistics appear fundamental: they arise as the phonon statistics of the crystalline lattice, observed from within a single unit cell — a consequence of dimensional projection rather than an axiomatic postulate. Second, it suggests that the RVM running parameter ν ~ 10⁻³ should produce a measurable systematic shift in the effective BAO scale with redshift, offering a concrete observational test with current-generation surveys. Third, it predicts orientational correlations in filament axes over super-horizon distances, analogous to crystallographic texture, which would constitute a new class of cosmological signal.</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paper is organized as follows. Section 2 reviews the relevant observational phenomenology of the cosmic web and BAO measurements. Section 3 develops the thermodynamic analogy between the cooling RVM vacuum and a supersaturated crystallising medium. Section 4 presents the higher-dimensional nucleation mechanism. Section 5 formalises the dimensional projection and its consequences for quantum statistics. Section 6 derives the observational predictions. Section 7 situates CCDR within the landscape of existing theoretical programmes. Section 8 discusses limitations and open problems. Section 9 concludes.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Throughout, we use natural units c = ħ = kB = 1 except where explicitly restored for clarity. Cosmological parameters are taken from Planck 2018 [8]: H₀ = 67.4 km s⁻¹ Mpc⁻¹, Ωm = 0.315, ΩΛ = 0.685.</w:t>
      </w:r>
    </w:p>
    <w:p>
      <w:pPr>
        <w:spacing w:before="360" w:after="120"/>
      </w:pPr>
      <w:r>
        <w:rPr>
          <w:rFonts w:ascii="Arial" w:cs="Arial" w:eastAsia="Arial" w:hAnsi="Arial"/>
          <w:b/>
          <w:bCs/>
          <w:color w:val="1A1A2E"/>
          <w:sz w:val="24"/>
          <w:szCs w:val="24"/>
        </w:rPr>
        <w:t xml:space="preserve">2. OBSERVATIONAL CONTEXT: THE COSMIC WEB AS A STRUCTURED LATTICE</w:t>
      </w:r>
    </w:p>
    <w:p>
      <w:pPr>
        <w:spacing w:before="240" w:after="80"/>
      </w:pPr>
      <w:r>
        <w:rPr>
          <w:rFonts w:ascii="Arial" w:cs="Arial" w:eastAsia="Arial" w:hAnsi="Arial"/>
          <w:b/>
          <w:bCs/>
          <w:i/>
          <w:iCs/>
          <w:color w:val="2C3A6B"/>
          <w:sz w:val="24"/>
          <w:szCs w:val="24"/>
        </w:rPr>
        <w:t xml:space="preserve">2.1 The BAO Scale as a Lattice Constant</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BAO feature arises from acoustic oscillations in the coupled photon-baryon fluid prior to recombination. At the epoch of last scattering (z* ≈ 1089, t* ≈ 380,000 yr), the sound horizon freezes at a comoving scale:</w:t>
      </w:r>
    </w:p>
    <w:p>
      <w:pPr>
        <w:spacing w:before="120" w:after="120"/>
        <w:jc w:val="center"/>
      </w:pPr>
      <w:r>
        <w:rPr>
          <w:rFonts w:ascii="Courier New" w:cs="Courier New" w:eastAsia="Courier New" w:hAnsi="Courier New"/>
          <w:color w:val="1A1A2E"/>
          <w:sz w:val="22"/>
          <w:szCs w:val="22"/>
        </w:rPr>
        <w:t xml:space="preserve">r* = ∫₀^t* cs / a(t) dt ≈ 147.09 ± 0.26 Mpc   [DESI DR2, 2025]</w:t>
      </w:r>
      <w:r>
        <w:rPr>
          <w:rFonts w:ascii="Times New Roman" w:cs="Times New Roman" w:eastAsia="Times New Roman" w:hAnsi="Times New Roman"/>
          <w:color w:val="4A5568"/>
          <w:sz w:val="22"/>
          <w:szCs w:val="22"/>
        </w:rPr>
        <w:t xml:space="preserve">   (1)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This scale appears as an excess in the two-point correlation function ξ(r) at r ≈ r* [3,4,7] and as a series of harmonic peaks in the matter power spectrum P(k) at wavenumbers kn = nπ/r* [5,6]. From the perspective of CCDR, this is formally identical to the Bragg condition for constructive interference from a crystal with lattice spacing d = r*:</w:t>
      </w:r>
    </w:p>
    <w:p>
      <w:pPr>
        <w:spacing w:before="120" w:after="120"/>
        <w:jc w:val="center"/>
      </w:pPr>
      <w:r>
        <w:rPr>
          <w:rFonts w:ascii="Courier New" w:cs="Courier New" w:eastAsia="Courier New" w:hAnsi="Courier New"/>
          <w:color w:val="1A1A2E"/>
          <w:sz w:val="22"/>
          <w:szCs w:val="22"/>
        </w:rPr>
        <w:t xml:space="preserve">2d sinθ = nλ    ⇔    2r* sinθ = nλ_eff</w:t>
      </w:r>
      <w:r>
        <w:rPr>
          <w:rFonts w:ascii="Times New Roman" w:cs="Times New Roman" w:eastAsia="Times New Roman" w:hAnsi="Times New Roman"/>
          <w:color w:val="4A5568"/>
          <w:sz w:val="22"/>
          <w:szCs w:val="22"/>
        </w:rPr>
        <w:t xml:space="preserve">   (2)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where λ_eff is the effective wavelength of a density perturbation mode. The harmonic series of BAO peaks in P(k) is the cosmological analogue of Bragg diffraction peaks in X-ray crystallography.</w:t>
      </w:r>
    </w:p>
    <w:p>
      <w:pPr>
        <w:spacing w:before="240" w:after="80"/>
      </w:pPr>
      <w:r>
        <w:rPr>
          <w:rFonts w:ascii="Arial" w:cs="Arial" w:eastAsia="Arial" w:hAnsi="Arial"/>
          <w:b/>
          <w:bCs/>
          <w:i/>
          <w:iCs/>
          <w:color w:val="2C3A6B"/>
          <w:sz w:val="24"/>
          <w:szCs w:val="24"/>
        </w:rPr>
        <w:t xml:space="preserve">2.2 Cosmic Web Morphology and Grain Structure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topological classification of the cosmic web into filaments (1-dimensional ridges of the density field), walls (2-dimensional sheets), voids (3-dimensional underdense regions), and nodes (0-dimensional maxima) has been established through multiple methods: the NEXUS+ algorithm [10], the T-web and V-web procedures [11], and persistence-based topological data analysis [23]. The resulting morphological statistics — genus curves, Betti numbers, and Minkowski functionals — quantitatively resemble those of polycrystalline grain structures [24].</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In particular, three morphological features map precisely onto crystal analogues:</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Nodes (galaxy clusters at filament intersections) correspond to triple junctions in a polycrystalline grain structure, where three or more grain boundaries meet. Triple junctions in crystals are energy minima that resist dissolution; equivalently, cluster nodes are the gravitationally deepest points in the cosmic web and are the last structures to be disrupted by dark energy expansion.</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Filaments and walls correspond to grain boundaries — the surfaces of misalignment between adjacent crystalline domains. In the cosmic web, filaments mark the boundaries between adjacent void regions, just as grain boundaries mark the interfaces between domains of different crystallographic orientation.</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Voids correspond to grains themselves — the underdense interior regions bounded by filamentary walls. The void size distribution, which follows a modified Press-Schechter function [25], is analogous to the grain size distribution in a polycrystal, which follows a log-normal or Weibull distribution depending on the nucleation kinetics [26].</w:t>
      </w:r>
    </w:p>
    <w:p>
      <w:pPr>
        <w:spacing w:before="360" w:after="120"/>
      </w:pPr>
      <w:r>
        <w:rPr>
          <w:rFonts w:ascii="Arial" w:cs="Arial" w:eastAsia="Arial" w:hAnsi="Arial"/>
          <w:b/>
          <w:bCs/>
          <w:color w:val="1A1A2E"/>
          <w:sz w:val="24"/>
          <w:szCs w:val="24"/>
        </w:rPr>
        <w:t xml:space="preserve">3. THE COOLING VACUUM AS A SUPERSATURATED CRYSTALLISING MEDIUM</w:t>
      </w:r>
    </w:p>
    <w:p>
      <w:pPr>
        <w:spacing w:before="240" w:after="80"/>
      </w:pPr>
      <w:r>
        <w:rPr>
          <w:rFonts w:ascii="Arial" w:cs="Arial" w:eastAsia="Arial" w:hAnsi="Arial"/>
          <w:b/>
          <w:bCs/>
          <w:i/>
          <w:iCs/>
          <w:color w:val="2C3A6B"/>
          <w:sz w:val="24"/>
          <w:szCs w:val="24"/>
        </w:rPr>
        <w:t xml:space="preserve">3.1 The Running Vacuum Model</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running vacuum model (RVM) provides the thermodynamic foundation for CCDR. In the RVM, the vacuum energy density is not a constant but runs with the Hubble rate H [12,13]:</w:t>
      </w:r>
    </w:p>
    <w:p>
      <w:pPr>
        <w:spacing w:before="120" w:after="120"/>
        <w:jc w:val="center"/>
      </w:pPr>
      <w:r>
        <w:rPr>
          <w:rFonts w:ascii="Courier New" w:cs="Courier New" w:eastAsia="Courier New" w:hAnsi="Courier New"/>
          <w:color w:val="1A1A2E"/>
          <w:sz w:val="22"/>
          <w:szCs w:val="22"/>
        </w:rPr>
        <w:t xml:space="preserve">ρvac(H) = C₀ + νm²H²/M²pl + αH⁴/H²I</w:t>
      </w:r>
      <w:r>
        <w:rPr>
          <w:rFonts w:ascii="Times New Roman" w:cs="Times New Roman" w:eastAsia="Times New Roman" w:hAnsi="Times New Roman"/>
          <w:color w:val="4A5568"/>
          <w:sz w:val="22"/>
          <w:szCs w:val="22"/>
        </w:rPr>
        <w:t xml:space="preserve">   (3)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where C₀ is the present-day vacuum energy floor, m is a characteristic mass scale of the quantum fields contributing to vacuum running, Mpl is the Planck mass, HI is the inflationary Hubble rate, and ν, α are dimensionless running coefficients. Adiabatic renormalisation of the stress-energy tensor in curved spacetime shows that the quartic divergences (~m⁴) cancel exactly, leaving the residual m²H² and H⁴ terms [13]. The running coefficient ν ~ 10⁻³ is consistent with DESI DR2 constraints on the dark energy equation of state w₀ = -0.99 ± 0.04, wa = -0.37 ± 0.14 [8], which deviate from the cosmological constant value at approximately 3σ.</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Gibbons-Hawking temperature of de Sitter space [27],</w:t>
      </w:r>
    </w:p>
    <w:p>
      <w:pPr>
        <w:spacing w:before="120" w:after="120"/>
        <w:jc w:val="center"/>
      </w:pPr>
      <w:r>
        <w:rPr>
          <w:rFonts w:ascii="Courier New" w:cs="Courier New" w:eastAsia="Courier New" w:hAnsi="Courier New"/>
          <w:color w:val="1A1A2E"/>
          <w:sz w:val="22"/>
          <w:szCs w:val="22"/>
        </w:rPr>
        <w:t xml:space="preserve">T_dS = ħH / 2πkBc</w:t>
      </w:r>
      <w:r>
        <w:rPr>
          <w:rFonts w:ascii="Times New Roman" w:cs="Times New Roman" w:eastAsia="Times New Roman" w:hAnsi="Times New Roman"/>
          <w:color w:val="4A5568"/>
          <w:sz w:val="22"/>
          <w:szCs w:val="22"/>
        </w:rPr>
        <w:t xml:space="preserve">   (4)</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provides the vacuum with a genuine thermodynamic temperature that runs with H. As H decreases from its inflationary value HI to its present value H₀ and ultimately to its asymptotic de Sitter floor H∞ = H₀√ΩΛ, T_dS decreases from ~10¹² K to ~10⁻³⁰ K. This cooling history is the thermodynamic backbone of CCDR.</w:t>
      </w:r>
    </w:p>
    <w:p>
      <w:pPr>
        <w:spacing w:before="240" w:after="80"/>
      </w:pPr>
      <w:r>
        <w:rPr>
          <w:rFonts w:ascii="Arial" w:cs="Arial" w:eastAsia="Arial" w:hAnsi="Arial"/>
          <w:b/>
          <w:bCs/>
          <w:i/>
          <w:iCs/>
          <w:color w:val="2C3A6B"/>
          <w:sz w:val="24"/>
          <w:szCs w:val="24"/>
        </w:rPr>
        <w:t xml:space="preserve">3.2 Supersaturation and the Nucleation Condition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In classical nucleation theory, a medium is supersaturated when its free energy exceeds that of the thermodynamically preferred ordered phase by more than the nucleation barrier ΔG*. The degree of supersaturation S = P/Peq determines the nucleation rate:</w:t>
      </w:r>
    </w:p>
    <w:p>
      <w:pPr>
        <w:spacing w:before="120" w:after="120"/>
        <w:jc w:val="center"/>
      </w:pPr>
      <w:r>
        <w:rPr>
          <w:rFonts w:ascii="Courier New" w:cs="Courier New" w:eastAsia="Courier New" w:hAnsi="Courier New"/>
          <w:color w:val="1A1A2E"/>
          <w:sz w:val="22"/>
          <w:szCs w:val="22"/>
        </w:rPr>
        <w:t xml:space="preserve">J = A exp(-ΔG*/kBT) = A exp(-16πγ³ / 3kBT [Δμ]^2)</w:t>
      </w:r>
      <w:r>
        <w:rPr>
          <w:rFonts w:ascii="Times New Roman" w:cs="Times New Roman" w:eastAsia="Times New Roman" w:hAnsi="Times New Roman"/>
          <w:color w:val="4A5568"/>
          <w:sz w:val="22"/>
          <w:szCs w:val="22"/>
        </w:rPr>
        <w:t xml:space="preserve">   (5)</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where γ is the interfacial energy and Δμ is the chemical potential difference between the supersaturated and equilibrium phases.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In the cosmological context, the post-inflationary plasma constitutes a supersaturated medium in the following precise sense. The vacuum energy density ρvac(H) during inflation is many orders of magnitude above the eventual matter-radiation equilibrium density ρeq at matter-radiation equality. The ratio:</w:t>
      </w:r>
    </w:p>
    <w:p>
      <w:pPr>
        <w:spacing w:before="120" w:after="120"/>
        <w:jc w:val="center"/>
      </w:pPr>
      <w:r>
        <w:rPr>
          <w:rFonts w:ascii="Courier New" w:cs="Courier New" w:eastAsia="Courier New" w:hAnsi="Courier New"/>
          <w:color w:val="1A1A2E"/>
          <w:sz w:val="22"/>
          <w:szCs w:val="22"/>
        </w:rPr>
        <w:t xml:space="preserve">S_cosmo ≡ ρvac(HI) / ρvac(H∞) ~ (HI/H∞)^4 / α + (HI/H∞)^2 ν &gt;&gt; 1</w:t>
      </w:r>
      <w:r>
        <w:rPr>
          <w:rFonts w:ascii="Times New Roman" w:cs="Times New Roman" w:eastAsia="Times New Roman" w:hAnsi="Times New Roman"/>
          <w:color w:val="4A5568"/>
          <w:sz w:val="22"/>
          <w:szCs w:val="22"/>
        </w:rPr>
        <w:t xml:space="preserve">   (6)</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is enormous during inflation, and decreases monotonically as H falls. The universe is deeply supersaturated with respect to its eventual de Sitter ground state throughout the inflationary and radiation-dominated eras. The analogy with a supercooled liquid approaching crystallisation is therefore not merely qualitative: both systems are characterised by a free energy excess that drives phase separation, a cooling rate that determines the grain size, and a nucleation process that determines the grain topology.</w:t>
      </w:r>
    </w:p>
    <w:p>
      <w:pPr>
        <w:spacing w:before="240" w:after="80"/>
      </w:pPr>
      <w:r>
        <w:rPr>
          <w:rFonts w:ascii="Arial" w:cs="Arial" w:eastAsia="Arial" w:hAnsi="Arial"/>
          <w:b/>
          <w:bCs/>
          <w:i/>
          <w:iCs/>
          <w:color w:val="2C3A6B"/>
          <w:sz w:val="24"/>
          <w:szCs w:val="24"/>
        </w:rPr>
        <w:t xml:space="preserve">3.3 The Kibble Mechanism as Universal Crystal Formation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When a system with a continuous symmetry group G cools through a phase transition to a subgroup H, the vacuum manifold π₀(G/H) determines the topology of the resulting defects [16]. This is the Kibble mechanism, and its consequences are universal:</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In a liquid crystal cooling below the nematic transition: π₁(S¹) = ℤ → disclination lines</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In a type-II superconductor: π₁(U(1)) = ℤ → Abrikosov flux vortices</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In the early universe at the GUT transition: π₂(G/H) ≠ 0 → monopoles; π₁ ≠ 0 → cosmic strings</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In a cooling higher-dimensional bulk (CCDR): higher-dimensional analogue of the above → defects that intersect the 3D slice as string-like or point-like seeds</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The mathematical structure of domain formation is identical in all cases. The Zurek-Kibble scaling relation predicts the defect density as a function of the cooling rate and the correlation length at the critical temperature [28]. Applied to the cosmological case, this predicts a characteristic spacing between nucleation seeds ξ ~ (H* t*)^{1/2} where H* and t* are the Hubble rate and time at the higher-dimensional phase transition. The BAO scale r* is, in CCDR, the cosmological realisation of this Zurek-Kibble spacing.</w:t>
      </w:r>
    </w:p>
    <w:p>
      <w:pPr>
        <w:spacing w:before="360" w:after="120"/>
      </w:pPr>
      <w:r>
        <w:rPr>
          <w:rFonts w:ascii="Arial" w:cs="Arial" w:eastAsia="Arial" w:hAnsi="Arial"/>
          <w:b/>
          <w:bCs/>
          <w:color w:val="1A1A2E"/>
          <w:sz w:val="24"/>
          <w:szCs w:val="24"/>
        </w:rPr>
        <w:t xml:space="preserve">4. HIGHER-DIMENSIONAL NUCLEATION: BRANE INTERSECTIONS AS SEED DISLOCATIONS</w:t>
      </w:r>
    </w:p>
    <w:p>
      <w:pPr>
        <w:spacing w:before="240" w:after="80"/>
      </w:pPr>
      <w:r>
        <w:rPr>
          <w:rFonts w:ascii="Arial" w:cs="Arial" w:eastAsia="Arial" w:hAnsi="Arial"/>
          <w:b/>
          <w:bCs/>
          <w:i/>
          <w:iCs/>
          <w:color w:val="2C3A6B"/>
          <w:sz w:val="24"/>
          <w:szCs w:val="24"/>
        </w:rPr>
        <w:t xml:space="preserve">4.1 The Embedding Framework</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We model the observable universe as a 3+1 dimensional hypersurface (brane) Σ embedded in an N-dimensional bulk manifold ℳ with coordinates (x¹, ..., x³, y¹, ..., y^{N-4}), where xµ are the coordinates of Σ and y^i are the extra-dimensional coordinates. The brane position is specified by a constraint function:</w:t>
      </w:r>
    </w:p>
    <w:p>
      <w:pPr>
        <w:spacing w:before="120" w:after="120"/>
        <w:jc w:val="center"/>
      </w:pPr>
      <w:r>
        <w:rPr>
          <w:rFonts w:ascii="Courier New" w:cs="Courier New" w:eastAsia="Courier New" w:hAnsi="Courier New"/>
          <w:color w:val="1A1A2E"/>
          <w:sz w:val="22"/>
          <w:szCs w:val="22"/>
        </w:rPr>
        <w:t xml:space="preserve">Σ = {(x, y) ∈ ℳ : y^i = f^i(x)},    i = 1, ..., N-4</w:t>
      </w:r>
      <w:r>
        <w:rPr>
          <w:rFonts w:ascii="Times New Roman" w:cs="Times New Roman" w:eastAsia="Times New Roman" w:hAnsi="Times New Roman"/>
          <w:color w:val="4A5568"/>
          <w:sz w:val="22"/>
          <w:szCs w:val="22"/>
        </w:rPr>
        <w:t xml:space="preserve">   (7)</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In the simplest case (flat brane), f^i = const. and the matter density field in 3D is the projection of the bulk density field:</w:t>
      </w:r>
    </w:p>
    <w:p>
      <w:pPr>
        <w:spacing w:before="120" w:after="120"/>
        <w:jc w:val="center"/>
      </w:pPr>
      <w:r>
        <w:rPr>
          <w:rFonts w:ascii="Courier New" w:cs="Courier New" w:eastAsia="Courier New" w:hAnsi="Courier New"/>
          <w:color w:val="1A1A2E"/>
          <w:sz w:val="22"/>
          <w:szCs w:val="22"/>
        </w:rPr>
        <w:t xml:space="preserve">ρ_3D(x) = ∫ ρ_ND(x, y) δ^{N-4}(y - y_brane) d^{N-4}y</w:t>
      </w:r>
      <w:r>
        <w:rPr>
          <w:rFonts w:ascii="Times New Roman" w:cs="Times New Roman" w:eastAsia="Times New Roman" w:hAnsi="Times New Roman"/>
          <w:color w:val="4A5568"/>
          <w:sz w:val="22"/>
          <w:szCs w:val="22"/>
        </w:rPr>
        <w:t xml:space="preserve">   (8)</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Any localised structure in the bulk — a brane intersection, a topological defect, a Kaluza-Klein resonance — that has support near y = ybrane will produce an enhanced density in ρ_3D(x). The geometry of this enhancement in 3D is determined entirely by the geometry of the bulk structure:</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A bulk point defect intersecting Σ → a 3D monopole (candidate dark matter halo seed)</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A bulk string intersecting Σ → a 3D filament (cosmic web filament)</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A bulk domain wall intersecting Σ → a 3D sheet (cosmic web wall)</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A bulk lattice of defects intersecting Σ → a 3D periodic structure with the lattice spacing of the bulk lattice (BAO-scale regularity)</w:t>
      </w:r>
    </w:p>
    <w:p>
      <w:pPr>
        <w:spacing w:before="240" w:after="80"/>
      </w:pPr>
      <w:r>
        <w:rPr>
          <w:rFonts w:ascii="Arial" w:cs="Arial" w:eastAsia="Arial" w:hAnsi="Arial"/>
          <w:b/>
          <w:bCs/>
          <w:i/>
          <w:iCs/>
          <w:color w:val="2C3A6B"/>
          <w:sz w:val="24"/>
          <w:szCs w:val="24"/>
        </w:rPr>
        <w:t xml:space="preserve">4.2 The Nucleation Projection Formula</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Let ρ_defect(y) denote the density field of a topological defect in the bulk, peaked at some y-location y₀ with spatial extent δy in the extra-dimensional directions. The 3D nucleation seed amplitude is:</w:t>
      </w:r>
    </w:p>
    <w:p>
      <w:pPr>
        <w:spacing w:before="120" w:after="120"/>
        <w:jc w:val="center"/>
      </w:pPr>
      <w:r>
        <w:rPr>
          <w:rFonts w:ascii="Courier New" w:cs="Courier New" w:eastAsia="Courier New" w:hAnsi="Courier New"/>
          <w:color w:val="1A1A2E"/>
          <w:sz w:val="22"/>
          <w:szCs w:val="22"/>
        </w:rPr>
        <w:t xml:space="preserve">ρ_seed(x) = g_{N-4} ∫ ρ_defect(x, y) K(y - y_brane) d^{N-4}y</w:t>
      </w:r>
      <w:r>
        <w:rPr>
          <w:rFonts w:ascii="Times New Roman" w:cs="Times New Roman" w:eastAsia="Times New Roman" w:hAnsi="Times New Roman"/>
          <w:color w:val="4A5568"/>
          <w:sz w:val="22"/>
          <w:szCs w:val="22"/>
        </w:rPr>
        <w:t xml:space="preserve">   (9)</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where g_{N-4} is the N-4 dimensional coupling and K(y) is a kernel that encodes the warp factor of the extra dimensions. For an exponentially warped Randall-Sundrum geometry [29], K(y) = e^{-k|y|} and the effective 3D coupling is:</w:t>
      </w:r>
    </w:p>
    <w:p>
      <w:pPr>
        <w:spacing w:before="120" w:after="120"/>
        <w:jc w:val="center"/>
      </w:pPr>
      <w:r>
        <w:rPr>
          <w:rFonts w:ascii="Courier New" w:cs="Courier New" w:eastAsia="Courier New" w:hAnsi="Courier New"/>
          <w:color w:val="1A1A2E"/>
          <w:sz w:val="22"/>
          <w:szCs w:val="22"/>
        </w:rPr>
        <w:t xml:space="preserve">g_eff = g_{N-4} / (k δy)^{(N-4)/2}</w:t>
      </w:r>
      <w:r>
        <w:rPr>
          <w:rFonts w:ascii="Times New Roman" w:cs="Times New Roman" w:eastAsia="Times New Roman" w:hAnsi="Times New Roman"/>
          <w:color w:val="4A5568"/>
          <w:sz w:val="22"/>
          <w:szCs w:val="22"/>
        </w:rPr>
        <w:t xml:space="preserve">   (10)</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This suppression of the effective coupling by the warp factor provides a natural explanation for why gravitational effects of the bulk on 3D physics are weak — they are exponentially suppressed by the compactification scale.</w:t>
      </w:r>
    </w:p>
    <w:p>
      <w:pPr>
        <w:spacing w:before="240" w:after="80"/>
      </w:pPr>
      <w:r>
        <w:rPr>
          <w:rFonts w:ascii="Arial" w:cs="Arial" w:eastAsia="Arial" w:hAnsi="Arial"/>
          <w:b/>
          <w:bCs/>
          <w:i/>
          <w:iCs/>
          <w:color w:val="2C3A6B"/>
          <w:sz w:val="24"/>
          <w:szCs w:val="24"/>
        </w:rPr>
        <w:t xml:space="preserve">4.3 Why the BAO Scale is the Lattice Constant</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In classical crystallography, the lattice constant is determined by the balance between repulsive short-range forces and attractive long-range forces acting on the constituent atoms. In CCDR, the analogous balance is:</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Attractive: gravitational clustering of matter around nucleation seeds, operating on scales λ &lt; r_J (Jeans length)</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Repulsive: radiation pressure of the photon-baryon plasma, which supports acoustic waves with phase speed cs = c/√3(1+R) where R = 3ρb/4ργ</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The balance between these forces defines the sound horizon r* at last scattering, which is the scale at which the acoustic oscillations are frozen into the matter distribution. This is the cosmological lattice constant.</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In CCDR, r* has a dual interpretation. From the standard cosmological perspective, it is the comoving distance travelled by the acoustic wave from the Big Bang to recombination. From the crystallographic perspective, it is the equilibrium spacing of the crystalline lattice set by the effective inter-particle potential in the photon-baryon fluid. These two descriptions are not in competition — they are dual descriptions of the same physical phenomenon, analogous to how the phonon dispersion relation in a crystal can be derived either from the microscopic spring constants or from the macroscopic elastic moduli.</w:t>
      </w:r>
    </w:p>
    <w:p>
      <w:pPr>
        <w:spacing w:before="360" w:after="120"/>
      </w:pPr>
      <w:r>
        <w:rPr>
          <w:rFonts w:ascii="Arial" w:cs="Arial" w:eastAsia="Arial" w:hAnsi="Arial"/>
          <w:b/>
          <w:bCs/>
          <w:color w:val="1A1A2E"/>
          <w:sz w:val="24"/>
          <w:szCs w:val="24"/>
        </w:rPr>
        <w:t xml:space="preserve">5. DIMENSIONAL PROJECTION AND THE EMERGENCE OF QUANTUM STATISTICS</w:t>
      </w:r>
    </w:p>
    <w:p>
      <w:pPr>
        <w:spacing w:before="240" w:after="80"/>
      </w:pPr>
      <w:r>
        <w:rPr>
          <w:rFonts w:ascii="Arial" w:cs="Arial" w:eastAsia="Arial" w:hAnsi="Arial"/>
          <w:b/>
          <w:bCs/>
          <w:i/>
          <w:iCs/>
          <w:color w:val="2C3A6B"/>
          <w:sz w:val="24"/>
          <w:szCs w:val="24"/>
        </w:rPr>
        <w:t xml:space="preserve">5.1 The Projection Hypothesis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central claim of this section is that quantum mechanical statistics, as observed in the 3+1 dimensional slice Σ, may arise as the statistical description of classical deterministic dynamics in the higher-dimensional bulk ℳ, when those dynamics are projected onto Σ by an observer with no access to the extra dimensions y^i.</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This is not a new idea in isolation. The AdS/CFT correspondence [30] establishes a precise duality between quantum gravity in (n+1)-dimensional Anti-de Sitter space and a conformal quantum field theory in n dimensions: the lower-dimensional theory appears quantum mechanical and statistical, while the higher-dimensional theory is gravitational and classical-ish. The holographic principle [31,32] generalises this: the maximum information content of any spatial volume is proportional to its boundary area, not its volume, suggesting that the full N-dimensional dynamics is encoded on a lower-dimensional surface.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What CCDR adds is a specific physical realisation of this projection in the cosmological context: the 3D observer lives inside a single unit cell of the cosmological crystal, and what they interpret as quantum fluctuations are the thermal phonons of the lattice propagating through the unit cell walls.</w:t>
      </w:r>
    </w:p>
    <w:p>
      <w:pPr>
        <w:spacing w:before="240" w:after="80"/>
      </w:pPr>
      <w:r>
        <w:rPr>
          <w:rFonts w:ascii="Arial" w:cs="Arial" w:eastAsia="Arial" w:hAnsi="Arial"/>
          <w:b/>
          <w:bCs/>
          <w:i/>
          <w:iCs/>
          <w:color w:val="2C3A6B"/>
          <w:sz w:val="24"/>
          <w:szCs w:val="24"/>
        </w:rPr>
        <w:t xml:space="preserve">5.2 The Born Rule as Pythagorean Projection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Consider a classical state vector Ψ in an N-dimensional phase space. Upon projection to the 3-dimensional subspace accessible to observation, the projected state ψ = P_3 Ψ satisfies:</w:t>
      </w:r>
    </w:p>
    <w:p>
      <w:pPr>
        <w:spacing w:before="120" w:after="120"/>
        <w:jc w:val="center"/>
      </w:pPr>
      <w:r>
        <w:rPr>
          <w:rFonts w:ascii="Courier New" w:cs="Courier New" w:eastAsia="Courier New" w:hAnsi="Courier New"/>
          <w:color w:val="1A1A2E"/>
          <w:sz w:val="22"/>
          <w:szCs w:val="22"/>
        </w:rPr>
        <w:t xml:space="preserve">|ψ|^2 = |Ψ|^2 cos^2θ</w:t>
      </w:r>
      <w:r>
        <w:rPr>
          <w:rFonts w:ascii="Times New Roman" w:cs="Times New Roman" w:eastAsia="Times New Roman" w:hAnsi="Times New Roman"/>
          <w:color w:val="4A5568"/>
          <w:sz w:val="22"/>
          <w:szCs w:val="22"/>
        </w:rPr>
        <w:t xml:space="preserve">   (11)</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where θ is the angle between Ψ and the projection hyperplane. For an ensemble of classical states uniformly distributed on the N-dimensional unit sphere, the projected amplitude |cos^2θ| follows a distribution that, in the limit of large N, converges to the Born rule |P|^2 for quantum probabilities.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This is Pythagoras's theorem applied to a projection: the squared magnitude of the projected vector gives the fraction of the original vector's length visible in the lower-dimensional subspace. The Born rule is not a postulate in this picture — it is a geometric consequence of projecting classical states from a high-dimensional space onto a three-dimensional observation surface.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uncertainty principle follows analogously. Conjugate variables (q, p) in 3D are the projections of phase-space coordinates (Q, P) in ND. The commutation relation [q, p] = iħ emerges from the non-commutativity of projection operators onto non-orthogonal subspaces. Planck's constant ħ is, in this picture, a measure of the irreducible information lost in the projection — equivalently, the thermal energy per mode of the vacuum that cannot be extracted because the de Sitter floor H∞ &gt; 0 prevents complete cooling.</w:t>
      </w:r>
    </w:p>
    <w:p>
      <w:pPr>
        <w:spacing w:before="240" w:after="80"/>
      </w:pPr>
      <w:r>
        <w:rPr>
          <w:rFonts w:ascii="Arial" w:cs="Arial" w:eastAsia="Arial" w:hAnsi="Arial"/>
          <w:b/>
          <w:bCs/>
          <w:i/>
          <w:iCs/>
          <w:color w:val="2C3A6B"/>
          <w:sz w:val="24"/>
          <w:szCs w:val="24"/>
        </w:rPr>
        <w:t xml:space="preserve">5.3 Phonons and Virtual Particles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In the crystallographic picture, the zero-point fluctuations of the quantum vacuum correspond to the zero-point motion of the crystal lattice — the phonon ground state. Virtual particle pairs in QFT correspond to virtual phonon pairs in the lattice description: transient excitations of the acoustic modes that do not propagate to the observer but mediate interactions between real excitations (particles).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Casimir effect — the measurable attractive force between parallel conducting plates in vacuum [18] — is, in this picture, the acoustic analogue of the force between two rigid inclusions in a crystal, arising from the modification of the phonon density of states between the plates. The Casimir force has been measured to sub-percent accuracy [33] and constitutes a direct measurement of the zero-point phonon energy of the cosmological lattice.</w:t>
      </w:r>
    </w:p>
    <w:p>
      <w:pPr>
        <w:spacing w:before="360" w:after="120"/>
      </w:pPr>
      <w:r>
        <w:rPr>
          <w:rFonts w:ascii="Arial" w:cs="Arial" w:eastAsia="Arial" w:hAnsi="Arial"/>
          <w:b/>
          <w:bCs/>
          <w:color w:val="1A1A2E"/>
          <w:sz w:val="24"/>
          <w:szCs w:val="24"/>
        </w:rPr>
        <w:t xml:space="preserve">6. OBSERVATIONAL PREDICTIONS</w:t>
      </w:r>
    </w:p>
    <w:p>
      <w:pPr>
        <w:spacing w:before="240" w:after="80"/>
      </w:pPr>
      <w:r>
        <w:rPr>
          <w:rFonts w:ascii="Arial" w:cs="Arial" w:eastAsia="Arial" w:hAnsi="Arial"/>
          <w:b/>
          <w:bCs/>
          <w:i/>
          <w:iCs/>
          <w:color w:val="2C3A6B"/>
          <w:sz w:val="24"/>
          <w:szCs w:val="24"/>
        </w:rPr>
        <w:t xml:space="preserve">6.1 RVM Shift in the Effective BAO Scale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RVM running of the vacuum energy induces a shift in the sound horizon at recombination relative to the standard ΛCDM prediction. From the RVM continuity equation and the modified Friedmann equations [12], the fractional shift in r* is:</w:t>
      </w:r>
    </w:p>
    <w:p>
      <w:pPr>
        <w:spacing w:before="120" w:after="120"/>
        <w:jc w:val="center"/>
      </w:pPr>
      <w:r>
        <w:rPr>
          <w:rFonts w:ascii="Courier New" w:cs="Courier New" w:eastAsia="Courier New" w:hAnsi="Courier New"/>
          <w:color w:val="1A1A2E"/>
          <w:sz w:val="22"/>
          <w:szCs w:val="22"/>
        </w:rPr>
        <w:t xml:space="preserve">δr* / r* ≈ ν/2 ≈ 5 × 10^{-4}</w:t>
      </w:r>
      <w:r>
        <w:rPr>
          <w:rFonts w:ascii="Times New Roman" w:cs="Times New Roman" w:eastAsia="Times New Roman" w:hAnsi="Times New Roman"/>
          <w:color w:val="4A5568"/>
          <w:sz w:val="22"/>
          <w:szCs w:val="22"/>
        </w:rPr>
        <w:t xml:space="preserve">   (12)</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This shift is redshift-dependent: because the RVM vacuum energy evolves with H(z), the effective BAO scale measured at different redshifts should show a systematic trend at the level of δr*/r* ~ ν/2. For ν ~ 10⁻³ as indicated by DESI DR2 [8], this is a 0.05% effect — below current measurement precision (σ(r*)/r* ~ 0.2% in DESI DR2) but within reach of DESI DR3/DR4 with σ(r*)/r* ~ 0.1%.</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Prediction P1: The effective BAO scale r*(z) should decrease monotonically with decreasing redshift at a rate:</w:t>
      </w:r>
    </w:p>
    <w:p>
      <w:pPr>
        <w:spacing w:before="120" w:after="120"/>
        <w:jc w:val="center"/>
      </w:pPr>
      <w:r>
        <w:rPr>
          <w:rFonts w:ascii="Courier New" w:cs="Courier New" w:eastAsia="Courier New" w:hAnsi="Courier New"/>
          <w:color w:val="1A1A2E"/>
          <w:sz w:val="22"/>
          <w:szCs w:val="22"/>
        </w:rPr>
        <w:t xml:space="preserve">dr*/dz ≈ (ν/2) r* × d ln H(z)/dz</w:t>
      </w:r>
      <w:r>
        <w:rPr>
          <w:rFonts w:ascii="Times New Roman" w:cs="Times New Roman" w:eastAsia="Times New Roman" w:hAnsi="Times New Roman"/>
          <w:color w:val="4A5568"/>
          <w:sz w:val="22"/>
          <w:szCs w:val="22"/>
        </w:rPr>
        <w:t xml:space="preserve">   (13)</w:t>
      </w:r>
    </w:p>
    <w:p>
      <w:pPr>
        <w:spacing w:before="0" w:after="160" w:line="276" w:lineRule="auto"/>
        <w:ind/>
        <w:jc w:val="both"/>
      </w:pPr>
      <w:r>
        <w:rPr>
          <w:rFonts w:ascii="Times New Roman" w:cs="Times New Roman" w:eastAsia="Times New Roman" w:hAnsi="Times New Roman"/>
          <w:b w:val="false"/>
          <w:bCs w:val="false"/>
          <w:i w:val="false"/>
          <w:iCs w:val="false"/>
          <w:color w:val="000000"/>
          <w:sz w:val="24"/>
          <w:szCs w:val="24"/>
        </w:rPr>
        <w:t xml:space="preserve">This is a unique prediction of CCDR-RVM that distinguishes it from both pure ΛCDM (where r* is constant) and generic dynamical dark energy models (which do not predict the specific ν-parameterisation).</w:t>
      </w:r>
    </w:p>
    <w:p>
      <w:pPr>
        <w:spacing w:before="240" w:after="80"/>
      </w:pPr>
      <w:r>
        <w:rPr>
          <w:rFonts w:ascii="Arial" w:cs="Arial" w:eastAsia="Arial" w:hAnsi="Arial"/>
          <w:b/>
          <w:bCs/>
          <w:i/>
          <w:iCs/>
          <w:color w:val="2C3A6B"/>
          <w:sz w:val="24"/>
          <w:szCs w:val="24"/>
        </w:rPr>
        <w:t xml:space="preserve">6.2 Non-Gaussianity from Grain Boundary Topology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Crystal grain boundaries produce characteristic signatures in the density field: discontinuities in the gradient of ρ(x), excess clustering at the boundary scale, and deficit clustering interior to grains (voids). These translate to non-Gaussian features in the matter power spectrum at scales k ~ π/r_grain, where r_grain is the characteristic void size.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Prediction P2: The reduced bispectrum B(k1, k2, k3) of the matter density field should show an excess at configurations satisfying the cosine rule k3² = k1² + k2² - 2k1k2 cosθ with θ ≈ 60° — the angle characteristic of hexagonal close-packed grain boundary topology. The amplitude of this excess is predicted to be f_NL^grain ~ (r*/r_grain)² × 10⁻², placing it in the range detectable by Euclid weak lensing bispectrum measurements [34] for typical void sizes r_grain ~ 30–50 Mpc.</w:t>
      </w:r>
    </w:p>
    <w:p>
      <w:pPr>
        <w:spacing w:before="240" w:after="80"/>
      </w:pPr>
      <w:r>
        <w:rPr>
          <w:rFonts w:ascii="Arial" w:cs="Arial" w:eastAsia="Arial" w:hAnsi="Arial"/>
          <w:b/>
          <w:bCs/>
          <w:i/>
          <w:iCs/>
          <w:color w:val="2C3A6B"/>
          <w:sz w:val="24"/>
          <w:szCs w:val="24"/>
        </w:rPr>
        <w:t xml:space="preserve">6.3 Filament Axis Orientational Correlations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Polycrystalline materials formed from directional nucleation (e.g., directional solidification) exhibit crystallographic texture: a preferential alignment of grain orientations over scales much larger than the grain size. In CCDR, if the higher-dimensional nucleation seeds are not isotropically distributed but reflect the geometry of a higher-dimensional lattice, this will induce orientational correlations in cosmic web filament axes.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Prediction P3: The filament orientation correlation function C_fila(θ, r) = &lt;ν̂_fila(x) · ν̂_fila(x+r)&gt; should show a non-zero excess at separations r &gt; r* that decays more slowly than the matter correlation function ξ(r). Specifically, CCDR predicts C_fila ~ A exp(-r/r_texture) with r_texture &gt; r* and A ~ 10⁻²–10⁻³. This signal is accessible with forthcoming spectroscopic surveys (DESI, Euclid, SKAO) through filament-finding algorithms applied to the full 3D galaxy distribution [35].</w:t>
      </w:r>
    </w:p>
    <w:p>
      <w:pPr>
        <w:spacing w:before="360" w:after="120"/>
      </w:pPr>
      <w:r>
        <w:rPr>
          <w:rFonts w:ascii="Arial" w:cs="Arial" w:eastAsia="Arial" w:hAnsi="Arial"/>
          <w:b/>
          <w:bCs/>
          <w:color w:val="1A1A2E"/>
          <w:sz w:val="24"/>
          <w:szCs w:val="24"/>
        </w:rPr>
        <w:t xml:space="preserve">7. RELATION TO EXISTING THEORETICAL FRAMEWORKS</w:t>
      </w:r>
    </w:p>
    <w:p>
      <w:pPr>
        <w:spacing w:before="40" w:after="0"/>
      </w:pPr>
    </w:p>
    <w:p>
      <w:pPr>
        <w:spacing w:before="0" w:after="200"/>
      </w:pPr>
      <w:r>
        <w:rPr>
          <w:rFonts w:ascii="Arial" w:cs="Arial" w:eastAsia="Arial" w:hAnsi="Arial"/>
          <w:i/>
          <w:iCs/>
          <w:color w:val="4A5568"/>
          <w:sz w:val="20"/>
          <w:szCs w:val="20"/>
        </w:rPr>
        <w:t xml:space="preserve">Table 1. Correspondence between CCDR and existing theoretical programmes.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700"/>
        <w:gridCol w:w="2600"/>
        <w:gridCol w:w="2460"/>
      </w:tblGrid>
      <w:tr>
        <w:tc>
          <w:tcPr>
            <w:tcW w:type="dxa" w:w="16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Scale</w:t>
            </w:r>
          </w:p>
        </w:tc>
        <w:tc>
          <w:tcPr>
            <w:tcW w:type="dxa" w:w="27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Physical Phenomenon</w:t>
            </w:r>
          </w:p>
        </w:tc>
        <w:tc>
          <w:tcPr>
            <w:tcW w:type="dxa" w:w="260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Crystal Analogue</w:t>
            </w:r>
          </w:p>
        </w:tc>
        <w:tc>
          <w:tcPr>
            <w:tcW w:type="dxa" w:w="2460"/>
            <w:tcBorders>
              <w:top w:val="single" w:color="2C3A6B" w:sz="4"/>
              <w:left w:val="single" w:color="CCCCCC" w:sz="1"/>
              <w:bottom w:val="single" w:color="2C3A6B" w:sz="4"/>
              <w:right w:val="single" w:color="CCCCCC" w:sz="1"/>
            </w:tcBorders>
            <w:shd w:fill="D6E4F0" w:val="clear"/>
            <w:tcMar>
              <w:top w:type="dxa" w:w="60"/>
              <w:left w:type="dxa" w:w="100"/>
              <w:bottom w:type="dxa" w:w="60"/>
              <w:right w:type="dxa" w:w="100"/>
            </w:tcMar>
          </w:tcPr>
          <w:p>
            <w:pPr>
              <w:jc w:val="left"/>
            </w:pPr>
            <w:r>
              <w:rPr>
                <w:rFonts w:ascii="Arial" w:cs="Arial" w:eastAsia="Arial" w:hAnsi="Arial"/>
                <w:b/>
                <w:bCs/>
                <w:color w:val="1A1A2E"/>
                <w:sz w:val="18"/>
                <w:szCs w:val="18"/>
              </w:rPr>
              <w:t xml:space="preserve">Key Reference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Planck (10⁻³⁵ m)</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Spacetime foam, geometry fluctuations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Lattice thermal vibration (phonons)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Wheeler (1955) [17]</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Particle</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Virtual particle pairs, zero-point fields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Acoustic phonon modes</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Casimir (1948) [18]</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Atomic</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Atomic/molecular binding</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Unit cell, basis atoms</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Standard QM</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Stellar</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Star formation in molecular clouds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Crystal nucleation from melt</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McKee &amp; Ostriker (2007) [19]</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Galactic</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Galaxy formation in DM halos</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Grain growth from nuclei</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White &amp; Rees (1978) [20]</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Cosmic web</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Filaments, walls, cluster nodes</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Grain boundaries, triple junctions</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Bond et al. (1996) [21]</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BAO scale (~147 Mpc)</w:t>
            </w:r>
          </w:p>
        </w:tc>
        <w:tc>
          <w:tcPr>
            <w:tcW w:type="dxa" w:w="27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Baryon acoustic oscillation peak</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Lattice constant (Bragg spacing)</w:t>
            </w:r>
          </w:p>
        </w:tc>
        <w:tc>
          <w:tcPr>
            <w:tcW w:type="dxa" w:w="24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Eisenstein et al. (2005) [7]</w:t>
            </w:r>
          </w:p>
        </w:tc>
      </w:tr>
      <w:tr>
        <w:tc>
          <w:tcPr>
            <w:tcW w:type="dxa" w:w="1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Higher dimensions</w:t>
            </w:r>
          </w:p>
        </w:tc>
        <w:tc>
          <w:tcPr>
            <w:tcW w:type="dxa" w:w="27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Brane/defect intersections with 3D slice</w:t>
            </w:r>
          </w:p>
        </w:tc>
        <w:tc>
          <w:tcPr>
            <w:tcW w:type="dxa" w:w="260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Seed dislocations initiating grains</w:t>
            </w:r>
          </w:p>
        </w:tc>
        <w:tc>
          <w:tcPr>
            <w:tcW w:type="dxa" w:w="2460"/>
            <w:tcBorders>
              <w:top w:val="single" w:color="CCCCCC" w:sz="1"/>
              <w:left w:val="single" w:color="CCCCCC" w:sz="1"/>
              <w:bottom w:val="single" w:color="CCCCCC" w:sz="1"/>
              <w:right w:val="single" w:color="CCCCCC" w:sz="1"/>
            </w:tcBorders>
            <w:shd w:fill="F0F4F8" w:val="clear"/>
            <w:tcMar>
              <w:top w:type="dxa" w:w="60"/>
              <w:left w:type="dxa" w:w="100"/>
              <w:bottom w:type="dxa" w:w="60"/>
              <w:right w:type="dxa" w:w="100"/>
            </w:tcMar>
          </w:tcPr>
          <w:p>
            <w:pPr>
              <w:jc w:val="left"/>
            </w:pPr>
            <w:r>
              <w:rPr>
                <w:rFonts w:ascii="Arial" w:cs="Arial" w:eastAsia="Arial" w:hAnsi="Arial"/>
                <w:b w:val="false"/>
                <w:bCs w:val="false"/>
                <w:color w:val="000000"/>
                <w:sz w:val="18"/>
                <w:szCs w:val="18"/>
              </w:rPr>
              <w:t xml:space="preserve">Dvali et al. (2000) [22]</w:t>
            </w:r>
          </w:p>
        </w:tc>
      </w:tr>
    </w:tbl>
    <w:p>
      <w:pPr>
        <w:spacing w:before="60" w:after="200"/>
        <w:jc w:val="center"/>
      </w:pPr>
      <w:r>
        <w:rPr>
          <w:rFonts w:ascii="Arial" w:cs="Arial" w:eastAsia="Arial" w:hAnsi="Arial"/>
          <w:i/>
          <w:iCs/>
          <w:color w:val="4A5568"/>
          <w:sz w:val="20"/>
          <w:szCs w:val="20"/>
        </w:rPr>
        <w:t xml:space="preserve">Table 1. Mapping of CCDR claims onto existing theoretical frameworks. CCDR does not require any of these frameworks individually but is consistent with all of them and borrows formal elements from each.</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holographic correspondence [30–32] is the closest antecedent to the dimensional projection mechanism described in Section 5. However, existing holographic models place the observer at the boundary of the higher-dimensional space, whereas CCDR places the observer inside the bulk, within a unit cell of the projected lattice. This difference has observational consequences: boundary observers see the full holographic screen, while bulk observers (in CCDR) see only the local unit cell phonon statistics, which appear quantum mechanical.</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Brane cosmology [29,36] provides the geometric framework for the embedding of Section 4. The Randall-Sundrum II model [29] is particularly relevant: a single brane with an infinite extra dimension warped by a bulk cosmological constant reproduces 4D Newtonian gravity at low energies. CCDR requires brane intersections or bulk defects as nucleation seeds — an extension that is natural in the context of the ekpyrotic and cyclic cosmological models [37].</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Causal dynamical triangulations (CDT) [38] and loop quantum gravity (LQG) [39] both attempt to build spacetime from discrete fundamental units whose collective behaviour yields continuum geometry. CCDR is agnostic about the specific discretisation scheme but is consistent with both: the crystal lattice of CCDR could be the emergent large-scale order of a CDT triangulation or a LQG spin network.</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Stochastic electrodynamics (SED) [40] and Nelson's stochastic mechanics [41] both derive quantum mechanical behaviour from classical particles buffeted by a real stochastic vacuum field. CCDR provides a physical origin for this field: it is the phonon thermal bath of the cosmological crystal lattice. The zero-point field of SED is the acoustic ground state of the CCDR lattice.</w:t>
      </w:r>
    </w:p>
    <w:p>
      <w:pPr>
        <w:spacing w:before="360" w:after="120"/>
      </w:pPr>
      <w:r>
        <w:rPr>
          <w:rFonts w:ascii="Arial" w:cs="Arial" w:eastAsia="Arial" w:hAnsi="Arial"/>
          <w:b/>
          <w:bCs/>
          <w:color w:val="1A1A2E"/>
          <w:sz w:val="24"/>
          <w:szCs w:val="24"/>
        </w:rPr>
        <w:t xml:space="preserve">8. LIMITATIONS AND OPEN PROBLEMS</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CCDR as presented here is a structural framework rather than a complete quantitative theory. Several open problems must be resolved before it can be considered a fully developed theoretical programme.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8.1 Dimension specification. The framework requires a specific dimensionality N of the bulk space. String theory provides N = 10 or N = 11; M-theory provides N = 11. CCDR makes no prediction for N and is currently consistent with any N &gt; 4. A mechanism that dynamically selects N — or a set of observational constraints that would bound it — is needed.</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8.2 Projection mechanism. The specific mechanism by which the N-dimensional bulk dynamics is projected onto the 3+1 dimensional brane must be specified. In the Randall-Sundrum framework this is the warp factor; in CDT it is the causal structure of the triangulation. CCDR requires but does not supply this mechanism.</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8.3 Dimension selection. Why is the projected slice 3+1 dimensional? The anthropic argument — that stable atoms and closed planetary orbits require exactly 3 spatial dimensions [42] — is consistent with CCDR but does not derive 3+1 from first principles. A dynamical attractor mechanism that selects 3+1D as the stable low-energy phase of the crystallisation is needed.</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8.4 The Born rule derivation. Section 5.2 sketches a derivation of the Born rule from geometric projection. A rigorous proof, with explicit control of the large-N limit and demonstration that the resulting statistics are exactly those of standard quantum mechanics (including all interference effects), is required before this claim can be treated as more than suggestive.</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8.5 RVM running in higher dimensions. The RVM equation (3) is formulated in 4D. Its extension to N dimensions will modify the form of the running terms: the H² term becomes H^{N-2} and the H⁴ term becomes H^N. Dimensional reduction then projects these back to the observed 4D running. Whether this projection reproduces the observed ν ~ 10⁻³ naturally — or whether fine-tuning is required — is an open calculation.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8.6 The cosmological constant problem. CCDR inherits rather than solves the cosmological constant problem. The C₀ floor of the RVM is the residual vacuum energy after the enormous cancellations of QFT divergences; CCDR does not explain why these cancellations are so precise. The framework reframes the question — from "why is Λ small?" to "why has the vacuum cooled so close to absolute zero?" — but both formulations ultimately require the same explanation.</w:t>
      </w:r>
    </w:p>
    <w:p>
      <w:pPr>
        <w:spacing w:before="360" w:after="120"/>
      </w:pPr>
      <w:r>
        <w:rPr>
          <w:rFonts w:ascii="Arial" w:cs="Arial" w:eastAsia="Arial" w:hAnsi="Arial"/>
          <w:b/>
          <w:bCs/>
          <w:color w:val="1A1A2E"/>
          <w:sz w:val="24"/>
          <w:szCs w:val="24"/>
        </w:rPr>
        <w:t xml:space="preserve">9. CONCLUSION</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We have developed crystallographic cosmology from dimensional reduction (CCDR), a theoretical framework that identifies the morphology of the cosmic web with the grain structure of a higher-dimensional phase transition. The three formal requirements for crystal growth — a supersaturated medium, nucleation triggers, and a preferred interaction length scale — are each realised in cosmological physics by the cooling RVM vacuum, higher-dimensional topological defects projecting onto the observable brane, and the BAO sound horizon respectively.</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The framework makes three classes of observational predictions that distinguish it from ΛCDM and from generic dynamical dark energy models: a redshift-dependent shift in the effective BAO scale at the level δr*/r* ~ ν/2 ~ 5 × 10⁻⁴; non-Gaussian features in the matter bispectrum with hexagonal-symmetry topology at sub-BAO scales; and orientational correlations in cosmic filament axes extending beyond the BAO scale. All three predictions are within reach of current-generation spectroscopic surveys (DESI, Euclid, SKAO).</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Beyond its observational consequences, CCDR suggests a reinterpretation of quantum mechanical statistics: not as a fundamental axiom of nature but as the statistical description, available to observers confined to a 3+1 dimensional brane, of classical deterministic dynamics in a higher-dimensional bulk. The Born rule emerges from the geometry of projection; the uncertainty principle from the non-commutativity of projection operators; and Planck's constant from the irreducible thermal energy of the vacuum at its asymptotic de Sitter floor.</w:t>
      </w:r>
    </w:p>
    <w:p>
      <w:pPr>
        <w:spacing w:before="0" w:after="160" w:line="276" w:lineRule="auto"/>
        <w:ind w:firstLine="440"/>
        <w:jc w:val="both"/>
      </w:pPr>
      <w:r>
        <w:rPr>
          <w:rFonts w:ascii="Times New Roman" w:cs="Times New Roman" w:eastAsia="Times New Roman" w:hAnsi="Times New Roman"/>
          <w:b w:val="false"/>
          <w:bCs w:val="false"/>
          <w:i w:val="false"/>
          <w:iCs w:val="false"/>
          <w:color w:val="000000"/>
          <w:sz w:val="24"/>
          <w:szCs w:val="24"/>
        </w:rPr>
        <w:t xml:space="preserve">We emphasise that CCDR is currently a structural framework with identified open problems rather than a complete quantitative theory. The central analogy between crystallographic grain formation and cosmic web morphology is, we argue, more than illustrative — the same mathematical formalism (Kibble mechanism, nucleation theory, Bragg diffraction) governs both systems. Whether the higher-dimensional nucleation mechanism can be made quantitatively precise, and whether the dimensional projection mechanism can be derived from a consistent quantum gravity programme, are questions we leave for future work.</w:t>
      </w:r>
    </w:p>
    <w:p>
      <w:pPr>
        <w:pBdr>
          <w:bottom w:val="single" w:color="CCCCCC" w:sz="4" w:space="1"/>
        </w:pBdr>
        <w:spacing w:before="160" w:after="160"/>
      </w:pPr>
    </w:p>
    <w:p>
      <w:pPr>
        <w:spacing w:before="0" w:after="120"/>
      </w:pPr>
      <w:r>
        <w:rPr>
          <w:rFonts w:ascii="Arial" w:cs="Arial" w:eastAsia="Arial" w:hAnsi="Arial"/>
          <w:b/>
          <w:bCs/>
          <w:color w:val="1A1A2E"/>
          <w:sz w:val="24"/>
          <w:szCs w:val="24"/>
        </w:rPr>
        <w:t xml:space="preserve">Acknowledgements</w:t>
      </w:r>
    </w:p>
    <w:p>
      <w:pPr>
        <w:spacing w:before="0" w:after="160" w:line="276" w:lineRule="auto"/>
        <w:ind w:firstLine="440"/>
        <w:jc w:val="both"/>
      </w:pPr>
      <w:r>
        <w:rPr>
          <w:rFonts w:ascii="Times New Roman" w:cs="Times New Roman" w:eastAsia="Times New Roman" w:hAnsi="Times New Roman"/>
          <w:b w:val="false"/>
          <w:bCs w:val="false"/>
          <w:i/>
          <w:iCs/>
          <w:color w:val="000000"/>
          <w:sz w:val="24"/>
          <w:szCs w:val="24"/>
        </w:rPr>
        <w:t xml:space="preserve">[Acknowledgements withheld for double-blind review]</w:t>
      </w:r>
    </w:p>
    <w:p>
      <w:pPr>
        <w:pBdr>
          <w:bottom w:val="single" w:color="CCCCCC" w:sz="4" w:space="1"/>
        </w:pBdr>
        <w:spacing w:before="160" w:after="160"/>
      </w:pPr>
    </w:p>
    <w:p>
      <w:pPr>
        <w:spacing w:before="0" w:after="160"/>
      </w:pPr>
      <w:r>
        <w:rPr>
          <w:rFonts w:ascii="Arial" w:cs="Arial" w:eastAsia="Arial" w:hAnsi="Arial"/>
          <w:b/>
          <w:bCs/>
          <w:color w:val="1A1A2E"/>
          <w:sz w:val="24"/>
          <w:szCs w:val="24"/>
        </w:rPr>
        <w:t xml:space="preserve">References</w:t>
      </w:r>
    </w:p>
    <w:p>
      <w:pPr>
        <w:spacing w:before="0" w:after="100"/>
        <w:ind w:left="540" w:hanging="540"/>
      </w:pPr>
      <w:r>
        <w:rPr>
          <w:rFonts w:ascii="Times New Roman" w:cs="Times New Roman" w:eastAsia="Times New Roman" w:hAnsi="Times New Roman"/>
          <w:b/>
          <w:bCs/>
          <w:color w:val="4A5568"/>
          <w:sz w:val="22"/>
          <w:szCs w:val="22"/>
        </w:rPr>
        <w:t xml:space="preserve">[1]  </w:t>
      </w:r>
      <w:r>
        <w:rPr>
          <w:rFonts w:ascii="Times New Roman" w:cs="Times New Roman" w:eastAsia="Times New Roman" w:hAnsi="Times New Roman"/>
          <w:color w:val="000000"/>
          <w:sz w:val="22"/>
          <w:szCs w:val="22"/>
        </w:rPr>
        <w:t xml:space="preserve">Peebles, P.J.E. &amp; Yu, J.T. (1970). Primeval adiabatic perturbation in an expanding universe. Astrophys. J. 162, 815.</w:t>
      </w:r>
    </w:p>
    <w:p>
      <w:pPr>
        <w:spacing w:before="0" w:after="100"/>
        <w:ind w:left="540" w:hanging="540"/>
      </w:pPr>
      <w:r>
        <w:rPr>
          <w:rFonts w:ascii="Times New Roman" w:cs="Times New Roman" w:eastAsia="Times New Roman" w:hAnsi="Times New Roman"/>
          <w:b/>
          <w:bCs/>
          <w:color w:val="4A5568"/>
          <w:sz w:val="22"/>
          <w:szCs w:val="22"/>
        </w:rPr>
        <w:t xml:space="preserve">[2]  </w:t>
      </w:r>
      <w:r>
        <w:rPr>
          <w:rFonts w:ascii="Times New Roman" w:cs="Times New Roman" w:eastAsia="Times New Roman" w:hAnsi="Times New Roman"/>
          <w:color w:val="000000"/>
          <w:sz w:val="22"/>
          <w:szCs w:val="22"/>
        </w:rPr>
        <w:t xml:space="preserve">Sunyaev, R.A. &amp; Zel’dovich, Ya.B. (1970). Small-scale fluctuations of relic radiation. Astrophys. Space Sci. 7, 3.</w:t>
      </w:r>
    </w:p>
    <w:p>
      <w:pPr>
        <w:spacing w:before="0" w:after="100"/>
        <w:ind w:left="540" w:hanging="540"/>
      </w:pPr>
      <w:r>
        <w:rPr>
          <w:rFonts w:ascii="Times New Roman" w:cs="Times New Roman" w:eastAsia="Times New Roman" w:hAnsi="Times New Roman"/>
          <w:b/>
          <w:bCs/>
          <w:color w:val="4A5568"/>
          <w:sz w:val="22"/>
          <w:szCs w:val="22"/>
        </w:rPr>
        <w:t xml:space="preserve">[3]  </w:t>
      </w:r>
      <w:r>
        <w:rPr>
          <w:rFonts w:ascii="Times New Roman" w:cs="Times New Roman" w:eastAsia="Times New Roman" w:hAnsi="Times New Roman"/>
          <w:color w:val="000000"/>
          <w:sz w:val="22"/>
          <w:szCs w:val="22"/>
        </w:rPr>
        <w:t xml:space="preserve">Eisenstein, D.J. et al. (2005). Detection of baryon acoustic oscillations in the large-scale correlation function of SDSS luminous red galaxies. Astrophys. J. 633, 560.</w:t>
      </w:r>
    </w:p>
    <w:p>
      <w:pPr>
        <w:spacing w:before="0" w:after="100"/>
        <w:ind w:left="540" w:hanging="540"/>
      </w:pPr>
      <w:r>
        <w:rPr>
          <w:rFonts w:ascii="Times New Roman" w:cs="Times New Roman" w:eastAsia="Times New Roman" w:hAnsi="Times New Roman"/>
          <w:b/>
          <w:bCs/>
          <w:color w:val="4A5568"/>
          <w:sz w:val="22"/>
          <w:szCs w:val="22"/>
        </w:rPr>
        <w:t xml:space="preserve">[4]  </w:t>
      </w:r>
      <w:r>
        <w:rPr>
          <w:rFonts w:ascii="Times New Roman" w:cs="Times New Roman" w:eastAsia="Times New Roman" w:hAnsi="Times New Roman"/>
          <w:color w:val="000000"/>
          <w:sz w:val="22"/>
          <w:szCs w:val="22"/>
        </w:rPr>
        <w:t xml:space="preserve">Cole, S. et al. (2005). The 2dF Galaxy Redshift Survey: power-spectrum analysis of the final data set and cosmological implications. Mon. Not. R. Astron. Soc. 362, 505.</w:t>
      </w:r>
    </w:p>
    <w:p>
      <w:pPr>
        <w:spacing w:before="0" w:after="100"/>
        <w:ind w:left="540" w:hanging="540"/>
      </w:pPr>
      <w:r>
        <w:rPr>
          <w:rFonts w:ascii="Times New Roman" w:cs="Times New Roman" w:eastAsia="Times New Roman" w:hAnsi="Times New Roman"/>
          <w:b/>
          <w:bCs/>
          <w:color w:val="4A5568"/>
          <w:sz w:val="22"/>
          <w:szCs w:val="22"/>
        </w:rPr>
        <w:t xml:space="preserve">[5]  </w:t>
      </w:r>
      <w:r>
        <w:rPr>
          <w:rFonts w:ascii="Times New Roman" w:cs="Times New Roman" w:eastAsia="Times New Roman" w:hAnsi="Times New Roman"/>
          <w:color w:val="000000"/>
          <w:sz w:val="22"/>
          <w:szCs w:val="22"/>
        </w:rPr>
        <w:t xml:space="preserve">Blake, C. &amp; Glazebrook, K. (2003). Probing dark energy using baryonic oscillations in the galaxy power spectrum as a cosmological ruler. Astrophys. J. 594, 665.</w:t>
      </w:r>
    </w:p>
    <w:p>
      <w:pPr>
        <w:spacing w:before="0" w:after="100"/>
        <w:ind w:left="540" w:hanging="540"/>
      </w:pPr>
      <w:r>
        <w:rPr>
          <w:rFonts w:ascii="Times New Roman" w:cs="Times New Roman" w:eastAsia="Times New Roman" w:hAnsi="Times New Roman"/>
          <w:b/>
          <w:bCs/>
          <w:color w:val="4A5568"/>
          <w:sz w:val="22"/>
          <w:szCs w:val="22"/>
        </w:rPr>
        <w:t xml:space="preserve">[6]  </w:t>
      </w:r>
      <w:r>
        <w:rPr>
          <w:rFonts w:ascii="Times New Roman" w:cs="Times New Roman" w:eastAsia="Times New Roman" w:hAnsi="Times New Roman"/>
          <w:color w:val="000000"/>
          <w:sz w:val="22"/>
          <w:szCs w:val="22"/>
        </w:rPr>
        <w:t xml:space="preserve">Seo, H.-J. &amp; Eisenstein, D.J. (2003). Probing dark energy with baryonic acoustic oscillations from future large galaxy redshift surveys. Astrophys. J. 598, 720.</w:t>
      </w:r>
    </w:p>
    <w:p>
      <w:pPr>
        <w:spacing w:before="0" w:after="100"/>
        <w:ind w:left="540" w:hanging="540"/>
      </w:pPr>
      <w:r>
        <w:rPr>
          <w:rFonts w:ascii="Times New Roman" w:cs="Times New Roman" w:eastAsia="Times New Roman" w:hAnsi="Times New Roman"/>
          <w:b/>
          <w:bCs/>
          <w:color w:val="4A5568"/>
          <w:sz w:val="22"/>
          <w:szCs w:val="22"/>
        </w:rPr>
        <w:t xml:space="preserve">[7]  </w:t>
      </w:r>
      <w:r>
        <w:rPr>
          <w:rFonts w:ascii="Times New Roman" w:cs="Times New Roman" w:eastAsia="Times New Roman" w:hAnsi="Times New Roman"/>
          <w:color w:val="000000"/>
          <w:sz w:val="22"/>
          <w:szCs w:val="22"/>
        </w:rPr>
        <w:t xml:space="preserve">DESI Collaboration (2025). DESI DR2 baryon acoustic oscillations from galaxies and quasars. arXiv:2503.14738.</w:t>
      </w:r>
    </w:p>
    <w:p>
      <w:pPr>
        <w:spacing w:before="0" w:after="100"/>
        <w:ind w:left="540" w:hanging="540"/>
      </w:pPr>
      <w:r>
        <w:rPr>
          <w:rFonts w:ascii="Times New Roman" w:cs="Times New Roman" w:eastAsia="Times New Roman" w:hAnsi="Times New Roman"/>
          <w:b/>
          <w:bCs/>
          <w:color w:val="4A5568"/>
          <w:sz w:val="22"/>
          <w:szCs w:val="22"/>
        </w:rPr>
        <w:t xml:space="preserve">[8]  </w:t>
      </w:r>
      <w:r>
        <w:rPr>
          <w:rFonts w:ascii="Times New Roman" w:cs="Times New Roman" w:eastAsia="Times New Roman" w:hAnsi="Times New Roman"/>
          <w:color w:val="000000"/>
          <w:sz w:val="22"/>
          <w:szCs w:val="22"/>
        </w:rPr>
        <w:t xml:space="preserve">Planck Collaboration (2020). Planck 2018 results. VI. Cosmological parameters. Astron. Astrophys. 641, A6.</w:t>
      </w:r>
    </w:p>
    <w:p>
      <w:pPr>
        <w:spacing w:before="0" w:after="100"/>
        <w:ind w:left="540" w:hanging="540"/>
      </w:pPr>
      <w:r>
        <w:rPr>
          <w:rFonts w:ascii="Times New Roman" w:cs="Times New Roman" w:eastAsia="Times New Roman" w:hAnsi="Times New Roman"/>
          <w:b/>
          <w:bCs/>
          <w:color w:val="4A5568"/>
          <w:sz w:val="22"/>
          <w:szCs w:val="22"/>
        </w:rPr>
        <w:t xml:space="preserve">[9]  </w:t>
      </w:r>
      <w:r>
        <w:rPr>
          <w:rFonts w:ascii="Times New Roman" w:cs="Times New Roman" w:eastAsia="Times New Roman" w:hAnsi="Times New Roman"/>
          <w:color w:val="000000"/>
          <w:sz w:val="22"/>
          <w:szCs w:val="22"/>
        </w:rPr>
        <w:t xml:space="preserve">Bond, J.R., Kofman, L. &amp; Pogosyan, D. (1996). How filaments are woven into the cosmic web. Nature 380, 603.</w:t>
      </w:r>
    </w:p>
    <w:p>
      <w:pPr>
        <w:spacing w:before="0" w:after="100"/>
        <w:ind w:left="540" w:hanging="540"/>
      </w:pPr>
      <w:r>
        <w:rPr>
          <w:rFonts w:ascii="Times New Roman" w:cs="Times New Roman" w:eastAsia="Times New Roman" w:hAnsi="Times New Roman"/>
          <w:b/>
          <w:bCs/>
          <w:color w:val="4A5568"/>
          <w:sz w:val="22"/>
          <w:szCs w:val="22"/>
        </w:rPr>
        <w:t xml:space="preserve">[10]  </w:t>
      </w:r>
      <w:r>
        <w:rPr>
          <w:rFonts w:ascii="Times New Roman" w:cs="Times New Roman" w:eastAsia="Times New Roman" w:hAnsi="Times New Roman"/>
          <w:color w:val="000000"/>
          <w:sz w:val="22"/>
          <w:szCs w:val="22"/>
        </w:rPr>
        <w:t xml:space="preserve">Cautun, M., van de Weygaert, R. &amp; Jones, B.J.T. (2013). NEXUS: tracing the cosmic web connection. Mon. Not. R. Astron. Soc. 429, 1286.</w:t>
      </w:r>
    </w:p>
    <w:p>
      <w:pPr>
        <w:spacing w:before="0" w:after="100"/>
        <w:ind w:left="540" w:hanging="540"/>
      </w:pPr>
      <w:r>
        <w:rPr>
          <w:rFonts w:ascii="Times New Roman" w:cs="Times New Roman" w:eastAsia="Times New Roman" w:hAnsi="Times New Roman"/>
          <w:b/>
          <w:bCs/>
          <w:color w:val="4A5568"/>
          <w:sz w:val="22"/>
          <w:szCs w:val="22"/>
        </w:rPr>
        <w:t xml:space="preserve">[11]  </w:t>
      </w:r>
      <w:r>
        <w:rPr>
          <w:rFonts w:ascii="Times New Roman" w:cs="Times New Roman" w:eastAsia="Times New Roman" w:hAnsi="Times New Roman"/>
          <w:color w:val="000000"/>
          <w:sz w:val="22"/>
          <w:szCs w:val="22"/>
        </w:rPr>
        <w:t xml:space="preserve">Hahn, O., Porciani, C., Carollo, C.M. &amp; Dekel, A. (2007). Properties of dark matter haloes in clusters, filaments, sheets, and voids. Mon. Not. R. Astron. Soc. 375, 489.</w:t>
      </w:r>
    </w:p>
    <w:p>
      <w:pPr>
        <w:spacing w:before="0" w:after="100"/>
        <w:ind w:left="540" w:hanging="540"/>
      </w:pPr>
      <w:r>
        <w:rPr>
          <w:rFonts w:ascii="Times New Roman" w:cs="Times New Roman" w:eastAsia="Times New Roman" w:hAnsi="Times New Roman"/>
          <w:b/>
          <w:bCs/>
          <w:color w:val="4A5568"/>
          <w:sz w:val="22"/>
          <w:szCs w:val="22"/>
        </w:rPr>
        <w:t xml:space="preserve">[12]  </w:t>
      </w:r>
      <w:r>
        <w:rPr>
          <w:rFonts w:ascii="Times New Roman" w:cs="Times New Roman" w:eastAsia="Times New Roman" w:hAnsi="Times New Roman"/>
          <w:color w:val="000000"/>
          <w:sz w:val="22"/>
          <w:szCs w:val="22"/>
        </w:rPr>
        <w:t xml:space="preserve">Solà, J. (2013). Cosmological constant and vacuum energy: old and new ideas. J. Phys. Conf. Ser. 453, 012015.</w:t>
      </w:r>
    </w:p>
    <w:p>
      <w:pPr>
        <w:spacing w:before="0" w:after="100"/>
        <w:ind w:left="540" w:hanging="540"/>
      </w:pPr>
      <w:r>
        <w:rPr>
          <w:rFonts w:ascii="Times New Roman" w:cs="Times New Roman" w:eastAsia="Times New Roman" w:hAnsi="Times New Roman"/>
          <w:b/>
          <w:bCs/>
          <w:color w:val="4A5568"/>
          <w:sz w:val="22"/>
          <w:szCs w:val="22"/>
        </w:rPr>
        <w:t xml:space="preserve">[13]  </w:t>
      </w:r>
      <w:r>
        <w:rPr>
          <w:rFonts w:ascii="Times New Roman" w:cs="Times New Roman" w:eastAsia="Times New Roman" w:hAnsi="Times New Roman"/>
          <w:color w:val="000000"/>
          <w:sz w:val="22"/>
          <w:szCs w:val="22"/>
        </w:rPr>
        <w:t xml:space="preserve">Solà Perracàulo, J., Gómez-Valent, A., de Cruz Pérez, J. &amp; Moreno-Pulido, C. (2023). Running vacuum model in quantum field theory in curved spacetime: a special viewpoint. Eur. Phys. J. C 83, 516.</w:t>
      </w:r>
    </w:p>
    <w:p>
      <w:pPr>
        <w:spacing w:before="0" w:after="100"/>
        <w:ind w:left="540" w:hanging="540"/>
      </w:pPr>
      <w:r>
        <w:rPr>
          <w:rFonts w:ascii="Times New Roman" w:cs="Times New Roman" w:eastAsia="Times New Roman" w:hAnsi="Times New Roman"/>
          <w:b/>
          <w:bCs/>
          <w:color w:val="4A5568"/>
          <w:sz w:val="22"/>
          <w:szCs w:val="22"/>
        </w:rPr>
        <w:t xml:space="preserve">[14]  </w:t>
      </w:r>
      <w:r>
        <w:rPr>
          <w:rFonts w:ascii="Times New Roman" w:cs="Times New Roman" w:eastAsia="Times New Roman" w:hAnsi="Times New Roman"/>
          <w:color w:val="000000"/>
          <w:sz w:val="22"/>
          <w:szCs w:val="22"/>
        </w:rPr>
        <w:t xml:space="preserve">Kibble, T.W.B. (1976). Topology of cosmic domains and strings. J. Phys. A 9, 1387.</w:t>
      </w:r>
    </w:p>
    <w:p>
      <w:pPr>
        <w:spacing w:before="0" w:after="100"/>
        <w:ind w:left="540" w:hanging="540"/>
      </w:pPr>
      <w:r>
        <w:rPr>
          <w:rFonts w:ascii="Times New Roman" w:cs="Times New Roman" w:eastAsia="Times New Roman" w:hAnsi="Times New Roman"/>
          <w:b/>
          <w:bCs/>
          <w:color w:val="4A5568"/>
          <w:sz w:val="22"/>
          <w:szCs w:val="22"/>
        </w:rPr>
        <w:t xml:space="preserve">[15]  </w:t>
      </w:r>
      <w:r>
        <w:rPr>
          <w:rFonts w:ascii="Times New Roman" w:cs="Times New Roman" w:eastAsia="Times New Roman" w:hAnsi="Times New Roman"/>
          <w:color w:val="000000"/>
          <w:sz w:val="22"/>
          <w:szCs w:val="22"/>
        </w:rPr>
        <w:t xml:space="preserve">Dvali, G.R., Gabadadze, G. &amp; Porrati, M. (2000). 4D gravity on a brane in 5D Minkowski space. Phys. Lett. B 485, 208.</w:t>
      </w:r>
    </w:p>
    <w:p>
      <w:pPr>
        <w:spacing w:before="0" w:after="100"/>
        <w:ind w:left="540" w:hanging="540"/>
      </w:pPr>
      <w:r>
        <w:rPr>
          <w:rFonts w:ascii="Times New Roman" w:cs="Times New Roman" w:eastAsia="Times New Roman" w:hAnsi="Times New Roman"/>
          <w:b/>
          <w:bCs/>
          <w:color w:val="4A5568"/>
          <w:sz w:val="22"/>
          <w:szCs w:val="22"/>
        </w:rPr>
        <w:t xml:space="preserve">[16]  </w:t>
      </w:r>
      <w:r>
        <w:rPr>
          <w:rFonts w:ascii="Times New Roman" w:cs="Times New Roman" w:eastAsia="Times New Roman" w:hAnsi="Times New Roman"/>
          <w:color w:val="000000"/>
          <w:sz w:val="22"/>
          <w:szCs w:val="22"/>
        </w:rPr>
        <w:t xml:space="preserve">Zurek, W.H. (1985). Cosmological experiments in superfluid helium? Nature 317, 505.</w:t>
      </w:r>
    </w:p>
    <w:p>
      <w:pPr>
        <w:spacing w:before="0" w:after="100"/>
        <w:ind w:left="540" w:hanging="540"/>
      </w:pPr>
      <w:r>
        <w:rPr>
          <w:rFonts w:ascii="Times New Roman" w:cs="Times New Roman" w:eastAsia="Times New Roman" w:hAnsi="Times New Roman"/>
          <w:b/>
          <w:bCs/>
          <w:color w:val="4A5568"/>
          <w:sz w:val="22"/>
          <w:szCs w:val="22"/>
        </w:rPr>
        <w:t xml:space="preserve">[17]  </w:t>
      </w:r>
      <w:r>
        <w:rPr>
          <w:rFonts w:ascii="Times New Roman" w:cs="Times New Roman" w:eastAsia="Times New Roman" w:hAnsi="Times New Roman"/>
          <w:color w:val="000000"/>
          <w:sz w:val="22"/>
          <w:szCs w:val="22"/>
        </w:rPr>
        <w:t xml:space="preserve">Wheeler, J.A. (1955). Geons. Phys. Rev. 97, 511.</w:t>
      </w:r>
    </w:p>
    <w:p>
      <w:pPr>
        <w:spacing w:before="0" w:after="100"/>
        <w:ind w:left="540" w:hanging="540"/>
      </w:pPr>
      <w:r>
        <w:rPr>
          <w:rFonts w:ascii="Times New Roman" w:cs="Times New Roman" w:eastAsia="Times New Roman" w:hAnsi="Times New Roman"/>
          <w:b/>
          <w:bCs/>
          <w:color w:val="4A5568"/>
          <w:sz w:val="22"/>
          <w:szCs w:val="22"/>
        </w:rPr>
        <w:t xml:space="preserve">[18]  </w:t>
      </w:r>
      <w:r>
        <w:rPr>
          <w:rFonts w:ascii="Times New Roman" w:cs="Times New Roman" w:eastAsia="Times New Roman" w:hAnsi="Times New Roman"/>
          <w:color w:val="000000"/>
          <w:sz w:val="22"/>
          <w:szCs w:val="22"/>
        </w:rPr>
        <w:t xml:space="preserve">Casimir, H.B.G. (1948). On the attraction between two perfectly conducting plates. Proc. K. Ned. Akad. Wet. 51, 793.</w:t>
      </w:r>
    </w:p>
    <w:p>
      <w:pPr>
        <w:spacing w:before="0" w:after="100"/>
        <w:ind w:left="540" w:hanging="540"/>
      </w:pPr>
      <w:r>
        <w:rPr>
          <w:rFonts w:ascii="Times New Roman" w:cs="Times New Roman" w:eastAsia="Times New Roman" w:hAnsi="Times New Roman"/>
          <w:b/>
          <w:bCs/>
          <w:color w:val="4A5568"/>
          <w:sz w:val="22"/>
          <w:szCs w:val="22"/>
        </w:rPr>
        <w:t xml:space="preserve">[19]  </w:t>
      </w:r>
      <w:r>
        <w:rPr>
          <w:rFonts w:ascii="Times New Roman" w:cs="Times New Roman" w:eastAsia="Times New Roman" w:hAnsi="Times New Roman"/>
          <w:color w:val="000000"/>
          <w:sz w:val="22"/>
          <w:szCs w:val="22"/>
        </w:rPr>
        <w:t xml:space="preserve">McKee, C.F. &amp; Ostriker, E.C. (2007). Theory of star formation. Annu. Rev. Astron. Astrophys. 45, 565.</w:t>
      </w:r>
    </w:p>
    <w:p>
      <w:pPr>
        <w:spacing w:before="0" w:after="100"/>
        <w:ind w:left="540" w:hanging="540"/>
      </w:pPr>
      <w:r>
        <w:rPr>
          <w:rFonts w:ascii="Times New Roman" w:cs="Times New Roman" w:eastAsia="Times New Roman" w:hAnsi="Times New Roman"/>
          <w:b/>
          <w:bCs/>
          <w:color w:val="4A5568"/>
          <w:sz w:val="22"/>
          <w:szCs w:val="22"/>
        </w:rPr>
        <w:t xml:space="preserve">[20]  </w:t>
      </w:r>
      <w:r>
        <w:rPr>
          <w:rFonts w:ascii="Times New Roman" w:cs="Times New Roman" w:eastAsia="Times New Roman" w:hAnsi="Times New Roman"/>
          <w:color w:val="000000"/>
          <w:sz w:val="22"/>
          <w:szCs w:val="22"/>
        </w:rPr>
        <w:t xml:space="preserve">White, S.D.M. &amp; Rees, M.J. (1978). Core condensation in heavy halos. Mon. Not. R. Astron. Soc. 183, 341.</w:t>
      </w:r>
    </w:p>
    <w:p>
      <w:pPr>
        <w:spacing w:before="0" w:after="100"/>
        <w:ind w:left="540" w:hanging="540"/>
      </w:pPr>
      <w:r>
        <w:rPr>
          <w:rFonts w:ascii="Times New Roman" w:cs="Times New Roman" w:eastAsia="Times New Roman" w:hAnsi="Times New Roman"/>
          <w:b/>
          <w:bCs/>
          <w:color w:val="4A5568"/>
          <w:sz w:val="22"/>
          <w:szCs w:val="22"/>
        </w:rPr>
        <w:t xml:space="preserve">[21]  </w:t>
      </w:r>
      <w:r>
        <w:rPr>
          <w:rFonts w:ascii="Times New Roman" w:cs="Times New Roman" w:eastAsia="Times New Roman" w:hAnsi="Times New Roman"/>
          <w:color w:val="000000"/>
          <w:sz w:val="22"/>
          <w:szCs w:val="22"/>
        </w:rPr>
        <w:t xml:space="preserve">Bond, J.R., Kofman, L. &amp; Pogosyan, D. (1996). How filaments are woven into the cosmic web. Nature 380, 603.</w:t>
      </w:r>
    </w:p>
    <w:p>
      <w:pPr>
        <w:spacing w:before="0" w:after="100"/>
        <w:ind w:left="540" w:hanging="540"/>
      </w:pPr>
      <w:r>
        <w:rPr>
          <w:rFonts w:ascii="Times New Roman" w:cs="Times New Roman" w:eastAsia="Times New Roman" w:hAnsi="Times New Roman"/>
          <w:b/>
          <w:bCs/>
          <w:color w:val="4A5568"/>
          <w:sz w:val="22"/>
          <w:szCs w:val="22"/>
        </w:rPr>
        <w:t xml:space="preserve">[22]  </w:t>
      </w:r>
      <w:r>
        <w:rPr>
          <w:rFonts w:ascii="Times New Roman" w:cs="Times New Roman" w:eastAsia="Times New Roman" w:hAnsi="Times New Roman"/>
          <w:color w:val="000000"/>
          <w:sz w:val="22"/>
          <w:szCs w:val="22"/>
        </w:rPr>
        <w:t xml:space="preserve">Dvali, G., Shafi, Q. &amp; Schaefer, R. (1994). Large scale structure and supersymmetric inflation without fine tuning. Phys. Rev. Lett. 73, 1886.</w:t>
      </w:r>
    </w:p>
    <w:p>
      <w:pPr>
        <w:spacing w:before="0" w:after="100"/>
        <w:ind w:left="540" w:hanging="540"/>
      </w:pPr>
      <w:r>
        <w:rPr>
          <w:rFonts w:ascii="Times New Roman" w:cs="Times New Roman" w:eastAsia="Times New Roman" w:hAnsi="Times New Roman"/>
          <w:b/>
          <w:bCs/>
          <w:color w:val="4A5568"/>
          <w:sz w:val="22"/>
          <w:szCs w:val="22"/>
        </w:rPr>
        <w:t xml:space="preserve">[23]  </w:t>
      </w:r>
      <w:r>
        <w:rPr>
          <w:rFonts w:ascii="Times New Roman" w:cs="Times New Roman" w:eastAsia="Times New Roman" w:hAnsi="Times New Roman"/>
          <w:color w:val="000000"/>
          <w:sz w:val="22"/>
          <w:szCs w:val="22"/>
        </w:rPr>
        <w:t xml:space="preserve">Sousbie, T. (2011). The persistent cosmic web and its filamentary structure. Mon. Not. R. Astron. Soc. 414, 350.</w:t>
      </w:r>
    </w:p>
    <w:p>
      <w:pPr>
        <w:spacing w:before="0" w:after="100"/>
        <w:ind w:left="540" w:hanging="540"/>
      </w:pPr>
      <w:r>
        <w:rPr>
          <w:rFonts w:ascii="Times New Roman" w:cs="Times New Roman" w:eastAsia="Times New Roman" w:hAnsi="Times New Roman"/>
          <w:b/>
          <w:bCs/>
          <w:color w:val="4A5568"/>
          <w:sz w:val="22"/>
          <w:szCs w:val="22"/>
        </w:rPr>
        <w:t xml:space="preserve">[24]  </w:t>
      </w:r>
      <w:r>
        <w:rPr>
          <w:rFonts w:ascii="Times New Roman" w:cs="Times New Roman" w:eastAsia="Times New Roman" w:hAnsi="Times New Roman"/>
          <w:color w:val="000000"/>
          <w:sz w:val="22"/>
          <w:szCs w:val="22"/>
        </w:rPr>
        <w:t xml:space="preserve">Springel, V. et al. (2005). Simulations of the formation, evolution and clustering of galaxies and quasars. Nature 435, 629.</w:t>
      </w:r>
    </w:p>
    <w:p>
      <w:pPr>
        <w:spacing w:before="0" w:after="100"/>
        <w:ind w:left="540" w:hanging="540"/>
      </w:pPr>
      <w:r>
        <w:rPr>
          <w:rFonts w:ascii="Times New Roman" w:cs="Times New Roman" w:eastAsia="Times New Roman" w:hAnsi="Times New Roman"/>
          <w:b/>
          <w:bCs/>
          <w:color w:val="4A5568"/>
          <w:sz w:val="22"/>
          <w:szCs w:val="22"/>
        </w:rPr>
        <w:t xml:space="preserve">[25]  </w:t>
      </w:r>
      <w:r>
        <w:rPr>
          <w:rFonts w:ascii="Times New Roman" w:cs="Times New Roman" w:eastAsia="Times New Roman" w:hAnsi="Times New Roman"/>
          <w:color w:val="000000"/>
          <w:sz w:val="22"/>
          <w:szCs w:val="22"/>
        </w:rPr>
        <w:t xml:space="preserve">Press, W.H. &amp; Schechter, P. (1974). Formation of galaxies and clusters of galaxies by self-similar gravitational condensation. Astrophys. J. 187, 425.</w:t>
      </w:r>
    </w:p>
    <w:p>
      <w:pPr>
        <w:spacing w:before="0" w:after="100"/>
        <w:ind w:left="540" w:hanging="540"/>
      </w:pPr>
      <w:r>
        <w:rPr>
          <w:rFonts w:ascii="Times New Roman" w:cs="Times New Roman" w:eastAsia="Times New Roman" w:hAnsi="Times New Roman"/>
          <w:b/>
          <w:bCs/>
          <w:color w:val="4A5568"/>
          <w:sz w:val="22"/>
          <w:szCs w:val="22"/>
        </w:rPr>
        <w:t xml:space="preserve">[26]  </w:t>
      </w:r>
      <w:r>
        <w:rPr>
          <w:rFonts w:ascii="Times New Roman" w:cs="Times New Roman" w:eastAsia="Times New Roman" w:hAnsi="Times New Roman"/>
          <w:color w:val="000000"/>
          <w:sz w:val="22"/>
          <w:szCs w:val="22"/>
        </w:rPr>
        <w:t xml:space="preserve">Hillert, M. (1965). On the theory of normal and abnormal grain growth. Acta Metall. 13, 227.</w:t>
      </w:r>
    </w:p>
    <w:p>
      <w:pPr>
        <w:spacing w:before="0" w:after="100"/>
        <w:ind w:left="540" w:hanging="540"/>
      </w:pPr>
      <w:r>
        <w:rPr>
          <w:rFonts w:ascii="Times New Roman" w:cs="Times New Roman" w:eastAsia="Times New Roman" w:hAnsi="Times New Roman"/>
          <w:b/>
          <w:bCs/>
          <w:color w:val="4A5568"/>
          <w:sz w:val="22"/>
          <w:szCs w:val="22"/>
        </w:rPr>
        <w:t xml:space="preserve">[27]  </w:t>
      </w:r>
      <w:r>
        <w:rPr>
          <w:rFonts w:ascii="Times New Roman" w:cs="Times New Roman" w:eastAsia="Times New Roman" w:hAnsi="Times New Roman"/>
          <w:color w:val="000000"/>
          <w:sz w:val="22"/>
          <w:szCs w:val="22"/>
        </w:rPr>
        <w:t xml:space="preserve">Gibbons, G.W. &amp; Hawking, S.W. (1977). Cosmological event horizons, thermodynamics, and particle creation. Phys. Rev. D 15, 2738.</w:t>
      </w:r>
    </w:p>
    <w:p>
      <w:pPr>
        <w:spacing w:before="0" w:after="100"/>
        <w:ind w:left="540" w:hanging="540"/>
      </w:pPr>
      <w:r>
        <w:rPr>
          <w:rFonts w:ascii="Times New Roman" w:cs="Times New Roman" w:eastAsia="Times New Roman" w:hAnsi="Times New Roman"/>
          <w:b/>
          <w:bCs/>
          <w:color w:val="4A5568"/>
          <w:sz w:val="22"/>
          <w:szCs w:val="22"/>
        </w:rPr>
        <w:t xml:space="preserve">[28]  </w:t>
      </w:r>
      <w:r>
        <w:rPr>
          <w:rFonts w:ascii="Times New Roman" w:cs="Times New Roman" w:eastAsia="Times New Roman" w:hAnsi="Times New Roman"/>
          <w:color w:val="000000"/>
          <w:sz w:val="22"/>
          <w:szCs w:val="22"/>
        </w:rPr>
        <w:t xml:space="preserve">Zurek, W.H. (1996). Cosmological experiments in condensed matter systems. Phys. Rep. 276, 177.</w:t>
      </w:r>
    </w:p>
    <w:p>
      <w:pPr>
        <w:spacing w:before="0" w:after="100"/>
        <w:ind w:left="540" w:hanging="540"/>
      </w:pPr>
      <w:r>
        <w:rPr>
          <w:rFonts w:ascii="Times New Roman" w:cs="Times New Roman" w:eastAsia="Times New Roman" w:hAnsi="Times New Roman"/>
          <w:b/>
          <w:bCs/>
          <w:color w:val="4A5568"/>
          <w:sz w:val="22"/>
          <w:szCs w:val="22"/>
        </w:rPr>
        <w:t xml:space="preserve">[29]  </w:t>
      </w:r>
      <w:r>
        <w:rPr>
          <w:rFonts w:ascii="Times New Roman" w:cs="Times New Roman" w:eastAsia="Times New Roman" w:hAnsi="Times New Roman"/>
          <w:color w:val="000000"/>
          <w:sz w:val="22"/>
          <w:szCs w:val="22"/>
        </w:rPr>
        <w:t xml:space="preserve">Randall, L. &amp; Sundrum, R. (1999). An alternative to compactification. Phys. Rev. Lett. 83, 4690.</w:t>
      </w:r>
    </w:p>
    <w:p>
      <w:pPr>
        <w:spacing w:before="0" w:after="100"/>
        <w:ind w:left="540" w:hanging="540"/>
      </w:pPr>
      <w:r>
        <w:rPr>
          <w:rFonts w:ascii="Times New Roman" w:cs="Times New Roman" w:eastAsia="Times New Roman" w:hAnsi="Times New Roman"/>
          <w:b/>
          <w:bCs/>
          <w:color w:val="4A5568"/>
          <w:sz w:val="22"/>
          <w:szCs w:val="22"/>
        </w:rPr>
        <w:t xml:space="preserve">[30]  </w:t>
      </w:r>
      <w:r>
        <w:rPr>
          <w:rFonts w:ascii="Times New Roman" w:cs="Times New Roman" w:eastAsia="Times New Roman" w:hAnsi="Times New Roman"/>
          <w:color w:val="000000"/>
          <w:sz w:val="22"/>
          <w:szCs w:val="22"/>
        </w:rPr>
        <w:t xml:space="preserve">Maldacena, J. (1998). The large N limit of superconformal field theories and supergravity. Adv. Theor. Math. Phys. 2, 231.</w:t>
      </w:r>
    </w:p>
    <w:p>
      <w:pPr>
        <w:spacing w:before="0" w:after="100"/>
        <w:ind w:left="540" w:hanging="540"/>
      </w:pPr>
      <w:r>
        <w:rPr>
          <w:rFonts w:ascii="Times New Roman" w:cs="Times New Roman" w:eastAsia="Times New Roman" w:hAnsi="Times New Roman"/>
          <w:b/>
          <w:bCs/>
          <w:color w:val="4A5568"/>
          <w:sz w:val="22"/>
          <w:szCs w:val="22"/>
        </w:rPr>
        <w:t xml:space="preserve">[31]  </w:t>
      </w:r>
      <w:r>
        <w:rPr>
          <w:rFonts w:ascii="Times New Roman" w:cs="Times New Roman" w:eastAsia="Times New Roman" w:hAnsi="Times New Roman"/>
          <w:color w:val="000000"/>
          <w:sz w:val="22"/>
          <w:szCs w:val="22"/>
        </w:rPr>
        <w:t xml:space="preserve">'t Hooft, G. (1993). Dimensional reduction in quantum gravity. arXiv:gr-qc/9310026.</w:t>
      </w:r>
    </w:p>
    <w:p>
      <w:pPr>
        <w:spacing w:before="0" w:after="100"/>
        <w:ind w:left="540" w:hanging="540"/>
      </w:pPr>
      <w:r>
        <w:rPr>
          <w:rFonts w:ascii="Times New Roman" w:cs="Times New Roman" w:eastAsia="Times New Roman" w:hAnsi="Times New Roman"/>
          <w:b/>
          <w:bCs/>
          <w:color w:val="4A5568"/>
          <w:sz w:val="22"/>
          <w:szCs w:val="22"/>
        </w:rPr>
        <w:t xml:space="preserve">[32]  </w:t>
      </w:r>
      <w:r>
        <w:rPr>
          <w:rFonts w:ascii="Times New Roman" w:cs="Times New Roman" w:eastAsia="Times New Roman" w:hAnsi="Times New Roman"/>
          <w:color w:val="000000"/>
          <w:sz w:val="22"/>
          <w:szCs w:val="22"/>
        </w:rPr>
        <w:t xml:space="preserve">Susskind, L. (1995). The world as a hologram. J. Math. Phys. 36, 6377.</w:t>
      </w:r>
    </w:p>
    <w:p>
      <w:pPr>
        <w:spacing w:before="0" w:after="100"/>
        <w:ind w:left="540" w:hanging="540"/>
      </w:pPr>
      <w:r>
        <w:rPr>
          <w:rFonts w:ascii="Times New Roman" w:cs="Times New Roman" w:eastAsia="Times New Roman" w:hAnsi="Times New Roman"/>
          <w:b/>
          <w:bCs/>
          <w:color w:val="4A5568"/>
          <w:sz w:val="22"/>
          <w:szCs w:val="22"/>
        </w:rPr>
        <w:t xml:space="preserve">[33]  </w:t>
      </w:r>
      <w:r>
        <w:rPr>
          <w:rFonts w:ascii="Times New Roman" w:cs="Times New Roman" w:eastAsia="Times New Roman" w:hAnsi="Times New Roman"/>
          <w:color w:val="000000"/>
          <w:sz w:val="22"/>
          <w:szCs w:val="22"/>
        </w:rPr>
        <w:t xml:space="preserve">Sparnaay, M.J. (1958). Measurements of attractive forces between flat plates. Physica 24, 751.</w:t>
      </w:r>
    </w:p>
    <w:p>
      <w:pPr>
        <w:spacing w:before="0" w:after="100"/>
        <w:ind w:left="540" w:hanging="540"/>
      </w:pPr>
      <w:r>
        <w:rPr>
          <w:rFonts w:ascii="Times New Roman" w:cs="Times New Roman" w:eastAsia="Times New Roman" w:hAnsi="Times New Roman"/>
          <w:b/>
          <w:bCs/>
          <w:color w:val="4A5568"/>
          <w:sz w:val="22"/>
          <w:szCs w:val="22"/>
        </w:rPr>
        <w:t xml:space="preserve">[34]  </w:t>
      </w:r>
      <w:r>
        <w:rPr>
          <w:rFonts w:ascii="Times New Roman" w:cs="Times New Roman" w:eastAsia="Times New Roman" w:hAnsi="Times New Roman"/>
          <w:color w:val="000000"/>
          <w:sz w:val="22"/>
          <w:szCs w:val="22"/>
        </w:rPr>
        <w:t xml:space="preserve">Euclid Collaboration (2020). Euclid preparation: VII. Forecast validation for Euclid cosmological probes. Astron. Astrophys. 642, A191.</w:t>
      </w:r>
    </w:p>
    <w:p>
      <w:pPr>
        <w:spacing w:before="0" w:after="100"/>
        <w:ind w:left="540" w:hanging="540"/>
      </w:pPr>
      <w:r>
        <w:rPr>
          <w:rFonts w:ascii="Times New Roman" w:cs="Times New Roman" w:eastAsia="Times New Roman" w:hAnsi="Times New Roman"/>
          <w:b/>
          <w:bCs/>
          <w:color w:val="4A5568"/>
          <w:sz w:val="22"/>
          <w:szCs w:val="22"/>
        </w:rPr>
        <w:t xml:space="preserve">[35]  </w:t>
      </w:r>
      <w:r>
        <w:rPr>
          <w:rFonts w:ascii="Times New Roman" w:cs="Times New Roman" w:eastAsia="Times New Roman" w:hAnsi="Times New Roman"/>
          <w:color w:val="000000"/>
          <w:sz w:val="22"/>
          <w:szCs w:val="22"/>
        </w:rPr>
        <w:t xml:space="preserve">Tempel, E. et al. (2014). Detecting filamentary pattern in the cosmic web: a catalogue of filaments for the SDSS. Mon. Not. R. Astron. Soc. 438, 3465.</w:t>
      </w:r>
    </w:p>
    <w:p>
      <w:pPr>
        <w:spacing w:before="0" w:after="100"/>
        <w:ind w:left="540" w:hanging="540"/>
      </w:pPr>
      <w:r>
        <w:rPr>
          <w:rFonts w:ascii="Times New Roman" w:cs="Times New Roman" w:eastAsia="Times New Roman" w:hAnsi="Times New Roman"/>
          <w:b/>
          <w:bCs/>
          <w:color w:val="4A5568"/>
          <w:sz w:val="22"/>
          <w:szCs w:val="22"/>
        </w:rPr>
        <w:t xml:space="preserve">[36]  </w:t>
      </w:r>
      <w:r>
        <w:rPr>
          <w:rFonts w:ascii="Times New Roman" w:cs="Times New Roman" w:eastAsia="Times New Roman" w:hAnsi="Times New Roman"/>
          <w:color w:val="000000"/>
          <w:sz w:val="22"/>
          <w:szCs w:val="22"/>
        </w:rPr>
        <w:t xml:space="preserve">Maartens, R. &amp; Koyama, K. (2010). Brane-world gravity. Living Rev. Relativ. 13, 5.</w:t>
      </w:r>
    </w:p>
    <w:p>
      <w:pPr>
        <w:spacing w:before="0" w:after="100"/>
        <w:ind w:left="540" w:hanging="540"/>
      </w:pPr>
      <w:r>
        <w:rPr>
          <w:rFonts w:ascii="Times New Roman" w:cs="Times New Roman" w:eastAsia="Times New Roman" w:hAnsi="Times New Roman"/>
          <w:b/>
          <w:bCs/>
          <w:color w:val="4A5568"/>
          <w:sz w:val="22"/>
          <w:szCs w:val="22"/>
        </w:rPr>
        <w:t xml:space="preserve">[37]  </w:t>
      </w:r>
      <w:r>
        <w:rPr>
          <w:rFonts w:ascii="Times New Roman" w:cs="Times New Roman" w:eastAsia="Times New Roman" w:hAnsi="Times New Roman"/>
          <w:color w:val="000000"/>
          <w:sz w:val="22"/>
          <w:szCs w:val="22"/>
        </w:rPr>
        <w:t xml:space="preserve">Steinhardt, P.J. &amp; Turok, N. (2002). A cyclic universe. Science 296, 1436.</w:t>
      </w:r>
    </w:p>
    <w:p>
      <w:pPr>
        <w:spacing w:before="0" w:after="100"/>
        <w:ind w:left="540" w:hanging="540"/>
      </w:pPr>
      <w:r>
        <w:rPr>
          <w:rFonts w:ascii="Times New Roman" w:cs="Times New Roman" w:eastAsia="Times New Roman" w:hAnsi="Times New Roman"/>
          <w:b/>
          <w:bCs/>
          <w:color w:val="4A5568"/>
          <w:sz w:val="22"/>
          <w:szCs w:val="22"/>
        </w:rPr>
        <w:t xml:space="preserve">[38]  </w:t>
      </w:r>
      <w:r>
        <w:rPr>
          <w:rFonts w:ascii="Times New Roman" w:cs="Times New Roman" w:eastAsia="Times New Roman" w:hAnsi="Times New Roman"/>
          <w:color w:val="000000"/>
          <w:sz w:val="22"/>
          <w:szCs w:val="22"/>
        </w:rPr>
        <w:t xml:space="preserve">Ambjorn, J., Jurkiewicz, J. &amp; Loll, R. (2004). Emergence of a 4D world from causal quantum gravity. Phys. Rev. Lett. 93, 131301.</w:t>
      </w:r>
    </w:p>
    <w:p>
      <w:pPr>
        <w:spacing w:before="0" w:after="100"/>
        <w:ind w:left="540" w:hanging="540"/>
      </w:pPr>
      <w:r>
        <w:rPr>
          <w:rFonts w:ascii="Times New Roman" w:cs="Times New Roman" w:eastAsia="Times New Roman" w:hAnsi="Times New Roman"/>
          <w:b/>
          <w:bCs/>
          <w:color w:val="4A5568"/>
          <w:sz w:val="22"/>
          <w:szCs w:val="22"/>
        </w:rPr>
        <w:t xml:space="preserve">[39]  </w:t>
      </w:r>
      <w:r>
        <w:rPr>
          <w:rFonts w:ascii="Times New Roman" w:cs="Times New Roman" w:eastAsia="Times New Roman" w:hAnsi="Times New Roman"/>
          <w:color w:val="000000"/>
          <w:sz w:val="22"/>
          <w:szCs w:val="22"/>
        </w:rPr>
        <w:t xml:space="preserve">Rovelli, C. &amp; Smolin, L. (1995). Spin networks and quantum gravity. Phys. Rev. D 52, 5743.</w:t>
      </w:r>
    </w:p>
    <w:p>
      <w:pPr>
        <w:spacing w:before="0" w:after="100"/>
        <w:ind w:left="540" w:hanging="540"/>
      </w:pPr>
      <w:r>
        <w:rPr>
          <w:rFonts w:ascii="Times New Roman" w:cs="Times New Roman" w:eastAsia="Times New Roman" w:hAnsi="Times New Roman"/>
          <w:b/>
          <w:bCs/>
          <w:color w:val="4A5568"/>
          <w:sz w:val="22"/>
          <w:szCs w:val="22"/>
        </w:rPr>
        <w:t xml:space="preserve">[40]  </w:t>
      </w:r>
      <w:r>
        <w:rPr>
          <w:rFonts w:ascii="Times New Roman" w:cs="Times New Roman" w:eastAsia="Times New Roman" w:hAnsi="Times New Roman"/>
          <w:color w:val="000000"/>
          <w:sz w:val="22"/>
          <w:szCs w:val="22"/>
        </w:rPr>
        <w:t xml:space="preserve">Boyer, T.H. (1975). Random electrodynamics: the theory of classical electrodynamics with classical electromagnetic zero-point radiation. Phys. Rev. D 11, 790.</w:t>
      </w:r>
    </w:p>
    <w:p>
      <w:pPr>
        <w:spacing w:before="0" w:after="100"/>
        <w:ind w:left="540" w:hanging="540"/>
      </w:pPr>
      <w:r>
        <w:rPr>
          <w:rFonts w:ascii="Times New Roman" w:cs="Times New Roman" w:eastAsia="Times New Roman" w:hAnsi="Times New Roman"/>
          <w:b/>
          <w:bCs/>
          <w:color w:val="4A5568"/>
          <w:sz w:val="22"/>
          <w:szCs w:val="22"/>
        </w:rPr>
        <w:t xml:space="preserve">[41]  </w:t>
      </w:r>
      <w:r>
        <w:rPr>
          <w:rFonts w:ascii="Times New Roman" w:cs="Times New Roman" w:eastAsia="Times New Roman" w:hAnsi="Times New Roman"/>
          <w:color w:val="000000"/>
          <w:sz w:val="22"/>
          <w:szCs w:val="22"/>
        </w:rPr>
        <w:t xml:space="preserve">Nelson, E. (1966). Derivation of the Schrödinger equation from Newtonian mechanics. Phys. Rev. 150, 1079.</w:t>
      </w:r>
    </w:p>
    <w:p>
      <w:pPr>
        <w:spacing w:before="0" w:after="100"/>
        <w:ind w:left="540" w:hanging="540"/>
      </w:pPr>
      <w:r>
        <w:rPr>
          <w:rFonts w:ascii="Times New Roman" w:cs="Times New Roman" w:eastAsia="Times New Roman" w:hAnsi="Times New Roman"/>
          <w:b/>
          <w:bCs/>
          <w:color w:val="4A5568"/>
          <w:sz w:val="22"/>
          <w:szCs w:val="22"/>
        </w:rPr>
        <w:t xml:space="preserve">[42]  </w:t>
      </w:r>
      <w:r>
        <w:rPr>
          <w:rFonts w:ascii="Times New Roman" w:cs="Times New Roman" w:eastAsia="Times New Roman" w:hAnsi="Times New Roman"/>
          <w:color w:val="000000"/>
          <w:sz w:val="22"/>
          <w:szCs w:val="22"/>
        </w:rPr>
        <w:t xml:space="preserve">Ehrenfest, P. (1920). How do the fundamental laws of physics make specific the number of dimensions of space? Proc. Amst. Acad. 20, 200.</w:t>
      </w:r>
    </w:p>
    <w:p>
      <w:pPr>
        <w:spacing w:before="200" w:after="0"/>
      </w:pP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24"/>
      <w:szCs w:val="24"/>
    </w:rPr>
  </w:style>
  <w:style w:type="paragraph" w:styleId="Heading2">
    <w:name w:val="Heading 2"/>
    <w:basedOn w:val="Normal"/>
    <w:next w:val="Normal"/>
    <w:qFormat/>
    <w:pPr>
      <w:spacing w:before="240" w:after="8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2026-03-09T22:25:44.287Z</dcterms:created>
  <dcterms:modified xsi:type="dcterms:W3CDTF">2026-03-09T22:25:44.288Z</dcterms:modified>
</cp:coreProperties>
</file>

<file path=docProps/custom.xml><?xml version="1.0" encoding="utf-8"?>
<Properties xmlns="http://schemas.openxmlformats.org/officeDocument/2006/custom-properties" xmlns:vt="http://schemas.openxmlformats.org/officeDocument/2006/docPropsVTypes"/>
</file>