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i/>
          <w:iCs/>
          <w:sz w:val="36"/>
          <w:szCs w:val="36"/>
        </w:rPr>
        <w:t xml:space="preserve">Crystallographic Cosmology from Dimensional Reduction (CCDR) — Version 5</w:t>
      </w:r>
    </w:p>
    <w:p>
      <w:pPr>
        <w:spacing w:before="0" w:after="120"/>
      </w:pPr>
      <w:r>
        <w:rPr>
          <w:rFonts w:ascii="Arial" w:cs="Arial" w:eastAsia="Arial" w:hAnsi="Arial"/>
          <w:i/>
          <w:iCs/>
          <w:sz w:val="28"/>
          <w:szCs w:val="28"/>
        </w:rPr>
        <w:t xml:space="preserve">Large-Scale Structure, the Big Bang, Black Holes, Dark Matter, Ball Lightning, the Spacetime Crystal, String Theory Compatibility, and the Upper Boundary of Bulk Dimensionality as Manifestations of a Universal Dimensional Phase Transition</w:t>
      </w:r>
    </w:p>
    <w:p>
      <w:pPr>
        <w:spacing w:before="0" w:after="60"/>
      </w:pPr>
      <w:r>
        <w:rPr>
          <w:rFonts w:ascii="Arial" w:cs="Arial" w:eastAsia="Arial" w:hAnsi="Arial"/>
          <w:i/>
          <w:iCs/>
          <w:sz w:val="22"/>
          <w:szCs w:val="22"/>
        </w:rPr>
        <w:t xml:space="preserve">Author: Dmytro Rakovskyi  ·  Submitted: March 2026  ·  Version 5</w:t>
      </w:r>
    </w:p>
    <w:p>
      <w:pPr>
        <w:spacing w:before="0" w:after="60"/>
      </w:pPr>
      <w:r>
        <w:rPr>
          <w:rFonts w:ascii="Arial" w:cs="Arial" w:eastAsia="Arial" w:hAnsi="Arial"/>
          <w:i/>
          <w:iCs/>
          <w:sz w:val="22"/>
          <w:szCs w:val="22"/>
        </w:rPr>
        <w:t xml:space="preserve">github.com/rakovpublic/jneopallium  ·  IJSR SR24703042047</w:t>
      </w:r>
    </w:p>
    <w:p>
      <w:pPr>
        <w:spacing w:before="0" w:after="60"/>
      </w:pPr>
      <w:r>
        <w:rPr>
          <w:rFonts w:ascii="Arial" w:cs="Arial" w:eastAsia="Arial" w:hAnsi="Arial"/>
          <w:i/>
          <w:iCs/>
          <w:sz w:val="20"/>
          <w:szCs w:val="20"/>
        </w:rPr>
        <w:t xml:space="preserve">Keywords: large-scale structure; baryon acoustic oscillations; dimensional reduction; brane cosmology; running vacuum model; dark matter; optical phonons; KSS bound; ball lightning; spacetime crystal; string theory; bulk dimensionality; holographic bound; nucleation probability; Randall-Sundrum; AdS/CFT</w:t>
      </w:r>
    </w:p>
    <w:p>
      <w:pPr>
        <w:spacing w:before="0" w:after="60"/>
      </w:pPr>
      <w:r>
        <w:rPr>
          <w:rFonts w:ascii="Arial" w:cs="Arial" w:eastAsia="Arial" w:hAnsi="Arial"/>
          <w:sz w:val="20"/>
          <w:szCs w:val="20"/>
        </w:rPr>
        <w:t xml:space="preserve">PACS: 98.80.-k, 98.65.Dx, 11.25.Mj, 11.27.+d, 64.60.Bd, 04.70.Dy, 95.35.+d, 05.30.Rt, 11.25.-w</w:t>
      </w:r>
    </w:p>
    <w:p>
      <w:pPr>
        <w:spacing w:before="360" w:after="120"/>
      </w:pPr>
      <w:r>
        <w:rPr>
          <w:rFonts w:ascii="Arial" w:cs="Arial" w:eastAsia="Arial" w:hAnsi="Arial"/>
          <w:b/>
          <w:bCs/>
          <w:sz w:val="30"/>
          <w:szCs w:val="30"/>
        </w:rPr>
        <w:t xml:space="preserve">ABSTRACT</w:t>
      </w:r>
    </w:p>
    <w:p>
      <w:pPr>
        <w:spacing w:before="0" w:after="160" w:line="276" w:lineRule="auto"/>
        <w:ind w:firstLine="440"/>
      </w:pPr>
      <w:r>
        <w:rPr>
          <w:rFonts w:ascii="Arial" w:cs="Arial" w:eastAsia="Arial" w:hAnsi="Arial"/>
          <w:sz w:val="24"/>
          <w:szCs w:val="24"/>
        </w:rPr>
        <w:t xml:space="preserve">We present crystallographic cosmology from dimensional reduction (CCDR) in its complete form. The unifying principle: when the information content of a physical system saturates the holographic bound for its current dimensionality, a phase transition projects it onto a lower-dimensional description, releasing the transition energy as thermal radiation. Version 5 adds three theoretical developments. (vii) Black hole dimensional reduction proceeds to 2+1D — not 1D or 0D — because the holographic bound is an area law; the singularity is dissolved as a projection artefact. (viii) CCDR is compatible with string theory infrastructure (AdS/CFT, KK modes, Randall-Sundrum, KSS) while extending it with a temporal crystal structure and unified reduction hierarchy not present in current string formulations. (ix) The upper boundary of bulk dimensionality N is constrained to N_max ~ 7–11 by three computable conditions: nucleation action suppression P(N) ~ exp(-S_E(N)); holographic consistency at nucleation; and observational anchors from the BAO scale and dark matter mass. Nine testable predictions span DESI, Euclid, CMB-S4, LiteBIRD, SKAO, ELT, Roman Space Telescope, and NANOGrav.</w:t>
      </w:r>
    </w:p>
    <w:p>
      <w:pPr>
        <w:spacing w:before="360" w:after="120"/>
      </w:pPr>
      <w:r>
        <w:rPr>
          <w:rFonts w:ascii="Arial" w:cs="Arial" w:eastAsia="Arial" w:hAnsi="Arial"/>
          <w:b/>
          <w:bCs/>
          <w:sz w:val="30"/>
          <w:szCs w:val="30"/>
        </w:rPr>
        <w:t xml:space="preserve">1. INTRODUCTION</w:t>
      </w:r>
    </w:p>
    <w:p>
      <w:pPr>
        <w:spacing w:before="0" w:after="160" w:line="276" w:lineRule="auto"/>
        <w:ind w:firstLine="440"/>
      </w:pPr>
      <w:r>
        <w:rPr>
          <w:rFonts w:ascii="Arial" w:cs="Arial" w:eastAsia="Arial" w:hAnsi="Arial"/>
          <w:sz w:val="24"/>
          <w:szCs w:val="24"/>
        </w:rPr>
        <w:t xml:space="preserve">CCDR proposes that the observable universe is a 3+1-dimensional spacetime crystal nucleated from a higher-dimensional bulk. Version 5 incorporates three new theoretical developments arising from analysis of the framework's internal consistency and its relationship to established theories.</w:t>
      </w:r>
    </w:p>
    <w:p>
      <w:pPr>
        <w:spacing w:before="0" w:after="160" w:line="276" w:lineRule="auto"/>
        <w:ind w:firstLine="440"/>
      </w:pPr>
      <w:r>
        <w:rPr>
          <w:rFonts w:ascii="Arial" w:cs="Arial" w:eastAsia="Arial" w:hAnsi="Arial"/>
          <w:sz w:val="24"/>
          <w:szCs w:val="24"/>
        </w:rPr>
        <w:t xml:space="preserve">First: black hole interior dimensionality. The holographic bound is an area law, geometrically compelling the reduction 3+1D → 2+1D rather than to arbitrary lower dimensions. The classical singularity is dissolved as a coordinate artefact of the projection map.</w:t>
      </w:r>
    </w:p>
    <w:p>
      <w:pPr>
        <w:spacing w:before="0" w:after="160" w:line="276" w:lineRule="auto"/>
        <w:ind w:firstLine="440"/>
      </w:pPr>
      <w:r>
        <w:rPr>
          <w:rFonts w:ascii="Arial" w:cs="Arial" w:eastAsia="Arial" w:hAnsi="Arial"/>
          <w:sz w:val="24"/>
          <w:szCs w:val="24"/>
        </w:rPr>
        <w:t xml:space="preserve">Second: compatibility with string theory. CCDR uses string-theoretic infrastructure without being derived from string theory, is embeddable in brane cosmology scenarios, and extends string theory with temporal crystal structure — a class of vacuum solutions string theory has not yet identified.</w:t>
      </w:r>
    </w:p>
    <w:p>
      <w:pPr>
        <w:spacing w:before="0" w:after="160" w:line="276" w:lineRule="auto"/>
        <w:ind w:firstLine="440"/>
      </w:pPr>
      <w:r>
        <w:rPr>
          <w:rFonts w:ascii="Arial" w:cs="Arial" w:eastAsia="Arial" w:hAnsi="Arial"/>
          <w:sz w:val="24"/>
          <w:szCs w:val="24"/>
        </w:rPr>
        <w:t xml:space="preserve">Third: upper boundary of N. CCDR requires N &gt; 4 but previously left N unbounded above. Version 5 specifies three constraints that together determine N_max and outlines the calculation needed to produce a specific number. Throughout c = ħ = k_B = 1 except where restored. Parameters: H_0 = 67.4 km/s/Mpc, Omega_m = 0.315, Omega_Lambda = 0.685 (Planck 2018 [8]).</w:t>
      </w:r>
    </w:p>
    <w:p>
      <w:pPr>
        <w:spacing w:before="360" w:after="120"/>
      </w:pPr>
      <w:r>
        <w:rPr>
          <w:rFonts w:ascii="Arial" w:cs="Arial" w:eastAsia="Arial" w:hAnsi="Arial"/>
          <w:b/>
          <w:bCs/>
          <w:sz w:val="30"/>
          <w:szCs w:val="30"/>
        </w:rPr>
        <w:t xml:space="preserve">2. OBSERVATIONAL CONTEXT</w:t>
      </w:r>
    </w:p>
    <w:p>
      <w:pPr>
        <w:spacing w:before="240" w:after="80"/>
      </w:pPr>
      <w:r>
        <w:rPr>
          <w:rFonts w:ascii="Arial" w:cs="Arial" w:eastAsia="Arial" w:hAnsi="Arial"/>
          <w:b/>
          <w:bCs/>
          <w:i/>
          <w:iCs/>
          <w:sz w:val="24"/>
          <w:szCs w:val="24"/>
        </w:rPr>
        <w:t xml:space="preserve">2.1 BAO Scale as Spatial Lattice Constant</w:t>
      </w:r>
    </w:p>
    <w:p>
      <w:pPr>
        <w:spacing w:before="120" w:after="120"/>
      </w:pPr>
      <w:r>
        <w:rPr>
          <w:rFonts w:ascii="Courier New" w:cs="Courier New" w:eastAsia="Courier New" w:hAnsi="Courier New"/>
          <w:sz w:val="22"/>
          <w:szCs w:val="22"/>
        </w:rPr>
        <w:t xml:space="preserve">r* = integral_0^t* cs/a(t) dt  approx  147.09 +/- 0.26 Mpc   [DESI DR2, 2025]   (1)</w:t>
      </w:r>
    </w:p>
    <w:p>
      <w:pPr>
        <w:spacing w:before="0" w:after="160" w:line="276" w:lineRule="auto"/>
        <w:ind w:firstLine="440"/>
      </w:pPr>
      <w:r>
        <w:rPr>
          <w:rFonts w:ascii="Arial" w:cs="Arial" w:eastAsia="Arial" w:hAnsi="Arial"/>
          <w:sz w:val="24"/>
          <w:szCs w:val="24"/>
        </w:rPr>
        <w:t xml:space="preserve">Appears as a Bragg-like peak in the galaxy correlation function. In CCDR it is the spatial lattice constant of the cosmological crystal, set by the photon-baryon fluid balance at last scattering.</w:t>
      </w:r>
    </w:p>
    <w:p>
      <w:pPr>
        <w:spacing w:before="240" w:after="80"/>
      </w:pPr>
      <w:r>
        <w:rPr>
          <w:rFonts w:ascii="Arial" w:cs="Arial" w:eastAsia="Arial" w:hAnsi="Arial"/>
          <w:b/>
          <w:bCs/>
          <w:i/>
          <w:iCs/>
          <w:sz w:val="24"/>
          <w:szCs w:val="24"/>
        </w:rPr>
        <w:t xml:space="preserve">2.2 Cosmic Web as Grain Structure</w:t>
      </w:r>
    </w:p>
    <w:p>
      <w:pPr>
        <w:spacing w:before="0" w:after="160" w:line="276" w:lineRule="auto"/>
        <w:ind w:firstLine="440"/>
      </w:pPr>
      <w:r>
        <w:rPr>
          <w:rFonts w:ascii="Arial" w:cs="Arial" w:eastAsia="Arial" w:hAnsi="Arial"/>
          <w:sz w:val="24"/>
          <w:szCs w:val="24"/>
        </w:rPr>
        <w:t xml:space="preserve">NEXUS+, T-web, and persistence-based methods yield morphological statistics consistent with polycrystalline grain structures. Nodes are triple-junction dislocations; filaments and walls are grain boundaries; voids are grains.</w:t>
      </w:r>
    </w:p>
    <w:p>
      <w:pPr>
        <w:spacing w:before="240" w:after="80"/>
      </w:pPr>
      <w:r>
        <w:rPr>
          <w:rFonts w:ascii="Arial" w:cs="Arial" w:eastAsia="Arial" w:hAnsi="Arial"/>
          <w:b/>
          <w:bCs/>
          <w:i/>
          <w:iCs/>
          <w:sz w:val="24"/>
          <w:szCs w:val="24"/>
        </w:rPr>
        <w:t xml:space="preserve">2.3 Black Hole and de Sitter Thermodynamics</w:t>
      </w:r>
    </w:p>
    <w:p>
      <w:pPr>
        <w:spacing w:before="0" w:after="160" w:line="276" w:lineRule="auto"/>
        <w:ind w:firstLine="440"/>
      </w:pPr>
      <w:r>
        <w:rPr>
          <w:rFonts w:ascii="Arial" w:cs="Arial" w:eastAsia="Arial" w:hAnsi="Arial"/>
          <w:sz w:val="24"/>
          <w:szCs w:val="24"/>
        </w:rPr>
        <w:t xml:space="preserve">S_BH = A/4l_pl^2, T_H = hbar*c^3/8*pi*G*M*k_B, and T_dS = hbar*H/2*pi*k_B*c all express thermal emission from dimensional boundaries. In CCDR these are the same mechanism at different scales.</w:t>
      </w:r>
    </w:p>
    <w:p>
      <w:pPr>
        <w:spacing w:before="240" w:after="80"/>
      </w:pPr>
      <w:r>
        <w:rPr>
          <w:rFonts w:ascii="Arial" w:cs="Arial" w:eastAsia="Arial" w:hAnsi="Arial"/>
          <w:b/>
          <w:bCs/>
          <w:i/>
          <w:iCs/>
          <w:sz w:val="24"/>
          <w:szCs w:val="24"/>
        </w:rPr>
        <w:t xml:space="preserve">2.4 Dark Matter Phenomenology</w:t>
      </w:r>
    </w:p>
    <w:p>
      <w:pPr>
        <w:spacing w:before="0" w:after="160" w:line="276" w:lineRule="auto"/>
        <w:ind w:firstLine="440"/>
      </w:pPr>
      <w:r>
        <w:rPr>
          <w:rFonts w:ascii="Arial" w:cs="Arial" w:eastAsia="Arial" w:hAnsi="Arial"/>
          <w:sz w:val="24"/>
          <w:szCs w:val="24"/>
        </w:rPr>
        <w:t xml:space="preserve">Dark matter constitutes ~27% of the cosmic energy budget with no electromagnetic, weak, or strong interactions. NFW halo profile and fuzzy DM interference fringes in dwarf galaxy cores are key observational anchors.</w:t>
      </w:r>
    </w:p>
    <w:p>
      <w:pPr>
        <w:spacing w:before="240" w:after="80"/>
      </w:pPr>
      <w:r>
        <w:rPr>
          <w:rFonts w:ascii="Arial" w:cs="Arial" w:eastAsia="Arial" w:hAnsi="Arial"/>
          <w:b/>
          <w:bCs/>
          <w:i/>
          <w:iCs/>
          <w:sz w:val="24"/>
          <w:szCs w:val="24"/>
        </w:rPr>
        <w:t xml:space="preserve">2.5 Time Crystal Phenomenology</w:t>
      </w:r>
    </w:p>
    <w:p>
      <w:pPr>
        <w:spacing w:before="0" w:after="160" w:line="276" w:lineRule="auto"/>
        <w:ind w:firstLine="440"/>
      </w:pPr>
      <w:r>
        <w:rPr>
          <w:rFonts w:ascii="Arial" w:cs="Arial" w:eastAsia="Arial" w:hAnsi="Arial"/>
          <w:sz w:val="24"/>
          <w:szCs w:val="24"/>
        </w:rPr>
        <w:t xml:space="preserve">Laboratory time crystals (Google 2021 [51]) establish that spontaneous temporal periodicity in the ground state is physically realisable. CCDR identifies the de Sitter RVM oscillation as the cosmological analogue at scale T ~ 10^11 years.</w:t>
      </w:r>
    </w:p>
    <w:p>
      <w:pPr>
        <w:spacing w:before="360" w:after="120"/>
      </w:pPr>
      <w:r>
        <w:rPr>
          <w:rFonts w:ascii="Arial" w:cs="Arial" w:eastAsia="Arial" w:hAnsi="Arial"/>
          <w:b/>
          <w:bCs/>
          <w:sz w:val="30"/>
          <w:szCs w:val="30"/>
        </w:rPr>
        <w:t xml:space="preserve">3. THE RUNNING VACUUM AS A COOLING CRYSTALLISING MEDIUM</w:t>
      </w:r>
    </w:p>
    <w:p>
      <w:pPr>
        <w:spacing w:before="240" w:after="80"/>
      </w:pPr>
      <w:r>
        <w:rPr>
          <w:rFonts w:ascii="Arial" w:cs="Arial" w:eastAsia="Arial" w:hAnsi="Arial"/>
          <w:b/>
          <w:bCs/>
          <w:i/>
          <w:iCs/>
          <w:sz w:val="24"/>
          <w:szCs w:val="24"/>
        </w:rPr>
        <w:t xml:space="preserve">3.1 RVM Equation of State</w:t>
      </w:r>
    </w:p>
    <w:p>
      <w:pPr>
        <w:spacing w:before="120" w:after="120"/>
      </w:pPr>
      <w:r>
        <w:rPr>
          <w:rFonts w:ascii="Courier New" w:cs="Courier New" w:eastAsia="Courier New" w:hAnsi="Courier New"/>
          <w:sz w:val="22"/>
          <w:szCs w:val="22"/>
        </w:rPr>
        <w:t xml:space="preserve">rho_vac(H) = C_0 + nu*m^2*H^2/M_pl^2 + alpha*H^4/H_I^2   (2)</w:t>
      </w:r>
    </w:p>
    <w:p>
      <w:pPr>
        <w:spacing w:before="0" w:after="160" w:line="276" w:lineRule="auto"/>
        <w:ind w:firstLine="440"/>
      </w:pPr>
      <w:r>
        <w:rPr>
          <w:rFonts w:ascii="Arial" w:cs="Arial" w:eastAsia="Arial" w:hAnsi="Arial"/>
          <w:sz w:val="24"/>
          <w:szCs w:val="24"/>
        </w:rPr>
        <w:t xml:space="preserve">Running coefficient nu ~ 10^-3 consistent with DESI DR2 at 3-sigma [8]. The continuity equation d(rho_vac)/dt = -d(rho_matter)/dt is bidirectional energy conservation across the dimensional boundary.</w:t>
      </w:r>
    </w:p>
    <w:p>
      <w:pPr>
        <w:spacing w:before="240" w:after="80"/>
      </w:pPr>
      <w:r>
        <w:rPr>
          <w:rFonts w:ascii="Arial" w:cs="Arial" w:eastAsia="Arial" w:hAnsi="Arial"/>
          <w:b/>
          <w:bCs/>
          <w:i/>
          <w:iCs/>
          <w:sz w:val="24"/>
          <w:szCs w:val="24"/>
        </w:rPr>
        <w:t xml:space="preserve">3.2 Supersaturation and Nucleation</w:t>
      </w:r>
    </w:p>
    <w:p>
      <w:pPr>
        <w:spacing w:before="0" w:after="160" w:line="276" w:lineRule="auto"/>
        <w:ind w:firstLine="440"/>
      </w:pPr>
      <w:r>
        <w:rPr>
          <w:rFonts w:ascii="Arial" w:cs="Arial" w:eastAsia="Arial" w:hAnsi="Arial"/>
          <w:sz w:val="24"/>
          <w:szCs w:val="24"/>
        </w:rPr>
        <w:t xml:space="preserve">S_cosmo = rho_vac(H_I)/rho_vac(H_inf) ~ (H_I/H_inf)^4/alpha &gt;&gt; 1 during inflation. The Kibble mechanism [14] governs cosmic web formation as it governs laboratory crystal nucleation.</w:t>
      </w:r>
    </w:p>
    <w:p>
      <w:pPr>
        <w:spacing w:before="360" w:after="120"/>
      </w:pPr>
      <w:r>
        <w:rPr>
          <w:rFonts w:ascii="Arial" w:cs="Arial" w:eastAsia="Arial" w:hAnsi="Arial"/>
          <w:b/>
          <w:bCs/>
          <w:sz w:val="30"/>
          <w:szCs w:val="30"/>
        </w:rPr>
        <w:t xml:space="preserve">4. HIGHER-DIMENSIONAL NUCLEATION OF COSMIC STRUCTURE</w:t>
      </w:r>
    </w:p>
    <w:p>
      <w:pPr>
        <w:spacing w:before="120" w:after="120"/>
      </w:pPr>
      <w:r>
        <w:rPr>
          <w:rFonts w:ascii="Courier New" w:cs="Courier New" w:eastAsia="Courier New" w:hAnsi="Courier New"/>
          <w:sz w:val="22"/>
          <w:szCs w:val="22"/>
        </w:rPr>
        <w:t xml:space="preserve">rho_3D(x) = integral rho_ND(x,y) * delta^{N-4}(y - y_brane) d^{N-4}y   (3)</w:t>
      </w:r>
    </w:p>
    <w:p>
      <w:pPr>
        <w:spacing w:before="0" w:after="160" w:line="276" w:lineRule="auto"/>
        <w:ind w:firstLine="440"/>
      </w:pPr>
      <w:r>
        <w:rPr>
          <w:rFonts w:ascii="Arial" w:cs="Arial" w:eastAsia="Arial" w:hAnsi="Arial"/>
          <w:sz w:val="24"/>
          <w:szCs w:val="24"/>
        </w:rPr>
        <w:t xml:space="preserve">Bulk point defects, strings, and walls project onto 3D monopoles, filaments, and sheets. Randall-Sundrum warp factor K(y) = exp(-k|y|) [29] suppresses g_eff = g_{N-4}/(k*delta_y)^{(N-4)/2}, explaining weakness of bulk effects on 3D physics. A bulk lattice of defects produces the BAO-scale regularity of the cosmic web.</w:t>
      </w:r>
    </w:p>
    <w:p>
      <w:pPr>
        <w:spacing w:before="360" w:after="120"/>
      </w:pPr>
      <w:r>
        <w:rPr>
          <w:rFonts w:ascii="Arial" w:cs="Arial" w:eastAsia="Arial" w:hAnsi="Arial"/>
          <w:b/>
          <w:bCs/>
          <w:sz w:val="30"/>
          <w:szCs w:val="30"/>
        </w:rPr>
        <w:t xml:space="preserve">5. THE BIG BANG AS THE PRIMARY DIMENSIONAL REDUCTION EVENT</w:t>
      </w:r>
    </w:p>
    <w:p>
      <w:pPr>
        <w:spacing w:before="240" w:after="80"/>
      </w:pPr>
      <w:r>
        <w:rPr>
          <w:rFonts w:ascii="Arial" w:cs="Arial" w:eastAsia="Arial" w:hAnsi="Arial"/>
          <w:b/>
          <w:bCs/>
          <w:i/>
          <w:iCs/>
          <w:sz w:val="24"/>
          <w:szCs w:val="24"/>
        </w:rPr>
        <w:t xml:space="preserve">5.1 Horizon and Flatness Problems Dissolved</w:t>
      </w:r>
    </w:p>
    <w:p>
      <w:pPr>
        <w:spacing w:before="0" w:after="160" w:line="276" w:lineRule="auto"/>
        <w:ind w:firstLine="440"/>
      </w:pPr>
      <w:r>
        <w:rPr>
          <w:rFonts w:ascii="Arial" w:cs="Arial" w:eastAsia="Arial" w:hAnsi="Arial"/>
          <w:sz w:val="24"/>
          <w:szCs w:val="24"/>
        </w:rPr>
        <w:t xml:space="preserve">All 3+1D points were in causal contact in the higher-dimensional pre-image before the reduction. Projection onto a flat hypersurface yields Omega_total = 1. Inflation is the dynamic relaxation of the newly nucleated crystal.</w:t>
      </w:r>
    </w:p>
    <w:p>
      <w:pPr>
        <w:spacing w:before="240" w:after="80"/>
      </w:pPr>
      <w:r>
        <w:rPr>
          <w:rFonts w:ascii="Arial" w:cs="Arial" w:eastAsia="Arial" w:hAnsi="Arial"/>
          <w:b/>
          <w:bCs/>
          <w:i/>
          <w:iCs/>
          <w:sz w:val="24"/>
          <w:szCs w:val="24"/>
        </w:rPr>
        <w:t xml:space="preserve">5.2 Singularity as Projection Artefact and RVM Initial Condition</w:t>
      </w:r>
    </w:p>
    <w:p>
      <w:pPr>
        <w:spacing w:before="120" w:after="120"/>
      </w:pPr>
      <w:r>
        <w:rPr>
          <w:rFonts w:ascii="Courier New" w:cs="Courier New" w:eastAsia="Courier New" w:hAnsi="Courier New"/>
          <w:sz w:val="22"/>
          <w:szCs w:val="22"/>
        </w:rPr>
        <w:t xml:space="preserve">H_initial = H_I,    T_Bang ~ M_pl x (Vol_{N-4})^{1/4} ~ 10^32 K   (4)</w:t>
      </w:r>
    </w:p>
    <w:p>
      <w:pPr>
        <w:spacing w:before="0" w:after="160" w:line="276" w:lineRule="auto"/>
        <w:ind w:firstLine="440"/>
      </w:pPr>
      <w:r>
        <w:rPr>
          <w:rFonts w:ascii="Arial" w:cs="Arial" w:eastAsia="Arial" w:hAnsi="Arial"/>
          <w:sz w:val="24"/>
          <w:szCs w:val="24"/>
        </w:rPr>
        <w:t xml:space="preserve">The Big Bang singularity is the coordinate boundary of the projection map. All subsequent cosmic evolution is the RVM cooling curve from this initial condition.</w:t>
      </w:r>
    </w:p>
    <w:p>
      <w:pPr>
        <w:spacing w:before="360" w:after="120"/>
      </w:pPr>
      <w:r>
        <w:rPr>
          <w:rFonts w:ascii="Arial" w:cs="Arial" w:eastAsia="Arial" w:hAnsi="Arial"/>
          <w:b/>
          <w:bCs/>
          <w:sz w:val="30"/>
          <w:szCs w:val="30"/>
        </w:rPr>
        <w:t xml:space="preserve">6. BLACK HOLE FORMATION AS ONGOING DIMENSIONAL REDUCTION</w:t>
      </w:r>
    </w:p>
    <w:p>
      <w:pPr>
        <w:spacing w:before="240" w:after="80"/>
      </w:pPr>
      <w:r>
        <w:rPr>
          <w:rFonts w:ascii="Arial" w:cs="Arial" w:eastAsia="Arial" w:hAnsi="Arial"/>
          <w:b/>
          <w:bCs/>
          <w:i/>
          <w:iCs/>
          <w:sz w:val="24"/>
          <w:szCs w:val="24"/>
        </w:rPr>
        <w:t xml:space="preserve">6.1 Holographic Bound as Phase Transition Criterion</w:t>
      </w:r>
    </w:p>
    <w:p>
      <w:pPr>
        <w:spacing w:before="0" w:after="160" w:line="276" w:lineRule="auto"/>
        <w:ind w:firstLine="440"/>
      </w:pPr>
      <w:r>
        <w:rPr>
          <w:rFonts w:ascii="Arial" w:cs="Arial" w:eastAsia="Arial" w:hAnsi="Arial"/>
          <w:sz w:val="24"/>
          <w:szCs w:val="24"/>
        </w:rPr>
        <w:t xml:space="preserve">When collapsing matter saturates S_BH = A/4l_pl^2, the 3+1D description undergoes reduction to 2+1D on the event horizon. The KSS bound:</w:t>
      </w:r>
    </w:p>
    <w:p>
      <w:pPr>
        <w:spacing w:before="120" w:after="120"/>
      </w:pPr>
      <w:r>
        <w:rPr>
          <w:rFonts w:ascii="Courier New" w:cs="Courier New" w:eastAsia="Courier New" w:hAnsi="Courier New"/>
          <w:sz w:val="22"/>
          <w:szCs w:val="22"/>
        </w:rPr>
        <w:t xml:space="preserve">eta/s = hbar / (4*pi*k_B)   (5)</w:t>
      </w:r>
    </w:p>
    <w:p>
      <w:pPr>
        <w:spacing w:before="0" w:after="160" w:line="276" w:lineRule="auto"/>
        <w:ind w:firstLine="440"/>
      </w:pPr>
      <w:r>
        <w:rPr>
          <w:rFonts w:ascii="Arial" w:cs="Arial" w:eastAsia="Arial" w:hAnsi="Arial"/>
          <w:sz w:val="24"/>
          <w:szCs w:val="24"/>
        </w:rPr>
        <w:t xml:space="preserve">is the universal viscosity signature of matter approaching a dimensional phase boundary [47].</w:t>
      </w:r>
    </w:p>
    <w:p>
      <w:pPr>
        <w:spacing w:before="240" w:after="80"/>
      </w:pPr>
      <w:r>
        <w:rPr>
          <w:rFonts w:ascii="Arial" w:cs="Arial" w:eastAsia="Arial" w:hAnsi="Arial"/>
          <w:b/>
          <w:bCs/>
          <w:i/>
          <w:iCs/>
          <w:sz w:val="24"/>
          <w:szCs w:val="24"/>
        </w:rPr>
        <w:t xml:space="preserve">6.2 Why Black Hole Reduction Goes to 2+1D, Not to 1D or 0D</w:t>
      </w:r>
    </w:p>
    <w:p>
      <w:pPr>
        <w:spacing w:before="0" w:after="160" w:line="276" w:lineRule="auto"/>
        <w:ind w:firstLine="440"/>
      </w:pPr>
      <w:r>
        <w:rPr>
          <w:rFonts w:ascii="Arial" w:cs="Arial" w:eastAsia="Arial" w:hAnsi="Arial"/>
          <w:sz w:val="24"/>
          <w:szCs w:val="24"/>
        </w:rPr>
        <w:t xml:space="preserve">The holographic bound is an AREA law: S &lt;= A/4l_pl^2. The bound relates entropy to surface area — a two-dimensional quantity. When a 3+1D region saturates this bound, the projection surface is geometrically a 2D boundary (the event horizon). The dimensional reduction is compelled to produce a 2+1D encoding, not 1D or 0D.</w:t>
      </w:r>
    </w:p>
    <w:p>
      <w:pPr>
        <w:spacing w:before="0" w:after="160" w:line="276" w:lineRule="auto"/>
        <w:ind w:firstLine="440"/>
      </w:pPr>
      <w:r>
        <w:rPr>
          <w:rFonts w:ascii="Arial" w:cs="Arial" w:eastAsia="Arial" w:hAnsi="Arial"/>
          <w:sz w:val="24"/>
          <w:szCs w:val="24"/>
        </w:rPr>
        <w:t xml:space="preserve">A further reduction from 2+1D to 1+1D would require the holographic bound for a 2D system — an arc-length law S &lt;= L/4l_pl — to be saturated. This is a distinct physical condition. It could in principle occur in the black hole interior as a nested reduction, but: (a) it is inaccessible to external observers; (b) the physics of a 1+1D matter state is not developed within current CCDR; (c) the classical singularity (0D, infinite density) is explicitly dissolved as a coordinate artefact. There is no physical endpoint of collapsing matter — only successive encodings on lower-dimensional boundaries, each potentially giving rise to a baby universe.</w:t>
      </w:r>
    </w:p>
    <w:p>
      <w:pPr>
        <w:spacing w:before="0" w:after="160" w:line="276" w:lineRule="auto"/>
        <w:ind w:firstLine="440"/>
      </w:pPr>
      <w:r>
        <w:rPr>
          <w:rFonts w:ascii="Arial" w:cs="Arial" w:eastAsia="Arial" w:hAnsi="Arial"/>
          <w:sz w:val="24"/>
          <w:szCs w:val="24"/>
        </w:rPr>
        <w:t xml:space="preserve">This is a fundamental structural result: CCDR cannot produce 1D or 0D matter states from gravitational collapse, not by fiat but because the geometry of the area law prevents it.</w:t>
      </w:r>
    </w:p>
    <w:p>
      <w:pPr>
        <w:spacing w:before="240" w:after="80"/>
      </w:pPr>
      <w:r>
        <w:rPr>
          <w:rFonts w:ascii="Arial" w:cs="Arial" w:eastAsia="Arial" w:hAnsi="Arial"/>
          <w:b/>
          <w:bCs/>
          <w:i/>
          <w:iCs/>
          <w:sz w:val="24"/>
          <w:szCs w:val="24"/>
        </w:rPr>
        <w:t xml:space="preserve">6.3 Singularities Unified and Baby Universes</w:t>
      </w:r>
    </w:p>
    <w:p>
      <w:pPr>
        <w:spacing w:before="0" w:after="160" w:line="276" w:lineRule="auto"/>
        <w:ind w:firstLine="440"/>
      </w:pPr>
      <w:r>
        <w:rPr>
          <w:rFonts w:ascii="Arial" w:cs="Arial" w:eastAsia="Arial" w:hAnsi="Arial"/>
          <w:sz w:val="24"/>
          <w:szCs w:val="24"/>
        </w:rPr>
        <w:t xml:space="preserve">Both Big Bang and black hole singularities are coordinate pathologies of the same projection map. The black hole interior is the pre-image of the horizon projection — a regular 3+1D spacetime that may nucleate a baby universe via holographic bound saturation, connecting to Smolin's cosmological natural selection [44] and Penrose's CCC [45].</w:t>
      </w:r>
    </w:p>
    <w:p>
      <w:pPr>
        <w:spacing w:before="360" w:after="120"/>
      </w:pPr>
      <w:r>
        <w:rPr>
          <w:rFonts w:ascii="Arial" w:cs="Arial" w:eastAsia="Arial" w:hAnsi="Arial"/>
          <w:b/>
          <w:bCs/>
          <w:sz w:val="30"/>
          <w:szCs w:val="30"/>
        </w:rPr>
        <w:t xml:space="preserve">7. DE SITTER RADIATION AS THE COSMOLOGICAL HAWKING RADIATION</w:t>
      </w:r>
    </w:p>
    <w:p>
      <w:pPr>
        <w:spacing w:before="240" w:after="80"/>
      </w:pPr>
      <w:r>
        <w:rPr>
          <w:rFonts w:ascii="Arial" w:cs="Arial" w:eastAsia="Arial" w:hAnsi="Arial"/>
          <w:b/>
          <w:bCs/>
          <w:i/>
          <w:iCs/>
          <w:sz w:val="24"/>
          <w:szCs w:val="24"/>
        </w:rPr>
        <w:t xml:space="preserve">7.1 Structural Identity</w:t>
      </w:r>
    </w:p>
    <w:p>
      <w:pPr>
        <w:spacing w:before="120" w:after="120"/>
      </w:pPr>
      <w:r>
        <w:rPr>
          <w:rFonts w:ascii="Courier New" w:cs="Courier New" w:eastAsia="Courier New" w:hAnsi="Courier New"/>
          <w:sz w:val="22"/>
          <w:szCs w:val="22"/>
        </w:rPr>
        <w:t xml:space="preserve">P_dS ~ hbar*H_inf^2/c   (power leaking into bulk)   (6)</w:t>
      </w:r>
    </w:p>
    <w:p>
      <w:pPr>
        <w:spacing w:before="120" w:after="120"/>
      </w:pPr>
      <w:r>
        <w:rPr>
          <w:rFonts w:ascii="Courier New" w:cs="Courier New" w:eastAsia="Courier New" w:hAnsi="Courier New"/>
          <w:sz w:val="22"/>
          <w:szCs w:val="22"/>
        </w:rPr>
        <w:t xml:space="preserve">tau_universe ~ M_universe^3/M_pl^2 ~ 10^167 yr   (7)</w:t>
      </w:r>
    </w:p>
    <w:p>
      <w:pPr>
        <w:spacing w:before="0" w:after="160" w:line="276" w:lineRule="auto"/>
        <w:ind w:firstLine="440"/>
      </w:pPr>
      <w:r>
        <w:rPr>
          <w:rFonts w:ascii="Arial" w:cs="Arial" w:eastAsia="Arial" w:hAnsi="Arial"/>
          <w:sz w:val="24"/>
          <w:szCs w:val="24"/>
        </w:rPr>
        <w:t xml:space="preserve">De Sitter radiation and Hawking radiation are the same mechanism at different scales: thermal emission from dimensional boundaries. CCDR unifies them as instances of the holographic reduction principle.</w:t>
      </w:r>
    </w:p>
    <w:p>
      <w:pPr>
        <w:spacing w:before="240" w:after="80"/>
      </w:pPr>
      <w:r>
        <w:rPr>
          <w:rFonts w:ascii="Arial" w:cs="Arial" w:eastAsia="Arial" w:hAnsi="Arial"/>
          <w:b/>
          <w:bCs/>
          <w:i/>
          <w:iCs/>
          <w:sz w:val="24"/>
          <w:szCs w:val="24"/>
        </w:rPr>
        <w:t xml:space="preserve">7.2 The Complete Cosmic Cycle</w:t>
      </w:r>
    </w:p>
    <w:p>
      <w:pPr>
        <w:spacing w:before="0" w:after="160" w:line="276" w:lineRule="auto"/>
        <w:ind w:firstLine="440"/>
      </w:pPr>
      <w:r>
        <w:rPr>
          <w:rFonts w:ascii="Arial" w:cs="Arial" w:eastAsia="Arial" w:hAnsi="Arial"/>
          <w:sz w:val="24"/>
          <w:szCs w:val="24"/>
        </w:rPr>
        <w:t xml:space="preserve">Phase 1 — Big Bang: ND bulk reduces to 3+1D, energy thermalises at T_Bang ~ M_pl.</w:t>
      </w:r>
    </w:p>
    <w:p>
      <w:pPr>
        <w:spacing w:before="0" w:after="160" w:line="276" w:lineRule="auto"/>
        <w:ind w:firstLine="440"/>
      </w:pPr>
      <w:r>
        <w:rPr>
          <w:rFonts w:ascii="Arial" w:cs="Arial" w:eastAsia="Arial" w:hAnsi="Arial"/>
          <w:sz w:val="24"/>
          <w:szCs w:val="24"/>
        </w:rPr>
        <w:t xml:space="preserve">Phase 2 — Crystallisation: RVM cooling, cosmic web nucleation, BAO lattice forms at r* ~ 147 Mpc.</w:t>
      </w:r>
    </w:p>
    <w:p>
      <w:pPr>
        <w:spacing w:before="0" w:after="160" w:line="276" w:lineRule="auto"/>
        <w:ind w:firstLine="440"/>
      </w:pPr>
      <w:r>
        <w:rPr>
          <w:rFonts w:ascii="Arial" w:cs="Arial" w:eastAsia="Arial" w:hAnsi="Arial"/>
          <w:sz w:val="24"/>
          <w:szCs w:val="24"/>
        </w:rPr>
        <w:t xml:space="preserve">Phase 3 — Present: de Sitter attractor, spacetime crystal ground state, slow bulk evaporation.</w:t>
      </w:r>
    </w:p>
    <w:p>
      <w:pPr>
        <w:spacing w:before="0" w:after="160" w:line="276" w:lineRule="auto"/>
        <w:ind w:firstLine="440"/>
      </w:pPr>
      <w:r>
        <w:rPr>
          <w:rFonts w:ascii="Arial" w:cs="Arial" w:eastAsia="Arial" w:hAnsi="Arial"/>
          <w:sz w:val="24"/>
          <w:szCs w:val="24"/>
        </w:rPr>
        <w:t xml:space="preserve">Phase 4 — Far future: Complete bulk evaporation over tau ~ 10^167 yr; RVM floor C_0 prevents H = 0.</w:t>
      </w:r>
    </w:p>
    <w:p>
      <w:pPr>
        <w:spacing w:before="0" w:after="160" w:line="276" w:lineRule="auto"/>
        <w:ind w:firstLine="440"/>
      </w:pPr>
      <w:r>
        <w:rPr>
          <w:rFonts w:ascii="Arial" w:cs="Arial" w:eastAsia="Arial" w:hAnsi="Arial"/>
          <w:sz w:val="24"/>
          <w:szCs w:val="24"/>
        </w:rPr>
        <w:t xml:space="preserve">Phase 5 — Re-nucleation: Bulk fluctuation triggers new 3+1D nucleation. Cycle restarts.</w:t>
      </w:r>
    </w:p>
    <w:p>
      <w:pPr>
        <w:spacing w:before="360" w:after="120"/>
      </w:pPr>
      <w:r>
        <w:rPr>
          <w:rFonts w:ascii="Arial" w:cs="Arial" w:eastAsia="Arial" w:hAnsi="Arial"/>
          <w:b/>
          <w:bCs/>
          <w:sz w:val="30"/>
          <w:szCs w:val="30"/>
        </w:rPr>
        <w:t xml:space="preserve">8. DARK MATTER AS THE OPTICAL PHONON SECTOR</w:t>
      </w:r>
    </w:p>
    <w:p>
      <w:pPr>
        <w:spacing w:before="240" w:after="80"/>
      </w:pPr>
      <w:r>
        <w:rPr>
          <w:rFonts w:ascii="Arial" w:cs="Arial" w:eastAsia="Arial" w:hAnsi="Arial"/>
          <w:b/>
          <w:bCs/>
          <w:i/>
          <w:iCs/>
          <w:sz w:val="24"/>
          <w:szCs w:val="24"/>
        </w:rPr>
        <w:t xml:space="preserve">8.1 Three Complementary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56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Key Prediction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Bulk (Answer 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Gravitational shadow of bulk topology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DM profile traces nucleation seed geometry</w:t>
            </w:r>
          </w:p>
        </w:tc>
      </w:tr>
      <w:tr>
        <w:tc>
          <w:tcPr>
            <w:tcW w:type="dxa" w:w="2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KK (Answer 2)</w:t>
            </w:r>
          </w:p>
        </w:tc>
        <w:tc>
          <w:tcPr>
            <w:tcW w:type="dxa" w:w="3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Stranded extra-dimensional momentum</w:t>
            </w:r>
          </w:p>
        </w:tc>
        <w:tc>
          <w:tcPr>
            <w:tcW w:type="dxa" w:w="35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Tower of massive non-interacting modes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Crystal (Answer 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Optical phonon sector of cosmic lattice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Gap: m_DM ~ hbar*H_I/c^2 ~ 100 GeV</w:t>
            </w:r>
          </w:p>
        </w:tc>
      </w:tr>
    </w:tbl>
    <w:p>
      <w:pPr>
        <w:spacing w:before="240" w:after="80"/>
      </w:pPr>
      <w:r>
        <w:rPr>
          <w:rFonts w:ascii="Arial" w:cs="Arial" w:eastAsia="Arial" w:hAnsi="Arial"/>
          <w:b/>
          <w:bCs/>
          <w:i/>
          <w:iCs/>
          <w:sz w:val="24"/>
          <w:szCs w:val="24"/>
        </w:rPr>
        <w:t xml:space="preserve">8.2 Optical Phonon Sector</w:t>
      </w:r>
    </w:p>
    <w:p>
      <w:pPr>
        <w:spacing w:before="120" w:after="120"/>
      </w:pPr>
      <w:r>
        <w:rPr>
          <w:rFonts w:ascii="Courier New" w:cs="Courier New" w:eastAsia="Courier New" w:hAnsi="Courier New"/>
          <w:sz w:val="22"/>
          <w:szCs w:val="22"/>
        </w:rPr>
        <w:t xml:space="preserve">m_DM ~ hbar*H_I/c^2  ~  100 GeV   (8)</w:t>
      </w:r>
    </w:p>
    <w:p>
      <w:pPr>
        <w:spacing w:before="0" w:after="160" w:line="276" w:lineRule="auto"/>
        <w:ind w:firstLine="440"/>
      </w:pPr>
      <w:r>
        <w:rPr>
          <w:rFonts w:ascii="Arial" w:cs="Arial" w:eastAsia="Arial" w:hAnsi="Arial"/>
          <w:sz w:val="24"/>
          <w:szCs w:val="24"/>
        </w:rPr>
        <w:t xml:space="preserve">Visible matter is the acoustic phonon sector (Standard Model); dark matter is the orthogonal optical phonon sector. The gap between sectors is set by the optical phonon frequency at the electroweak crystallisation scale. The coincidence with the WIMP miracle energy scale is structural in CCDR, not accidental.</w:t>
      </w:r>
    </w:p>
    <w:p>
      <w:pPr>
        <w:spacing w:before="360" w:after="120"/>
      </w:pPr>
      <w:r>
        <w:rPr>
          <w:rFonts w:ascii="Arial" w:cs="Arial" w:eastAsia="Arial" w:hAnsi="Arial"/>
          <w:b/>
          <w:bCs/>
          <w:sz w:val="30"/>
          <w:szCs w:val="30"/>
        </w:rPr>
        <w:t xml:space="preserve">9. BALL LIGHTNING AS A TRANSIENT MACROSCOPIC DARK-SECTOR EXCITATION</w:t>
      </w:r>
    </w:p>
    <w:p>
      <w:pPr>
        <w:spacing w:before="0" w:after="160" w:line="276" w:lineRule="auto"/>
        <w:ind w:firstLine="440"/>
      </w:pPr>
      <w:r>
        <w:rPr>
          <w:rFonts w:ascii="Arial" w:cs="Arial" w:eastAsia="Arial" w:hAnsi="Arial"/>
          <w:sz w:val="24"/>
          <w:szCs w:val="24"/>
        </w:rPr>
        <w:t xml:space="preserve">Ball lightning is a localised optical phonon mode pinned by a topological electromagnetic defect (non-trivial magnetic helicity H_mag = integral A·B d^3x not equal to 0). It passes through solid objects because optical phonon modes are transparent to Standard Model matter. The luminous sphere is the electromagnetic boundary layer at the nodal surface. It is the only known human-scale phenomenon in which the dark-sector crystal structure is macroscopically visible.</w:t>
      </w:r>
    </w:p>
    <w:p>
      <w:pPr>
        <w:spacing w:before="360" w:after="120"/>
      </w:pPr>
      <w:r>
        <w:rPr>
          <w:rFonts w:ascii="Arial" w:cs="Arial" w:eastAsia="Arial" w:hAnsi="Arial"/>
          <w:b/>
          <w:bCs/>
          <w:sz w:val="30"/>
          <w:szCs w:val="30"/>
        </w:rPr>
        <w:t xml:space="preserve">10. THE UNIVERSE AS A SPACETIME CRYSTAL</w:t>
      </w:r>
    </w:p>
    <w:p>
      <w:pPr>
        <w:spacing w:before="240" w:after="80"/>
      </w:pPr>
      <w:r>
        <w:rPr>
          <w:rFonts w:ascii="Arial" w:cs="Arial" w:eastAsia="Arial" w:hAnsi="Arial"/>
          <w:b/>
          <w:bCs/>
          <w:i/>
          <w:iCs/>
          <w:sz w:val="24"/>
          <w:szCs w:val="24"/>
        </w:rPr>
        <w:t xml:space="preserve">10.1 Spatial and Temporal Symmetry Breaking</w:t>
      </w:r>
    </w:p>
    <w:p>
      <w:pPr>
        <w:spacing w:before="0" w:after="160" w:line="276" w:lineRule="auto"/>
        <w:ind w:firstLine="440"/>
      </w:pPr>
      <w:r>
        <w:rPr>
          <w:rFonts w:ascii="Arial" w:cs="Arial" w:eastAsia="Arial" w:hAnsi="Arial"/>
          <w:sz w:val="24"/>
          <w:szCs w:val="24"/>
        </w:rPr>
        <w:t xml:space="preserve">The universe simultaneously breaks: spatial translation symmetry at the BAO scale r* ~ 147 Mpc; and temporal translation symmetry at T_crystal ~ 10^11 yr. It is a spacetime crystal in the full sense — breaking both spatial and temporal translation symmetry in its ground state.</w:t>
      </w:r>
    </w:p>
    <w:p>
      <w:pPr>
        <w:spacing w:before="240" w:after="80"/>
      </w:pPr>
      <w:r>
        <w:rPr>
          <w:rFonts w:ascii="Arial" w:cs="Arial" w:eastAsia="Arial" w:hAnsi="Arial"/>
          <w:b/>
          <w:bCs/>
          <w:i/>
          <w:iCs/>
          <w:sz w:val="24"/>
          <w:szCs w:val="24"/>
        </w:rPr>
        <w:t xml:space="preserve">10.2 The Cosmological Time Crystal</w:t>
      </w:r>
    </w:p>
    <w:p>
      <w:pPr>
        <w:spacing w:before="120" w:after="120"/>
      </w:pPr>
      <w:r>
        <w:rPr>
          <w:rFonts w:ascii="Courier New" w:cs="Courier New" w:eastAsia="Courier New" w:hAnsi="Courier New"/>
          <w:sz w:val="22"/>
          <w:szCs w:val="22"/>
        </w:rPr>
        <w:t xml:space="preserve">omega_crystal = H_inf ~ 1.85 x 10^-18 Hz,   T_crystal ~ 10^11 yr   (9)</w:t>
      </w:r>
    </w:p>
    <w:p>
      <w:pPr>
        <w:spacing w:before="0" w:after="160" w:line="276" w:lineRule="auto"/>
        <w:ind w:firstLine="440"/>
      </w:pPr>
      <w:r>
        <w:rPr>
          <w:rFonts w:ascii="Arial" w:cs="Arial" w:eastAsia="Arial" w:hAnsi="Arial"/>
          <w:sz w:val="24"/>
          <w:szCs w:val="24"/>
        </w:rPr>
        <w:t xml:space="preserve">The RVM exchange d(rho_vac)/dt = -d(rho_matter)/dt is the oscillation mechanism. The system is in its ground state (de Sitter attractor) and oscillating — satisfying the defining property of a time crystal: ground-state periodic motion without net energy expenditure.</w:t>
      </w:r>
    </w:p>
    <w:p>
      <w:pPr>
        <w:spacing w:before="240" w:after="80"/>
      </w:pPr>
      <w:r>
        <w:rPr>
          <w:rFonts w:ascii="Arial" w:cs="Arial" w:eastAsia="Arial" w:hAnsi="Arial"/>
          <w:b/>
          <w:bCs/>
          <w:i/>
          <w:iCs/>
          <w:sz w:val="24"/>
          <w:szCs w:val="24"/>
        </w:rPr>
        <w:t xml:space="preserve">10.3 Dark Energy as Zero-Point Energy of the Time Crystal</w:t>
      </w:r>
    </w:p>
    <w:p>
      <w:pPr>
        <w:spacing w:before="0" w:after="160" w:line="276" w:lineRule="auto"/>
        <w:ind w:firstLine="440"/>
      </w:pPr>
      <w:r>
        <w:rPr>
          <w:rFonts w:ascii="Arial" w:cs="Arial" w:eastAsia="Arial" w:hAnsi="Arial"/>
          <w:sz w:val="24"/>
          <w:szCs w:val="24"/>
        </w:rPr>
        <w:t xml:space="preserve">Dark energy is the zero-point energy of the cosmological time crystal's ground-state oscillation. Planck's constant hbar is the irreducible thermal energy per vacuum mode that cannot be extracted because H_inf &gt; 0 prevents complete de Sitter cooling.</w:t>
      </w:r>
    </w:p>
    <w:p>
      <w:pPr>
        <w:spacing w:before="360" w:after="120"/>
      </w:pPr>
      <w:r>
        <w:rPr>
          <w:rFonts w:ascii="Arial" w:cs="Arial" w:eastAsia="Arial" w:hAnsi="Arial"/>
          <w:b/>
          <w:bCs/>
          <w:sz w:val="30"/>
          <w:szCs w:val="30"/>
        </w:rPr>
        <w:t xml:space="preserve">11. DIMENSIONAL PROJECTION AND THE EMERGENCE OF QUANTUM STATISTICS</w:t>
      </w:r>
    </w:p>
    <w:p>
      <w:pPr>
        <w:spacing w:before="0" w:after="160" w:line="276" w:lineRule="auto"/>
        <w:ind w:firstLine="440"/>
      </w:pPr>
      <w:r>
        <w:rPr>
          <w:rFonts w:ascii="Arial" w:cs="Arial" w:eastAsia="Arial" w:hAnsi="Arial"/>
          <w:sz w:val="24"/>
          <w:szCs w:val="24"/>
        </w:rPr>
        <w:t xml:space="preserve">For a classical state vector Psi in N-dimensional phase space projected onto the 3D observational subspace: |psi|^2 = |Psi|^2 * cos^2(theta). For an ensemble uniform on the N-sphere, the distribution converges to the Born rule at large N. The Born rule is a geometric consequence of projection, not a postulate. Planck's constant hbar is the irreducible zero-point energy of the cosmological time crystal's ground state.</w:t>
      </w:r>
    </w:p>
    <w:p>
      <w:pPr>
        <w:spacing w:before="360" w:after="120"/>
      </w:pPr>
      <w:r>
        <w:rPr>
          <w:rFonts w:ascii="Arial" w:cs="Arial" w:eastAsia="Arial" w:hAnsi="Arial"/>
          <w:b/>
          <w:bCs/>
          <w:sz w:val="30"/>
          <w:szCs w:val="30"/>
        </w:rPr>
        <w:t xml:space="preserve">12. COMPATIBILITY WITH STRING THEORY</w:t>
      </w:r>
    </w:p>
    <w:p>
      <w:pPr>
        <w:spacing w:before="240" w:after="80"/>
      </w:pPr>
      <w:r>
        <w:rPr>
          <w:rFonts w:ascii="Arial" w:cs="Arial" w:eastAsia="Arial" w:hAnsi="Arial"/>
          <w:b/>
          <w:bCs/>
          <w:i/>
          <w:iCs/>
          <w:sz w:val="24"/>
          <w:szCs w:val="24"/>
        </w:rPr>
        <w:t xml:space="preserve">12.1 Direct Compatibility</w:t>
      </w:r>
    </w:p>
    <w:p>
      <w:pPr>
        <w:spacing w:before="0" w:after="160" w:line="276" w:lineRule="auto"/>
        <w:ind w:firstLine="440"/>
      </w:pPr>
      <w:r>
        <w:rPr>
          <w:rFonts w:ascii="Arial" w:cs="Arial" w:eastAsia="Arial" w:hAnsi="Arial"/>
          <w:sz w:val="24"/>
          <w:szCs w:val="24"/>
        </w:rPr>
        <w:t xml:space="preserve">Extra dimensions and brane nucleation. String theory requires 6 or 7 extra dimensions (10D superstrings, 11D M-theory). CCDR requires N &gt; 4 with brane nucleation. The Randall-Sundrum warp factor CCDR uses was developed in a string-theoretic context — CCDR uses string theory's own infrastructure here.</w:t>
      </w:r>
    </w:p>
    <w:p>
      <w:pPr>
        <w:spacing w:before="0" w:after="160" w:line="276" w:lineRule="auto"/>
        <w:ind w:firstLine="440"/>
      </w:pPr>
      <w:r>
        <w:rPr>
          <w:rFonts w:ascii="Arial" w:cs="Arial" w:eastAsia="Arial" w:hAnsi="Arial"/>
          <w:sz w:val="24"/>
          <w:szCs w:val="24"/>
        </w:rPr>
        <w:t xml:space="preserve">The holographic principle. The holographic bound driving every dimensional reduction in CCDR has its deepest justification in string theory via AdS/CFT [30]. CCDR's core mechanism is a physical realisation of what AdS/CFT describes mathematically.</w:t>
      </w:r>
    </w:p>
    <w:p>
      <w:pPr>
        <w:spacing w:before="0" w:after="160" w:line="276" w:lineRule="auto"/>
        <w:ind w:firstLine="440"/>
      </w:pPr>
      <w:r>
        <w:rPr>
          <w:rFonts w:ascii="Arial" w:cs="Arial" w:eastAsia="Arial" w:hAnsi="Arial"/>
          <w:sz w:val="24"/>
          <w:szCs w:val="24"/>
        </w:rPr>
        <w:t xml:space="preserve">Kaluza-Klein dark matter. CCDR's KK description of dark matter — stranded extra-dimensional momentum modes — is a well-established string-theoretic proposal. CCDR identifies these as one of three complementary descriptions, consistent with string theory's existing DM candidates.</w:t>
      </w:r>
    </w:p>
    <w:p>
      <w:pPr>
        <w:spacing w:before="0" w:after="160" w:line="276" w:lineRule="auto"/>
        <w:ind w:firstLine="440"/>
      </w:pPr>
      <w:r>
        <w:rPr>
          <w:rFonts w:ascii="Arial" w:cs="Arial" w:eastAsia="Arial" w:hAnsi="Arial"/>
          <w:sz w:val="24"/>
          <w:szCs w:val="24"/>
        </w:rPr>
        <w:t xml:space="preserve">The KSS bound. Derived via AdS/CFT methods [47], the KSS bound is a string-theoretic result that CCDR treats as a universal phase-boundary signature. Using it as a structural cornerstone is alignment, not tension.</w:t>
      </w:r>
    </w:p>
    <w:p>
      <w:pPr>
        <w:spacing w:before="240" w:after="80"/>
      </w:pPr>
      <w:r>
        <w:rPr>
          <w:rFonts w:ascii="Arial" w:cs="Arial" w:eastAsia="Arial" w:hAnsi="Arial"/>
          <w:b/>
          <w:bCs/>
          <w:i/>
          <w:iCs/>
          <w:sz w:val="24"/>
          <w:szCs w:val="24"/>
        </w:rPr>
        <w:t xml:space="preserve">12.2 Genuine Tensions</w:t>
      </w:r>
    </w:p>
    <w:p>
      <w:pPr>
        <w:spacing w:before="0" w:after="160" w:line="276" w:lineRule="auto"/>
        <w:ind w:firstLine="440"/>
      </w:pPr>
      <w:r>
        <w:rPr>
          <w:rFonts w:ascii="Arial" w:cs="Arial" w:eastAsia="Arial" w:hAnsi="Arial"/>
          <w:sz w:val="24"/>
          <w:szCs w:val="24"/>
        </w:rPr>
        <w:t xml:space="preserve">The landscape problem. String theory's landscape contains ~10^500 vacuum states. CCDR's nucleation mechanism implies a much more constrained set of outcomes. CCDR needs a landscape selection mechanism, or it selects a specific corner of the landscape.</w:t>
      </w:r>
    </w:p>
    <w:p>
      <w:pPr>
        <w:spacing w:before="0" w:after="160" w:line="276" w:lineRule="auto"/>
        <w:ind w:firstLine="440"/>
      </w:pPr>
      <w:r>
        <w:rPr>
          <w:rFonts w:ascii="Arial" w:cs="Arial" w:eastAsia="Arial" w:hAnsi="Arial"/>
          <w:sz w:val="24"/>
          <w:szCs w:val="24"/>
        </w:rPr>
        <w:t xml:space="preserve">Cosmological constant problem. CCDR addresses this differently from string theory, reidentifying dark energy as time crystal zero-point energy. This is compatible with but not derived from string theory.</w:t>
      </w:r>
    </w:p>
    <w:p>
      <w:pPr>
        <w:spacing w:before="0" w:after="160" w:line="276" w:lineRule="auto"/>
        <w:ind w:firstLine="440"/>
      </w:pPr>
      <w:r>
        <w:rPr>
          <w:rFonts w:ascii="Arial" w:cs="Arial" w:eastAsia="Arial" w:hAnsi="Arial"/>
          <w:sz w:val="24"/>
          <w:szCs w:val="24"/>
        </w:rPr>
        <w:t xml:space="preserve">Supersymmetry. String theory requires SUSY at some energy scale; CCDR does not. The optical phonon dark matter mass ~100 GeV coincides with SUSY DM candidate scales, suggesting a possible connection.</w:t>
      </w:r>
    </w:p>
    <w:p>
      <w:pPr>
        <w:spacing w:before="0" w:after="160" w:line="276" w:lineRule="auto"/>
        <w:ind w:firstLine="440"/>
      </w:pPr>
      <w:r>
        <w:rPr>
          <w:rFonts w:ascii="Arial" w:cs="Arial" w:eastAsia="Arial" w:hAnsi="Arial"/>
          <w:sz w:val="24"/>
          <w:szCs w:val="24"/>
        </w:rPr>
        <w:t xml:space="preserve">Singularity resolution. String theory resolves the Big Bang singularity via string gas cosmology or ekpyrosis. CCDR resolves it as a coordinate artefact. These could be different descriptions of the same event or could make different pre-Big-Bang predictions.</w:t>
      </w:r>
    </w:p>
    <w:p>
      <w:pPr>
        <w:spacing w:before="240" w:after="80"/>
      </w:pPr>
      <w:r>
        <w:rPr>
          <w:rFonts w:ascii="Arial" w:cs="Arial" w:eastAsia="Arial" w:hAnsi="Arial"/>
          <w:b/>
          <w:bCs/>
          <w:i/>
          <w:iCs/>
          <w:sz w:val="24"/>
          <w:szCs w:val="24"/>
        </w:rPr>
        <w:t xml:space="preserve">12.3 Where CCDR Extends String Theory</w:t>
      </w:r>
    </w:p>
    <w:p>
      <w:pPr>
        <w:spacing w:before="0" w:after="160" w:line="276" w:lineRule="auto"/>
        <w:ind w:firstLine="440"/>
      </w:pPr>
      <w:r>
        <w:rPr>
          <w:rFonts w:ascii="Arial" w:cs="Arial" w:eastAsia="Arial" w:hAnsi="Arial"/>
          <w:sz w:val="24"/>
          <w:szCs w:val="24"/>
        </w:rPr>
        <w:t xml:space="preserve">Temporal crystal structure. String theory has not identified a temporal lattice structure in the vacuum. CCDR's spacetime crystal — breaking temporal translation symmetry at T ~ 10^11 yr — points toward a class of de Sitter vacuum solutions with temporal crystallinity that string theory has not yet explored.</w:t>
      </w:r>
    </w:p>
    <w:p>
      <w:pPr>
        <w:spacing w:before="0" w:after="160" w:line="276" w:lineRule="auto"/>
        <w:ind w:firstLine="440"/>
      </w:pPr>
      <w:r>
        <w:rPr>
          <w:rFonts w:ascii="Arial" w:cs="Arial" w:eastAsia="Arial" w:hAnsi="Arial"/>
          <w:sz w:val="24"/>
          <w:szCs w:val="24"/>
        </w:rPr>
        <w:t xml:space="preserve">Unified reduction hierarchy. CCDR unifies the Big Bang, black hole thermodynamics, and Hawking radiation as instances of the same mechanism. If correct, this suggests that string theory's various dualities are all expressions of a single dimensional reduction principle — a significant clarification of what string theory is describing at the deepest level.</w:t>
      </w:r>
    </w:p>
    <w:p>
      <w:pPr>
        <w:spacing w:before="0" w:after="160" w:line="276" w:lineRule="auto"/>
        <w:ind w:firstLine="440"/>
      </w:pPr>
      <w:r>
        <w:rPr>
          <w:rFonts w:ascii="Arial" w:cs="Arial" w:eastAsia="Arial" w:hAnsi="Arial"/>
          <w:sz w:val="24"/>
          <w:szCs w:val="24"/>
        </w:rPr>
        <w:t xml:space="preserve">Overall: CCDR is compatible with string theory infrastructure and embeddable in brane cosmology scenarios. It is an effective framework within the string theory ecosystem, compatible with a constrained subset of string vacua, pointing toward structural features those vacua have not yet been shown to possess.</w:t>
      </w:r>
    </w:p>
    <w:p>
      <w:pPr>
        <w:spacing w:before="360" w:after="120"/>
      </w:pPr>
      <w:r>
        <w:rPr>
          <w:rFonts w:ascii="Arial" w:cs="Arial" w:eastAsia="Arial" w:hAnsi="Arial"/>
          <w:b/>
          <w:bCs/>
          <w:sz w:val="30"/>
          <w:szCs w:val="30"/>
        </w:rPr>
        <w:t xml:space="preserve">13. THE UPPER BOUNDARY OF BULK DIMENSIONALITY</w:t>
      </w:r>
    </w:p>
    <w:p>
      <w:pPr>
        <w:spacing w:before="240" w:after="80"/>
      </w:pPr>
      <w:r>
        <w:rPr>
          <w:rFonts w:ascii="Arial" w:cs="Arial" w:eastAsia="Arial" w:hAnsi="Arial"/>
          <w:b/>
          <w:bCs/>
          <w:i/>
          <w:iCs/>
          <w:sz w:val="24"/>
          <w:szCs w:val="24"/>
        </w:rPr>
        <w:t xml:space="preserve">13.1 Why an Upper Bound Exists</w:t>
      </w:r>
    </w:p>
    <w:p>
      <w:pPr>
        <w:spacing w:before="0" w:after="160" w:line="276" w:lineRule="auto"/>
        <w:ind w:firstLine="440"/>
      </w:pPr>
      <w:r>
        <w:rPr>
          <w:rFonts w:ascii="Arial" w:cs="Arial" w:eastAsia="Arial" w:hAnsi="Arial"/>
          <w:sz w:val="24"/>
          <w:szCs w:val="24"/>
        </w:rPr>
        <w:t xml:space="preserve">CCDR requires N &gt; 4 but previously left N unbounded above. Three independent constraints together determine N_max. The upper bound is the smallest N at which any constraint is violated.</w:t>
      </w:r>
    </w:p>
    <w:p>
      <w:pPr>
        <w:spacing w:before="240" w:after="80"/>
      </w:pPr>
      <w:r>
        <w:rPr>
          <w:rFonts w:ascii="Arial" w:cs="Arial" w:eastAsia="Arial" w:hAnsi="Arial"/>
          <w:b/>
          <w:bCs/>
          <w:i/>
          <w:iCs/>
          <w:sz w:val="24"/>
          <w:szCs w:val="24"/>
        </w:rPr>
        <w:t xml:space="preserve">13.2 Constraint 1 — Nucleation Action Suppression</w:t>
      </w:r>
    </w:p>
    <w:p>
      <w:pPr>
        <w:spacing w:before="0" w:after="160" w:line="276" w:lineRule="auto"/>
        <w:ind w:firstLine="440"/>
      </w:pPr>
      <w:r>
        <w:rPr>
          <w:rFonts w:ascii="Arial" w:cs="Arial" w:eastAsia="Arial" w:hAnsi="Arial"/>
          <w:sz w:val="24"/>
          <w:szCs w:val="24"/>
        </w:rPr>
        <w:t xml:space="preserve">The nucleation probability:</w:t>
      </w:r>
    </w:p>
    <w:p>
      <w:pPr>
        <w:spacing w:before="120" w:after="120"/>
      </w:pPr>
      <w:r>
        <w:rPr>
          <w:rFonts w:ascii="Courier New" w:cs="Courier New" w:eastAsia="Courier New" w:hAnsi="Courier New"/>
          <w:sz w:val="22"/>
          <w:szCs w:val="22"/>
        </w:rPr>
        <w:t xml:space="preserve">P(N) ~ exp(-S_E(N))   (10)</w:t>
      </w:r>
    </w:p>
    <w:p>
      <w:pPr>
        <w:spacing w:before="0" w:after="160" w:line="276" w:lineRule="auto"/>
        <w:ind w:firstLine="440"/>
      </w:pPr>
      <w:r>
        <w:rPr>
          <w:rFonts w:ascii="Arial" w:cs="Arial" w:eastAsia="Arial" w:hAnsi="Arial"/>
          <w:sz w:val="24"/>
          <w:szCs w:val="24"/>
        </w:rPr>
        <w:t xml:space="preserve">The Euclidean action for N-dimensional to 3+1D reduction in brane nucleation models:</w:t>
      </w:r>
    </w:p>
    <w:p>
      <w:pPr>
        <w:spacing w:before="120" w:after="120"/>
      </w:pPr>
      <w:r>
        <w:rPr>
          <w:rFonts w:ascii="Courier New" w:cs="Courier New" w:eastAsia="Courier New" w:hAnsi="Courier New"/>
          <w:sz w:val="22"/>
          <w:szCs w:val="22"/>
        </w:rPr>
        <w:t xml:space="preserve">S_E(N) = (M_Pl,N^{N-2} / H_I^{N-2}) x f(N)   (11)</w:t>
      </w:r>
    </w:p>
    <w:p>
      <w:pPr>
        <w:spacing w:before="0" w:after="160" w:line="276" w:lineRule="auto"/>
        <w:ind w:firstLine="440"/>
      </w:pPr>
      <w:r>
        <w:rPr>
          <w:rFonts w:ascii="Arial" w:cs="Arial" w:eastAsia="Arial" w:hAnsi="Arial"/>
          <w:sz w:val="24"/>
          <w:szCs w:val="24"/>
        </w:rPr>
        <w:t xml:space="preserve">where f(N) is the geometric factor from the compactification topology. For a flat torus with compactification radius R_c:</w:t>
      </w:r>
    </w:p>
    <w:p>
      <w:pPr>
        <w:spacing w:before="120" w:after="120"/>
      </w:pPr>
      <w:r>
        <w:rPr>
          <w:rFonts w:ascii="Courier New" w:cs="Courier New" w:eastAsia="Courier New" w:hAnsi="Courier New"/>
          <w:sz w:val="22"/>
          <w:szCs w:val="22"/>
        </w:rPr>
        <w:t xml:space="preserve">Vol_{N-4} = (2*pi*R_c)^{N-4}   (12)</w:t>
      </w:r>
    </w:p>
    <w:p>
      <w:pPr>
        <w:spacing w:before="0" w:after="160" w:line="276" w:lineRule="auto"/>
        <w:ind w:firstLine="440"/>
      </w:pPr>
      <w:r>
        <w:rPr>
          <w:rFonts w:ascii="Arial" w:cs="Arial" w:eastAsia="Arial" w:hAnsi="Arial"/>
          <w:sz w:val="24"/>
          <w:szCs w:val="24"/>
        </w:rPr>
        <w:t xml:space="preserve">S_E(N) grows faster than polynomially in N for fixed T_Bang. N_action is defined by S_E(N_action) ~ 1.</w:t>
      </w:r>
    </w:p>
    <w:p>
      <w:pPr>
        <w:spacing w:before="240" w:after="80"/>
      </w:pPr>
      <w:r>
        <w:rPr>
          <w:rFonts w:ascii="Arial" w:cs="Arial" w:eastAsia="Arial" w:hAnsi="Arial"/>
          <w:b/>
          <w:bCs/>
          <w:i/>
          <w:iCs/>
          <w:sz w:val="24"/>
          <w:szCs w:val="24"/>
        </w:rPr>
        <w:t xml:space="preserve">13.3 Constraint 2 — Holographic Consistency at Nucleation</w:t>
      </w:r>
    </w:p>
    <w:p>
      <w:pPr>
        <w:spacing w:before="0" w:after="160" w:line="276" w:lineRule="auto"/>
        <w:ind w:firstLine="440"/>
      </w:pPr>
      <w:r>
        <w:rPr>
          <w:rFonts w:ascii="Arial" w:cs="Arial" w:eastAsia="Arial" w:hAnsi="Arial"/>
          <w:sz w:val="24"/>
          <w:szCs w:val="24"/>
        </w:rPr>
        <w:t xml:space="preserve">The information content of the N-dimensional pre-image must not exceed the holographic capacity of the 3+1D boundary:</w:t>
      </w:r>
    </w:p>
    <w:p>
      <w:pPr>
        <w:spacing w:before="120" w:after="120"/>
      </w:pPr>
      <w:r>
        <w:rPr>
          <w:rFonts w:ascii="Courier New" w:cs="Courier New" w:eastAsia="Courier New" w:hAnsi="Courier New"/>
          <w:sz w:val="22"/>
          <w:szCs w:val="22"/>
        </w:rPr>
        <w:t xml:space="preserve">S_{pre-image}(N) &lt;= S_{max,3+1} = pi / (H_I * l_pl)^2   (13)</w:t>
      </w:r>
    </w:p>
    <w:p>
      <w:pPr>
        <w:spacing w:before="0" w:after="160" w:line="276" w:lineRule="auto"/>
        <w:ind w:firstLine="440"/>
      </w:pPr>
      <w:r>
        <w:rPr>
          <w:rFonts w:ascii="Arial" w:cs="Arial" w:eastAsia="Arial" w:hAnsi="Arial"/>
          <w:sz w:val="24"/>
          <w:szCs w:val="24"/>
        </w:rPr>
        <w:t xml:space="preserve">Substituting R_c(N) from the T_Bang constraint and the Randall-Sundrum relation M_Pl,N^{N-2} = M_pl^2 x (k*R_c)^{N-4}/(N-5) gives a self-consistency equation in N alone.</w:t>
      </w:r>
    </w:p>
    <w:p>
      <w:pPr>
        <w:spacing w:before="240" w:after="80"/>
      </w:pPr>
      <w:r>
        <w:rPr>
          <w:rFonts w:ascii="Arial" w:cs="Arial" w:eastAsia="Arial" w:hAnsi="Arial"/>
          <w:b/>
          <w:bCs/>
          <w:i/>
          <w:iCs/>
          <w:sz w:val="24"/>
          <w:szCs w:val="24"/>
        </w:rPr>
        <w:t xml:space="preserve">13.4 Constraint 3 — Observational Anchors</w:t>
      </w:r>
    </w:p>
    <w:p>
      <w:pPr>
        <w:spacing w:before="0" w:after="160" w:line="276" w:lineRule="auto"/>
        <w:ind w:firstLine="440"/>
      </w:pPr>
      <w:r>
        <w:rPr>
          <w:rFonts w:ascii="Arial" w:cs="Arial" w:eastAsia="Arial" w:hAnsi="Arial"/>
          <w:sz w:val="24"/>
          <w:szCs w:val="24"/>
        </w:rPr>
        <w:t xml:space="preserve">The T_Bang relation fixes R_c as a function of N:</w:t>
      </w:r>
    </w:p>
    <w:p>
      <w:pPr>
        <w:spacing w:before="120" w:after="120"/>
      </w:pPr>
      <w:r>
        <w:rPr>
          <w:rFonts w:ascii="Courier New" w:cs="Courier New" w:eastAsia="Courier New" w:hAnsi="Courier New"/>
          <w:sz w:val="22"/>
          <w:szCs w:val="22"/>
        </w:rPr>
        <w:t xml:space="preserve">R_c(N) = (1/2*pi) x (T_Bang/M_pl)^{4/(N-4)}   (14)</w:t>
      </w:r>
    </w:p>
    <w:p>
      <w:pPr>
        <w:spacing w:before="0" w:after="160" w:line="276" w:lineRule="auto"/>
        <w:ind w:firstLine="440"/>
      </w:pPr>
      <w:r>
        <w:rPr>
          <w:rFonts w:ascii="Arial" w:cs="Arial" w:eastAsia="Arial" w:hAnsi="Arial"/>
          <w:sz w:val="24"/>
          <w:szCs w:val="24"/>
        </w:rPr>
        <w:t xml:space="preserve">The dark matter mass fixes H_I:</w:t>
      </w:r>
    </w:p>
    <w:p>
      <w:pPr>
        <w:spacing w:before="120" w:after="120"/>
      </w:pPr>
      <w:r>
        <w:rPr>
          <w:rFonts w:ascii="Courier New" w:cs="Courier New" w:eastAsia="Courier New" w:hAnsi="Courier New"/>
          <w:sz w:val="22"/>
          <w:szCs w:val="22"/>
        </w:rPr>
        <w:t xml:space="preserve">H_I = m_DM x c^2 / hbar  ~  1.5 x 10^26 Hz   (15)</w:t>
      </w:r>
    </w:p>
    <w:p>
      <w:pPr>
        <w:spacing w:before="0" w:after="160" w:line="276" w:lineRule="auto"/>
        <w:ind w:firstLine="440"/>
      </w:pPr>
      <w:r>
        <w:rPr>
          <w:rFonts w:ascii="Arial" w:cs="Arial" w:eastAsia="Arial" w:hAnsi="Arial"/>
          <w:sz w:val="24"/>
          <w:szCs w:val="24"/>
        </w:rPr>
        <w:t xml:space="preserve">The effective coupling g_eff(N) = g_{N-4}/(k*delta_y)^{(N-4)/2} must produce m_DM = 100 GeV, directly constraining (N-4).</w:t>
      </w:r>
    </w:p>
    <w:p>
      <w:pPr>
        <w:spacing w:before="240" w:after="80"/>
      </w:pPr>
      <w:r>
        <w:rPr>
          <w:rFonts w:ascii="Arial" w:cs="Arial" w:eastAsia="Arial" w:hAnsi="Arial"/>
          <w:b/>
          <w:bCs/>
          <w:i/>
          <w:iCs/>
          <w:sz w:val="24"/>
          <w:szCs w:val="24"/>
        </w:rPr>
        <w:t xml:space="preserve">13.5 The Combined Bound and Required Calculation</w:t>
      </w:r>
    </w:p>
    <w:p>
      <w:pPr>
        <w:spacing w:before="36" w:after="36"/>
        <w:ind w:left="720" w:hanging="360"/>
      </w:pPr>
      <w:r>
        <w:rPr>
          <w:rFonts w:ascii="Arial" w:cs="Arial" w:eastAsia="Arial" w:hAnsi="Arial"/>
          <w:sz w:val="22"/>
          <w:szCs w:val="22"/>
        </w:rPr>
        <w:t xml:space="preserve">• S_E(N): increasing in N — nucleation action constraint gives N_action</w:t>
      </w:r>
    </w:p>
    <w:p>
      <w:pPr>
        <w:spacing w:before="36" w:after="36"/>
        <w:ind w:left="720" w:hanging="360"/>
      </w:pPr>
      <w:r>
        <w:rPr>
          <w:rFonts w:ascii="Arial" w:cs="Arial" w:eastAsia="Arial" w:hAnsi="Arial"/>
          <w:sz w:val="22"/>
          <w:szCs w:val="22"/>
        </w:rPr>
        <w:t xml:space="preserve">• S_{pre-image}(N)/S_{max}: increasing in N — holographic constraint gives N_holo</w:t>
      </w:r>
    </w:p>
    <w:p>
      <w:pPr>
        <w:spacing w:before="36" w:after="36"/>
        <w:ind w:left="720" w:hanging="360"/>
      </w:pPr>
      <w:r>
        <w:rPr>
          <w:rFonts w:ascii="Arial" w:cs="Arial" w:eastAsia="Arial" w:hAnsi="Arial"/>
          <w:sz w:val="22"/>
          <w:szCs w:val="22"/>
        </w:rPr>
        <w:t xml:space="preserve">• g_eff(N): decreasing in N — dark matter mass constraint gives N_dm</w:t>
      </w:r>
    </w:p>
    <w:p>
      <w:pPr>
        <w:spacing w:before="120" w:after="120"/>
      </w:pPr>
      <w:r>
        <w:rPr>
          <w:rFonts w:ascii="Courier New" w:cs="Courier New" w:eastAsia="Courier New" w:hAnsi="Courier New"/>
          <w:sz w:val="22"/>
          <w:szCs w:val="22"/>
        </w:rPr>
        <w:t xml:space="preserve">N_max = min(N_action, N_holo, N_dm)   (16)</w:t>
      </w:r>
    </w:p>
    <w:p>
      <w:pPr>
        <w:spacing w:before="0" w:after="160" w:line="276" w:lineRule="auto"/>
        <w:ind w:firstLine="440"/>
      </w:pPr>
      <w:r>
        <w:rPr>
          <w:rFonts w:ascii="Arial" w:cs="Arial" w:eastAsia="Arial" w:hAnsi="Arial"/>
          <w:sz w:val="24"/>
          <w:szCs w:val="24"/>
        </w:rPr>
        <w:t xml:space="preserve">All three are functions of observed quantities (M_pl, H_0, Omega_m, Omega_Lambda, m_DM, r*) plus free parameters k (warp factor curvature) and sigma (brane tension). The calculation yields N_max as a curve in (k, N_max) space. Fixing k from the Roman ST dark energy equation-of-state measurement (P9) converts this into a specific number.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620"/>
        <w:gridCol w:w="2060"/>
      </w:tblGrid>
      <w:tr>
        <w:trPr>
          <w:tblHeader/>
        </w:trPr>
        <w:tc>
          <w:tcPr>
            <w:tcW w:type="dxa" w:w="234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34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Physical mechanism</w:t>
            </w:r>
          </w:p>
        </w:tc>
        <w:tc>
          <w:tcPr>
            <w:tcW w:type="dxa" w:w="162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06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Expected binding 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Nucleation action S_E(N) ~ 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Probability suppression for high-N bulk</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Increasing in N</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r>
      <w:tr>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Holographic consistency</w:t>
            </w:r>
          </w:p>
        </w:tc>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Pre-image entropy &lt;= 3+1D capacity</w:t>
            </w:r>
          </w:p>
        </w:tc>
        <w:tc>
          <w:tcPr>
            <w:tcW w:type="dxa" w:w="162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Increasing in N</w:t>
            </w:r>
          </w:p>
        </w:tc>
        <w:tc>
          <w:tcPr>
            <w:tcW w:type="dxa" w:w="20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~9–13</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Dark matter mass g_eff</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Optical phonon gap = 100 GeV</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Decreasing in N</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~7–11</w:t>
            </w:r>
          </w:p>
        </w:tc>
      </w:tr>
      <w:tr>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Combined N_max</w:t>
            </w:r>
          </w:p>
        </w:tc>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min of above three</w:t>
            </w:r>
          </w:p>
        </w:tc>
        <w:tc>
          <w:tcPr>
            <w:tcW w:type="dxa" w:w="162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w:t>
            </w:r>
          </w:p>
        </w:tc>
        <w:tc>
          <w:tcPr>
            <w:tcW w:type="dxa" w:w="20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~7–11 (expected)</w:t>
            </w:r>
          </w:p>
        </w:tc>
      </w:tr>
    </w:tbl>
    <w:p>
      <w:pPr>
        <w:spacing w:before="0" w:after="160" w:line="276" w:lineRule="auto"/>
        <w:ind w:firstLine="440"/>
      </w:pPr>
      <w:r>
        <w:rPr>
          <w:rFonts w:ascii="Arial" w:cs="Arial" w:eastAsia="Arial" w:hAnsi="Arial"/>
          <w:sz w:val="24"/>
          <w:szCs w:val="24"/>
        </w:rPr>
        <w:t xml:space="preserve">The expected range 7–11 is consistent with the string-theoretically motivated values N = 10 (superstring) and N = 11 (M-theory). If all three constraints converge on this range, it would both bound bulk dimensionality from above and select string-theoretically natural values as preferred by CCDR's internal consistency.</w:t>
      </w:r>
    </w:p>
    <w:p>
      <w:pPr>
        <w:spacing w:before="360" w:after="120"/>
      </w:pPr>
      <w:r>
        <w:rPr>
          <w:rFonts w:ascii="Arial" w:cs="Arial" w:eastAsia="Arial" w:hAnsi="Arial"/>
          <w:b/>
          <w:bCs/>
          <w:sz w:val="30"/>
          <w:szCs w:val="30"/>
        </w:rPr>
        <w:t xml:space="preserve">14. OBSERVATIONAL PREDICTIONS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872"/>
        <w:gridCol w:w="1588"/>
      </w:tblGrid>
      <w:tr>
        <w:trPr>
          <w:tblHeader/>
        </w:trPr>
        <w:tc>
          <w:tcPr>
            <w:tcW w:type="dxa" w:w="156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340"/>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Observable</w:t>
            </w:r>
          </w:p>
        </w:tc>
        <w:tc>
          <w:tcPr>
            <w:tcW w:type="dxa" w:w="1872"/>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588"/>
            <w:tcBorders>
              <w:top w:val="single" w:color="AAAAAA" w:sz="1"/>
              <w:left w:val="single" w:color="AAAAAA" w:sz="1"/>
              <w:bottom w:val="single" w:color="AAAAAA" w:sz="1"/>
              <w:right w:val="single" w:color="AAAAAA" w:sz="1"/>
            </w:tcBorders>
            <w:shd w:fill="1E3F72" w:val="clear"/>
            <w:tcMar>
              <w:top w:type="dxa" w:w="80"/>
              <w:left w:type="dxa" w:w="120"/>
              <w:bottom w:type="dxa" w:w="80"/>
              <w:right w:type="dxa" w:w="120"/>
            </w:tcMar>
          </w:tcPr>
          <w:p>
            <w:r>
              <w:rPr>
                <w:rFonts w:ascii="Arial" w:cs="Arial" w:eastAsia="Arial" w:hAnsi="Arial"/>
                <w:b/>
                <w:bCs/>
                <w:color w:val="FFFFFF"/>
                <w:sz w:val="20"/>
                <w:szCs w:val="20"/>
              </w:rPr>
              <w:t xml:space="preserve">Timescale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P1: BAO scale stability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 constant across z within CCDR lattice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 DR3/DR4</w:t>
            </w:r>
          </w:p>
        </w:tc>
        <w:tc>
          <w:tcPr>
            <w:tcW w:type="dxa" w:w="158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2026–2028</w:t>
            </w:r>
          </w:p>
        </w:tc>
      </w:tr>
      <w:tr>
        <w:tc>
          <w:tcPr>
            <w:tcW w:type="dxa" w:w="15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P2: CMB non-Gaussianity</w:t>
            </w:r>
          </w:p>
        </w:tc>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Grain boundaries in CMB temperature maps</w:t>
            </w:r>
          </w:p>
        </w:tc>
        <w:tc>
          <w:tcPr>
            <w:tcW w:type="dxa" w:w="1872"/>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CMB-S4, LiteBIRD</w:t>
            </w:r>
          </w:p>
        </w:tc>
        <w:tc>
          <w:tcPr>
            <w:tcW w:type="dxa" w:w="1588"/>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2027–2030</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P3: Filament alignment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Orientational correlations at r* scale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Euclid, SKAO</w:t>
            </w:r>
          </w:p>
        </w:tc>
        <w:tc>
          <w:tcPr>
            <w:tcW w:type="dxa" w:w="158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2026–2030</w:t>
            </w:r>
          </w:p>
        </w:tc>
      </w:tr>
      <w:tr>
        <w:tc>
          <w:tcPr>
            <w:tcW w:type="dxa" w:w="15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P4: DM halo fringes</w:t>
            </w:r>
          </w:p>
        </w:tc>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Interference fringes in dwarf galaxy cores</w:t>
            </w:r>
          </w:p>
        </w:tc>
        <w:tc>
          <w:tcPr>
            <w:tcW w:type="dxa" w:w="1872"/>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ELT, Roman ST</w:t>
            </w:r>
          </w:p>
        </w:tc>
        <w:tc>
          <w:tcPr>
            <w:tcW w:type="dxa" w:w="1588"/>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2028–2032</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P5: KSS universality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eta/s = hbar/4pi*k_B at all phase boundaries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RHIC, LHC, lab QCD</w:t>
            </w:r>
          </w:p>
        </w:tc>
        <w:tc>
          <w:tcPr>
            <w:tcW w:type="dxa" w:w="158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r>
      <w:tr>
        <w:tc>
          <w:tcPr>
            <w:tcW w:type="dxa" w:w="15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P6: DM halo oscillations</w:t>
            </w:r>
          </w:p>
        </w:tc>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Temporal DM density modulation in halos</w:t>
            </w:r>
          </w:p>
        </w:tc>
        <w:tc>
          <w:tcPr>
            <w:tcW w:type="dxa" w:w="1872"/>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NANOGrav-class PTA</w:t>
            </w:r>
          </w:p>
        </w:tc>
        <w:tc>
          <w:tcPr>
            <w:tcW w:type="dxa" w:w="1588"/>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2028–2035</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P7: w(z) oscillation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Dark energy EOS oscillating at T ~ 10^11 yr</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Roman Space Telescope</w:t>
            </w:r>
          </w:p>
        </w:tc>
        <w:tc>
          <w:tcPr>
            <w:tcW w:type="dxa" w:w="158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2027–2032</w:t>
            </w:r>
          </w:p>
        </w:tc>
      </w:tr>
      <w:tr>
        <w:tc>
          <w:tcPr>
            <w:tcW w:type="dxa" w:w="15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P8: DM beat period</w:t>
            </w:r>
          </w:p>
        </w:tc>
        <w:tc>
          <w:tcPr>
            <w:tcW w:type="dxa" w:w="234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omega_beat ~ omega_0*(v/c)^2 in pulsar timing</w:t>
            </w:r>
          </w:p>
        </w:tc>
        <w:tc>
          <w:tcPr>
            <w:tcW w:type="dxa" w:w="1872"/>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SKAO, NANOGrav</w:t>
            </w:r>
          </w:p>
        </w:tc>
        <w:tc>
          <w:tcPr>
            <w:tcW w:type="dxa" w:w="1588"/>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20"/>
                <w:szCs w:val="20"/>
              </w:rPr>
              <w:t xml:space="preserve">2028–2035</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P9: N_max via k</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w(z) fixes warp factor k -&gt; specific N_max</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Roman ST + DESI</w:t>
            </w:r>
          </w:p>
        </w:tc>
        <w:tc>
          <w:tcPr>
            <w:tcW w:type="dxa" w:w="158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2028–2032</w:t>
            </w:r>
          </w:p>
        </w:tc>
      </w:tr>
    </w:tbl>
    <w:p>
      <w:pPr>
        <w:spacing w:before="360" w:after="120"/>
      </w:pPr>
      <w:r>
        <w:rPr>
          <w:rFonts w:ascii="Arial" w:cs="Arial" w:eastAsia="Arial" w:hAnsi="Arial"/>
          <w:b/>
          <w:bCs/>
          <w:sz w:val="30"/>
          <w:szCs w:val="30"/>
        </w:rPr>
        <w:t xml:space="preserve">15. RELATION TO EXISTING THEORETICAL FRAMEWORKS</w:t>
      </w:r>
    </w:p>
    <w:p>
      <w:pPr>
        <w:spacing w:before="0" w:after="160" w:line="276" w:lineRule="auto"/>
        <w:ind w:firstLine="440"/>
      </w:pPr>
      <w:r>
        <w:rPr>
          <w:rFonts w:ascii="Arial" w:cs="Arial" w:eastAsia="Arial" w:hAnsi="Arial"/>
          <w:sz w:val="24"/>
          <w:szCs w:val="24"/>
        </w:rPr>
        <w:t xml:space="preserve">AdS/CFT [30] provides the formal projection basis. Brane cosmology [29,36] provides the geometric embedding. Ekpyrotic/cyclic models [37] provide trigger mechanisms. CDT [38] and LQG [39] provide candidate pre-image geometries. Stochastic mechanics [40,41] is recovered as phonon statistics of the CCDR lattice. Penrose CCC [45] is recovered as the cosmic cycle via bulk evaporation and re-nucleation. Smolin cosmological natural selection [44] is recovered via baby universe nucleation. Laboratory time crystals [51,52,53] are small-scale analogues of the cosmological time crystal. Superstring theory (N=10) and M-theory (N=11) [55,56] provide the most theoretically motivated bulk dimensionality values, consistent with the expected CCDR N_max range.</w:t>
      </w:r>
    </w:p>
    <w:p>
      <w:pPr>
        <w:spacing w:before="360" w:after="120"/>
      </w:pPr>
      <w:r>
        <w:rPr>
          <w:rFonts w:ascii="Arial" w:cs="Arial" w:eastAsia="Arial" w:hAnsi="Arial"/>
          <w:b/>
          <w:bCs/>
          <w:sz w:val="30"/>
          <w:szCs w:val="30"/>
        </w:rPr>
        <w:t xml:space="preserve">16. LIMITATIONS AND OPEN PROBLEMS</w:t>
      </w:r>
    </w:p>
    <w:p>
      <w:pPr>
        <w:spacing w:before="0" w:after="160" w:line="276" w:lineRule="auto"/>
        <w:ind w:firstLine="440"/>
      </w:pPr>
      <w:r>
        <w:rPr>
          <w:rFonts w:ascii="Arial" w:cs="Arial" w:eastAsia="Arial" w:hAnsi="Arial"/>
          <w:sz w:val="24"/>
          <w:szCs w:val="24"/>
        </w:rPr>
        <w:t xml:space="preserve">16.1 Dimensionality N. Required N &gt; 4; upper bound N_max ~ 7–11 identified but not yet numerically computed. Requires fixing warp factor curvature k from Roman ST w(z) measurement.</w:t>
      </w:r>
    </w:p>
    <w:p>
      <w:pPr>
        <w:spacing w:before="0" w:after="160" w:line="276" w:lineRule="auto"/>
        <w:ind w:firstLine="440"/>
      </w:pPr>
      <w:r>
        <w:rPr>
          <w:rFonts w:ascii="Arial" w:cs="Arial" w:eastAsia="Arial" w:hAnsi="Arial"/>
          <w:sz w:val="24"/>
          <w:szCs w:val="24"/>
        </w:rPr>
        <w:t xml:space="preserve">16.2 Projection mechanism. The selection of the 3+1D slice is not derived within CCDR.</w:t>
      </w:r>
    </w:p>
    <w:p>
      <w:pPr>
        <w:spacing w:before="0" w:after="160" w:line="276" w:lineRule="auto"/>
        <w:ind w:firstLine="440"/>
      </w:pPr>
      <w:r>
        <w:rPr>
          <w:rFonts w:ascii="Arial" w:cs="Arial" w:eastAsia="Arial" w:hAnsi="Arial"/>
          <w:sz w:val="24"/>
          <w:szCs w:val="24"/>
        </w:rPr>
        <w:t xml:space="preserve">16.3 Born rule. The geometric derivation requires rigorous proof controlling the large-N limit.</w:t>
      </w:r>
    </w:p>
    <w:p>
      <w:pPr>
        <w:spacing w:before="0" w:after="160" w:line="276" w:lineRule="auto"/>
        <w:ind w:firstLine="440"/>
      </w:pPr>
      <w:r>
        <w:rPr>
          <w:rFonts w:ascii="Arial" w:cs="Arial" w:eastAsia="Arial" w:hAnsi="Arial"/>
          <w:sz w:val="24"/>
          <w:szCs w:val="24"/>
        </w:rPr>
        <w:t xml:space="preserve">16.4 RVM in higher dimensions. Extension of Eq. (2) to N dimensions is an open calculation.</w:t>
      </w:r>
    </w:p>
    <w:p>
      <w:pPr>
        <w:spacing w:before="0" w:after="160" w:line="276" w:lineRule="auto"/>
        <w:ind w:firstLine="440"/>
      </w:pPr>
      <w:r>
        <w:rPr>
          <w:rFonts w:ascii="Arial" w:cs="Arial" w:eastAsia="Arial" w:hAnsi="Arial"/>
          <w:sz w:val="24"/>
          <w:szCs w:val="24"/>
        </w:rPr>
        <w:t xml:space="preserve">16.5 Optical phonon gap. m_DM ~ hbar*H_I/c^2 ~ 100 GeV requires full specification of H_I and the phonon dispersion relation.</w:t>
      </w:r>
    </w:p>
    <w:p>
      <w:pPr>
        <w:spacing w:before="0" w:after="160" w:line="276" w:lineRule="auto"/>
        <w:ind w:firstLine="440"/>
      </w:pPr>
      <w:r>
        <w:rPr>
          <w:rFonts w:ascii="Arial" w:cs="Arial" w:eastAsia="Arial" w:hAnsi="Arial"/>
          <w:sz w:val="24"/>
          <w:szCs w:val="24"/>
        </w:rPr>
        <w:t xml:space="preserve">16.6 Time crystal rigour. Formal proof that the RVM satisfies Watanabe-Oshikawa no-go theorem avoidance criteria [54] is required.</w:t>
      </w:r>
    </w:p>
    <w:p>
      <w:pPr>
        <w:spacing w:before="0" w:after="160" w:line="276" w:lineRule="auto"/>
        <w:ind w:firstLine="440"/>
      </w:pPr>
      <w:r>
        <w:rPr>
          <w:rFonts w:ascii="Arial" w:cs="Arial" w:eastAsia="Arial" w:hAnsi="Arial"/>
          <w:sz w:val="24"/>
          <w:szCs w:val="24"/>
        </w:rPr>
        <w:t xml:space="preserve">16.7 Ball lightning helicity. Predicted rate per lightning event and spectral modulation frequency require full MHD calculation.</w:t>
      </w:r>
    </w:p>
    <w:p>
      <w:pPr>
        <w:spacing w:before="0" w:after="160" w:line="276" w:lineRule="auto"/>
        <w:ind w:firstLine="440"/>
      </w:pPr>
      <w:r>
        <w:rPr>
          <w:rFonts w:ascii="Arial" w:cs="Arial" w:eastAsia="Arial" w:hAnsi="Arial"/>
          <w:sz w:val="24"/>
          <w:szCs w:val="24"/>
        </w:rPr>
        <w:t xml:space="preserve">16.8 Cosmological constant problem. CCDR reframes but does not solve the C_0 floor problem.</w:t>
      </w:r>
    </w:p>
    <w:p>
      <w:pPr>
        <w:spacing w:before="0" w:after="160" w:line="276" w:lineRule="auto"/>
        <w:ind w:firstLine="440"/>
      </w:pPr>
      <w:r>
        <w:rPr>
          <w:rFonts w:ascii="Arial" w:cs="Arial" w:eastAsia="Arial" w:hAnsi="Arial"/>
          <w:sz w:val="24"/>
          <w:szCs w:val="24"/>
        </w:rPr>
        <w:t xml:space="preserve">16.9 String theory embedding. A specific string compactification accommodating CCDR's temporal crystal structure, running vacuum, and N_max constraint simultaneously has not been identified.</w:t>
      </w:r>
    </w:p>
    <w:p>
      <w:pPr>
        <w:spacing w:before="0" w:after="160" w:line="276" w:lineRule="auto"/>
        <w:ind w:firstLine="440"/>
      </w:pPr>
      <w:r>
        <w:rPr>
          <w:rFonts w:ascii="Arial" w:cs="Arial" w:eastAsia="Arial" w:hAnsi="Arial"/>
          <w:sz w:val="24"/>
          <w:szCs w:val="24"/>
        </w:rPr>
        <w:t xml:space="preserve">16.10 Nested reduction inside black holes. Whether 2+1D black hole interiors can undergo further reduction to 1+1D and what observational signature this would produce remains undeveloped.</w:t>
      </w:r>
    </w:p>
    <w:p>
      <w:pPr>
        <w:spacing w:before="360" w:after="120"/>
      </w:pPr>
      <w:r>
        <w:rPr>
          <w:rFonts w:ascii="Arial" w:cs="Arial" w:eastAsia="Arial" w:hAnsi="Arial"/>
          <w:b/>
          <w:bCs/>
          <w:sz w:val="30"/>
          <w:szCs w:val="30"/>
        </w:rPr>
        <w:t xml:space="preserve">17. CONCLUSION</w:t>
      </w:r>
    </w:p>
    <w:p>
      <w:pPr>
        <w:spacing w:before="0" w:after="160" w:line="276" w:lineRule="auto"/>
        <w:ind w:firstLine="440"/>
      </w:pPr>
      <w:r>
        <w:rPr>
          <w:rFonts w:ascii="Arial" w:cs="Arial" w:eastAsia="Arial" w:hAnsi="Arial"/>
          <w:sz w:val="24"/>
          <w:szCs w:val="24"/>
        </w:rPr>
        <w:t xml:space="preserve">CCDR in Version 5 unifies: the Big Bang (N -&gt; 3+1 dimensions); the cosmic web (spatial crystal grain structure, BAO lattice constant r* ~ 147 Mpc); black hole formation (3+1 -&gt; 2+1 dimensions, area-law driven, singularity dissolved as projection artefact); de Sitter radiation (universe leaking into bulk over 10^167 yr); dark matter (optical phonon sector, mass ~ hbar*H_I/c^2 ~ 100 GeV); ball lightning (pinned optical phonon spacetime crystal fragment); and the temporal crystallinity of the universe (de Sitter RVM oscillation, period T_crystal ~ 10^11 yr).</w:t>
      </w:r>
    </w:p>
    <w:p>
      <w:pPr>
        <w:spacing w:before="0" w:after="160" w:line="276" w:lineRule="auto"/>
        <w:ind w:firstLine="440"/>
      </w:pPr>
      <w:r>
        <w:rPr>
          <w:rFonts w:ascii="Arial" w:cs="Arial" w:eastAsia="Arial" w:hAnsi="Arial"/>
          <w:sz w:val="24"/>
          <w:szCs w:val="24"/>
        </w:rPr>
        <w:t xml:space="preserve">New in Version 5: (vii) Black hole dimensional reduction is geometrically constrained to 2+1D by the area law — the classical singularity has no physical realisation as a 1D or 0D state. (viii) CCDR is compatible with string theory infrastructure while extending it with temporal crystal structure and a unified reduction hierarchy. (ix) Bulk dimensionality N is bounded above by N_max ~ 7–11, consistent with superstring (N=10) and M-theory (N=11), with the precise value accessible via the Roman ST w(z) measurement.</w:t>
      </w:r>
    </w:p>
    <w:p>
      <w:pPr>
        <w:spacing w:before="0" w:after="160" w:line="276" w:lineRule="auto"/>
        <w:ind w:firstLine="440"/>
      </w:pPr>
      <w:r>
        <w:rPr>
          <w:rFonts w:ascii="Arial" w:cs="Arial" w:eastAsia="Arial" w:hAnsi="Arial"/>
          <w:sz w:val="24"/>
          <w:szCs w:val="24"/>
        </w:rPr>
        <w:t xml:space="preserve">The most direct near-term test: the dark energy equation-of-state oscillation w(z) from the Roman Space Telescope simultaneously validates the time crystal structure (P7) and constrains the warp factor k needed for the N_max computation (P9). Nine predictions span the major observational programs of the 2026–2035 decade.</w:t>
      </w:r>
    </w:p>
    <w:p>
      <w:pPr>
        <w:spacing w:before="240" w:after="80"/>
      </w:pPr>
      <w:r>
        <w:rPr>
          <w:rFonts w:ascii="Arial" w:cs="Arial" w:eastAsia="Arial" w:hAnsi="Arial"/>
          <w:b/>
          <w:bCs/>
          <w:sz w:val="24"/>
          <w:szCs w:val="24"/>
        </w:rPr>
        <w:t xml:space="preserve">Acknowledgements</w:t>
      </w:r>
    </w:p>
    <w:p>
      <w:pPr>
        <w:spacing w:before="0" w:after="80"/>
      </w:pPr>
      <w:r>
        <w:rPr>
          <w:rFonts w:ascii="Arial" w:cs="Arial" w:eastAsia="Arial" w:hAnsi="Arial"/>
          <w:i/>
          <w:iCs/>
          <w:sz w:val="22"/>
          <w:szCs w:val="22"/>
        </w:rPr>
        <w:t xml:space="preserve">Author: Dmytro Rakovskyi  ·  github.com/rakovpublic/jneopallium  ·  IJSR SR24703042047</w:t>
      </w:r>
    </w:p>
    <w:p>
      <w:pPr>
        <w:spacing w:before="360" w:after="120"/>
      </w:pPr>
      <w:r>
        <w:rPr>
          <w:rFonts w:ascii="Arial" w:cs="Arial" w:eastAsia="Arial" w:hAnsi="Arial"/>
          <w:b/>
          <w:bCs/>
          <w:sz w:val="30"/>
          <w:szCs w:val="30"/>
        </w:rPr>
        <w:t xml:space="preserve">REFERENCES</w:t>
      </w:r>
    </w:p>
    <w:p>
      <w:pPr>
        <w:spacing w:before="40" w:after="40"/>
      </w:pPr>
      <w:r>
        <w:rPr>
          <w:rFonts w:ascii="Arial" w:cs="Arial" w:eastAsia="Arial" w:hAnsi="Arial"/>
          <w:sz w:val="22"/>
          <w:szCs w:val="22"/>
        </w:rPr>
        <w:t xml:space="preserve">[1] Peebles, P.J.E. &amp; Yu, J.T. (1970). Astrophys. J. 162, 815.</w:t>
      </w:r>
    </w:p>
    <w:p>
      <w:pPr>
        <w:spacing w:before="40" w:after="40"/>
      </w:pPr>
      <w:r>
        <w:rPr>
          <w:rFonts w:ascii="Arial" w:cs="Arial" w:eastAsia="Arial" w:hAnsi="Arial"/>
          <w:sz w:val="22"/>
          <w:szCs w:val="22"/>
        </w:rPr>
        <w:t xml:space="preserve">[2] Sunyaev, R.A. &amp; Zel'dovich, Ya.B. (1970). Astrophys. Space Sci. 7, 3.</w:t>
      </w:r>
    </w:p>
    <w:p>
      <w:pPr>
        <w:spacing w:before="40" w:after="40"/>
      </w:pPr>
      <w:r>
        <w:rPr>
          <w:rFonts w:ascii="Arial" w:cs="Arial" w:eastAsia="Arial" w:hAnsi="Arial"/>
          <w:sz w:val="22"/>
          <w:szCs w:val="22"/>
        </w:rPr>
        <w:t xml:space="preserve">[3] Eisenstein, D.J. et al. (2005). Astrophys. J. 633, 560.</w:t>
      </w:r>
    </w:p>
    <w:p>
      <w:pPr>
        <w:spacing w:before="40" w:after="40"/>
      </w:pPr>
      <w:r>
        <w:rPr>
          <w:rFonts w:ascii="Arial" w:cs="Arial" w:eastAsia="Arial" w:hAnsi="Arial"/>
          <w:sz w:val="22"/>
          <w:szCs w:val="22"/>
        </w:rPr>
        <w:t xml:space="preserve">[4] Cole, S. et al. (2005). Mon. Not. R. Astron. Soc. 362, 505.</w:t>
      </w:r>
    </w:p>
    <w:p>
      <w:pPr>
        <w:spacing w:before="40" w:after="40"/>
      </w:pPr>
      <w:r>
        <w:rPr>
          <w:rFonts w:ascii="Arial" w:cs="Arial" w:eastAsia="Arial" w:hAnsi="Arial"/>
          <w:sz w:val="22"/>
          <w:szCs w:val="22"/>
        </w:rPr>
        <w:t xml:space="preserve">[5] Blake, C. &amp; Glazebrook, K. (2003). Astrophys. J. 594, 665.</w:t>
      </w:r>
    </w:p>
    <w:p>
      <w:pPr>
        <w:spacing w:before="40" w:after="40"/>
      </w:pPr>
      <w:r>
        <w:rPr>
          <w:rFonts w:ascii="Arial" w:cs="Arial" w:eastAsia="Arial" w:hAnsi="Arial"/>
          <w:sz w:val="22"/>
          <w:szCs w:val="22"/>
        </w:rPr>
        <w:t xml:space="preserve">[6] Seo, H.-J. &amp; Eisenstein, D.J. (2003). Astrophys. J. 598, 720.</w:t>
      </w:r>
    </w:p>
    <w:p>
      <w:pPr>
        <w:spacing w:before="40" w:after="40"/>
      </w:pPr>
      <w:r>
        <w:rPr>
          <w:rFonts w:ascii="Arial" w:cs="Arial" w:eastAsia="Arial" w:hAnsi="Arial"/>
          <w:sz w:val="22"/>
          <w:szCs w:val="22"/>
        </w:rPr>
        <w:t xml:space="preserve">[7] DESI Collaboration (2025). DESI DR2 baryon acoustic oscillations. arXiv:2503.14738.</w:t>
      </w:r>
    </w:p>
    <w:p>
      <w:pPr>
        <w:spacing w:before="40" w:after="40"/>
      </w:pPr>
      <w:r>
        <w:rPr>
          <w:rFonts w:ascii="Arial" w:cs="Arial" w:eastAsia="Arial" w:hAnsi="Arial"/>
          <w:sz w:val="22"/>
          <w:szCs w:val="22"/>
        </w:rPr>
        <w:t xml:space="preserve">[8] Planck Collaboration (2020). Planck 2018 results. VI. Astron. Astrophys. 641, A6.</w:t>
      </w:r>
    </w:p>
    <w:p>
      <w:pPr>
        <w:spacing w:before="40" w:after="40"/>
      </w:pPr>
      <w:r>
        <w:rPr>
          <w:rFonts w:ascii="Arial" w:cs="Arial" w:eastAsia="Arial" w:hAnsi="Arial"/>
          <w:sz w:val="22"/>
          <w:szCs w:val="22"/>
        </w:rPr>
        <w:t xml:space="preserve">[9] Bond, J.R., Kofman, L. &amp; Pogosyan, D. (1996). Nature 380, 603.</w:t>
      </w:r>
    </w:p>
    <w:p>
      <w:pPr>
        <w:spacing w:before="40" w:after="40"/>
      </w:pPr>
      <w:r>
        <w:rPr>
          <w:rFonts w:ascii="Arial" w:cs="Arial" w:eastAsia="Arial" w:hAnsi="Arial"/>
          <w:sz w:val="22"/>
          <w:szCs w:val="22"/>
        </w:rPr>
        <w:t xml:space="preserve">[10] Cautun, M., van de Weygaert, R. &amp; Jones, B.J.T. (2013). Mon. Not. R. Astron. Soc. 429, 1286.</w:t>
      </w:r>
    </w:p>
    <w:p>
      <w:pPr>
        <w:spacing w:before="40" w:after="40"/>
      </w:pPr>
      <w:r>
        <w:rPr>
          <w:rFonts w:ascii="Arial" w:cs="Arial" w:eastAsia="Arial" w:hAnsi="Arial"/>
          <w:sz w:val="22"/>
          <w:szCs w:val="22"/>
        </w:rPr>
        <w:t xml:space="preserve">[11] Hahn, O. et al. (2007). Mon. Not. R. Astron. Soc. 375, 489.</w:t>
      </w:r>
    </w:p>
    <w:p>
      <w:pPr>
        <w:spacing w:before="40" w:after="40"/>
      </w:pPr>
      <w:r>
        <w:rPr>
          <w:rFonts w:ascii="Arial" w:cs="Arial" w:eastAsia="Arial" w:hAnsi="Arial"/>
          <w:sz w:val="22"/>
          <w:szCs w:val="22"/>
        </w:rPr>
        <w:t xml:space="preserve">[12] Sola, J. (2013). J. Phys. Conf. Ser. 453, 012015.</w:t>
      </w:r>
    </w:p>
    <w:p>
      <w:pPr>
        <w:spacing w:before="40" w:after="40"/>
      </w:pPr>
      <w:r>
        <w:rPr>
          <w:rFonts w:ascii="Arial" w:cs="Arial" w:eastAsia="Arial" w:hAnsi="Arial"/>
          <w:sz w:val="22"/>
          <w:szCs w:val="22"/>
        </w:rPr>
        <w:t xml:space="preserve">[13] Sola Perracaulo, J. et al. (2023). Eur. Phys. J. C 83, 516.</w:t>
      </w:r>
    </w:p>
    <w:p>
      <w:pPr>
        <w:spacing w:before="40" w:after="40"/>
      </w:pPr>
      <w:r>
        <w:rPr>
          <w:rFonts w:ascii="Arial" w:cs="Arial" w:eastAsia="Arial" w:hAnsi="Arial"/>
          <w:sz w:val="22"/>
          <w:szCs w:val="22"/>
        </w:rPr>
        <w:t xml:space="preserve">[14] Kibble, T.W.B. (1976). J. Phys. A 9, 1387.</w:t>
      </w:r>
    </w:p>
    <w:p>
      <w:pPr>
        <w:spacing w:before="40" w:after="40"/>
      </w:pPr>
      <w:r>
        <w:rPr>
          <w:rFonts w:ascii="Arial" w:cs="Arial" w:eastAsia="Arial" w:hAnsi="Arial"/>
          <w:sz w:val="22"/>
          <w:szCs w:val="22"/>
        </w:rPr>
        <w:t xml:space="preserve">[15] Dvali, G.R., Gabadadze, G. &amp; Porrati, M. (2000). Phys. Lett. B 485, 208.</w:t>
      </w:r>
    </w:p>
    <w:p>
      <w:pPr>
        <w:spacing w:before="40" w:after="40"/>
      </w:pPr>
      <w:r>
        <w:rPr>
          <w:rFonts w:ascii="Arial" w:cs="Arial" w:eastAsia="Arial" w:hAnsi="Arial"/>
          <w:sz w:val="22"/>
          <w:szCs w:val="22"/>
        </w:rPr>
        <w:t xml:space="preserve">[16] Zurek, W.H. (1985). Nature 317, 505.</w:t>
      </w:r>
    </w:p>
    <w:p>
      <w:pPr>
        <w:spacing w:before="40" w:after="40"/>
      </w:pPr>
      <w:r>
        <w:rPr>
          <w:rFonts w:ascii="Arial" w:cs="Arial" w:eastAsia="Arial" w:hAnsi="Arial"/>
          <w:sz w:val="22"/>
          <w:szCs w:val="22"/>
        </w:rPr>
        <w:t xml:space="preserve">[17] Wheeler, J.A. (1955). Phys. Rev. 97, 511.</w:t>
      </w:r>
    </w:p>
    <w:p>
      <w:pPr>
        <w:spacing w:before="40" w:after="40"/>
      </w:pPr>
      <w:r>
        <w:rPr>
          <w:rFonts w:ascii="Arial" w:cs="Arial" w:eastAsia="Arial" w:hAnsi="Arial"/>
          <w:sz w:val="22"/>
          <w:szCs w:val="22"/>
        </w:rPr>
        <w:t xml:space="preserve">[18] Casimir, H.B.G. (1948). Proc. K. Ned. Akad. Wet. 51, 793.</w:t>
      </w:r>
    </w:p>
    <w:p>
      <w:pPr>
        <w:spacing w:before="40" w:after="40"/>
      </w:pPr>
      <w:r>
        <w:rPr>
          <w:rFonts w:ascii="Arial" w:cs="Arial" w:eastAsia="Arial" w:hAnsi="Arial"/>
          <w:sz w:val="22"/>
          <w:szCs w:val="22"/>
        </w:rPr>
        <w:t xml:space="preserve">[19] McKee, C.F. &amp; Ostriker, E.C. (2007). Annu. Rev. Astron. Astrophys. 45, 565.</w:t>
      </w:r>
    </w:p>
    <w:p>
      <w:pPr>
        <w:spacing w:before="40" w:after="40"/>
      </w:pPr>
      <w:r>
        <w:rPr>
          <w:rFonts w:ascii="Arial" w:cs="Arial" w:eastAsia="Arial" w:hAnsi="Arial"/>
          <w:sz w:val="22"/>
          <w:szCs w:val="22"/>
        </w:rPr>
        <w:t xml:space="preserve">[20] White, S.D.M. &amp; Rees, M.J. (1978). Mon. Not. R. Astron. Soc. 183, 341.</w:t>
      </w:r>
    </w:p>
    <w:p>
      <w:pPr>
        <w:spacing w:before="40" w:after="40"/>
      </w:pPr>
      <w:r>
        <w:rPr>
          <w:rFonts w:ascii="Arial" w:cs="Arial" w:eastAsia="Arial" w:hAnsi="Arial"/>
          <w:sz w:val="22"/>
          <w:szCs w:val="22"/>
        </w:rPr>
        <w:t xml:space="preserve">[21] Bond, J.R., Kofman, L. &amp; Pogosyan, D. (1996). Nature 380, 603.</w:t>
      </w:r>
    </w:p>
    <w:p>
      <w:pPr>
        <w:spacing w:before="40" w:after="40"/>
      </w:pPr>
      <w:r>
        <w:rPr>
          <w:rFonts w:ascii="Arial" w:cs="Arial" w:eastAsia="Arial" w:hAnsi="Arial"/>
          <w:sz w:val="22"/>
          <w:szCs w:val="22"/>
        </w:rPr>
        <w:t xml:space="preserve">[22] Dvali, G., Shafi, Q. &amp; Schaefer, R. (1994). Phys. Rev. Lett. 73, 1886.</w:t>
      </w:r>
    </w:p>
    <w:p>
      <w:pPr>
        <w:spacing w:before="40" w:after="40"/>
      </w:pPr>
      <w:r>
        <w:rPr>
          <w:rFonts w:ascii="Arial" w:cs="Arial" w:eastAsia="Arial" w:hAnsi="Arial"/>
          <w:sz w:val="22"/>
          <w:szCs w:val="22"/>
        </w:rPr>
        <w:t xml:space="preserve">[23] Sousbie, T. (2011). Mon. Not. R. Astron. Soc. 414, 350.</w:t>
      </w:r>
    </w:p>
    <w:p>
      <w:pPr>
        <w:spacing w:before="40" w:after="40"/>
      </w:pPr>
      <w:r>
        <w:rPr>
          <w:rFonts w:ascii="Arial" w:cs="Arial" w:eastAsia="Arial" w:hAnsi="Arial"/>
          <w:sz w:val="22"/>
          <w:szCs w:val="22"/>
        </w:rPr>
        <w:t xml:space="preserve">[24] Springel, V. et al. (2005). Nature 435, 629.</w:t>
      </w:r>
    </w:p>
    <w:p>
      <w:pPr>
        <w:spacing w:before="40" w:after="40"/>
      </w:pPr>
      <w:r>
        <w:rPr>
          <w:rFonts w:ascii="Arial" w:cs="Arial" w:eastAsia="Arial" w:hAnsi="Arial"/>
          <w:sz w:val="22"/>
          <w:szCs w:val="22"/>
        </w:rPr>
        <w:t xml:space="preserve">[25] Press, W.H. &amp; Schechter, P. (1974). Astrophys. J. 187, 425.</w:t>
      </w:r>
    </w:p>
    <w:p>
      <w:pPr>
        <w:spacing w:before="40" w:after="40"/>
      </w:pPr>
      <w:r>
        <w:rPr>
          <w:rFonts w:ascii="Arial" w:cs="Arial" w:eastAsia="Arial" w:hAnsi="Arial"/>
          <w:sz w:val="22"/>
          <w:szCs w:val="22"/>
        </w:rPr>
        <w:t xml:space="preserve">[26] Hillert, M. (1965). Acta Metall. 13, 227.</w:t>
      </w:r>
    </w:p>
    <w:p>
      <w:pPr>
        <w:spacing w:before="40" w:after="40"/>
      </w:pPr>
      <w:r>
        <w:rPr>
          <w:rFonts w:ascii="Arial" w:cs="Arial" w:eastAsia="Arial" w:hAnsi="Arial"/>
          <w:sz w:val="22"/>
          <w:szCs w:val="22"/>
        </w:rPr>
        <w:t xml:space="preserve">[27] Gibbons, G.W. &amp; Hawking, S.W. (1977). Phys. Rev. D 15, 2738.</w:t>
      </w:r>
    </w:p>
    <w:p>
      <w:pPr>
        <w:spacing w:before="40" w:after="40"/>
      </w:pPr>
      <w:r>
        <w:rPr>
          <w:rFonts w:ascii="Arial" w:cs="Arial" w:eastAsia="Arial" w:hAnsi="Arial"/>
          <w:sz w:val="22"/>
          <w:szCs w:val="22"/>
        </w:rPr>
        <w:t xml:space="preserve">[28] Zurek, W.H. (1996). Phys. Rep. 276, 177.</w:t>
      </w:r>
    </w:p>
    <w:p>
      <w:pPr>
        <w:spacing w:before="40" w:after="40"/>
      </w:pPr>
      <w:r>
        <w:rPr>
          <w:rFonts w:ascii="Arial" w:cs="Arial" w:eastAsia="Arial" w:hAnsi="Arial"/>
          <w:sz w:val="22"/>
          <w:szCs w:val="22"/>
        </w:rPr>
        <w:t xml:space="preserve">[29] Randall, L. &amp; Sundrum, R. (1999). Phys. Rev. Lett. 83, 4690.</w:t>
      </w:r>
    </w:p>
    <w:p>
      <w:pPr>
        <w:spacing w:before="40" w:after="40"/>
      </w:pPr>
      <w:r>
        <w:rPr>
          <w:rFonts w:ascii="Arial" w:cs="Arial" w:eastAsia="Arial" w:hAnsi="Arial"/>
          <w:sz w:val="22"/>
          <w:szCs w:val="22"/>
        </w:rPr>
        <w:t xml:space="preserve">[30] Maldacena, J. (1998). Adv. Theor. Math. Phys. 2, 231.</w:t>
      </w:r>
    </w:p>
    <w:p>
      <w:pPr>
        <w:spacing w:before="40" w:after="40"/>
      </w:pPr>
      <w:r>
        <w:rPr>
          <w:rFonts w:ascii="Arial" w:cs="Arial" w:eastAsia="Arial" w:hAnsi="Arial"/>
          <w:sz w:val="22"/>
          <w:szCs w:val="22"/>
        </w:rPr>
        <w:t xml:space="preserve">[31] 't Hooft, G. (1993). arXiv:gr-qc/9310026.</w:t>
      </w:r>
    </w:p>
    <w:p>
      <w:pPr>
        <w:spacing w:before="40" w:after="40"/>
      </w:pPr>
      <w:r>
        <w:rPr>
          <w:rFonts w:ascii="Arial" w:cs="Arial" w:eastAsia="Arial" w:hAnsi="Arial"/>
          <w:sz w:val="22"/>
          <w:szCs w:val="22"/>
        </w:rPr>
        <w:t xml:space="preserve">[32] Susskind, L. (1995). J. Math. Phys. 36, 6377.</w:t>
      </w:r>
    </w:p>
    <w:p>
      <w:pPr>
        <w:spacing w:before="40" w:after="40"/>
      </w:pPr>
      <w:r>
        <w:rPr>
          <w:rFonts w:ascii="Arial" w:cs="Arial" w:eastAsia="Arial" w:hAnsi="Arial"/>
          <w:sz w:val="22"/>
          <w:szCs w:val="22"/>
        </w:rPr>
        <w:t xml:space="preserve">[33] Sparnaay, M.J. (1958). Physica 24, 751.</w:t>
      </w:r>
    </w:p>
    <w:p>
      <w:pPr>
        <w:spacing w:before="40" w:after="40"/>
      </w:pPr>
      <w:r>
        <w:rPr>
          <w:rFonts w:ascii="Arial" w:cs="Arial" w:eastAsia="Arial" w:hAnsi="Arial"/>
          <w:sz w:val="22"/>
          <w:szCs w:val="22"/>
        </w:rPr>
        <w:t xml:space="preserve">[34] Euclid Collaboration (2020). Astron. Astrophys. 642, A191.</w:t>
      </w:r>
    </w:p>
    <w:p>
      <w:pPr>
        <w:spacing w:before="40" w:after="40"/>
      </w:pPr>
      <w:r>
        <w:rPr>
          <w:rFonts w:ascii="Arial" w:cs="Arial" w:eastAsia="Arial" w:hAnsi="Arial"/>
          <w:sz w:val="22"/>
          <w:szCs w:val="22"/>
        </w:rPr>
        <w:t xml:space="preserve">[35] Tempel, E. et al. (2014). Mon. Not. R. Astron. Soc. 438, 3465.</w:t>
      </w:r>
    </w:p>
    <w:p>
      <w:pPr>
        <w:spacing w:before="40" w:after="40"/>
      </w:pPr>
      <w:r>
        <w:rPr>
          <w:rFonts w:ascii="Arial" w:cs="Arial" w:eastAsia="Arial" w:hAnsi="Arial"/>
          <w:sz w:val="22"/>
          <w:szCs w:val="22"/>
        </w:rPr>
        <w:t xml:space="preserve">[36] Maartens, R. &amp; Koyama, K. (2010). Living Rev. Relativ. 13, 5.</w:t>
      </w:r>
    </w:p>
    <w:p>
      <w:pPr>
        <w:spacing w:before="40" w:after="40"/>
      </w:pPr>
      <w:r>
        <w:rPr>
          <w:rFonts w:ascii="Arial" w:cs="Arial" w:eastAsia="Arial" w:hAnsi="Arial"/>
          <w:sz w:val="22"/>
          <w:szCs w:val="22"/>
        </w:rPr>
        <w:t xml:space="preserve">[37] Steinhardt, P.J. &amp; Turok, N. (2002). Science 296, 1436.</w:t>
      </w:r>
    </w:p>
    <w:p>
      <w:pPr>
        <w:spacing w:before="40" w:after="40"/>
      </w:pPr>
      <w:r>
        <w:rPr>
          <w:rFonts w:ascii="Arial" w:cs="Arial" w:eastAsia="Arial" w:hAnsi="Arial"/>
          <w:sz w:val="22"/>
          <w:szCs w:val="22"/>
        </w:rPr>
        <w:t xml:space="preserve">[38] Ambjorn, J., Jurkiewicz, J. &amp; Loll, R. (2004). Phys. Rev. Lett. 93, 131301.</w:t>
      </w:r>
    </w:p>
    <w:p>
      <w:pPr>
        <w:spacing w:before="40" w:after="40"/>
      </w:pPr>
      <w:r>
        <w:rPr>
          <w:rFonts w:ascii="Arial" w:cs="Arial" w:eastAsia="Arial" w:hAnsi="Arial"/>
          <w:sz w:val="22"/>
          <w:szCs w:val="22"/>
        </w:rPr>
        <w:t xml:space="preserve">[39] Rovelli, C. &amp; Smolin, L. (1995). Phys. Rev. D 52, 5743.</w:t>
      </w:r>
    </w:p>
    <w:p>
      <w:pPr>
        <w:spacing w:before="40" w:after="40"/>
      </w:pPr>
      <w:r>
        <w:rPr>
          <w:rFonts w:ascii="Arial" w:cs="Arial" w:eastAsia="Arial" w:hAnsi="Arial"/>
          <w:sz w:val="22"/>
          <w:szCs w:val="22"/>
        </w:rPr>
        <w:t xml:space="preserve">[40] Boyer, T.H. (1975). Phys. Rev. D 11, 790.</w:t>
      </w:r>
    </w:p>
    <w:p>
      <w:pPr>
        <w:spacing w:before="40" w:after="40"/>
      </w:pPr>
      <w:r>
        <w:rPr>
          <w:rFonts w:ascii="Arial" w:cs="Arial" w:eastAsia="Arial" w:hAnsi="Arial"/>
          <w:sz w:val="22"/>
          <w:szCs w:val="22"/>
        </w:rPr>
        <w:t xml:space="preserve">[41] Nelson, E. (1966). Phys. Rev. 150, 1079.</w:t>
      </w:r>
    </w:p>
    <w:p>
      <w:pPr>
        <w:spacing w:before="40" w:after="40"/>
      </w:pPr>
      <w:r>
        <w:rPr>
          <w:rFonts w:ascii="Arial" w:cs="Arial" w:eastAsia="Arial" w:hAnsi="Arial"/>
          <w:sz w:val="22"/>
          <w:szCs w:val="22"/>
        </w:rPr>
        <w:t xml:space="preserve">[42] Ehrenfest, P. (1920). Proc. Amst. Acad. 20, 200.</w:t>
      </w:r>
    </w:p>
    <w:p>
      <w:pPr>
        <w:spacing w:before="40" w:after="40"/>
      </w:pPr>
      <w:r>
        <w:rPr>
          <w:rFonts w:ascii="Arial" w:cs="Arial" w:eastAsia="Arial" w:hAnsi="Arial"/>
          <w:sz w:val="22"/>
          <w:szCs w:val="22"/>
        </w:rPr>
        <w:t xml:space="preserve">[43] Bekenstein, J.D. (1973). Phys. Rev. D 7, 2333.</w:t>
      </w:r>
    </w:p>
    <w:p>
      <w:pPr>
        <w:spacing w:before="40" w:after="40"/>
      </w:pPr>
      <w:r>
        <w:rPr>
          <w:rFonts w:ascii="Arial" w:cs="Arial" w:eastAsia="Arial" w:hAnsi="Arial"/>
          <w:sz w:val="22"/>
          <w:szCs w:val="22"/>
        </w:rPr>
        <w:t xml:space="preserve">[44] Smolin, L. (1992). Classical Quantum Gravity 9, 173.</w:t>
      </w:r>
    </w:p>
    <w:p>
      <w:pPr>
        <w:spacing w:before="40" w:after="40"/>
      </w:pPr>
      <w:r>
        <w:rPr>
          <w:rFonts w:ascii="Arial" w:cs="Arial" w:eastAsia="Arial" w:hAnsi="Arial"/>
          <w:sz w:val="22"/>
          <w:szCs w:val="22"/>
        </w:rPr>
        <w:t xml:space="preserve">[45] Penrose, R. (2010). Cycles of Time. Bodley Head, London.</w:t>
      </w:r>
    </w:p>
    <w:p>
      <w:pPr>
        <w:spacing w:before="40" w:after="40"/>
      </w:pPr>
      <w:r>
        <w:rPr>
          <w:rFonts w:ascii="Arial" w:cs="Arial" w:eastAsia="Arial" w:hAnsi="Arial"/>
          <w:sz w:val="22"/>
          <w:szCs w:val="22"/>
        </w:rPr>
        <w:t xml:space="preserve">[46] Thorne, K.S., Price, R.H. &amp; Macdonald, D.A. (1986). Black Holes: The Membrane Paradigm. Yale UP.</w:t>
      </w:r>
    </w:p>
    <w:p>
      <w:pPr>
        <w:spacing w:before="40" w:after="40"/>
      </w:pPr>
      <w:r>
        <w:rPr>
          <w:rFonts w:ascii="Arial" w:cs="Arial" w:eastAsia="Arial" w:hAnsi="Arial"/>
          <w:sz w:val="22"/>
          <w:szCs w:val="22"/>
        </w:rPr>
        <w:t xml:space="preserve">[47] Kovtun, P., Son, D.T. &amp; Starinets, A.O. (2005). Phys. Rev. Lett. 94, 111601.</w:t>
      </w:r>
    </w:p>
    <w:p>
      <w:pPr>
        <w:spacing w:before="40" w:after="40"/>
      </w:pPr>
      <w:r>
        <w:rPr>
          <w:rFonts w:ascii="Arial" w:cs="Arial" w:eastAsia="Arial" w:hAnsi="Arial"/>
          <w:sz w:val="22"/>
          <w:szCs w:val="22"/>
        </w:rPr>
        <w:t xml:space="preserve">[48] Cen, J. et al. (2014). Phys. Plasmas 21, 023107.</w:t>
      </w:r>
    </w:p>
    <w:p>
      <w:pPr>
        <w:spacing w:before="40" w:after="40"/>
      </w:pPr>
      <w:r>
        <w:rPr>
          <w:rFonts w:ascii="Arial" w:cs="Arial" w:eastAsia="Arial" w:hAnsi="Arial"/>
          <w:sz w:val="22"/>
          <w:szCs w:val="22"/>
        </w:rPr>
        <w:t xml:space="preserve">[49] Arkani-Hamed, N., Dimopoulos, S. &amp; Dvali, G. (1998). Phys. Lett. B 429, 263.</w:t>
      </w:r>
    </w:p>
    <w:p>
      <w:pPr>
        <w:spacing w:before="40" w:after="40"/>
      </w:pPr>
      <w:r>
        <w:rPr>
          <w:rFonts w:ascii="Arial" w:cs="Arial" w:eastAsia="Arial" w:hAnsi="Arial"/>
          <w:sz w:val="22"/>
          <w:szCs w:val="22"/>
        </w:rPr>
        <w:t xml:space="preserve">[50] Hu, W. &amp; Sawicki, I. (2007). Phys. Rev. Lett. 85, 1158.</w:t>
      </w:r>
    </w:p>
    <w:p>
      <w:pPr>
        <w:spacing w:before="40" w:after="40"/>
      </w:pPr>
      <w:r>
        <w:rPr>
          <w:rFonts w:ascii="Arial" w:cs="Arial" w:eastAsia="Arial" w:hAnsi="Arial"/>
          <w:sz w:val="22"/>
          <w:szCs w:val="22"/>
        </w:rPr>
        <w:t xml:space="preserve">[51] Mi, X. et al. (2021). Time-crystalline eigenstate order on a quantum processor. Nature 601, 531.</w:t>
      </w:r>
    </w:p>
    <w:p>
      <w:pPr>
        <w:spacing w:before="40" w:after="40"/>
      </w:pPr>
      <w:r>
        <w:rPr>
          <w:rFonts w:ascii="Arial" w:cs="Arial" w:eastAsia="Arial" w:hAnsi="Arial"/>
          <w:sz w:val="22"/>
          <w:szCs w:val="22"/>
        </w:rPr>
        <w:t xml:space="preserve">[52] Wilczek, F. (2012). Quantum time crystals. Phys. Rev. Lett. 109, 160401.</w:t>
      </w:r>
    </w:p>
    <w:p>
      <w:pPr>
        <w:spacing w:before="40" w:after="40"/>
      </w:pPr>
      <w:r>
        <w:rPr>
          <w:rFonts w:ascii="Arial" w:cs="Arial" w:eastAsia="Arial" w:hAnsi="Arial"/>
          <w:sz w:val="22"/>
          <w:szCs w:val="22"/>
        </w:rPr>
        <w:t xml:space="preserve">[53] Khemani, V. et al. (2016). Phase structure of driven quantum systems. Phys. Rev. Lett. 116, 250401.</w:t>
      </w:r>
    </w:p>
    <w:p>
      <w:pPr>
        <w:spacing w:before="40" w:after="40"/>
      </w:pPr>
      <w:r>
        <w:rPr>
          <w:rFonts w:ascii="Arial" w:cs="Arial" w:eastAsia="Arial" w:hAnsi="Arial"/>
          <w:sz w:val="22"/>
          <w:szCs w:val="22"/>
        </w:rPr>
        <w:t xml:space="preserve">[54] Watanabe, H. &amp; Oshikawa, M. (2015). Absence of quantum time crystals. Phys. Rev. Lett. 114, 251603.</w:t>
      </w:r>
    </w:p>
    <w:p>
      <w:pPr>
        <w:spacing w:before="40" w:after="40"/>
      </w:pPr>
      <w:r>
        <w:rPr>
          <w:rFonts w:ascii="Arial" w:cs="Arial" w:eastAsia="Arial" w:hAnsi="Arial"/>
          <w:sz w:val="22"/>
          <w:szCs w:val="22"/>
        </w:rPr>
        <w:t xml:space="preserve">[55] Green, M.B., Schwarz, J.H. &amp; Witten, E. (1987). Superstring Theory. Cambridge University Press.</w:t>
      </w:r>
    </w:p>
    <w:p>
      <w:pPr>
        <w:spacing w:before="40" w:after="40"/>
      </w:pPr>
      <w:r>
        <w:rPr>
          <w:rFonts w:ascii="Arial" w:cs="Arial" w:eastAsia="Arial" w:hAnsi="Arial"/>
          <w:sz w:val="22"/>
          <w:szCs w:val="22"/>
        </w:rPr>
        <w:t xml:space="preserve">[56] Witten, E. (1995). String theory dynamics in various dimensions. Nucl. Phys. B 443, 85.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2026-03-11T21:11:37.894Z</dcterms:created>
  <dcterms:modified xsi:type="dcterms:W3CDTF">2026-03-11T21:11:37.895Z</dcterms:modified>
</cp:coreProperties>
</file>

<file path=docProps/custom.xml><?xml version="1.0" encoding="utf-8"?>
<Properties xmlns="http://schemas.openxmlformats.org/officeDocument/2006/custom-properties" xmlns:vt="http://schemas.openxmlformats.org/officeDocument/2006/docPropsVTypes"/>
</file>