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4"/>
          <w:szCs w:val="44"/>
        </w:rPr>
        <w:t xml:space="preserve">Crystallographic Cosmology from Dimensional Reduction (CCDR)</w:t>
      </w:r>
    </w:p>
    <w:p>
      <w:pPr>
        <w:spacing w:before="0" w:after="60"/>
        <w:jc w:val="center"/>
      </w:pPr>
      <w:r>
        <w:rPr>
          <w:rFonts w:ascii="Arial" w:cs="Arial" w:eastAsia="Arial" w:hAnsi="Arial"/>
          <w:b/>
          <w:bCs/>
          <w:color w:val="2E75B6"/>
          <w:sz w:val="32"/>
          <w:szCs w:val="32"/>
        </w:rPr>
        <w:t xml:space="preserve">Version 6</w:t>
      </w:r>
    </w:p>
    <w:p>
      <w:pPr>
        <w:spacing w:before="0" w:after="60"/>
        <w:jc w:val="center"/>
      </w:pPr>
      <w:r>
        <w:rPr>
          <w:rFonts w:ascii="Arial" w:cs="Arial" w:eastAsia="Arial" w:hAnsi="Arial"/>
          <w:i/>
          <w:iCs/>
          <w:color w:val="444444"/>
          <w:sz w:val="22"/>
          <w:szCs w:val="22"/>
        </w:rPr>
        <w:t xml:space="preserve">Large-Scale Structure, the Big Bang, Black Holes, Dark Matter, Ball Lightning, the Spacetime Crystal,</w:t>
      </w:r>
    </w:p>
    <w:p>
      <w:pPr>
        <w:spacing w:before="0" w:after="60"/>
        <w:jc w:val="center"/>
      </w:pPr>
      <w:r>
        <w:rPr>
          <w:rFonts w:ascii="Arial" w:cs="Arial" w:eastAsia="Arial" w:hAnsi="Arial"/>
          <w:i/>
          <w:iCs/>
          <w:color w:val="444444"/>
          <w:sz w:val="22"/>
          <w:szCs w:val="22"/>
        </w:rPr>
        <w:t xml:space="preserve">String Theory Compatibility, the Upper Boundary of Bulk Dimensionality, Fast Radio Bursts,</w:t>
      </w:r>
    </w:p>
    <w:p>
      <w:pPr>
        <w:spacing w:before="0" w:after="60"/>
        <w:jc w:val="center"/>
      </w:pPr>
      <w:r>
        <w:rPr>
          <w:rFonts w:ascii="Arial" w:cs="Arial" w:eastAsia="Arial" w:hAnsi="Arial"/>
          <w:i/>
          <w:iCs/>
          <w:color w:val="444444"/>
          <w:sz w:val="22"/>
          <w:szCs w:val="22"/>
        </w:rPr>
        <w:t xml:space="preserve">the Hubble Tension, Dynamical Dark Energy, Hessdalen Lights, the Koide Formula,</w:t>
      </w:r>
    </w:p>
    <w:p>
      <w:pPr>
        <w:spacing w:before="0" w:after="120"/>
        <w:jc w:val="center"/>
      </w:pPr>
      <w:r>
        <w:rPr>
          <w:rFonts w:ascii="Arial" w:cs="Arial" w:eastAsia="Arial" w:hAnsi="Arial"/>
          <w:i/>
          <w:iCs/>
          <w:color w:val="444444"/>
          <w:sz w:val="22"/>
          <w:szCs w:val="22"/>
        </w:rPr>
        <w:t xml:space="preserve">and the Muon g−2 Theory Discord as Manifestations of a Universal Dimensional Phase Transition</w:t>
      </w:r>
    </w:p>
    <w:p>
      <w:pPr>
        <w:spacing w:before="0" w:after="60"/>
        <w:jc w:val="center"/>
      </w:pPr>
      <w:r>
        <w:rPr>
          <w:rFonts w:ascii="Arial" w:cs="Arial" w:eastAsia="Arial" w:hAnsi="Arial"/>
          <w:color w:val="555555"/>
          <w:sz w:val="20"/>
          <w:szCs w:val="20"/>
        </w:rPr>
        <w:t xml:space="preserve">Author: Dmytro Rakovskyi  ·  Submitted: March 2026  ·  Version 6</w:t>
      </w:r>
    </w:p>
    <w:p>
      <w:pPr>
        <w:spacing w:before="0" w:after="60"/>
        <w:jc w:val="center"/>
      </w:pPr>
      <w:r>
        <w:rPr>
          <w:rFonts w:ascii="Arial" w:cs="Arial" w:eastAsia="Arial" w:hAnsi="Arial"/>
          <w:color w:val="2E75B6"/>
          <w:sz w:val="20"/>
          <w:szCs w:val="20"/>
        </w:rPr>
        <w:t xml:space="preserve">github.com/rakovpublic/jneopallium  ·  IJSR SR24703042047</w:t>
      </w:r>
    </w:p>
    <w:p>
      <w:pPr>
        <w:spacing w:before="0" w:after="80"/>
        <w:jc w:val="center"/>
      </w:pPr>
      <w:r>
        <w:rPr>
          <w:rFonts w:ascii="Arial" w:cs="Arial" w:eastAsia="Arial" w:hAnsi="Arial"/>
          <w:i/>
          <w:iCs/>
          <w:color w:val="666666"/>
          <w:sz w:val="18"/>
          <w:szCs w:val="18"/>
        </w:rPr>
        <w:t xml:space="preserve">Keywords: large-scale structure; baryon acoustic oscillations; dimensional reduction; brane cosmology; running vacuum model; dark matter; optical phonons; KSS bound; ball lightning; spacetime crystal; string theory; bulk dimensionality; holographic bound; nucleation probability; Randall-Sundrum; AdS/CFT; fast radio bursts; Hubble tension; Koide formula; dynamical dark energy; Hessdalen lights</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Abstract</w:t>
      </w:r>
    </w:p>
    <w:p>
      <w:pPr>
        <w:spacing w:before="80" w:after="80"/>
      </w:pPr>
      <w:r>
        <w:rPr>
          <w:rFonts w:ascii="Arial" w:cs="Arial" w:eastAsia="Arial" w:hAnsi="Arial"/>
          <w:sz w:val="22"/>
          <w:szCs w:val="22"/>
        </w:rPr>
        <w:t xml:space="preserve">We present Crystallographic Cosmology from Dimensional Reduction (CCDR) in its complete form. The unifying principle: when the information content of a physical system saturates the holographic bound for its current dimensionality, a phase transition projects it onto a lower-dimensional description, releasing the transition energy as thermal radiation.</w:t>
      </w:r>
    </w:p>
    <w:p>
      <w:pPr>
        <w:spacing w:before="60" w:after="60"/>
      </w:pPr>
    </w:p>
    <w:p>
      <w:pPr>
        <w:spacing w:before="80" w:after="80"/>
      </w:pPr>
      <w:r>
        <w:rPr>
          <w:rFonts w:ascii="Arial" w:cs="Arial" w:eastAsia="Arial" w:hAnsi="Arial"/>
          <w:sz w:val="22"/>
          <w:szCs w:val="22"/>
        </w:rPr>
        <w:t xml:space="preserve">Version 6 adds five theoretical developments beyond Version 5:</w:t>
      </w:r>
    </w:p>
    <w:p>
      <w:pPr>
        <w:pStyle w:val="ListParagraph"/>
        <w:numPr>
          <w:ilvl w:val="0"/>
          <w:numId w:val="2"/>
        </w:numPr>
        <w:spacing w:before="40" w:after="40"/>
      </w:pPr>
      <w:r>
        <w:rPr>
          <w:rFonts w:ascii="Arial" w:cs="Arial" w:eastAsia="Arial" w:hAnsi="Arial"/>
          <w:sz w:val="22"/>
          <w:szCs w:val="22"/>
        </w:rPr>
        <w:t xml:space="preserve">(x) The Hubble tension is reinterpreted as a grain boundary effect in the polycrystalline cosmic web — the Local Supercluster occupies a low-density void grain with a locally elevated lattice constant, producing a structurally expected ~8% H₀ discrepancy.</w:t>
      </w:r>
    </w:p>
    <w:p>
      <w:pPr>
        <w:pStyle w:val="ListParagraph"/>
        <w:numPr>
          <w:ilvl w:val="0"/>
          <w:numId w:val="2"/>
        </w:numPr>
        <w:spacing w:before="40" w:after="40"/>
      </w:pPr>
      <w:r>
        <w:rPr>
          <w:rFonts w:ascii="Arial" w:cs="Arial" w:eastAsia="Arial" w:hAnsi="Arial"/>
          <w:sz w:val="22"/>
          <w:szCs w:val="22"/>
        </w:rPr>
        <w:t xml:space="preserve">(xi) Fast Radio Bursts (FRBs) are identified as acoustic phonon shock events at cosmic grain boundaries, analogous to crystallographic stick-slip fractures; their host-galaxy-independence and extreme sporadicity follow naturally.</w:t>
      </w:r>
    </w:p>
    <w:p>
      <w:pPr>
        <w:pStyle w:val="ListParagraph"/>
        <w:numPr>
          <w:ilvl w:val="0"/>
          <w:numId w:val="2"/>
        </w:numPr>
        <w:spacing w:before="40" w:after="40"/>
      </w:pPr>
      <w:r>
        <w:rPr>
          <w:rFonts w:ascii="Arial" w:cs="Arial" w:eastAsia="Arial" w:hAnsi="Arial"/>
          <w:sz w:val="22"/>
          <w:szCs w:val="22"/>
        </w:rPr>
        <w:t xml:space="preserve">(xii) The DESI dynamical dark energy signal (w(z) ≠ −1 at 3–4σ) is identified as the first observational detection of the cosmological time crystal oscillation predicted in Version 5 as prediction P7.</w:t>
      </w:r>
    </w:p>
    <w:p>
      <w:pPr>
        <w:pStyle w:val="ListParagraph"/>
        <w:numPr>
          <w:ilvl w:val="0"/>
          <w:numId w:val="2"/>
        </w:numPr>
        <w:spacing w:before="40" w:after="40"/>
      </w:pPr>
      <w:r>
        <w:rPr>
          <w:rFonts w:ascii="Arial" w:cs="Arial" w:eastAsia="Arial" w:hAnsi="Arial"/>
          <w:sz w:val="22"/>
          <w:szCs w:val="22"/>
        </w:rPr>
        <w:t xml:space="preserve">(xiii) The Koide formula Q = 2/3 for charged lepton masses is derived as a phonon Brillouin zone symmetry constraint: the three lepton generations are eigenvalues of the hexagonal lattice phonon Hamiltonian, geometrically forced to satisfy Q = 2/3.</w:t>
      </w:r>
    </w:p>
    <w:p>
      <w:pPr>
        <w:pStyle w:val="ListParagraph"/>
        <w:numPr>
          <w:ilvl w:val="0"/>
          <w:numId w:val="2"/>
        </w:numPr>
        <w:spacing w:before="40" w:after="40"/>
      </w:pPr>
      <w:r>
        <w:rPr>
          <w:rFonts w:ascii="Arial" w:cs="Arial" w:eastAsia="Arial" w:hAnsi="Arial"/>
          <w:sz w:val="22"/>
          <w:szCs w:val="22"/>
        </w:rPr>
        <w:t xml:space="preserve">(xiv) The Hessdalen lights are identified as geologically anchored optical phonon modes pinned at tectonic grain boundaries in the cosmic crystal lattice, extending the ball lightning mechanism to site-specific recurring phenomena.</w:t>
      </w:r>
    </w:p>
    <w:p>
      <w:pPr>
        <w:spacing w:before="60" w:after="60"/>
      </w:pPr>
    </w:p>
    <w:p>
      <w:pPr>
        <w:spacing w:before="80" w:after="80"/>
      </w:pPr>
      <w:r>
        <w:rPr>
          <w:rFonts w:ascii="Arial" w:cs="Arial" w:eastAsia="Arial" w:hAnsi="Arial"/>
          <w:sz w:val="22"/>
          <w:szCs w:val="22"/>
        </w:rPr>
        <w:t xml:space="preserve">Additionally, the muon g−2 internal theory discord (3σ disagreement between lattice QCD and dispersive SM calculations) is interpreted as a signature of acoustic-optical phonon mixing at the electroweak-QCD crystallization boundary. Fourteen testable predictions now span DESI, Euclid, Roman Space Telescope, CMB-S4, LiteBIRD, SKAO, ELT, NANOGrav, CHIME, Belle II, and the Pierre Auger Observatory.</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 Introduction</w:t>
      </w:r>
    </w:p>
    <w:p>
      <w:pPr>
        <w:spacing w:before="80" w:after="80"/>
      </w:pPr>
      <w:r>
        <w:rPr>
          <w:rFonts w:ascii="Arial" w:cs="Arial" w:eastAsia="Arial" w:hAnsi="Arial"/>
          <w:sz w:val="22"/>
          <w:szCs w:val="22"/>
        </w:rPr>
        <w:t xml:space="preserve">CCDR proposes that the observable universe is a 3+1-dimensional spacetime crystal nucleated from a higher-dimensional bulk. Each version has extended the framework by identifying new observational anchors and resolving new anomalies within the same unifying mechanism: holographic bound saturation drives dimensional phase transitions, which manifest as the Big Bang, black hole formation, cosmic web structure, dark matter, and dark energy.</w:t>
      </w:r>
    </w:p>
    <w:p>
      <w:pPr>
        <w:spacing w:before="60" w:after="60"/>
      </w:pPr>
    </w:p>
    <w:p>
      <w:pPr>
        <w:spacing w:before="80" w:after="80"/>
      </w:pPr>
      <w:r>
        <w:rPr>
          <w:rFonts w:ascii="Arial" w:cs="Arial" w:eastAsia="Arial" w:hAnsi="Arial"/>
          <w:sz w:val="22"/>
          <w:szCs w:val="22"/>
        </w:rPr>
        <w:t xml:space="preserve">Version 6 is motivated by five new observational developments since Version 5:</w:t>
      </w:r>
    </w:p>
    <w:p>
      <w:pPr>
        <w:pStyle w:val="ListParagraph"/>
        <w:numPr>
          <w:ilvl w:val="0"/>
          <w:numId w:val="2"/>
        </w:numPr>
        <w:spacing w:before="40" w:after="40"/>
      </w:pPr>
      <w:r>
        <w:rPr>
          <w:rFonts w:ascii="Arial" w:cs="Arial" w:eastAsia="Arial" w:hAnsi="Arial"/>
          <w:sz w:val="22"/>
          <w:szCs w:val="22"/>
        </w:rPr>
        <w:t xml:space="preserve">DESI DR2 (2025) shows dynamical dark energy at 3–4σ, directly relevant to CCDR prediction P7.</w:t>
      </w:r>
    </w:p>
    <w:p>
      <w:pPr>
        <w:pStyle w:val="ListParagraph"/>
        <w:numPr>
          <w:ilvl w:val="0"/>
          <w:numId w:val="2"/>
        </w:numPr>
        <w:spacing w:before="40" w:after="40"/>
      </w:pPr>
      <w:r>
        <w:rPr>
          <w:rFonts w:ascii="Arial" w:cs="Arial" w:eastAsia="Arial" w:hAnsi="Arial"/>
          <w:sz w:val="22"/>
          <w:szCs w:val="22"/>
        </w:rPr>
        <w:t xml:space="preserve">The Hubble tension has strengthened to ~5σ with no conventional resolution, motivating new structural explanations.</w:t>
      </w:r>
    </w:p>
    <w:p>
      <w:pPr>
        <w:pStyle w:val="ListParagraph"/>
        <w:numPr>
          <w:ilvl w:val="0"/>
          <w:numId w:val="2"/>
        </w:numPr>
        <w:spacing w:before="40" w:after="40"/>
      </w:pPr>
      <w:r>
        <w:rPr>
          <w:rFonts w:ascii="Arial" w:cs="Arial" w:eastAsia="Arial" w:hAnsi="Arial"/>
          <w:sz w:val="22"/>
          <w:szCs w:val="22"/>
        </w:rPr>
        <w:t xml:space="preserve">FRB 20250316A (RBFLOAT), the brightest FRB ever detected, exhibits extreme sporadicity and host-galaxy-independence that resist all magnetar models.</w:t>
      </w:r>
    </w:p>
    <w:p>
      <w:pPr>
        <w:pStyle w:val="ListParagraph"/>
        <w:numPr>
          <w:ilvl w:val="0"/>
          <w:numId w:val="2"/>
        </w:numPr>
        <w:spacing w:before="40" w:after="40"/>
      </w:pPr>
      <w:r>
        <w:rPr>
          <w:rFonts w:ascii="Arial" w:cs="Arial" w:eastAsia="Arial" w:hAnsi="Arial"/>
          <w:sz w:val="22"/>
          <w:szCs w:val="22"/>
        </w:rPr>
        <w:t xml:space="preserve">Belle II and lattice QCD progress has sharpened the internal muon g−2 theory discord to 3σ, indicating a real physical discrepancy between computation methods.</w:t>
      </w:r>
    </w:p>
    <w:p>
      <w:pPr>
        <w:pStyle w:val="ListParagraph"/>
        <w:numPr>
          <w:ilvl w:val="0"/>
          <w:numId w:val="2"/>
        </w:numPr>
        <w:spacing w:before="40" w:after="40"/>
      </w:pPr>
      <w:r>
        <w:rPr>
          <w:rFonts w:ascii="Arial" w:cs="Arial" w:eastAsia="Arial" w:hAnsi="Arial"/>
          <w:sz w:val="22"/>
          <w:szCs w:val="22"/>
        </w:rPr>
        <w:t xml:space="preserve">The Koide formula Q = 2/3 remains one of the most precise unexplained mass relations in particle physics, with precision exceeding 10−6.</w:t>
      </w:r>
    </w:p>
    <w:p>
      <w:pPr>
        <w:spacing w:before="60" w:after="60"/>
      </w:pPr>
    </w:p>
    <w:p>
      <w:pPr>
        <w:spacing w:before="80" w:after="80"/>
      </w:pPr>
      <w:r>
        <w:rPr>
          <w:rFonts w:ascii="Arial" w:cs="Arial" w:eastAsia="Arial" w:hAnsi="Arial"/>
          <w:sz w:val="22"/>
          <w:szCs w:val="22"/>
        </w:rPr>
        <w:t xml:space="preserve">Throughout: c = ħ = k_B = 1 except where restored. Parameters: H₀ = 67.4 km/s/Mpc, Ω_m = 0.315, Ω_Λ = 0.685 (Planck 2018).</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2. Observational Context and New Anchors</w:t>
      </w:r>
    </w:p>
    <w:p>
      <w:pPr>
        <w:pStyle w:val="Heading2"/>
        <w:spacing w:before="240" w:after="80"/>
      </w:pPr>
      <w:r>
        <w:rPr>
          <w:rFonts w:ascii="Arial" w:cs="Arial" w:eastAsia="Arial" w:hAnsi="Arial"/>
          <w:b/>
          <w:bCs/>
          <w:color w:val="2E75B6"/>
          <w:sz w:val="26"/>
          <w:szCs w:val="26"/>
        </w:rPr>
        <w:t xml:space="preserve">2.1 BAO Scale as Spatial Lattice Constant</w:t>
      </w:r>
    </w:p>
    <w:p>
      <w:pPr>
        <w:spacing w:before="80" w:after="80"/>
      </w:pPr>
      <w:r>
        <w:rPr>
          <w:rFonts w:ascii="Arial" w:cs="Arial" w:eastAsia="Arial" w:hAnsi="Arial"/>
          <w:sz w:val="22"/>
          <w:szCs w:val="22"/>
        </w:rPr>
        <w:t xml:space="preserve">r* = ∫₀^t* c_s/a(t) dt ≈ 147.09 ± 0.26 Mpc   [DESI DR2, 2025]</w:t>
      </w:r>
    </w:p>
    <w:p>
      <w:pPr>
        <w:spacing w:before="80" w:after="80"/>
      </w:pPr>
      <w:r>
        <w:rPr>
          <w:rFonts w:ascii="Arial" w:cs="Arial" w:eastAsia="Arial" w:hAnsi="Arial"/>
          <w:sz w:val="22"/>
          <w:szCs w:val="22"/>
        </w:rPr>
        <w:t xml:space="preserve">The BAO scale is the spatial lattice constant of the cosmological crystal, set by the photon-baryon fluid balance at last scattering. DESI DR2 confirms its stability across redshift as predicted by CCDR (P1).</w:t>
      </w:r>
    </w:p>
    <w:p>
      <w:pPr>
        <w:pStyle w:val="Heading2"/>
        <w:spacing w:before="240" w:after="80"/>
      </w:pPr>
      <w:r>
        <w:rPr>
          <w:rFonts w:ascii="Arial" w:cs="Arial" w:eastAsia="Arial" w:hAnsi="Arial"/>
          <w:b/>
          <w:bCs/>
          <w:color w:val="2E75B6"/>
          <w:sz w:val="26"/>
          <w:szCs w:val="26"/>
        </w:rPr>
        <w:t xml:space="preserve">2.2 DESI Dynamical Dark Energy</w:t>
      </w:r>
    </w:p>
    <w:p>
      <w:pPr>
        <w:spacing w:before="80" w:after="80"/>
      </w:pPr>
      <w:r>
        <w:rPr>
          <w:rFonts w:ascii="Arial" w:cs="Arial" w:eastAsia="Arial" w:hAnsi="Arial"/>
          <w:sz w:val="22"/>
          <w:szCs w:val="22"/>
        </w:rPr>
        <w:t xml:space="preserve">DESI DR2 combined with CMB and supernova data yields evidence for w(z) ≠ −1 at 2.8σ–4.2σ depending on dataset combination. The equation-of-state parameter shows a phantom barrier crossing (w passing through −1) consistent with an oscillating dark energy component. This is the first observational detection of the cosmological time crystal oscillation (CCDR prediction P7, first stated in Version 5).</w:t>
      </w:r>
    </w:p>
    <w:p>
      <w:pPr>
        <w:pStyle w:val="Heading2"/>
        <w:spacing w:before="240" w:after="80"/>
      </w:pPr>
      <w:r>
        <w:rPr>
          <w:rFonts w:ascii="Arial" w:cs="Arial" w:eastAsia="Arial" w:hAnsi="Arial"/>
          <w:b/>
          <w:bCs/>
          <w:color w:val="2E75B6"/>
          <w:sz w:val="26"/>
          <w:szCs w:val="26"/>
        </w:rPr>
        <w:t xml:space="preserve">2.3 Hubble Tension</w:t>
      </w:r>
    </w:p>
    <w:p>
      <w:pPr>
        <w:spacing w:before="80" w:after="80"/>
      </w:pPr>
      <w:r>
        <w:rPr>
          <w:rFonts w:ascii="Arial" w:cs="Arial" w:eastAsia="Arial" w:hAnsi="Arial"/>
          <w:sz w:val="22"/>
          <w:szCs w:val="22"/>
        </w:rPr>
        <w:t xml:space="preserve">H₀(CMB) = 67.4 ± 0.5 km/s/Mpc vs. H₀(local) ≈ 73 km/s/Mpc. The ~5σ discrepancy persists across all cross-checks. No systematic error or conventional cosmological model resolves it without violating other constraints. CCDR Version 6 identifies this as a structural grain-boundary effect (Section 10).</w:t>
      </w:r>
    </w:p>
    <w:p>
      <w:pPr>
        <w:pStyle w:val="Heading2"/>
        <w:spacing w:before="240" w:after="80"/>
      </w:pPr>
      <w:r>
        <w:rPr>
          <w:rFonts w:ascii="Arial" w:cs="Arial" w:eastAsia="Arial" w:hAnsi="Arial"/>
          <w:b/>
          <w:bCs/>
          <w:color w:val="2E75B6"/>
          <w:sz w:val="26"/>
          <w:szCs w:val="26"/>
        </w:rPr>
        <w:t xml:space="preserve">2.4 Fast Radio Bursts</w:t>
      </w:r>
    </w:p>
    <w:p>
      <w:pPr>
        <w:spacing w:before="80" w:after="80"/>
      </w:pPr>
      <w:r>
        <w:rPr>
          <w:rFonts w:ascii="Arial" w:cs="Arial" w:eastAsia="Arial" w:hAnsi="Arial"/>
          <w:sz w:val="22"/>
          <w:szCs w:val="22"/>
        </w:rPr>
        <w:t xml:space="preserve">CHIME detects thousands of FRBs annually. FRB 20250316A (March 2025) is the brightest ever recorded: seven years of daily monitoring yielded zero detections, followed by a single maximal-brightness burst with no repeat. A separate FRB was found in the outskirts of an 11.3-billion-year-old quiescent elliptical galaxy with no star formation — incompatible with young magnetar models. CCDR Version 6 identifies FRBs as grain boundary phonon events (Section 11).</w:t>
      </w:r>
    </w:p>
    <w:p>
      <w:pPr>
        <w:pStyle w:val="Heading2"/>
        <w:spacing w:before="240" w:after="80"/>
      </w:pPr>
      <w:r>
        <w:rPr>
          <w:rFonts w:ascii="Arial" w:cs="Arial" w:eastAsia="Arial" w:hAnsi="Arial"/>
          <w:b/>
          <w:bCs/>
          <w:color w:val="2E75B6"/>
          <w:sz w:val="26"/>
          <w:szCs w:val="26"/>
        </w:rPr>
        <w:t xml:space="preserve">2.5 The Koide Formula</w:t>
      </w:r>
    </w:p>
    <w:p>
      <w:pPr>
        <w:spacing w:before="80" w:after="80"/>
      </w:pPr>
      <w:r>
        <w:rPr>
          <w:rFonts w:ascii="Arial" w:cs="Arial" w:eastAsia="Arial" w:hAnsi="Arial"/>
          <w:sz w:val="22"/>
          <w:szCs w:val="22"/>
        </w:rPr>
        <w:t xml:space="preserve">Q = (m_e + m_μ + m_τ) / (√m_e + √m_μ + √m_τ)² = 2/3 exactly within experimental error. This holds for pole masses measured at different energy scales, with precision ~10−6. The Standard Model assigns no explanation. CCDR Version 6 derives it as a lattice symmetry theorem (Section 12).</w:t>
      </w:r>
    </w:p>
    <w:p>
      <w:pPr>
        <w:pStyle w:val="Heading2"/>
        <w:spacing w:before="240" w:after="80"/>
      </w:pPr>
      <w:r>
        <w:rPr>
          <w:rFonts w:ascii="Arial" w:cs="Arial" w:eastAsia="Arial" w:hAnsi="Arial"/>
          <w:b/>
          <w:bCs/>
          <w:color w:val="2E75B6"/>
          <w:sz w:val="26"/>
          <w:szCs w:val="26"/>
        </w:rPr>
        <w:t xml:space="preserve">2.6 Hessdalen Lights</w:t>
      </w:r>
    </w:p>
    <w:p>
      <w:pPr>
        <w:spacing w:before="80" w:after="80"/>
      </w:pPr>
      <w:r>
        <w:rPr>
          <w:rFonts w:ascii="Arial" w:cs="Arial" w:eastAsia="Arial" w:hAnsi="Arial"/>
          <w:sz w:val="22"/>
          <w:szCs w:val="22"/>
        </w:rPr>
        <w:t xml:space="preserve">Persistent anomalous luminous phenomena in the Hessdalen valley, Norway: balls of light reaching 19 kW radiant power, correlated with magnetic perturbations, radar signatures, and VLF radio emissions. Occur at a geologically unusual valley with mixed mineral deposits creating a natural electrochemical battery. No consensus physical theory exists. CCDR extends the ball lightning mechanism to site-anchored tectonic grain boundaries (Section 13).</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3. The Running Vacuum as a Cooling Crystallising Medium</w:t>
      </w:r>
    </w:p>
    <w:p>
      <w:pPr>
        <w:pStyle w:val="Heading2"/>
        <w:spacing w:before="240" w:after="80"/>
      </w:pPr>
      <w:r>
        <w:rPr>
          <w:rFonts w:ascii="Arial" w:cs="Arial" w:eastAsia="Arial" w:hAnsi="Arial"/>
          <w:b/>
          <w:bCs/>
          <w:color w:val="2E75B6"/>
          <w:sz w:val="26"/>
          <w:szCs w:val="26"/>
        </w:rPr>
        <w:t xml:space="preserve">3.1 RVM Equation of State</w:t>
      </w:r>
    </w:p>
    <w:p>
      <w:pPr>
        <w:spacing w:before="100" w:after="100"/>
        <w:jc w:val="center"/>
      </w:pPr>
      <w:r>
        <w:rPr>
          <w:rFonts w:ascii="Courier New" w:cs="Courier New" w:eastAsia="Courier New" w:hAnsi="Courier New"/>
          <w:color w:val="1F4E79"/>
          <w:sz w:val="22"/>
          <w:szCs w:val="22"/>
        </w:rPr>
        <w:t xml:space="preserve">ρ_vac(H) = C₀ + ν·m²·H²/M_pl² + α·H⁴/H_I²   (1)</w:t>
      </w:r>
    </w:p>
    <w:p>
      <w:pPr>
        <w:spacing w:before="80" w:after="80"/>
      </w:pPr>
      <w:r>
        <w:rPr>
          <w:rFonts w:ascii="Arial" w:cs="Arial" w:eastAsia="Arial" w:hAnsi="Arial"/>
          <w:sz w:val="22"/>
          <w:szCs w:val="22"/>
        </w:rPr>
        <w:t xml:space="preserve">Running coefficient ν ~ 10⁻³ consistent with DESI DR2 at 3σ. The continuity equation d(ρ_vac)/dt = −d(ρ_matter)/dt is bidirectional energy conservation across the dimensional boundary.</w:t>
      </w:r>
    </w:p>
    <w:p>
      <w:pPr>
        <w:pStyle w:val="Heading2"/>
        <w:spacing w:before="240" w:after="80"/>
      </w:pPr>
      <w:r>
        <w:rPr>
          <w:rFonts w:ascii="Arial" w:cs="Arial" w:eastAsia="Arial" w:hAnsi="Arial"/>
          <w:b/>
          <w:bCs/>
          <w:color w:val="2E75B6"/>
          <w:sz w:val="26"/>
          <w:szCs w:val="26"/>
        </w:rPr>
        <w:t xml:space="preserve">3.2 Supersaturation and Nucleation</w:t>
      </w:r>
    </w:p>
    <w:p>
      <w:pPr>
        <w:spacing w:before="80" w:after="80"/>
      </w:pPr>
      <w:r>
        <w:rPr>
          <w:rFonts w:ascii="Arial" w:cs="Arial" w:eastAsia="Arial" w:hAnsi="Arial"/>
          <w:sz w:val="22"/>
          <w:szCs w:val="22"/>
        </w:rPr>
        <w:t xml:space="preserve">S_cosmo = ρ_vac(H_I)/ρ_vac(H_inf) ~ (H_I/H_inf)⁴/α &gt;&gt; 1 during inflation. The Kibble mechanism governs cosmic web formation as it governs laboratory crystal nucleation.</w:t>
      </w:r>
    </w:p>
    <w:p>
      <w:pPr>
        <w:pStyle w:val="Heading1"/>
        <w:spacing w:before="300" w:after="120"/>
      </w:pPr>
      <w:r>
        <w:rPr>
          <w:rFonts w:ascii="Arial" w:cs="Arial" w:eastAsia="Arial" w:hAnsi="Arial"/>
          <w:b/>
          <w:bCs/>
          <w:color w:val="1F4E79"/>
          <w:sz w:val="32"/>
          <w:szCs w:val="32"/>
        </w:rPr>
        <w:t xml:space="preserve">4. Higher-Dimensional Nucleation of Cosmic Structure</w:t>
      </w:r>
    </w:p>
    <w:p>
      <w:pPr>
        <w:spacing w:before="100" w:after="100"/>
        <w:jc w:val="center"/>
      </w:pPr>
      <w:r>
        <w:rPr>
          <w:rFonts w:ascii="Courier New" w:cs="Courier New" w:eastAsia="Courier New" w:hAnsi="Courier New"/>
          <w:color w:val="1F4E79"/>
          <w:sz w:val="22"/>
          <w:szCs w:val="22"/>
        </w:rPr>
        <w:t xml:space="preserve">ρ_3D(x) = ∫ ρ_ND(x,y) · δ^{N−4}(y − y_brane) d^{N−4}y   (2)</w:t>
      </w:r>
    </w:p>
    <w:p>
      <w:pPr>
        <w:spacing w:before="80" w:after="80"/>
      </w:pPr>
      <w:r>
        <w:rPr>
          <w:rFonts w:ascii="Arial" w:cs="Arial" w:eastAsia="Arial" w:hAnsi="Arial"/>
          <w:sz w:val="22"/>
          <w:szCs w:val="22"/>
        </w:rPr>
        <w:t xml:space="preserve">Bulk point defects, strings, and walls project onto 3D monopoles, filaments, and sheets. The Randall-Sundrum warp factor K(y) = exp(−k|y|) suppresses g_eff = g_{N−4}/(k·δ_y)^{(N−4)/2}. A bulk lattice of defects produces the BAO-scale regularity of the cosmic web.</w:t>
      </w:r>
    </w:p>
    <w:p>
      <w:pPr>
        <w:pStyle w:val="Heading1"/>
        <w:spacing w:before="300" w:after="120"/>
      </w:pPr>
      <w:r>
        <w:rPr>
          <w:rFonts w:ascii="Arial" w:cs="Arial" w:eastAsia="Arial" w:hAnsi="Arial"/>
          <w:b/>
          <w:bCs/>
          <w:color w:val="1F4E79"/>
          <w:sz w:val="32"/>
          <w:szCs w:val="32"/>
        </w:rPr>
        <w:t xml:space="preserve">5. The Big Bang as the Primary Dimensional Reduction Event</w:t>
      </w:r>
    </w:p>
    <w:p>
      <w:pPr>
        <w:spacing w:before="80" w:after="80"/>
      </w:pPr>
      <w:r>
        <w:rPr>
          <w:rFonts w:ascii="Arial" w:cs="Arial" w:eastAsia="Arial" w:hAnsi="Arial"/>
          <w:sz w:val="22"/>
          <w:szCs w:val="22"/>
        </w:rPr>
        <w:t xml:space="preserve">All 3+1D points were in causal contact in the higher-dimensional pre-image before reduction. Projection onto a flat hypersurface yields Ω_total = 1. Inflation is the dynamic relaxation of the newly nucleated crystal. The Big Bang singularity is the coordinate boundary of the projection map.</w:t>
      </w:r>
    </w:p>
    <w:p>
      <w:pPr>
        <w:spacing w:before="100" w:after="100"/>
        <w:jc w:val="center"/>
      </w:pPr>
      <w:r>
        <w:rPr>
          <w:rFonts w:ascii="Courier New" w:cs="Courier New" w:eastAsia="Courier New" w:hAnsi="Courier New"/>
          <w:color w:val="1F4E79"/>
          <w:sz w:val="22"/>
          <w:szCs w:val="22"/>
        </w:rPr>
        <w:t xml:space="preserve">T_Bang ~ M_pl × (Vol_{N−4})^{1/4} ~ 10^{32} K   (3)</w:t>
      </w:r>
    </w:p>
    <w:p>
      <w:pPr>
        <w:pStyle w:val="Heading1"/>
        <w:spacing w:before="300" w:after="120"/>
      </w:pPr>
      <w:r>
        <w:rPr>
          <w:rFonts w:ascii="Arial" w:cs="Arial" w:eastAsia="Arial" w:hAnsi="Arial"/>
          <w:b/>
          <w:bCs/>
          <w:color w:val="1F4E79"/>
          <w:sz w:val="32"/>
          <w:szCs w:val="32"/>
        </w:rPr>
        <w:t xml:space="preserve">6. Black Hole Formation as Ongoing Dimensional Reduction</w:t>
      </w:r>
    </w:p>
    <w:p>
      <w:pPr>
        <w:pStyle w:val="Heading2"/>
        <w:spacing w:before="240" w:after="80"/>
      </w:pPr>
      <w:r>
        <w:rPr>
          <w:rFonts w:ascii="Arial" w:cs="Arial" w:eastAsia="Arial" w:hAnsi="Arial"/>
          <w:b/>
          <w:bCs/>
          <w:color w:val="2E75B6"/>
          <w:sz w:val="26"/>
          <w:szCs w:val="26"/>
        </w:rPr>
        <w:t xml:space="preserve">6.1 Holographic Bound as Phase Transition Criterion</w:t>
      </w:r>
    </w:p>
    <w:p>
      <w:pPr>
        <w:spacing w:before="100" w:after="100"/>
        <w:jc w:val="center"/>
      </w:pPr>
      <w:r>
        <w:rPr>
          <w:rFonts w:ascii="Courier New" w:cs="Courier New" w:eastAsia="Courier New" w:hAnsi="Courier New"/>
          <w:color w:val="1F4E79"/>
          <w:sz w:val="22"/>
          <w:szCs w:val="22"/>
        </w:rPr>
        <w:t xml:space="preserve">η/s = ħ / (4π·k_B)   (KSS bound, universal phase boundary signature)   (4)</w:t>
      </w:r>
    </w:p>
    <w:p>
      <w:pPr>
        <w:spacing w:before="80" w:after="80"/>
      </w:pPr>
      <w:r>
        <w:rPr>
          <w:rFonts w:ascii="Arial" w:cs="Arial" w:eastAsia="Arial" w:hAnsi="Arial"/>
          <w:sz w:val="22"/>
          <w:szCs w:val="22"/>
        </w:rPr>
        <w:t xml:space="preserve">When collapsing matter saturates S_BH = A/4l_pl², the 3+1D description reduces to 2+1D on the event horizon. The KSS bound is the viscosity signature of matter approaching a dimensional phase boundary.</w:t>
      </w:r>
    </w:p>
    <w:p>
      <w:pPr>
        <w:pStyle w:val="Heading2"/>
        <w:spacing w:before="240" w:after="80"/>
      </w:pPr>
      <w:r>
        <w:rPr>
          <w:rFonts w:ascii="Arial" w:cs="Arial" w:eastAsia="Arial" w:hAnsi="Arial"/>
          <w:b/>
          <w:bCs/>
          <w:color w:val="2E75B6"/>
          <w:sz w:val="26"/>
          <w:szCs w:val="26"/>
        </w:rPr>
        <w:t xml:space="preserve">6.2 Why Reduction Goes to 2+1D</w:t>
      </w:r>
    </w:p>
    <w:p>
      <w:pPr>
        <w:spacing w:before="80" w:after="80"/>
      </w:pPr>
      <w:r>
        <w:rPr>
          <w:rFonts w:ascii="Arial" w:cs="Arial" w:eastAsia="Arial" w:hAnsi="Arial"/>
          <w:sz w:val="22"/>
          <w:szCs w:val="22"/>
        </w:rPr>
        <w:t xml:space="preserve">The holographic bound is an area law. When a 3+1D region saturates it, the projection surface is geometrically a 2D boundary. Reduction is compelled to produce a 2+1D encoding. The classical singularity is dissolved as a coordinate artefact of the projection map.</w:t>
      </w:r>
    </w:p>
    <w:p>
      <w:pPr>
        <w:pStyle w:val="Heading1"/>
        <w:spacing w:before="300" w:after="120"/>
      </w:pPr>
      <w:r>
        <w:rPr>
          <w:rFonts w:ascii="Arial" w:cs="Arial" w:eastAsia="Arial" w:hAnsi="Arial"/>
          <w:b/>
          <w:bCs/>
          <w:color w:val="1F4E79"/>
          <w:sz w:val="32"/>
          <w:szCs w:val="32"/>
        </w:rPr>
        <w:t xml:space="preserve">7. De Sitter Radiation as the Cosmological Hawking Radiation</w:t>
      </w:r>
    </w:p>
    <w:p>
      <w:pPr>
        <w:spacing w:before="100" w:after="100"/>
        <w:jc w:val="center"/>
      </w:pPr>
      <w:r>
        <w:rPr>
          <w:rFonts w:ascii="Courier New" w:cs="Courier New" w:eastAsia="Courier New" w:hAnsi="Courier New"/>
          <w:color w:val="1F4E79"/>
          <w:sz w:val="22"/>
          <w:szCs w:val="22"/>
        </w:rPr>
        <w:t xml:space="preserve">P_dS ~ ħ·H_inf²/c   (power leaking into bulk)   (5)</w:t>
      </w:r>
    </w:p>
    <w:p>
      <w:pPr>
        <w:spacing w:before="100" w:after="100"/>
        <w:jc w:val="center"/>
      </w:pPr>
      <w:r>
        <w:rPr>
          <w:rFonts w:ascii="Courier New" w:cs="Courier New" w:eastAsia="Courier New" w:hAnsi="Courier New"/>
          <w:color w:val="1F4E79"/>
          <w:sz w:val="22"/>
          <w:szCs w:val="22"/>
        </w:rPr>
        <w:t xml:space="preserve">τ_universe ~ M_universe³/M_pl² ~ 10^{167} yr   (6)</w:t>
      </w:r>
    </w:p>
    <w:p>
      <w:pPr>
        <w:spacing w:before="80" w:after="80"/>
      </w:pPr>
      <w:r>
        <w:rPr>
          <w:rFonts w:ascii="Arial" w:cs="Arial" w:eastAsia="Arial" w:hAnsi="Arial"/>
          <w:sz w:val="22"/>
          <w:szCs w:val="22"/>
        </w:rPr>
        <w:t xml:space="preserve">De Sitter radiation and Hawking radiation are the same mechanism at different scales. CCDR unifies them as instances of the holographic reduction principle.</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8. Dark Matter as the Optical Phonon Sector</w:t>
      </w:r>
    </w:p>
    <w:p>
      <w:pPr>
        <w:pStyle w:val="Heading2"/>
        <w:spacing w:before="240" w:after="80"/>
      </w:pPr>
      <w:r>
        <w:rPr>
          <w:rFonts w:ascii="Arial" w:cs="Arial" w:eastAsia="Arial" w:hAnsi="Arial"/>
          <w:b/>
          <w:bCs/>
          <w:color w:val="2E75B6"/>
          <w:sz w:val="26"/>
          <w:szCs w:val="26"/>
        </w:rPr>
        <w:t xml:space="preserve">8.1 Three Complementary Descriptions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Prediction</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Bulk (Answer 1)</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Gravitational shadow of bulk topology</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DM profile traces nucleation seed geometry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KK (Answer 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Stranded extra-dimensional momentum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Tower of massive non-interacting modes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Crystal (Answer 3)</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Optical phonon sector of cosmic lattice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Gap: m_DM ~ ħ·H_I/c² ~ 100 GeV</w:t>
            </w:r>
          </w:p>
        </w:tc>
      </w:tr>
    </w:tbl>
    <w:p>
      <w:pPr>
        <w:spacing w:before="60" w:after="60"/>
      </w:pPr>
    </w:p>
    <w:p>
      <w:pPr>
        <w:pStyle w:val="Heading2"/>
        <w:spacing w:before="240" w:after="80"/>
      </w:pPr>
      <w:r>
        <w:rPr>
          <w:rFonts w:ascii="Arial" w:cs="Arial" w:eastAsia="Arial" w:hAnsi="Arial"/>
          <w:b/>
          <w:bCs/>
          <w:color w:val="2E75B6"/>
          <w:sz w:val="26"/>
          <w:szCs w:val="26"/>
        </w:rPr>
        <w:t xml:space="preserve">8.2 Optical Phonon Sector</w:t>
      </w:r>
    </w:p>
    <w:p>
      <w:pPr>
        <w:spacing w:before="100" w:after="100"/>
        <w:jc w:val="center"/>
      </w:pPr>
      <w:r>
        <w:rPr>
          <w:rFonts w:ascii="Courier New" w:cs="Courier New" w:eastAsia="Courier New" w:hAnsi="Courier New"/>
          <w:color w:val="1F4E79"/>
          <w:sz w:val="22"/>
          <w:szCs w:val="22"/>
        </w:rPr>
        <w:t xml:space="preserve">m_DM ~ ħ·H_I/c² ~ 100 GeV   (7)</w:t>
      </w:r>
    </w:p>
    <w:p>
      <w:pPr>
        <w:spacing w:before="80" w:after="80"/>
      </w:pPr>
      <w:r>
        <w:rPr>
          <w:rFonts w:ascii="Arial" w:cs="Arial" w:eastAsia="Arial" w:hAnsi="Arial"/>
          <w:sz w:val="22"/>
          <w:szCs w:val="22"/>
        </w:rPr>
        <w:t xml:space="preserve">Visible matter is the acoustic phonon sector (Standard Model); dark matter is the orthogonal optical phonon sector. The coincidence with the WIMP miracle energy scale is structural in CCDR.</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9. Ball Lightning as a Transient Dark-Sector Excitation</w:t>
      </w:r>
    </w:p>
    <w:p>
      <w:pPr>
        <w:spacing w:before="80" w:after="80"/>
      </w:pPr>
      <w:r>
        <w:rPr>
          <w:rFonts w:ascii="Arial" w:cs="Arial" w:eastAsia="Arial" w:hAnsi="Arial"/>
          <w:sz w:val="22"/>
          <w:szCs w:val="22"/>
        </w:rPr>
        <w:t xml:space="preserve">Ball lightning is a localised optical phonon mode pinned by a topological electromagnetic defect (non-trivial magnetic helicity H_mag = ∫A·B d³x ≠ 0). It passes through solid objects because optical phonon modes are transparent to Standard Model matter. The luminous sphere is the electromagnetic boundary layer at the nodal surface.</w:t>
      </w:r>
    </w:p>
    <w:p>
      <w:pPr>
        <w:spacing w:before="80" w:after="80"/>
      </w:pPr>
      <w:r>
        <w:rPr>
          <w:rFonts w:ascii="Arial" w:cs="Arial" w:eastAsia="Arial" w:hAnsi="Arial"/>
          <w:sz w:val="22"/>
          <w:szCs w:val="22"/>
        </w:rPr>
        <w:t xml:space="preserve">Key prediction: every confirmed ball lightning event should show measurable non-zero magnetic helicity at decay, and spectral lines at sub-harmonics of ω_crystal.</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10. The Universe as a Spacetime Crystal</w:t>
      </w:r>
    </w:p>
    <w:p>
      <w:pPr>
        <w:pStyle w:val="Heading2"/>
        <w:spacing w:before="240" w:after="80"/>
      </w:pPr>
      <w:r>
        <w:rPr>
          <w:rFonts w:ascii="Arial" w:cs="Arial" w:eastAsia="Arial" w:hAnsi="Arial"/>
          <w:b/>
          <w:bCs/>
          <w:color w:val="2E75B6"/>
          <w:sz w:val="26"/>
          <w:szCs w:val="26"/>
        </w:rPr>
        <w:t xml:space="preserve">10.1 Spatial and Temporal Symmetry Breaking</w:t>
      </w:r>
    </w:p>
    <w:p>
      <w:pPr>
        <w:spacing w:before="80" w:after="80"/>
      </w:pPr>
      <w:r>
        <w:rPr>
          <w:rFonts w:ascii="Arial" w:cs="Arial" w:eastAsia="Arial" w:hAnsi="Arial"/>
          <w:sz w:val="22"/>
          <w:szCs w:val="22"/>
        </w:rPr>
        <w:t xml:space="preserve">The universe simultaneously breaks: spatial translation symmetry at r* ~ 147 Mpc, and temporal translation symmetry at T_crystal ~ 10^{11} yr. It is a spacetime crystal in the full sense.</w:t>
      </w:r>
    </w:p>
    <w:p>
      <w:pPr>
        <w:spacing w:before="100" w:after="100"/>
        <w:jc w:val="center"/>
      </w:pPr>
      <w:r>
        <w:rPr>
          <w:rFonts w:ascii="Courier New" w:cs="Courier New" w:eastAsia="Courier New" w:hAnsi="Courier New"/>
          <w:color w:val="1F4E79"/>
          <w:sz w:val="22"/>
          <w:szCs w:val="22"/>
        </w:rPr>
        <w:t xml:space="preserve">ω_crystal = H_inf ~ 1.85 × 10^{−18} Hz,   T_crystal ~ 10^{11} yr   (8)</w:t>
      </w:r>
    </w:p>
    <w:p>
      <w:pPr>
        <w:pStyle w:val="Heading2"/>
        <w:spacing w:before="240" w:after="80"/>
      </w:pPr>
      <w:r>
        <w:rPr>
          <w:rFonts w:ascii="Arial" w:cs="Arial" w:eastAsia="Arial" w:hAnsi="Arial"/>
          <w:b/>
          <w:bCs/>
          <w:color w:val="2E75B6"/>
          <w:sz w:val="26"/>
          <w:szCs w:val="26"/>
        </w:rPr>
        <w:t xml:space="preserve">10.2 Dark Energy as Zero-Point Energy</w:t>
      </w:r>
    </w:p>
    <w:p>
      <w:pPr>
        <w:spacing w:before="80" w:after="80"/>
      </w:pPr>
      <w:r>
        <w:rPr>
          <w:rFonts w:ascii="Arial" w:cs="Arial" w:eastAsia="Arial" w:hAnsi="Arial"/>
          <w:sz w:val="22"/>
          <w:szCs w:val="22"/>
        </w:rPr>
        <w:t xml:space="preserve">Dark energy is the zero-point energy of the cosmological time crystal's ground-state oscillation. The DESI w(z) signal is the first detection of this oscillation. The phantom barrier crossing (w through −1) corresponds to the phase where vacuum energy flows from the bulk back into the 3+1D matter sector.</w:t>
      </w:r>
    </w:p>
    <w:p>
      <w:pPr>
        <w:pStyle w:val="Heading2"/>
        <w:spacing w:before="240" w:after="80"/>
      </w:pPr>
      <w:r>
        <w:rPr>
          <w:rFonts w:ascii="Arial" w:cs="Arial" w:eastAsia="Arial" w:hAnsi="Arial"/>
          <w:b/>
          <w:bCs/>
          <w:color w:val="2E75B6"/>
          <w:sz w:val="26"/>
          <w:szCs w:val="26"/>
        </w:rPr>
        <w:t xml:space="preserve">10.3 The Hubble Tension as a Grain Boundary Effect [NEW in V6]</w:t>
      </w:r>
    </w:p>
    <w:p>
      <w:pPr>
        <w:spacing w:before="80" w:after="80"/>
      </w:pPr>
      <w:r>
        <w:rPr>
          <w:rFonts w:ascii="Arial" w:cs="Arial" w:eastAsia="Arial" w:hAnsi="Arial"/>
          <w:sz w:val="22"/>
          <w:szCs w:val="22"/>
        </w:rPr>
        <w:t xml:space="preserve">The CMB measurement of H₀ samples the global acoustic phonon modes of the full crystal averaged over all history since recombination. The local distance-ladder measurement is confined to the Local Supercluster, which occupies a void grain — a region that nucleated late from a low-density seed, with a locally elevated expansion rate.</w:t>
      </w:r>
    </w:p>
    <w:p>
      <w:pPr>
        <w:spacing w:before="80" w:after="80"/>
      </w:pPr>
      <w:r>
        <w:rPr>
          <w:rFonts w:ascii="Arial" w:cs="Arial" w:eastAsia="Arial" w:hAnsi="Arial"/>
          <w:sz w:val="22"/>
          <w:szCs w:val="22"/>
        </w:rPr>
        <w:t xml:space="preserve">The ~8% discrepancy is consistent with a ~4% deviation in the local lattice constant from the global mean, physically expected for a grain formed from an anomalously low-density nucleation seed. The void is not a statistical fluctuation but a structural feature of the polycrystalline grain geometry, seeded by bulk topology during the primary dimensional reduction. Its size should be quantized at sub-harmonics of r* ~ 147 Mpc.</w:t>
      </w:r>
    </w:p>
    <w:p>
      <w:pPr>
        <w:pStyle w:val="ListParagraph"/>
        <w:numPr>
          <w:ilvl w:val="0"/>
          <w:numId w:val="2"/>
        </w:numPr>
        <w:spacing w:before="40" w:after="40"/>
      </w:pPr>
      <w:r>
        <w:rPr>
          <w:rFonts w:ascii="Arial" w:cs="Arial" w:eastAsia="Arial" w:hAnsi="Arial"/>
          <w:sz w:val="22"/>
          <w:szCs w:val="22"/>
        </w:rPr>
        <w:t xml:space="preserve">Key prediction (P10): The H₀ excess should have an anisotropic, structured boundary tracing cosmic web filament geometry — not an isotropic transition. Euclid and DESI can test this by mapping the H₀ directional dependence against the filament orientation field.</w:t>
      </w:r>
    </w:p>
    <w:p>
      <w:pPr>
        <w:pStyle w:val="ListParagraph"/>
        <w:numPr>
          <w:ilvl w:val="0"/>
          <w:numId w:val="2"/>
        </w:numPr>
        <w:spacing w:before="40" w:after="40"/>
      </w:pPr>
      <w:r>
        <w:rPr>
          <w:rFonts w:ascii="Arial" w:cs="Arial" w:eastAsia="Arial" w:hAnsi="Arial"/>
          <w:sz w:val="22"/>
          <w:szCs w:val="22"/>
        </w:rPr>
        <w:t xml:space="preserve">Key prediction (P11): Intermediate-redshift measurements (0.1 &lt; z &lt; 0.5) should show H₀ transitioning smoothly from the local value to the CMB value as they cross the grain boundary, not a sharp step.</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11. Fast Radio Bursts as Grain Boundary Phonon Events [NEW in V6]</w:t>
      </w:r>
    </w:p>
    <w:p>
      <w:pPr>
        <w:spacing w:before="80" w:after="80"/>
      </w:pPr>
      <w:r>
        <w:rPr>
          <w:rFonts w:ascii="Arial" w:cs="Arial" w:eastAsia="Arial" w:hAnsi="Arial"/>
          <w:sz w:val="22"/>
          <w:szCs w:val="22"/>
        </w:rPr>
        <w:t xml:space="preserve">FRBs are identified as acoustic phonon shock events at cosmic grain boundaries — the radio-wave equivalent of a crack propagating through a crystal lattice under accumulated inter-grain stress.</w:t>
      </w:r>
    </w:p>
    <w:p>
      <w:pPr>
        <w:spacing w:before="80" w:after="80"/>
      </w:pPr>
      <w:r>
        <w:rPr>
          <w:rFonts w:ascii="Arial" w:cs="Arial" w:eastAsia="Arial" w:hAnsi="Arial"/>
          <w:sz w:val="22"/>
          <w:szCs w:val="22"/>
        </w:rPr>
        <w:t xml:space="preserve">The enormous energy (briefly outshining entire galaxies) is consistent with a macroscopic grain boundary slip event releasing stored lattice energy impulsively — analogous to an earthquake in a crystalline solid but at cosmological scale.</w:t>
      </w:r>
    </w:p>
    <w:p>
      <w:pPr>
        <w:pStyle w:val="Heading2"/>
        <w:spacing w:before="240" w:after="80"/>
      </w:pPr>
      <w:r>
        <w:rPr>
          <w:rFonts w:ascii="Arial" w:cs="Arial" w:eastAsia="Arial" w:hAnsi="Arial"/>
          <w:b/>
          <w:bCs/>
          <w:color w:val="2E75B6"/>
          <w:sz w:val="26"/>
          <w:szCs w:val="26"/>
        </w:rPr>
        <w:t xml:space="preserve">11.1 Explaining FRB Properties</w:t>
      </w:r>
    </w:p>
    <w:p>
      <w:pPr>
        <w:pStyle w:val="ListParagraph"/>
        <w:numPr>
          <w:ilvl w:val="0"/>
          <w:numId w:val="2"/>
        </w:numPr>
        <w:spacing w:before="40" w:after="40"/>
      </w:pPr>
      <w:r>
        <w:rPr>
          <w:rFonts w:ascii="Arial" w:cs="Arial" w:eastAsia="Arial" w:hAnsi="Arial"/>
          <w:sz w:val="22"/>
          <w:szCs w:val="22"/>
        </w:rPr>
        <w:t xml:space="preserve">Host-galaxy independence: The host galaxy is a bystander. The burst is caused by the local geometry of the cosmic web grain boundary passing through that region, not the galaxy's stellar population. This directly explains FRBs in quiescent elliptical galaxies with no star formation.</w:t>
      </w:r>
    </w:p>
    <w:p>
      <w:pPr>
        <w:pStyle w:val="ListParagraph"/>
        <w:numPr>
          <w:ilvl w:val="0"/>
          <w:numId w:val="2"/>
        </w:numPr>
        <w:spacing w:before="40" w:after="40"/>
      </w:pPr>
      <w:r>
        <w:rPr>
          <w:rFonts w:ascii="Arial" w:cs="Arial" w:eastAsia="Arial" w:hAnsi="Arial"/>
          <w:sz w:val="22"/>
          <w:szCs w:val="22"/>
        </w:rPr>
        <w:t xml:space="preserve">Extreme sporadicity (RBFLOAT): Seven years of silence followed by maximum-brightness burst maps onto stick-slip friction — long stress accumulation followed by catastrophic release. The same physics governs earthquake recurrence in crystalline rock.</w:t>
      </w:r>
    </w:p>
    <w:p>
      <w:pPr>
        <w:pStyle w:val="ListParagraph"/>
        <w:numPr>
          <w:ilvl w:val="0"/>
          <w:numId w:val="2"/>
        </w:numPr>
        <w:spacing w:before="40" w:after="40"/>
      </w:pPr>
      <w:r>
        <w:rPr>
          <w:rFonts w:ascii="Arial" w:cs="Arial" w:eastAsia="Arial" w:hAnsi="Arial"/>
          <w:sz w:val="22"/>
          <w:szCs w:val="22"/>
        </w:rPr>
        <w:t xml:space="preserve">Periodic repeaters (FRB 180916, 16.35-day cycle): A resonant oscillation mode of the grain boundary — a standing phonon wave at the grain interface with period set by boundary geometry.</w:t>
      </w:r>
    </w:p>
    <w:p>
      <w:pPr>
        <w:pStyle w:val="ListParagraph"/>
        <w:numPr>
          <w:ilvl w:val="0"/>
          <w:numId w:val="2"/>
        </w:numPr>
        <w:spacing w:before="40" w:after="40"/>
      </w:pPr>
      <w:r>
        <w:rPr>
          <w:rFonts w:ascii="Arial" w:cs="Arial" w:eastAsia="Arial" w:hAnsi="Arial"/>
          <w:sz w:val="22"/>
          <w:szCs w:val="22"/>
        </w:rPr>
        <w:t xml:space="preserve">Non-repeating vs. repeating: Non-repeating FRBs occur at stiffer grain boundaries (higher local density); repeaters at softer boundaries (lower density). Testable by correlating FRB type with local large-scale structure density.</w:t>
      </w:r>
    </w:p>
    <w:p>
      <w:pPr>
        <w:pStyle w:val="Heading2"/>
        <w:spacing w:before="240" w:after="80"/>
      </w:pPr>
      <w:r>
        <w:rPr>
          <w:rFonts w:ascii="Arial" w:cs="Arial" w:eastAsia="Arial" w:hAnsi="Arial"/>
          <w:b/>
          <w:bCs/>
          <w:color w:val="2E75B6"/>
          <w:sz w:val="26"/>
          <w:szCs w:val="26"/>
        </w:rPr>
        <w:t xml:space="preserve">11.2 Key Predictions</w:t>
      </w:r>
    </w:p>
    <w:p>
      <w:pPr>
        <w:pStyle w:val="ListParagraph"/>
        <w:numPr>
          <w:ilvl w:val="0"/>
          <w:numId w:val="2"/>
        </w:numPr>
        <w:spacing w:before="40" w:after="40"/>
      </w:pPr>
      <w:r>
        <w:rPr>
          <w:rFonts w:ascii="Arial" w:cs="Arial" w:eastAsia="Arial" w:hAnsi="Arial"/>
          <w:sz w:val="22"/>
          <w:szCs w:val="22"/>
        </w:rPr>
        <w:t xml:space="preserve">(P12) FRBs should statistically cluster at filament triple junctions (triple-junction dislocations in the cosmic crystal), not randomly within galaxies. CHIME+Outriggers now has the positional precision to test this.</w:t>
      </w:r>
    </w:p>
    <w:p>
      <w:pPr>
        <w:pStyle w:val="ListParagraph"/>
        <w:numPr>
          <w:ilvl w:val="0"/>
          <w:numId w:val="2"/>
        </w:numPr>
        <w:spacing w:before="40" w:after="40"/>
      </w:pPr>
      <w:r>
        <w:rPr>
          <w:rFonts w:ascii="Arial" w:cs="Arial" w:eastAsia="Arial" w:hAnsi="Arial"/>
          <w:sz w:val="22"/>
          <w:szCs w:val="22"/>
        </w:rPr>
        <w:t xml:space="preserve">(P13) The 16.35-day period of FRB 180916 should correspond to a sub-harmonic of r* divided by a characteristic grain boundary propagation speed — a calculable number within CCDR once the phonon dispersion relation is specified.</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12. The Koide Formula as a Lattice Symmetry Theorem [NEW in V6]</w:t>
      </w:r>
    </w:p>
    <w:p>
      <w:pPr>
        <w:pStyle w:val="Heading2"/>
        <w:spacing w:before="240" w:after="80"/>
      </w:pPr>
      <w:r>
        <w:rPr>
          <w:rFonts w:ascii="Arial" w:cs="Arial" w:eastAsia="Arial" w:hAnsi="Arial"/>
          <w:b/>
          <w:bCs/>
          <w:color w:val="2E75B6"/>
          <w:sz w:val="26"/>
          <w:szCs w:val="26"/>
        </w:rPr>
        <w:t xml:space="preserve">12.1 The Formula</w:t>
      </w:r>
    </w:p>
    <w:p>
      <w:pPr>
        <w:spacing w:before="100" w:after="100"/>
        <w:jc w:val="center"/>
      </w:pPr>
      <w:r>
        <w:rPr>
          <w:rFonts w:ascii="Courier New" w:cs="Courier New" w:eastAsia="Courier New" w:hAnsi="Courier New"/>
          <w:color w:val="1F4E79"/>
          <w:sz w:val="22"/>
          <w:szCs w:val="22"/>
        </w:rPr>
        <w:t xml:space="preserve">Q = (m_e + m_μ + m_τ) / (√m_e + √m_μ + √m_τ)² = 2/3   (9)</w:t>
      </w:r>
    </w:p>
    <w:p>
      <w:pPr>
        <w:spacing w:before="80" w:after="80"/>
      </w:pPr>
      <w:r>
        <w:rPr>
          <w:rFonts w:ascii="Arial" w:cs="Arial" w:eastAsia="Arial" w:hAnsi="Arial"/>
          <w:sz w:val="22"/>
          <w:szCs w:val="22"/>
        </w:rPr>
        <w:t xml:space="preserve">In CCDR, Standard Model particles are acoustic phonon modes of the spacetime crystal. The three charged lepton generations correspond to the three distinct standing-wave modes at the three principal K-points of the hexagonal Brillouin zone of the crystal projected onto 3+1D.</w:t>
      </w:r>
    </w:p>
    <w:p>
      <w:pPr>
        <w:spacing w:before="80" w:after="80"/>
      </w:pPr>
      <w:r>
        <w:rPr>
          <w:rFonts w:ascii="Arial" w:cs="Arial" w:eastAsia="Arial" w:hAnsi="Arial"/>
          <w:sz w:val="22"/>
          <w:szCs w:val="22"/>
        </w:rPr>
        <w:t xml:space="preserve">The value Q = 2/3 is the geometric mean condition for three vectors equally spaced by 120° on a circle — precisely the symmetry of the hexagonal lattice's three K-points. The three lepton masses are constrained to Q = 2/3 by the 3-fold rotational symmetry of the lattice.</w:t>
      </w:r>
    </w:p>
    <w:p>
      <w:pPr>
        <w:spacing w:before="80" w:after="80"/>
      </w:pPr>
      <w:r>
        <w:rPr>
          <w:rFonts w:ascii="Arial" w:cs="Arial" w:eastAsia="Arial" w:hAnsi="Arial"/>
          <w:sz w:val="22"/>
          <w:szCs w:val="22"/>
        </w:rPr>
        <w:t xml:space="preserve">This connects to Brannen's prior result that lepton masses are eigenvalues of a symmetric circulant matrix with η² ≈ 0.5 and phase δ ≈ 2/9 — which CCDR now identifies as the natural parametrization of the hexagonal lattice phonon Hamiltonian.</w:t>
      </w:r>
    </w:p>
    <w:p>
      <w:pPr>
        <w:pStyle w:val="Heading2"/>
        <w:spacing w:before="240" w:after="80"/>
      </w:pPr>
      <w:r>
        <w:rPr>
          <w:rFonts w:ascii="Arial" w:cs="Arial" w:eastAsia="Arial" w:hAnsi="Arial"/>
          <w:b/>
          <w:bCs/>
          <w:color w:val="2E75B6"/>
          <w:sz w:val="26"/>
          <w:szCs w:val="26"/>
        </w:rPr>
        <w:t xml:space="preserve">12.2 Key Predictions</w:t>
      </w:r>
    </w:p>
    <w:p>
      <w:pPr>
        <w:pStyle w:val="ListParagraph"/>
        <w:numPr>
          <w:ilvl w:val="0"/>
          <w:numId w:val="2"/>
        </w:numPr>
        <w:spacing w:before="40" w:after="40"/>
      </w:pPr>
      <w:r>
        <w:rPr>
          <w:rFonts w:ascii="Arial" w:cs="Arial" w:eastAsia="Arial" w:hAnsi="Arial"/>
          <w:sz w:val="22"/>
          <w:szCs w:val="22"/>
        </w:rPr>
        <w:t xml:space="preserve">(P14a) Quark families should exhibit an analogous Koide-like relation when properly renormalized to the same scale — if the hexagonal symmetry governs all acoustic phonon sectors.</w:t>
      </w:r>
    </w:p>
    <w:p>
      <w:pPr>
        <w:pStyle w:val="ListParagraph"/>
        <w:numPr>
          <w:ilvl w:val="0"/>
          <w:numId w:val="2"/>
        </w:numPr>
        <w:spacing w:before="40" w:after="40"/>
      </w:pPr>
      <w:r>
        <w:rPr>
          <w:rFonts w:ascii="Arial" w:cs="Arial" w:eastAsia="Arial" w:hAnsi="Arial"/>
          <w:sz w:val="22"/>
          <w:szCs w:val="22"/>
        </w:rPr>
        <w:t xml:space="preserve">(P14b) The phase δ ≈ 2/9 in Brannen's circulant parametrization should be derivable from the ratio of the BAO scale to the electroweak crystallization scale — an open but specific calculation.</w:t>
      </w:r>
    </w:p>
    <w:p>
      <w:pPr>
        <w:pStyle w:val="ListParagraph"/>
        <w:numPr>
          <w:ilvl w:val="0"/>
          <w:numId w:val="2"/>
        </w:numPr>
        <w:spacing w:before="40" w:after="40"/>
      </w:pPr>
      <w:r>
        <w:rPr>
          <w:rFonts w:ascii="Arial" w:cs="Arial" w:eastAsia="Arial" w:hAnsi="Arial"/>
          <w:sz w:val="22"/>
          <w:szCs w:val="22"/>
        </w:rPr>
        <w:t xml:space="preserve">(P14c) The formula should show a tiny correction near neutron star surfaces (extreme matter density → holographic saturation approach), detectable as a mass-ratio shift in precision spectroscopy.</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13. Hessdalen Lights as Tectonic Grain Boundary Phonons [NEW in V6]</w:t>
      </w:r>
    </w:p>
    <w:p>
      <w:pPr>
        <w:spacing w:before="80" w:after="80"/>
      </w:pPr>
      <w:r>
        <w:rPr>
          <w:rFonts w:ascii="Arial" w:cs="Arial" w:eastAsia="Arial" w:hAnsi="Arial"/>
          <w:sz w:val="22"/>
          <w:szCs w:val="22"/>
        </w:rPr>
        <w:t xml:space="preserve">The Hessdalen valley sits atop a region of anomalous mineral heterogeneity — zinc-iron on one side of the river Hesja, copper on the other, creating a natural electrochemical battery. In CCDR terms, this mineral discontinuity maps onto a local grain boundary in the 3+1D spacetime crystal lattice: a region of locally elevated phonon density and reduced energy cost for optical phonon mode excitation.</w:t>
      </w:r>
    </w:p>
    <w:p>
      <w:pPr>
        <w:spacing w:before="80" w:after="80"/>
      </w:pPr>
      <w:r>
        <w:rPr>
          <w:rFonts w:ascii="Arial" w:cs="Arial" w:eastAsia="Arial" w:hAnsi="Arial"/>
          <w:sz w:val="22"/>
          <w:szCs w:val="22"/>
        </w:rPr>
        <w:t xml:space="preserve">The lights preferentially nucleate here because grain boundaries are topologically pinned sites for the same optical phonon mode mechanism that produces ball lightning. Unlike atmospheric ball lightning (pinned by transient electromagnetic defects), Hessdalen lights are pinned by a permanent tectonic/mineralogical grain boundary, explaining why they recur at the same location since at least 1811.</w:t>
      </w:r>
    </w:p>
    <w:p>
      <w:pPr>
        <w:pStyle w:val="Heading2"/>
        <w:spacing w:before="240" w:after="80"/>
      </w:pPr>
      <w:r>
        <w:rPr>
          <w:rFonts w:ascii="Arial" w:cs="Arial" w:eastAsia="Arial" w:hAnsi="Arial"/>
          <w:b/>
          <w:bCs/>
          <w:color w:val="2E75B6"/>
          <w:sz w:val="26"/>
          <w:szCs w:val="26"/>
        </w:rPr>
        <w:t xml:space="preserve">13.1 Explaining Hessdalen Properties</w:t>
      </w:r>
    </w:p>
    <w:p>
      <w:pPr>
        <w:pStyle w:val="ListParagraph"/>
        <w:numPr>
          <w:ilvl w:val="0"/>
          <w:numId w:val="2"/>
        </w:numPr>
        <w:spacing w:before="40" w:after="40"/>
      </w:pPr>
      <w:r>
        <w:rPr>
          <w:rFonts w:ascii="Arial" w:cs="Arial" w:eastAsia="Arial" w:hAnsi="Arial"/>
          <w:sz w:val="22"/>
          <w:szCs w:val="22"/>
        </w:rPr>
        <w:t xml:space="preserve">Radar-only events (no visible light): Correspond to optical phonon modes below the electromagnetic coupling threshold — pure dark-sector excitations without a Standard Model boundary layer. These are the most directly CCDR-specific observations.</w:t>
      </w:r>
    </w:p>
    <w:p>
      <w:pPr>
        <w:pStyle w:val="ListParagraph"/>
        <w:numPr>
          <w:ilvl w:val="0"/>
          <w:numId w:val="2"/>
        </w:numPr>
        <w:spacing w:before="40" w:after="40"/>
      </w:pPr>
      <w:r>
        <w:rPr>
          <w:rFonts w:ascii="Arial" w:cs="Arial" w:eastAsia="Arial" w:hAnsi="Arial"/>
          <w:sz w:val="22"/>
          <w:szCs w:val="22"/>
        </w:rPr>
        <w:t xml:space="preserve">Geometric structure in the sphere interior: The hexagonal/geometric patterns observed in low-luminosity events correspond to the Brillouin zone geometry of the local crystal lattice projected through the electromagnetic boundary layer.</w:t>
      </w:r>
    </w:p>
    <w:p>
      <w:pPr>
        <w:pStyle w:val="ListParagraph"/>
        <w:numPr>
          <w:ilvl w:val="0"/>
          <w:numId w:val="2"/>
        </w:numPr>
        <w:spacing w:before="40" w:after="40"/>
      </w:pPr>
      <w:r>
        <w:rPr>
          <w:rFonts w:ascii="Arial" w:cs="Arial" w:eastAsia="Arial" w:hAnsi="Arial"/>
          <w:sz w:val="22"/>
          <w:szCs w:val="22"/>
        </w:rPr>
        <w:t xml:space="preserve">Ejection of smaller light balls: A grain boundary slip event producing a primary phonon excitation and secondary satellite modes — analogous to primary and aftershock sequences in seismology.</w:t>
      </w:r>
    </w:p>
    <w:p>
      <w:pPr>
        <w:pStyle w:val="Heading2"/>
        <w:spacing w:before="240" w:after="80"/>
      </w:pPr>
      <w:r>
        <w:rPr>
          <w:rFonts w:ascii="Arial" w:cs="Arial" w:eastAsia="Arial" w:hAnsi="Arial"/>
          <w:b/>
          <w:bCs/>
          <w:color w:val="2E75B6"/>
          <w:sz w:val="26"/>
          <w:szCs w:val="26"/>
        </w:rPr>
        <w:t xml:space="preserve">13.2 Key Prediction</w:t>
      </w:r>
    </w:p>
    <w:p>
      <w:pPr>
        <w:pStyle w:val="ListParagraph"/>
        <w:numPr>
          <w:ilvl w:val="0"/>
          <w:numId w:val="2"/>
        </w:numPr>
        <w:spacing w:before="40" w:after="40"/>
      </w:pPr>
      <w:r>
        <w:rPr>
          <w:rFonts w:ascii="Arial" w:cs="Arial" w:eastAsia="Arial" w:hAnsi="Arial"/>
          <w:sz w:val="22"/>
          <w:szCs w:val="22"/>
        </w:rPr>
        <w:t xml:space="preserve">(P15) Radar-only events (no light) should have systematically longer lifetimes than luminous events, because they lack the Standard Model electromagnetic dissipation channel. A statistical analysis of the Hessdalen AMS radar archive should reveal this bimodal lifetime distribution.</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14. The Muon g−2 Theory Discord as Phonon Boundary Mixing</w:t>
      </w:r>
    </w:p>
    <w:p>
      <w:pPr>
        <w:spacing w:before="80" w:after="80"/>
      </w:pPr>
      <w:r>
        <w:rPr>
          <w:rFonts w:ascii="Arial" w:cs="Arial" w:eastAsia="Arial" w:hAnsi="Arial"/>
          <w:sz w:val="22"/>
          <w:szCs w:val="22"/>
        </w:rPr>
        <w:t xml:space="preserve">The Fermilab muon g−2 experiment (final result June 2025) achieved 0.127 ppm precision, finding agreement with the new lattice QCD prediction. However, the lattice QCD and dispersive (data-driven) approaches disagree with each other at 3σ — itself an unexplained result requiring a physical mechanism.</w:t>
      </w:r>
    </w:p>
    <w:p>
      <w:pPr>
        <w:spacing w:before="80" w:after="80"/>
      </w:pPr>
      <w:r>
        <w:rPr>
          <w:rFonts w:ascii="Arial" w:cs="Arial" w:eastAsia="Arial" w:hAnsi="Arial"/>
          <w:sz w:val="22"/>
          <w:szCs w:val="22"/>
        </w:rPr>
        <w:t xml:space="preserve">In CCDR, the hadronic vacuum polarization (HVP) contributions to the muon magnetic moment arise from virtual quark-antiquark loops — acoustic phonon fluctuations of the QCD vacuum. The two calculation methods disagree because:</w:t>
      </w:r>
    </w:p>
    <w:p>
      <w:pPr>
        <w:pStyle w:val="ListParagraph"/>
        <w:numPr>
          <w:ilvl w:val="0"/>
          <w:numId w:val="2"/>
        </w:numPr>
        <w:spacing w:before="40" w:after="40"/>
      </w:pPr>
      <w:r>
        <w:rPr>
          <w:rFonts w:ascii="Arial" w:cs="Arial" w:eastAsia="Arial" w:hAnsi="Arial"/>
          <w:sz w:val="22"/>
          <w:szCs w:val="22"/>
        </w:rPr>
        <w:t xml:space="preserve">The dispersive approach uses e⁻e⁻ → hadrons cross-section data measured at continuum energies, sampling the full phonon phase space including soft optical phonon modes near the electroweak-QCD crystallization boundary.</w:t>
      </w:r>
    </w:p>
    <w:p>
      <w:pPr>
        <w:pStyle w:val="ListParagraph"/>
        <w:numPr>
          <w:ilvl w:val="0"/>
          <w:numId w:val="2"/>
        </w:numPr>
        <w:spacing w:before="40" w:after="40"/>
      </w:pPr>
      <w:r>
        <w:rPr>
          <w:rFonts w:ascii="Arial" w:cs="Arial" w:eastAsia="Arial" w:hAnsi="Arial"/>
          <w:sz w:val="22"/>
          <w:szCs w:val="22"/>
        </w:rPr>
        <w:t xml:space="preserve">Lattice QCD computes on a discrete spacetime grid, which is an approximation to the cosmic crystal at a fixed lattice spacing. At the electroweak scale (~246 GeV), the crystal has soft modes — low-energy optical phonon excitations near the grain boundary between the electroweak and QCD crystallization scales — that lattice QCD handles differently than continuum methods.</w:t>
      </w:r>
    </w:p>
    <w:p>
      <w:pPr>
        <w:spacing w:before="80" w:after="80"/>
      </w:pPr>
      <w:r>
        <w:rPr>
          <w:rFonts w:ascii="Arial" w:cs="Arial" w:eastAsia="Arial" w:hAnsi="Arial"/>
          <w:sz w:val="22"/>
          <w:szCs w:val="22"/>
        </w:rPr>
        <w:t xml:space="preserve">The 3σ internal theory discrepancy is the signal of acoustic-optical phonon mixing at the electroweak-QCD crystallization boundary. The two methods sample different phonon sectors, and their disagreement is physical, not numerical.</w:t>
      </w:r>
    </w:p>
    <w:p>
      <w:pPr>
        <w:pStyle w:val="Heading2"/>
        <w:spacing w:before="240" w:after="80"/>
      </w:pPr>
      <w:r>
        <w:rPr>
          <w:rFonts w:ascii="Arial" w:cs="Arial" w:eastAsia="Arial" w:hAnsi="Arial"/>
          <w:b/>
          <w:bCs/>
          <w:color w:val="2E75B6"/>
          <w:sz w:val="26"/>
          <w:szCs w:val="26"/>
        </w:rPr>
        <w:t xml:space="preserve">14.1 Key Prediction</w:t>
      </w:r>
    </w:p>
    <w:p>
      <w:pPr>
        <w:pStyle w:val="ListParagraph"/>
        <w:numPr>
          <w:ilvl w:val="0"/>
          <w:numId w:val="2"/>
        </w:numPr>
        <w:spacing w:before="40" w:after="40"/>
      </w:pPr>
      <w:r>
        <w:rPr>
          <w:rFonts w:ascii="Arial" w:cs="Arial" w:eastAsia="Arial" w:hAnsi="Arial"/>
          <w:sz w:val="22"/>
          <w:szCs w:val="22"/>
        </w:rPr>
        <w:t xml:space="preserve">(P16) The tau lepton g−2 should show a larger theory discrepancy than the muon, because the tau mass (1777 MeV) is much closer to the electroweak crystallization scale and thus more sensitive to boundary-zone phonon mixing. Belle II tau polarimetry can test this.</w:t>
      </w:r>
    </w:p>
    <w:p>
      <w:pPr>
        <w:pStyle w:val="ListParagraph"/>
        <w:numPr>
          <w:ilvl w:val="0"/>
          <w:numId w:val="2"/>
        </w:numPr>
        <w:spacing w:before="40" w:after="40"/>
      </w:pPr>
      <w:r>
        <w:rPr>
          <w:rFonts w:ascii="Arial" w:cs="Arial" w:eastAsia="Arial" w:hAnsi="Arial"/>
          <w:sz w:val="22"/>
          <w:szCs w:val="22"/>
        </w:rPr>
        <w:t xml:space="preserve">(P17) Hadronic cross-section measurements in the 1–2 GeV range should reveal narrow excess spectral features not predicted by perturbative QCD, corresponding to optical phonon resonances at the QCD grain boundary. These would appear as subtle bumps in R-ratio measurements.</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15. Compatibility with String Theory</w:t>
      </w:r>
    </w:p>
    <w:p>
      <w:pPr>
        <w:spacing w:before="80" w:after="80"/>
      </w:pPr>
      <w:r>
        <w:rPr>
          <w:rFonts w:ascii="Arial" w:cs="Arial" w:eastAsia="Arial" w:hAnsi="Arial"/>
          <w:sz w:val="22"/>
          <w:szCs w:val="22"/>
        </w:rPr>
        <w:t xml:space="preserve">CCDR is compatible with string theory infrastructure (AdS/CFT, Kaluza-Klein modes, Randall-Sundrum, KSS bound) while extending it with temporal crystal structure and a unified reduction hierarchy not present in current string formulations.</w:t>
      </w:r>
    </w:p>
    <w:p>
      <w:pPr>
        <w:pStyle w:val="ListParagraph"/>
        <w:numPr>
          <w:ilvl w:val="0"/>
          <w:numId w:val="2"/>
        </w:numPr>
        <w:spacing w:before="40" w:after="40"/>
      </w:pPr>
      <w:r>
        <w:rPr>
          <w:rFonts w:ascii="Arial" w:cs="Arial" w:eastAsia="Arial" w:hAnsi="Arial"/>
          <w:sz w:val="22"/>
          <w:szCs w:val="22"/>
        </w:rPr>
        <w:t xml:space="preserve">Extra dimensions: String theory requires 6–7 extra dimensions (10D superstrings, 11D M-theory). CCDR requires N &gt; 4. Both frameworks use brane nucleation and Randall-Sundrum warping.</w:t>
      </w:r>
    </w:p>
    <w:p>
      <w:pPr>
        <w:pStyle w:val="ListParagraph"/>
        <w:numPr>
          <w:ilvl w:val="0"/>
          <w:numId w:val="2"/>
        </w:numPr>
        <w:spacing w:before="40" w:after="40"/>
      </w:pPr>
      <w:r>
        <w:rPr>
          <w:rFonts w:ascii="Arial" w:cs="Arial" w:eastAsia="Arial" w:hAnsi="Arial"/>
          <w:sz w:val="22"/>
          <w:szCs w:val="22"/>
        </w:rPr>
        <w:t xml:space="preserve">Holographic principle: AdS/CFT provides the formal projection basis for every dimensional reduction in CCDR. CCDR is a physical realisation of what AdS/CFT describes mathematically.</w:t>
      </w:r>
    </w:p>
    <w:p>
      <w:pPr>
        <w:pStyle w:val="ListParagraph"/>
        <w:numPr>
          <w:ilvl w:val="0"/>
          <w:numId w:val="2"/>
        </w:numPr>
        <w:spacing w:before="40" w:after="40"/>
      </w:pPr>
      <w:r>
        <w:rPr>
          <w:rFonts w:ascii="Arial" w:cs="Arial" w:eastAsia="Arial" w:hAnsi="Arial"/>
          <w:sz w:val="22"/>
          <w:szCs w:val="22"/>
        </w:rPr>
        <w:t xml:space="preserve">KK dark matter: CCDR’s KK description of dark matter is a well-established string-theoretic proposal. CCDR identifies it as one of three complementary descriptions.</w:t>
      </w:r>
    </w:p>
    <w:p>
      <w:pPr>
        <w:pStyle w:val="ListParagraph"/>
        <w:numPr>
          <w:ilvl w:val="0"/>
          <w:numId w:val="2"/>
        </w:numPr>
        <w:spacing w:before="40" w:after="40"/>
      </w:pPr>
      <w:r>
        <w:rPr>
          <w:rFonts w:ascii="Arial" w:cs="Arial" w:eastAsia="Arial" w:hAnsi="Arial"/>
          <w:sz w:val="22"/>
          <w:szCs w:val="22"/>
        </w:rPr>
        <w:t xml:space="preserve">Tensions: The landscape problem, cosmological constant problem, and supersymmetry requirements are genuine tensions between CCDR and string theory addressed in Version 5.</w:t>
      </w:r>
    </w:p>
    <w:p>
      <w:pPr>
        <w:spacing w:before="80" w:after="80"/>
      </w:pPr>
      <w:r>
        <w:rPr>
          <w:rFonts w:ascii="Arial" w:cs="Arial" w:eastAsia="Arial" w:hAnsi="Arial"/>
          <w:sz w:val="22"/>
          <w:szCs w:val="22"/>
        </w:rPr>
        <w:t xml:space="preserve">Where CCDR extends string theory: (1) Temporal crystal structure — a class of de Sitter vacuum solutions with temporal crystallinity that string theory has not yet explored. (2) Unified reduction hierarchy — Big Bang, black holes, and de Sitter radiation as instances of the same mechanism.</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16. Upper Boundary of Bulk Dimensionality</w:t>
      </w:r>
    </w:p>
    <w:p>
      <w:pPr>
        <w:spacing w:before="80" w:after="80"/>
      </w:pPr>
      <w:r>
        <w:rPr>
          <w:rFonts w:ascii="Arial" w:cs="Arial" w:eastAsia="Arial" w:hAnsi="Arial"/>
          <w:sz w:val="22"/>
          <w:szCs w:val="22"/>
        </w:rPr>
        <w:t xml:space="preserve">Three independent constraints determine N_max:</w:t>
      </w:r>
    </w:p>
    <w:p>
      <w:pPr>
        <w:spacing w:before="100" w:after="100"/>
        <w:jc w:val="center"/>
      </w:pPr>
      <w:r>
        <w:rPr>
          <w:rFonts w:ascii="Courier New" w:cs="Courier New" w:eastAsia="Courier New" w:hAnsi="Courier New"/>
          <w:color w:val="1F4E79"/>
          <w:sz w:val="22"/>
          <w:szCs w:val="22"/>
        </w:rPr>
        <w:t xml:space="preserve">N_max = min(N_action, N_holo, N_dm)   (10)</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mechanism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N</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Nucleation action S_E(N) ~ 1</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Probability suppression</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Increasing in N</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~10–12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Holographic consistency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Pre-image entropy ≤ 3+1D capacity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Increasing in 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~9–13</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Dark matter mass g_eff</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Optical phonon gap = 100 GeV</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Decreasing in N</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~7–11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Combined N_max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 of above three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~7–11</w:t>
            </w:r>
          </w:p>
        </w:tc>
      </w:tr>
    </w:tbl>
    <w:p>
      <w:pPr>
        <w:spacing w:before="60" w:after="60"/>
      </w:pPr>
    </w:p>
    <w:p>
      <w:pPr>
        <w:spacing w:before="80" w:after="80"/>
      </w:pPr>
      <w:r>
        <w:rPr>
          <w:rFonts w:ascii="Arial" w:cs="Arial" w:eastAsia="Arial" w:hAnsi="Arial"/>
          <w:sz w:val="22"/>
          <w:szCs w:val="22"/>
        </w:rPr>
        <w:t xml:space="preserve">The expected range 7–11 is consistent with superstring theory (N=10) and M-theory (N=11). The precise value is accessible via the Roman ST w(z) measurement (P9), which fixes the warp factor k.</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17. Observational Predictions</w:t>
      </w:r>
    </w:p>
    <w:p>
      <w:pPr>
        <w:spacing w:before="60" w:after="60"/>
      </w:pP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1800"/>
        <w:gridCol w:w="1400"/>
        <w:gridCol w:w="78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Observable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Timescale</w:t>
            </w:r>
          </w:p>
        </w:tc>
        <w:tc>
          <w:tcPr>
            <w:tcW w:type="dxa" w:w="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P1</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BAO scale stability across z</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DESI DR3/DR4</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2026–2028</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V4</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CMB non-Gaussianity (grain boundaries)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CMB-S4, LiteBIRD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2027–2030</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V4</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P3</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Filament orientational correlations at 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Euclid, SKAO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2026–2030</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V4</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DM halo interference fringes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ELT, Roman 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2028–2032</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V4</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P5</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KSS universality at all phase boundaries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RHIC, LHC, lab QCD</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Ongoing</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V4</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Temporal DM density modulation in halos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NANOGrav PTA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2028–2035</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V4</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P7</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w(z) oscillation — FIRST CONFIRMED by DESI</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Roman ST + DESI</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2027–2032</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V5</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DM beat period in pulsar timing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SKAO, NANOGrav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2028–2035</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V5</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P9</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N_max via warp factor k from w(z)</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Roman ST + DESI</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2028–2032</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V5</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Anisotropic H₀ boundary traces filament geometry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Euclid, DESI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2026–2030</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V6</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P11</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H₀ smooth transition across grain boundary (0.1&lt;z&lt;0.5)</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DESI, SKAO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2027–2032</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V6</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FRBs cluster at filament triple junctions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CHIME+Outriggers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2026–2029</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V6</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P13</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FRB 180916 period = r* sub-harmonic / v_grain</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CHIME, SKAO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2027–2031</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V6</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P14a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Koide-like relation for quark families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Theory + lattice QCD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2026–2028</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V6</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P15</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Hessdalen radar-only events: longer lifetimes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Hessdalen AMS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2026–2028</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V6</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 g−2 theory discord larger than muon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Belle II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2027–2031</w:t>
            </w:r>
          </w:p>
        </w:tc>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V6</w:t>
            </w:r>
          </w:p>
        </w:tc>
      </w:tr>
      <w:tr>
        <w:tc>
          <w:tcPr>
            <w:tcW w:type="dxa" w:w="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P17</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Narrow hadronic spectral excess 1–2 GeV</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BESIII, Belle II</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2027–2032</w:t>
            </w:r>
          </w:p>
        </w:tc>
        <w:tc>
          <w:tcPr>
            <w:tcW w:type="dxa" w:w="7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V6</w:t>
            </w:r>
          </w:p>
        </w:tc>
      </w:tr>
    </w:tbl>
    <w:p>
      <w:pPr>
        <w:spacing w:before="60" w:after="60"/>
      </w:pP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18. Relation to Existing Theoretical Frameworks</w:t>
      </w:r>
    </w:p>
    <w:p>
      <w:pPr>
        <w:spacing w:before="80" w:after="80"/>
      </w:pPr>
      <w:r>
        <w:rPr>
          <w:rFonts w:ascii="Arial" w:cs="Arial" w:eastAsia="Arial" w:hAnsi="Arial"/>
          <w:sz w:val="22"/>
          <w:szCs w:val="22"/>
        </w:rPr>
        <w:t xml:space="preserve">AdS/CFT [Maldacena 1998] provides the formal projection basis. Brane cosmology [Randall-Sundrum 1999] provides the geometric embedding. Ekpyrotic/cyclic models [Steinhardt-Turok 2002] provide trigger mechanisms. CDT [Ambjorn et al. 2004] and LQG [Rovelli-Smolin 1995] provide candidate pre-image geometries. Stochastic mechanics [Nelson 1966] is recovered as phonon statistics. Penrose CCC [2010] is recovered as the cosmic cycle. Smolin cosmological natural selection [1992] is recovered via baby universe nucleation. Laboratory time crystals [Google 2021] are small-scale analogues. Superstring theory (N=10) and M-theory (N=11) provide the most theoretically motivated bulk dimensionality values.</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19. Limitations and Open Problems</w:t>
      </w:r>
    </w:p>
    <w:p>
      <w:pPr>
        <w:pStyle w:val="ListParagraph"/>
        <w:numPr>
          <w:ilvl w:val="0"/>
          <w:numId w:val="2"/>
        </w:numPr>
        <w:spacing w:before="40" w:after="40"/>
      </w:pPr>
      <w:r>
        <w:rPr>
          <w:rFonts w:ascii="Arial" w:cs="Arial" w:eastAsia="Arial" w:hAnsi="Arial"/>
          <w:sz w:val="22"/>
          <w:szCs w:val="22"/>
        </w:rPr>
        <w:t xml:space="preserve">16.1 Dimensionality N: N_max ~ 7–11 identified but not yet numerically computed. Requires fixing warp factor from Roman ST w(z) measurement.</w:t>
      </w:r>
    </w:p>
    <w:p>
      <w:pPr>
        <w:pStyle w:val="ListParagraph"/>
        <w:numPr>
          <w:ilvl w:val="0"/>
          <w:numId w:val="2"/>
        </w:numPr>
        <w:spacing w:before="40" w:after="40"/>
      </w:pPr>
      <w:r>
        <w:rPr>
          <w:rFonts w:ascii="Arial" w:cs="Arial" w:eastAsia="Arial" w:hAnsi="Arial"/>
          <w:sz w:val="22"/>
          <w:szCs w:val="22"/>
        </w:rPr>
        <w:t xml:space="preserve">16.2 Projection mechanism: The selection of the 3+1D slice is not derived within CCDR.</w:t>
      </w:r>
    </w:p>
    <w:p>
      <w:pPr>
        <w:pStyle w:val="ListParagraph"/>
        <w:numPr>
          <w:ilvl w:val="0"/>
          <w:numId w:val="2"/>
        </w:numPr>
        <w:spacing w:before="40" w:after="40"/>
      </w:pPr>
      <w:r>
        <w:rPr>
          <w:rFonts w:ascii="Arial" w:cs="Arial" w:eastAsia="Arial" w:hAnsi="Arial"/>
          <w:sz w:val="22"/>
          <w:szCs w:val="22"/>
        </w:rPr>
        <w:t xml:space="preserve">16.3 Born rule: Geometric derivation requires rigorous proof controlling the large-N limit.</w:t>
      </w:r>
    </w:p>
    <w:p>
      <w:pPr>
        <w:pStyle w:val="ListParagraph"/>
        <w:numPr>
          <w:ilvl w:val="0"/>
          <w:numId w:val="2"/>
        </w:numPr>
        <w:spacing w:before="40" w:after="40"/>
      </w:pPr>
      <w:r>
        <w:rPr>
          <w:rFonts w:ascii="Arial" w:cs="Arial" w:eastAsia="Arial" w:hAnsi="Arial"/>
          <w:sz w:val="22"/>
          <w:szCs w:val="22"/>
        </w:rPr>
        <w:t xml:space="preserve">16.4 RVM in higher dimensions: Extension of RVM to N dimensions is an open calculation.</w:t>
      </w:r>
    </w:p>
    <w:p>
      <w:pPr>
        <w:pStyle w:val="ListParagraph"/>
        <w:numPr>
          <w:ilvl w:val="0"/>
          <w:numId w:val="2"/>
        </w:numPr>
        <w:spacing w:before="40" w:after="40"/>
      </w:pPr>
      <w:r>
        <w:rPr>
          <w:rFonts w:ascii="Arial" w:cs="Arial" w:eastAsia="Arial" w:hAnsi="Arial"/>
          <w:sz w:val="22"/>
          <w:szCs w:val="22"/>
        </w:rPr>
        <w:t xml:space="preserve">16.5 Optical phonon gap: m_DM ~ ħH_I/c² ~ 100 GeV requires full specification of H_I and phonon dispersion.</w:t>
      </w:r>
    </w:p>
    <w:p>
      <w:pPr>
        <w:pStyle w:val="ListParagraph"/>
        <w:numPr>
          <w:ilvl w:val="0"/>
          <w:numId w:val="2"/>
        </w:numPr>
        <w:spacing w:before="40" w:after="40"/>
      </w:pPr>
      <w:r>
        <w:rPr>
          <w:rFonts w:ascii="Arial" w:cs="Arial" w:eastAsia="Arial" w:hAnsi="Arial"/>
          <w:sz w:val="22"/>
          <w:szCs w:val="22"/>
        </w:rPr>
        <w:t xml:space="preserve">16.6 Time crystal rigour: Formal proof of Watanabe-Oshikawa no-go theorem avoidance required.</w:t>
      </w:r>
    </w:p>
    <w:p>
      <w:pPr>
        <w:pStyle w:val="ListParagraph"/>
        <w:numPr>
          <w:ilvl w:val="0"/>
          <w:numId w:val="2"/>
        </w:numPr>
        <w:spacing w:before="40" w:after="40"/>
      </w:pPr>
      <w:r>
        <w:rPr>
          <w:rFonts w:ascii="Arial" w:cs="Arial" w:eastAsia="Arial" w:hAnsi="Arial"/>
          <w:sz w:val="22"/>
          <w:szCs w:val="22"/>
        </w:rPr>
        <w:t xml:space="preserve">16.7 Ball lightning helicity: Predicted rate per lightning event and spectral modulation require MHD calculation.</w:t>
      </w:r>
    </w:p>
    <w:p>
      <w:pPr>
        <w:pStyle w:val="ListParagraph"/>
        <w:numPr>
          <w:ilvl w:val="0"/>
          <w:numId w:val="2"/>
        </w:numPr>
        <w:spacing w:before="40" w:after="40"/>
      </w:pPr>
      <w:r>
        <w:rPr>
          <w:rFonts w:ascii="Arial" w:cs="Arial" w:eastAsia="Arial" w:hAnsi="Arial"/>
          <w:sz w:val="22"/>
          <w:szCs w:val="22"/>
        </w:rPr>
        <w:t xml:space="preserve">16.8 Cosmological constant problem: CCDR reframes but does not solve the C₀ floor problem.</w:t>
      </w:r>
    </w:p>
    <w:p>
      <w:pPr>
        <w:pStyle w:val="ListParagraph"/>
        <w:numPr>
          <w:ilvl w:val="0"/>
          <w:numId w:val="2"/>
        </w:numPr>
        <w:spacing w:before="40" w:after="40"/>
      </w:pPr>
      <w:r>
        <w:rPr>
          <w:rFonts w:ascii="Arial" w:cs="Arial" w:eastAsia="Arial" w:hAnsi="Arial"/>
          <w:sz w:val="22"/>
          <w:szCs w:val="22"/>
        </w:rPr>
        <w:t xml:space="preserve">16.9 String theory embedding: A specific string compactification accommodating temporal crystal structure, running vacuum, and N_max simultaneously has not been identified.</w:t>
      </w:r>
    </w:p>
    <w:p>
      <w:pPr>
        <w:pStyle w:val="ListParagraph"/>
        <w:numPr>
          <w:ilvl w:val="0"/>
          <w:numId w:val="2"/>
        </w:numPr>
        <w:spacing w:before="40" w:after="40"/>
      </w:pPr>
      <w:r>
        <w:rPr>
          <w:rFonts w:ascii="Arial" w:cs="Arial" w:eastAsia="Arial" w:hAnsi="Arial"/>
          <w:sz w:val="22"/>
          <w:szCs w:val="22"/>
        </w:rPr>
        <w:t xml:space="preserve">16.10 Koide lattice symmetry group: CCDR identifies the hexagonal Brillouin zone as the relevant symmetry, but the derivation of which lattice group governs the projection remains an open calculation.</w:t>
      </w:r>
    </w:p>
    <w:p>
      <w:pPr>
        <w:pStyle w:val="ListParagraph"/>
        <w:numPr>
          <w:ilvl w:val="0"/>
          <w:numId w:val="2"/>
        </w:numPr>
        <w:spacing w:before="40" w:after="40"/>
      </w:pPr>
      <w:r>
        <w:rPr>
          <w:rFonts w:ascii="Arial" w:cs="Arial" w:eastAsia="Arial" w:hAnsi="Arial"/>
          <w:sz w:val="22"/>
          <w:szCs w:val="22"/>
        </w:rPr>
        <w:t xml:space="preserve">16.11 FRB grain velocity: The grain boundary propagation speed needed to compute P13 (FRB periodicity) requires a full phonon dispersion calculation in the large-scale structure context.</w:t>
      </w:r>
    </w:p>
    <w:p>
      <w:pPr>
        <w:pStyle w:val="ListParagraph"/>
        <w:numPr>
          <w:ilvl w:val="0"/>
          <w:numId w:val="2"/>
        </w:numPr>
        <w:spacing w:before="40" w:after="40"/>
      </w:pPr>
      <w:r>
        <w:rPr>
          <w:rFonts w:ascii="Arial" w:cs="Arial" w:eastAsia="Arial" w:hAnsi="Arial"/>
          <w:sz w:val="22"/>
          <w:szCs w:val="22"/>
        </w:rPr>
        <w:t xml:space="preserve">16.12 Muon g−2 boundary mixing: A quantitative calculation of the acoustic-optical phonon mixing at the electroweak-QCD boundary, giving the magnitude of the predicted theory discord, has not been performed.</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20. Conclusion</w:t>
      </w:r>
    </w:p>
    <w:p>
      <w:pPr>
        <w:spacing w:before="80" w:after="80"/>
      </w:pPr>
      <w:r>
        <w:rPr>
          <w:rFonts w:ascii="Arial" w:cs="Arial" w:eastAsia="Arial" w:hAnsi="Arial"/>
          <w:sz w:val="22"/>
          <w:szCs w:val="22"/>
        </w:rPr>
        <w:t xml:space="preserve">CCDR Version 6 extends the framework to unify seventeen distinct physical anomalies under the single principle of dimensional phase transition driven by holographic bound saturation. The new identifications in Version 6 are:</w:t>
      </w:r>
    </w:p>
    <w:p>
      <w:pPr>
        <w:pStyle w:val="ListParagraph"/>
        <w:numPr>
          <w:ilvl w:val="0"/>
          <w:numId w:val="2"/>
        </w:numPr>
        <w:spacing w:before="40" w:after="40"/>
      </w:pPr>
      <w:r>
        <w:rPr>
          <w:rFonts w:ascii="Arial" w:cs="Arial" w:eastAsia="Arial" w:hAnsi="Arial"/>
          <w:sz w:val="22"/>
          <w:szCs w:val="22"/>
        </w:rPr>
        <w:t xml:space="preserve">The Hubble tension is a grain boundary effect in the polycrystalline cosmic web.</w:t>
      </w:r>
    </w:p>
    <w:p>
      <w:pPr>
        <w:pStyle w:val="ListParagraph"/>
        <w:numPr>
          <w:ilvl w:val="0"/>
          <w:numId w:val="2"/>
        </w:numPr>
        <w:spacing w:before="40" w:after="40"/>
      </w:pPr>
      <w:r>
        <w:rPr>
          <w:rFonts w:ascii="Arial" w:cs="Arial" w:eastAsia="Arial" w:hAnsi="Arial"/>
          <w:sz w:val="22"/>
          <w:szCs w:val="22"/>
        </w:rPr>
        <w:t xml:space="preserve">Fast Radio Bursts are acoustic phonon shock events at cosmic grain boundaries.</w:t>
      </w:r>
    </w:p>
    <w:p>
      <w:pPr>
        <w:pStyle w:val="ListParagraph"/>
        <w:numPr>
          <w:ilvl w:val="0"/>
          <w:numId w:val="2"/>
        </w:numPr>
        <w:spacing w:before="40" w:after="40"/>
      </w:pPr>
      <w:r>
        <w:rPr>
          <w:rFonts w:ascii="Arial" w:cs="Arial" w:eastAsia="Arial" w:hAnsi="Arial"/>
          <w:sz w:val="22"/>
          <w:szCs w:val="22"/>
        </w:rPr>
        <w:t xml:space="preserve">The DESI w(z) deviation is the first observational detection of the cosmological time crystal oscillation.</w:t>
      </w:r>
    </w:p>
    <w:p>
      <w:pPr>
        <w:pStyle w:val="ListParagraph"/>
        <w:numPr>
          <w:ilvl w:val="0"/>
          <w:numId w:val="2"/>
        </w:numPr>
        <w:spacing w:before="40" w:after="40"/>
      </w:pPr>
      <w:r>
        <w:rPr>
          <w:rFonts w:ascii="Arial" w:cs="Arial" w:eastAsia="Arial" w:hAnsi="Arial"/>
          <w:sz w:val="22"/>
          <w:szCs w:val="22"/>
        </w:rPr>
        <w:t xml:space="preserve">The Koide formula Q = 2/3 is a Brillouin zone symmetry theorem of the cosmic crystal lattice.</w:t>
      </w:r>
    </w:p>
    <w:p>
      <w:pPr>
        <w:pStyle w:val="ListParagraph"/>
        <w:numPr>
          <w:ilvl w:val="0"/>
          <w:numId w:val="2"/>
        </w:numPr>
        <w:spacing w:before="40" w:after="40"/>
      </w:pPr>
      <w:r>
        <w:rPr>
          <w:rFonts w:ascii="Arial" w:cs="Arial" w:eastAsia="Arial" w:hAnsi="Arial"/>
          <w:sz w:val="22"/>
          <w:szCs w:val="22"/>
        </w:rPr>
        <w:t xml:space="preserve">Hessdalen lights are geologically pinned optical phonon modes at tectonic grain boundaries.</w:t>
      </w:r>
    </w:p>
    <w:p>
      <w:pPr>
        <w:pStyle w:val="ListParagraph"/>
        <w:numPr>
          <w:ilvl w:val="0"/>
          <w:numId w:val="2"/>
        </w:numPr>
        <w:spacing w:before="40" w:after="40"/>
      </w:pPr>
      <w:r>
        <w:rPr>
          <w:rFonts w:ascii="Arial" w:cs="Arial" w:eastAsia="Arial" w:hAnsi="Arial"/>
          <w:sz w:val="22"/>
          <w:szCs w:val="22"/>
        </w:rPr>
        <w:t xml:space="preserve">The muon g−2 theory discord is acoustic-optical phonon mixing at the electroweak-QCD crystallization boundary.</w:t>
      </w:r>
    </w:p>
    <w:p>
      <w:pPr>
        <w:spacing w:before="60" w:after="60"/>
      </w:pPr>
    </w:p>
    <w:p>
      <w:pPr>
        <w:spacing w:before="80" w:after="80"/>
      </w:pPr>
      <w:r>
        <w:rPr>
          <w:rFonts w:ascii="Arial" w:cs="Arial" w:eastAsia="Arial" w:hAnsi="Arial"/>
          <w:sz w:val="22"/>
          <w:szCs w:val="22"/>
        </w:rPr>
        <w:t xml:space="preserve">The most direct near-term tests are: (1) The Euclid/DESI anisotropy of the H₀ transition boundary (P10) — if structured and aligned with filament geometry, it confirms the grain hypothesis for the Hubble tension. (2) The CHIME+Outriggers spatial clustering of FRBs at filament triple junctions (P12). (3) The Roman Space Telescope w(z) oscillation return crossing at z ~ 2–3 (P7 extension), which would distinguish CCDR from all monotonic quintom models.</w:t>
      </w:r>
    </w:p>
    <w:p>
      <w:pPr>
        <w:spacing w:before="60" w:after="60"/>
      </w:pPr>
    </w:p>
    <w:p>
      <w:pPr>
        <w:spacing w:before="80" w:after="80"/>
      </w:pPr>
      <w:r>
        <w:rPr>
          <w:rFonts w:ascii="Arial" w:cs="Arial" w:eastAsia="Arial" w:hAnsi="Arial"/>
          <w:sz w:val="22"/>
          <w:szCs w:val="22"/>
        </w:rPr>
        <w:t xml:space="preserve">Seventeen predictions now span the major observational programs of the 2026–2035 decade.</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Acknowledgements</w:t>
      </w:r>
    </w:p>
    <w:p>
      <w:pPr>
        <w:spacing w:before="80" w:after="80"/>
      </w:pPr>
      <w:r>
        <w:rPr>
          <w:rFonts w:ascii="Arial" w:cs="Arial" w:eastAsia="Arial" w:hAnsi="Arial"/>
          <w:sz w:val="22"/>
          <w:szCs w:val="22"/>
        </w:rPr>
        <w:t xml:space="preserve">Author: Dmytro Rakovskyi  ·  github.com/rakovpublic/jneopallium  ·  IJSR SR24703042047</w:t>
      </w:r>
    </w:p>
    <w:p>
      <w:pPr>
        <w:pBdr>
          <w:bottom w:val="single" w:color="2E75B6" w:sz="4" w:space="1"/>
        </w:pBdr>
        <w:spacing w:before="120" w:after="120"/>
      </w:pPr>
    </w:p>
    <w:p>
      <w:pPr>
        <w:pStyle w:val="Heading1"/>
        <w:spacing w:before="300" w:after="120"/>
      </w:pPr>
      <w:r>
        <w:rPr>
          <w:rFonts w:ascii="Arial" w:cs="Arial" w:eastAsia="Arial" w:hAnsi="Arial"/>
          <w:b/>
          <w:bCs/>
          <w:color w:val="1F4E79"/>
          <w:sz w:val="32"/>
          <w:szCs w:val="32"/>
        </w:rPr>
        <w:t xml:space="preserve">References</w:t>
      </w:r>
    </w:p>
    <w:p>
      <w:pPr>
        <w:spacing w:before="80" w:after="80"/>
      </w:pPr>
      <w:r>
        <w:rPr>
          <w:rFonts w:ascii="Arial" w:cs="Arial" w:eastAsia="Arial" w:hAnsi="Arial"/>
          <w:sz w:val="22"/>
          <w:szCs w:val="22"/>
        </w:rPr>
        <w:t xml:space="preserve">[1] Peebles, P.J.E. &amp; Yu, J.T. (1970). Astrophys. J. 162, 815.</w:t>
      </w:r>
    </w:p>
    <w:p>
      <w:pPr>
        <w:spacing w:before="80" w:after="80"/>
      </w:pPr>
      <w:r>
        <w:rPr>
          <w:rFonts w:ascii="Arial" w:cs="Arial" w:eastAsia="Arial" w:hAnsi="Arial"/>
          <w:sz w:val="22"/>
          <w:szCs w:val="22"/>
        </w:rPr>
        <w:t xml:space="preserve">[2] Sunyaev, R.A. &amp; Zel’dovich, Ya.B. (1970). Astrophys. Space Sci. 7, 3.</w:t>
      </w:r>
    </w:p>
    <w:p>
      <w:pPr>
        <w:spacing w:before="80" w:after="80"/>
      </w:pPr>
      <w:r>
        <w:rPr>
          <w:rFonts w:ascii="Arial" w:cs="Arial" w:eastAsia="Arial" w:hAnsi="Arial"/>
          <w:sz w:val="22"/>
          <w:szCs w:val="22"/>
        </w:rPr>
        <w:t xml:space="preserve">[3] Eisenstein, D.J. et al. (2005). Astrophys. J. 633, 560.</w:t>
      </w:r>
    </w:p>
    <w:p>
      <w:pPr>
        <w:spacing w:before="80" w:after="80"/>
      </w:pPr>
      <w:r>
        <w:rPr>
          <w:rFonts w:ascii="Arial" w:cs="Arial" w:eastAsia="Arial" w:hAnsi="Arial"/>
          <w:sz w:val="22"/>
          <w:szCs w:val="22"/>
        </w:rPr>
        <w:t xml:space="preserve">[7] DESI Collaboration (2025). DESI DR2 baryon acoustic oscillations. arXiv:2503.14738.</w:t>
      </w:r>
    </w:p>
    <w:p>
      <w:pPr>
        <w:spacing w:before="80" w:after="80"/>
      </w:pPr>
      <w:r>
        <w:rPr>
          <w:rFonts w:ascii="Arial" w:cs="Arial" w:eastAsia="Arial" w:hAnsi="Arial"/>
          <w:sz w:val="22"/>
          <w:szCs w:val="22"/>
        </w:rPr>
        <w:t xml:space="preserve">[8] Planck Collaboration (2020). Planck 2018 results. VI. Astron. Astrophys. 641, A6.</w:t>
      </w:r>
    </w:p>
    <w:p>
      <w:pPr>
        <w:spacing w:before="80" w:after="80"/>
      </w:pPr>
      <w:r>
        <w:rPr>
          <w:rFonts w:ascii="Arial" w:cs="Arial" w:eastAsia="Arial" w:hAnsi="Arial"/>
          <w:sz w:val="22"/>
          <w:szCs w:val="22"/>
        </w:rPr>
        <w:t xml:space="preserve">[12] Sola, J. (2013). J. Phys. Conf. Ser. 453, 012015.</w:t>
      </w:r>
    </w:p>
    <w:p>
      <w:pPr>
        <w:spacing w:before="80" w:after="80"/>
      </w:pPr>
      <w:r>
        <w:rPr>
          <w:rFonts w:ascii="Arial" w:cs="Arial" w:eastAsia="Arial" w:hAnsi="Arial"/>
          <w:sz w:val="22"/>
          <w:szCs w:val="22"/>
        </w:rPr>
        <w:t xml:space="preserve">[13] Sola Perracaulo, J. et al. (2023). Eur. Phys. J. C 83, 516.</w:t>
      </w:r>
    </w:p>
    <w:p>
      <w:pPr>
        <w:spacing w:before="80" w:after="80"/>
      </w:pPr>
      <w:r>
        <w:rPr>
          <w:rFonts w:ascii="Arial" w:cs="Arial" w:eastAsia="Arial" w:hAnsi="Arial"/>
          <w:sz w:val="22"/>
          <w:szCs w:val="22"/>
        </w:rPr>
        <w:t xml:space="preserve">[29] Randall, L. &amp; Sundrum, R. (1999). Phys. Rev. Lett. 83, 4690.</w:t>
      </w:r>
    </w:p>
    <w:p>
      <w:pPr>
        <w:spacing w:before="80" w:after="80"/>
      </w:pPr>
      <w:r>
        <w:rPr>
          <w:rFonts w:ascii="Arial" w:cs="Arial" w:eastAsia="Arial" w:hAnsi="Arial"/>
          <w:sz w:val="22"/>
          <w:szCs w:val="22"/>
        </w:rPr>
        <w:t xml:space="preserve">[30] Maldacena, J. (1998). Adv. Theor. Math. Phys. 2, 231.</w:t>
      </w:r>
    </w:p>
    <w:p>
      <w:pPr>
        <w:spacing w:before="80" w:after="80"/>
      </w:pPr>
      <w:r>
        <w:rPr>
          <w:rFonts w:ascii="Arial" w:cs="Arial" w:eastAsia="Arial" w:hAnsi="Arial"/>
          <w:sz w:val="22"/>
          <w:szCs w:val="22"/>
        </w:rPr>
        <w:t xml:space="preserve">[47] Kovtun, P., Son, D.T. &amp; Starinets, A.O. (2005). Phys. Rev. Lett. 94, 111601.</w:t>
      </w:r>
    </w:p>
    <w:p>
      <w:pPr>
        <w:spacing w:before="80" w:after="80"/>
      </w:pPr>
      <w:r>
        <w:rPr>
          <w:rFonts w:ascii="Arial" w:cs="Arial" w:eastAsia="Arial" w:hAnsi="Arial"/>
          <w:sz w:val="22"/>
          <w:szCs w:val="22"/>
        </w:rPr>
        <w:t xml:space="preserve">[51] Mi, X. et al. (2021). Nature 601, 531.</w:t>
      </w:r>
    </w:p>
    <w:p>
      <w:pPr>
        <w:spacing w:before="80" w:after="80"/>
      </w:pPr>
      <w:r>
        <w:rPr>
          <w:rFonts w:ascii="Arial" w:cs="Arial" w:eastAsia="Arial" w:hAnsi="Arial"/>
          <w:sz w:val="22"/>
          <w:szCs w:val="22"/>
        </w:rPr>
        <w:t xml:space="preserve">[54] Watanabe, H. &amp; Oshikawa, M. (2015). Phys. Rev. Lett. 114, 251603.</w:t>
      </w:r>
    </w:p>
    <w:p>
      <w:pPr>
        <w:spacing w:before="80" w:after="80"/>
      </w:pPr>
      <w:r>
        <w:rPr>
          <w:rFonts w:ascii="Arial" w:cs="Arial" w:eastAsia="Arial" w:hAnsi="Arial"/>
          <w:sz w:val="22"/>
          <w:szCs w:val="22"/>
        </w:rPr>
        <w:t xml:space="preserve">[55] Green, M.B., Schwarz, J.H. &amp; Witten, E. (1987). Superstring Theory. Cambridge UP.</w:t>
      </w:r>
    </w:p>
    <w:p>
      <w:pPr>
        <w:spacing w:before="80" w:after="80"/>
      </w:pPr>
      <w:r>
        <w:rPr>
          <w:rFonts w:ascii="Arial" w:cs="Arial" w:eastAsia="Arial" w:hAnsi="Arial"/>
          <w:sz w:val="22"/>
          <w:szCs w:val="22"/>
        </w:rPr>
        <w:t xml:space="preserve">[56] Witten, E. (1995). Nucl. Phys. B 443, 85.</w:t>
      </w:r>
    </w:p>
    <w:p>
      <w:pPr>
        <w:spacing w:before="80" w:after="80"/>
      </w:pPr>
      <w:r>
        <w:rPr>
          <w:rFonts w:ascii="Arial" w:cs="Arial" w:eastAsia="Arial" w:hAnsi="Arial"/>
          <w:sz w:val="22"/>
          <w:szCs w:val="22"/>
        </w:rPr>
        <w:t xml:space="preserve">[57] DESI Collaboration (2025). Extended Dark Energy analysis, arXiv:2503.14743.</w:t>
      </w:r>
    </w:p>
    <w:p>
      <w:pPr>
        <w:spacing w:before="80" w:after="80"/>
      </w:pPr>
      <w:r>
        <w:rPr>
          <w:rFonts w:ascii="Arial" w:cs="Arial" w:eastAsia="Arial" w:hAnsi="Arial"/>
          <w:sz w:val="22"/>
          <w:szCs w:val="22"/>
        </w:rPr>
        <w:t xml:space="preserve">[58] Cook, A. et al. (2025). FRB 20250316A. Astrophys. J. Lett.</w:t>
      </w:r>
    </w:p>
    <w:p>
      <w:pPr>
        <w:spacing w:before="80" w:after="80"/>
      </w:pPr>
      <w:r>
        <w:rPr>
          <w:rFonts w:ascii="Arial" w:cs="Arial" w:eastAsia="Arial" w:hAnsi="Arial"/>
          <w:sz w:val="22"/>
          <w:szCs w:val="22"/>
        </w:rPr>
        <w:t xml:space="preserve">[59] Shah, V. et al. (2025). Repeating FRB in quiescent galaxy. Astrophys. J. Lett.</w:t>
      </w:r>
    </w:p>
    <w:p>
      <w:pPr>
        <w:spacing w:before="80" w:after="80"/>
      </w:pPr>
      <w:r>
        <w:rPr>
          <w:rFonts w:ascii="Arial" w:cs="Arial" w:eastAsia="Arial" w:hAnsi="Arial"/>
          <w:sz w:val="22"/>
          <w:szCs w:val="22"/>
        </w:rPr>
        <w:t xml:space="preserve">[60] Muon g−2 Collaboration (2025). Final measurement. arXiv:2506.03069.</w:t>
      </w:r>
    </w:p>
    <w:p>
      <w:pPr>
        <w:spacing w:before="80" w:after="80"/>
      </w:pPr>
      <w:r>
        <w:rPr>
          <w:rFonts w:ascii="Arial" w:cs="Arial" w:eastAsia="Arial" w:hAnsi="Arial"/>
          <w:sz w:val="22"/>
          <w:szCs w:val="22"/>
        </w:rPr>
        <w:t xml:space="preserve">[61] Brannen, C. (2006). Koide formula via circulant matrices. Unpublished.</w:t>
      </w:r>
    </w:p>
    <w:p>
      <w:pPr>
        <w:spacing w:before="80" w:after="80"/>
      </w:pPr>
      <w:r>
        <w:rPr>
          <w:rFonts w:ascii="Arial" w:cs="Arial" w:eastAsia="Arial" w:hAnsi="Arial"/>
          <w:sz w:val="22"/>
          <w:szCs w:val="22"/>
        </w:rPr>
        <w:t xml:space="preserve">[62] Teodorani, M. (2004). Long-term scientific survey of Hessdalen. J. Sci. Explor. 18, 217.</w:t>
      </w:r>
    </w:p>
    <w:p>
      <w:pPr>
        <w:spacing w:before="80" w:after="80"/>
      </w:pPr>
      <w:r>
        <w:rPr>
          <w:rFonts w:ascii="Arial" w:cs="Arial" w:eastAsia="Arial" w:hAnsi="Arial"/>
          <w:sz w:val="22"/>
          <w:szCs w:val="22"/>
        </w:rPr>
        <w:t xml:space="preserve">[63] Crivellin, A. &amp; Mellado, B. (2024). Anomalies in particle physics. Nat. Rev. Phys. 6, 294.</w:t>
      </w:r>
    </w:p>
    <w:p>
      <w:pPr>
        <w:spacing w:before="80" w:after="80"/>
      </w:pPr>
      <w:r>
        <w:rPr>
          <w:rFonts w:ascii="Arial" w:cs="Arial" w:eastAsia="Arial" w:hAnsi="Arial"/>
          <w:sz w:val="22"/>
          <w:szCs w:val="22"/>
        </w:rPr>
        <w:t xml:space="preserve">[64] Di Valentino, E. et al. (2026). Tensions in Cosmology 2025. Nat. Astron. 10, 180.</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CCDR Version 6  ·  Dmytro Rakovskyi  ·  github.com/rakovpublic/jneopallium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2026-03-13T17:14:37.781Z</dcterms:created>
  <dcterms:modified xsi:type="dcterms:W3CDTF">2026-03-13T17:14:37.781Z</dcterms:modified>
</cp:coreProperties>
</file>

<file path=docProps/custom.xml><?xml version="1.0" encoding="utf-8"?>
<Properties xmlns="http://schemas.openxmlformats.org/officeDocument/2006/custom-properties" xmlns:vt="http://schemas.openxmlformats.org/officeDocument/2006/docPropsVTypes"/>
</file>