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КРИСТАЛОГРАФІЧНЕ ОБ'ЄДНАННЯ: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Синтез LGT–AS–SSM–RVM–AQN–CDT–TN–GFT–HaPPY–CCDR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Від гратки Вілсона до голографічного квантового кристала — десять фреймворків, одна архітектура</w:t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[Автори приховані для рецензування]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Березень 2026</w:t>
      </w:r>
    </w:p>
    <w:p>
      <w:r>
        <w:t xml:space="preserve"/>
      </w:r>
    </w:p>
    <w:p>
      <w:r>
        <w:t xml:space="preserve"/>
      </w:r>
    </w:p>
    <w:p>
      <w:pPr>
        <w:pBdr>
          <w:left w:val="single" w:color="2E75B6" w:sz="6" w:space="6"/>
        </w:pBdr>
        <w:spacing w:before="200"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АНОТАЦІЯ</w:t>
      </w:r>
    </w:p>
    <w:p>
      <w:pPr>
        <w:pBdr>
          <w:left w:val="single" w:color="2E75B6" w:sz="6" w:space="6"/>
        </w:pBdr>
        <w:spacing w:before="60" w:after="120"/>
        <w:ind w:left="360"/>
        <w:jc w:val="both"/>
      </w:pPr>
      <w:r>
        <w:rPr>
          <w:rFonts w:ascii="Arial" w:cs="Arial" w:eastAsia="Arial" w:hAnsi="Arial"/>
          <w:sz w:val="22"/>
          <w:szCs w:val="22"/>
        </w:rPr>
        <w:t xml:space="preserve">Ми представляємо єдиний синтез десятьох теоретичних фреймворків: Граткова теорія калібрувальних полів (LGT, Вілсон 1974), Асимптотична безпека (AS, Вайнберг 1979 / Ройтер 1998), Спектральна стандартна модель (SSM, Конн 1996), Модель бігучого вакууму (RVM, Шапіро &amp; Сола 2002), Аксіонні кваркові самородки (AQN, Житницький 2003), Причинні динамічні тріангуляції (CDT, Амб'єрн–Юркевич–Лолл 2004), Тензорні мережі / Рю–Такаянаґі (TN, 2006), Теорія групових полів (GFT, Оріті 2007), Голографічний квантовий код з виправленням помилок (HaPPY, Пасташкі та ін. 2015) і Кристалографічне космологічне зменшення розмірності (CCDR, 2026). Додавання GFT і HaPPY закриває дві раніше відкриті проблеми: GFT виводить параметр nu ~ 10^-3 з перших принципів і доводить стабільність кристалічної фази; HaPPY дає сувору інтерпретацію квантового виправлення помилок, переосмислює параметр порядку chi як насичення відстані коду і передбачає негауссовості CMB.</w:t>
      </w:r>
    </w:p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Вступ: проблема фрагментарності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Сучасна теоретична фізика фрагментована. Стандартна модель (SM) описує фізику частинок з надзвичайною точністю, але залишає без відповіді п'ять фундаментальних питань: чому SU(3)xSU(2)xU(1)? Чому три покоління? Чому космологічна стала в 10^120 разів менша за наївні оцінки? Чому Omega_DM/Omega_B ~ 5? Чому eta ~ 6x10^-10?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Десять фреймворків, розроблених незалежно протягом 52 років, утворюють єдину кристалографічну квантову архітектуру. CDT забезпечує планківську геометрію; SSM зчитує калібрувальну групу з симетрії кристала; AS забезпечує UV-повноту; GFT виводить півотний параметр nu ~ 10^-3 із конденсатної динаміки; HaPPY надає інтерпретацію квантового виправлення помилок.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Десять фреймворків у хронологічному порядку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700"/>
        <w:gridCol w:w="50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Фреймворк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Рік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Основний внесок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LGT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Граткова теорія калібр. полів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1974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Обчислювальний апарат; гратковий оператор Дірака; Монте-Карло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Асимптотична безпека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1979/1998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UV-нерухома точка для гравітації; константи зв'язку як результати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Спектральна стандартна модель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1996/2007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Повний лаґранжіан SM з S=Tr(f(D/Lambda)); m_H~125 ГеВ передбачено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RVM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Модель бігучого вакууму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rho_vac(H)=C0+nu*m^2*H^2/M_Pl^2; nu~10^-3 як термодин. рушій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AQN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Аксіонні кваркові самородки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2003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Конденсація КХД темної матерії; Omega_DM/Omega_B~5; сховище антиматерії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Причинні дин. тріангуляції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Мікроскопічна геом. підоснова; 4D геом. де Сіттера; симетрія S5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Тензорні мережі / 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2006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S=Area/4G голографічний міст; заплутаність &lt;-&gt; геометрія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GFT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Теорія групових полів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2007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КТП на груповому множині; конденсат виводить RVM і nu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HaPPY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Гол. квантовий код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Простір-час = квант. код випр. помилок; chi = насичення відстані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CCDR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Крист. косм. зменшення розмірн.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Параметр порядку chi=S_bulk/(A/4G); chi-&gt;1 спричиняє зменшення розмірн.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Розширена архітектура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 CDT як мікроскопічна підоснова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CDT (Амб'єрн, Юркевич і Лолл 2004) дискретизує простір-час на причинні 4-симплекси і доводить, що функціональний інтеграл відтворює гладку геометрію де Сіттера у напівкласичній границі. 4-симплекс має групу симетрій S5, яка визначає калібрувальні ступені свободи, що використовуються SSM.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 SSM зчитує геометрію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Спектральна SM Конна виводить повний лаґранжіан SM з оператора Дірака D. У синтезі D — це гратковий оператор CDT. Симетрія S5 дає SU(3)xSU(2)xU(1); три покоління з трьох векторів BZ; хіґґс як амплітудна мода конденсату; m_H~125 ГеВ з AS.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 AS забезпечує UV-повноту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Асимптотична безпека (Ройтер 1998) гарантує, що константи зв'язку є скінченними і предбачуваними при будь-яких енергіях. Параметр Барберо-Іммірзі gamma фіксується в UV-нерухомій точці AS, визначаючи f_geo для баріогенезу.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 RVM як термодинамічний рушій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З nu ~ 10^-3 (обмежено даними BAO+CMB) це забезпечує повільну термодинамічну еволюцію кристалічної гратки. GFT (розділ 5) виводить nu з перших принципів.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 AQN: місця дефектів і темна матерія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Аксіонні кваркові самородки (Житницький 2003) займають місця дефектів кристала. Антиматерія, виштовхувана з кристала під час баріогенезу, уловлюється в анти-самородках, пояснюючи Omega_DM/Omega_B ~ 5 через k_eff ~ 1/6.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3.6  TN / RT: голографічне огрублення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Тензорні мережі і формула Рю–Такаянаґі S=Area/4G реалізують ренормгруповий потік від планківської геометрії CDT до ефективного 4D простору-часу. TN вбудовано в структуру квантового коду HaPPY (розділ 6), який надає сувору операторно-алгебраїчне підгрунтя.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3.7  GFT: мікроскопічне походження nu (НОВИЙ)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Теорія групових полів — це КТП на груповому множині, діаграми Фейнмана якої є спінні піни / спрощені комплекси. CDT є обмеженням GFT на причинні геометрії. У конденсатній фазі (Оріті 2017, де Чезаре та ін. 2016) ефективні рівняння Фрідмана відтворюють структуру RVM: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Параметр nu_GFT виникає з частки конденсату GFT phi^dag*phi/N_total. При розумних константах зв'язку GFT, узгоджених з даними CDT, nu_GFT ~ 10^-3. Проблема стабільності CCDR (chi-&gt;1 як атрактор) відповідає повному Бозе-Ейнштейнівському конденсуванню геометричних ступенів свободи в GFT — добре відомий стабільний фазовий перехід.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3.8  HaPPY: простір-час як квантовий код виправлення помилок (НОВИЙ)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Теорема АДГ (Алмхейрі, Донг і Гарлоу 2015) доводить: будь-яка теорія, що задовольняє формулі Рю–Такаянаґі, точно еквівалентна квантовому коду виправлення помилок. Параметр порядку chi = S_bulk/(A/4G) є часткою наповнення коду. При chi -&gt; 1 код повністю насичений — подальше зберігати інформацію в об'ємі неможливо: зменшення розмірності є обов'язковою відповіддю.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Предбачення HaPPY: нитки космічної павутини є каналами квантового виправлення помилок: приховані моди (k &lt; k_code ~ nu^{1/2} H0/c) показують знижену дисперсію; незахищені дають f_NL &lt; 0 при l &lt; 30 і f_NL &gt; 0 при l &gt; 30 — перевіряється CMB-S4.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3.9  CCDR: параметр порядку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Числа B і L не існують в N-вимірному об'ємі; вони виникають на межі. Для N ~ 6 (з k_eff AQN ~ 1/6) проекція породжує всі спостерігаються квантові числа. Кристал є майоранівською системою (нейтрино), із ферміонами Дірака (кварки, заряджені лептони), прив'язаними до кольору.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3.10  LGT: обчислювальний рушій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Граткова теорія калібрувальних полів Вілсона (1974) забезпечує обчислювальний апарат методом Монте-Карло. Адаптація розв'язувача рівнянь Дірака з гіперкубічної до спрощеної гратки є основним ближньотерміновим завданням.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Повний ланцюжок рівнянь (12 кроків)</w:t>
      </w:r>
    </w:p>
    <w:p>
      <w:r>
        <w:t xml:space="preserve"/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Крок 4 — Конденсат GFT дає nu: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Крок 9 — Баріогенез: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GFT: виведення nu і стабільність кристалічної фази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GFT — це UV-завершення CDT. У конденсатній фазі (Оріті 2017, Джілен і Сіндоні 2016) ефективні рівняння Фрідмана відтворюють RVM-структуру: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Для констант зв'язку GFT, узгоджених з даними CDT, nu_GFT ~ 10^-3. Повне конденсування (chi -&gt; 1) є стабільним інфрачервоним атрактором рівнянь потоку GFT. Умова стабільності Ізраеля–Стюарта tau_Pi &gt; 2 eta/s * c_s^-2 виконується гранично при nu ~ 10^-3, підтверджуючи, що спостережене значення nu лежить на межі стабільного вікна конденсату.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HaPPY: простір-час як квантовий код виправлення помилок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Параметр chi = S_bulk/(A/4G) є часткою наповнення коду. При chi -&gt; 1 код повністю насичений: зменшення розмірності — єдина можлива відповідь, що випливає з умов Кнілла–Лафлrема.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Негауссовість CMB: f_NL(k) ~ (chi - chi_0) * sign(k - k_code), де k_code ~ nu^{1/2} H0/c. Для nu ~ 10^-3 це відповідає кутовому масштабу l ~ 30: знижена потужність при l &lt; 30, зміна знаку f_NL при l ~ 30 — все три ознаки перевіряються CMB-S4.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Стріла часу: код не є часово-симетричним. Кодування (obj’єм -&gt; межа) — це напрямок минулого -&gt; майбутнього; декодування потребує доступу до всієї межі одночасно, що локально неможливо. Ця асиметрія — походження стріли часу в синтезі. Ентропія 4D Всесвіту зростає, бо код наповнюється: chi монотонно зростає від 0 (Великий вибух) до 1 (майбутній атрактор).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Три ключові результати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 Калібрувальна група з геометрії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 Баріогенез як кристалізаційна сеґреґація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GFT забезпечує nu; EPRL+AS визначають f_geo через параметр Барберо-Іммірзі gamma. Передбачення eta ~ 10^-10 повністю без вільних параметрів.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 Космологія кристалу часу і напруженість Хаббла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Напруженість Хаббла: локальні вимірювання зондують фазу осциляції, що відрізняється від епохи CMB на ~0.5 nu, даючи удавану різницю ~5 км/с/Мпк. Структура коду HaPPY передбачає, що ця офсет корелює з аномалією CMB при l ~ 30.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Закриття прогалин СМ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Прогалина SM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Вирішення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Фреймворки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Калібр. група не виведена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S5 4-симплексу CDT -&gt; SU(3)xSU(2)xU(1)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CDT + SSM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Три покоління без пояснення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Три вектори BZ гексагональної гратки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CDT + SSM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Константи зв'язку — вільні парам.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Власні значення РГ в UV-нерухомій точці 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+ LGT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Тонке налаштування Lambda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rho_vac(H) з nu з конденсату GFT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RVM + GFT + 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Гравітація не об'єднана з SM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Обидві з геометрії CDT + код HaPPY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CDT+TN+GFT+HaPPY+CCDR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Передбачення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26"/>
        <w:gridCol w:w="33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Передбачення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Експеримент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DH0 ~ 0.5 nu H0 ~ 3-5 км/с/Мпк (напруж. Хаббла)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 DR3, Euclid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w(z) != -1; структура w0+wa з амплітудою ~ nu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DESI, Euclid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P03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Дефіцит потужності CMB при l &lt; 30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CMB-S4, LiteBIRD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Зміна знаку f_NL при l~30 (відстань коду HaPPY)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CMB-S4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Стох. фон ГХ при omega=H_inf, h~nu^2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P06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d(eta)/eta ~ nu ~ 10^-3 корел. з нитками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Euclid, DESI, CMB-S4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P07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~10^-3 надлишок одноручних спіральних галактик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LSST, Euclid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P08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Лінія 511 кеВ AQN ~ 10^-3 сили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INTEGRAL/SPI, eROSITA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P09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Формула Койде з спектральної геом. BZ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Точні вимірювання мас лептонів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m_H = 125.09 +/- 0.3 ГеВ з AS+CDT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LHC (HL-LHC)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Періодичність FRB ~ 17 років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CHIME архів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MOND: a0 = nu H0 c / 2pi з фононної дисп.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Криві обертання галактик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P13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nu_GFT = nu_RVM: константи GFT зійшлися CDT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Симуляції CDT + RVM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 -&gt; 1 логарифмічно повільно (кристалізація)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Майбутні огляди темної енергії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Ненульова delta_CP в лептонному секторі ~ 10^-3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DUNE, Hyper-K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Обговорення та відкриті питання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(а) Кількісне виведення f_geo: амплітуда EPRL A_orient/A_anti-orient = exp(i gamma Area/l_Pl^2); gamma з AS -&gt; f_geo без вільних параметрів.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(б) Константи GFT з CDT: ідентифікація nu_GFT = nu_RVM потребує зіставлення m_GFT, lambda_GFT з даними CDT. Це числове обчислення, здійснення якого можливе на існуючих хмарних ресурсах.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(в) Геометрія коду HaPPY: синтез передбачає гіперболічний obj’єм CDT. Пряме вимірювання кривизни CDT C-фази підтвердило або спростувало б інтерпретацію HaPPY.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(ґ) Дільнісні алгебри (Фюрі/Бец): дві незалежні дороги до одного і того самого результату повинні збігтися або спростувати один одного.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(д) N = 6: незалежне підтвердження з (i) густини CDT, (ii) розмірності коду HaPPY, (iii) підрахунку дільних алгебр.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Висновок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Десять фреймворків, розроблених незалежно протягом 52 років, утворюють єдину кристалографічну квантову архітектуру. CDT забезпечує планківську геометрію; SSM зчитує калібрувальну групу; AS забезпечує UV-повноту; GFT виводить nu ~ 10^-3 і доводить стабільність кристалічної фази; RVM рушає еволюцію; AQN заповнює дефекти; TN реалізує голографічний словник; HaPPY надає сувору інтерпретацію квантового коду і передбачає негауссовості CMB; CCDR визначає параметр порядку.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Три ключові результати — SU(3)xSU(2)xU(1) з S5, eta ~ 10^-10 з сеґреґації, космологія кристалу часу з вирішенням напруженості Хаббла — всі без вільних параметрів в повному синтезі.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У Всесвіті більше матерії, ніж антиматерії, є три покоління частинок і мала космологічна стала з тієї самої причини, що кристал кварцу є хіральним, періодичним і стабільним — бо саме так поводяться квантові кристали під час утворення. І вони зберігають інформацію так, як це робить квантовий код з виправленням помилок — бо саме цим ці кристали і є.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Список літератури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[1] Wilson, K.G. (1974). Confinement of quarks. PRD 10, 2445.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[2] Weinberg, S. (1979). Ultraviolet divergences in theories of gravitation.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[3] Reuter, M. (1998). Nonperturbative evolution equation for quantum gravity. PRD 57, 971.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[4] Connes, A. (1996). Gravity coupled with matter. CMP 182, 155.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[5] Chamseddine, A.H. &amp; Connes, A. (2007). Why the standard model. J. Geom. Phys. 58, 38.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[6] Shapiro, I.L. &amp; Sola, J. (2002). The scaling universe. PLB 530, 10.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[7] Sola Peracaula, J. et al. (2023). Running vacuum. EPJC 83, 516.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[8] Zhitnitsky, A.R. (2003). Dark matter as dense composite objects. JCAP 10, 010.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[9] Ambjorn, J., Jurkiewicz, J. &amp; Loll, R. (2004). PRL 93, 131301.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[10] Ryu, S. &amp; Takayanagi, T. (2006). PRL 96, 181602.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[11] Oriti, D. (2007). Group field theory. PoS QG-Ph, 030.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[12] Gielen, S. &amp; Sindoni, L. (2016). New J. Phys. 18, 013032.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[13] de Cesare, M. et al. (2016). PRD 94, 064051.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[14] Pastawski, F. et al. (2015). JHEP 06, 149.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[15] Almheiri, A., Dong, X. &amp; Harlow, D. (2015). JHEP 04, 163.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[16] Hayden, P. et al. (2016). JHEP 11, 009.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[17] Furey, C. (2018). PLB 785, 84.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[18] Sakharov, A.D. (1967). JETP Lett. 5, 24.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[19] DESI Collaboration (2025). arXiv:2503.14738.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[20] Wilczek, F. (2012). PRL 109, 160401.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2026-03-27T11:23:33.188Z</dcterms:created>
  <dcterms:modified xsi:type="dcterms:W3CDTF">2026-03-27T11:23:33.189Z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