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/>
      </w:pPr>
      <w:r>
        <w:rPr>
          <w:rFonts w:ascii="Consolas" w:cs="Consolas" w:eastAsia="Consolas" w:hAnsi="Consolas"/>
          <w:b/>
          <w:bCs/>
          <w:color w:val="B5562C"/>
          <w:spacing w:val="50"/>
          <w:sz w:val="18"/>
          <w:szCs w:val="18"/>
        </w:rPr>
        <w:t xml:space="preserve">АВТОНОМНИЙ ШІ У СВІТІ-СІТЦІ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4181D"/>
          <w:sz w:val="56"/>
          <w:szCs w:val="56"/>
        </w:rPr>
        <w:t xml:space="preserve">Запобіжник шкоди йде першим</w:t>
      </w: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spacing w:after="120" w:before="120"/>
      </w:pPr>
      <w:r>
        <w:rPr>
          <w:rFonts w:ascii="Georgia" w:cs="Georgia" w:eastAsia="Georgia" w:hAnsi="Georgia"/>
          <w:i/>
          <w:iCs/>
          <w:color w:val="39424B"/>
          <w:sz w:val="26"/>
          <w:szCs w:val="26"/>
        </w:rPr>
        <w:t xml:space="preserve">Самокерований когнітивний агент в обмеженому світі — де кожна дія-кандидат оцінюється на шкоду ще до того, як їй взагалі дозволять виконатися.</w:t>
      </w:r>
    </w:p>
    <w:p>
      <w:pPr>
        <w:spacing w:after="60" w:before="60"/>
      </w:pPr>
      <w:r>
        <w:rPr>
          <w:rFonts w:ascii="Arial" w:cs="Arial" w:eastAsia="Arial" w:hAnsi="Arial"/>
          <w:color w:val="2C7C88"/>
          <w:sz w:val="20"/>
          <w:szCs w:val="20"/>
        </w:rPr>
        <w:t xml:space="preserve">▌</w:t>
      </w:r>
      <w:r>
        <w:rPr>
          <w:rFonts w:ascii="Consolas" w:cs="Consolas" w:eastAsia="Consolas" w:hAnsi="Consolas"/>
          <w:b/>
          <w:bCs/>
          <w:color w:val="2C7C88"/>
          <w:sz w:val="17"/>
          <w:szCs w:val="17"/>
          <w:shd w:fill="EFEADF" w:val="clear"/>
        </w:rPr>
        <w:t xml:space="preserve"> SIM-ONLY </w:t>
      </w:r>
      <w:r>
        <w:rPr>
          <w:rFonts w:ascii="Georgia" w:cs="Georgia" w:eastAsia="Georgia" w:hAnsi="Georgia"/>
          <w:i/>
          <w:iCs/>
          <w:color w:val="6F665A"/>
          <w:sz w:val="17"/>
          <w:szCs w:val="17"/>
        </w:rPr>
        <w:t xml:space="preserve">  Обмежена симуляція — без реальних виконавчих механізмів</w:t>
      </w:r>
    </w:p>
    <w:p>
      <w:pPr>
        <w:pBdr>
          <w:top w:val="single" w:color="DAD3C4" w:sz="4" w:space="6"/>
        </w:pBdr>
        <w:spacing w:after="40" w:before="200"/>
      </w:pPr>
    </w:p>
    <w:p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АВТОР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Раковський Дмитро</w:t>
      </w:r>
      <w:r>
        <w:rPr>
          <w:rFonts w:ascii="Consolas" w:cs="Consolas" w:eastAsia="Consolas" w:hAnsi="Consolas"/>
          <w:color w:val="DAD3C4"/>
          <w:sz w:val="16"/>
          <w:szCs w:val="16"/>
        </w:rPr>
        <w:t xml:space="preserve">    ·    </w:t>
      </w:r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ВЕРСІЯ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Флагманське демо</w:t>
      </w:r>
      <w:r>
        <w:rPr>
          <w:rFonts w:ascii="Consolas" w:cs="Consolas" w:eastAsia="Consolas" w:hAnsi="Consolas"/>
          <w:color w:val="DAD3C4"/>
          <w:sz w:val="16"/>
          <w:szCs w:val="16"/>
        </w:rPr>
        <w:t xml:space="preserve">    ·    </w:t>
      </w:r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ДАТА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2026</w:t>
      </w:r>
      <w:r>
        <w:rPr>
          <w:rFonts w:ascii="Consolas" w:cs="Consolas" w:eastAsia="Consolas" w:hAnsi="Consolas"/>
          <w:color w:val="DAD3C4"/>
          <w:sz w:val="16"/>
          <w:szCs w:val="16"/>
        </w:rPr>
        <w:t xml:space="preserve">    ·    </w:t>
      </w:r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РЕПОЗИТОРІЙ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github.com/rakovpublic/jneopallium</w:t>
      </w:r>
    </w:p>
    <w:p>
      <w:pPr>
        <w:spacing w:after="60" w:before="260"/>
      </w:pPr>
      <w:r>
        <w:rPr>
          <w:rFonts w:ascii="Georgia" w:cs="Georgia" w:eastAsia="Georgia" w:hAnsi="Georgia"/>
          <w:color w:val="14181D"/>
          <w:sz w:val="25"/>
          <w:szCs w:val="25"/>
        </w:rPr>
        <w:t xml:space="preserve">Більшість шарів безпеки прикручують до кінця системи: модель вирішує, що робити, а фільтр вирішує, чи пропускати результат. Світ-сітка автономного ШІ перевертає цей порядок. Це повністю самокерований агент — він сам ставить цілі, планує й діє в невеликому двовимірному світі — але жодна обрана ним дія не досягне світу, доки спеціальний дискримінатор шкоди не змоделює її наслідки й не дасть згоду. Вето відбувається </w:t>
      </w:r>
      <w:r>
        <w:rPr>
          <w:rFonts w:ascii="Georgia" w:cs="Georgia" w:eastAsia="Georgia" w:hAnsi="Georgia"/>
          <w:i/>
          <w:iCs/>
          <w:color w:val="14181D"/>
          <w:sz w:val="25"/>
          <w:szCs w:val="25"/>
        </w:rPr>
        <w:t xml:space="preserve">до</w:t>
      </w:r>
      <w:r>
        <w:rPr>
          <w:rFonts w:ascii="Georgia" w:cs="Georgia" w:eastAsia="Georgia" w:hAnsi="Georgia"/>
          <w:color w:val="14181D"/>
          <w:sz w:val="25"/>
          <w:szCs w:val="25"/>
        </w:rPr>
        <w:t xml:space="preserve"> виконання, і демонстрація записує кожне судження, щоб ви могли перевірити це самі.</w:t>
      </w:r>
    </w:p>
    <w:p>
      <w:pPr>
        <w:pBdr>
          <w:bottom w:val="single" w:color="DAD3C4" w:sz="4" w:space="10"/>
        </w:pBdr>
        <w:spacing w:after="8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Що це таке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Демонстрація світу-сітки — це флагманський приклад автономного когнітивного агента на Jneopallium. Він працює цілком усередині обмеженої симуляції — його межа безпеки — </w:t>
      </w:r>
      <w:r>
        <w:rPr>
          <w:rFonts w:ascii="Georgia" w:cs="Georgia" w:eastAsia="Georgia" w:hAnsi="Georgia"/>
          <w:b/>
          <w:bCs/>
          <w:color w:val="14181D"/>
          <w:sz w:val="21"/>
          <w:szCs w:val="21"/>
        </w:rPr>
        <w:t xml:space="preserve">SIM-ONLY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, тож він може вільно планувати й командувати без шляху до реального виконавчого механізму — і побудований як </w:t>
      </w:r>
      <w:r>
        <w:rPr>
          <w:rFonts w:ascii="Georgia" w:cs="Georgia" w:eastAsia="Georgia" w:hAnsi="Georgia"/>
          <w:b/>
          <w:bCs/>
          <w:color w:val="14181D"/>
          <w:sz w:val="21"/>
          <w:szCs w:val="21"/>
        </w:rPr>
        <w:t xml:space="preserve">вісім шарів нейронів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, які разом сприймають, запам'ятовують, прогнозують, планують і вирішують. Сенс демонстрації не в тому, що агент ефективно шукає їжу. Сенс у тому, </w:t>
      </w:r>
      <w:r>
        <w:rPr>
          <w:rFonts w:ascii="Georgia" w:cs="Georgia" w:eastAsia="Georgia" w:hAnsi="Georgia"/>
          <w:i/>
          <w:iCs/>
          <w:color w:val="14181D"/>
          <w:sz w:val="21"/>
          <w:szCs w:val="21"/>
        </w:rPr>
        <w:t xml:space="preserve">як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йому не дають завдавати шкоди, поки він це робить.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Автономність і безпеку зазвичай подають як компроміс: чим більш самокерована система, тим важче втримати її в межах. Ця демонстрація — аргумент, що компроміс не є фундаментальним. Агент по-справжньому автономний і по-справжньому обмежений, бо межу вбудовано у шлях ухвалення рішень, а не обгорнуто навколо нього зовні.</w:t>
      </w: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Світ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Агент живе у невеликій сітці, заселеній навмисно загостреним складом дійових осіб: </w:t>
      </w:r>
      <w:r>
        <w:rPr>
          <w:rFonts w:ascii="Georgia" w:cs="Georgia" w:eastAsia="Georgia" w:hAnsi="Georgia"/>
          <w:b/>
          <w:bCs/>
          <w:color w:val="14181D"/>
          <w:sz w:val="21"/>
          <w:szCs w:val="21"/>
        </w:rPr>
        <w:t xml:space="preserve">їжа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, яку треба шукати, </w:t>
      </w:r>
      <w:r>
        <w:rPr>
          <w:rFonts w:ascii="Georgia" w:cs="Georgia" w:eastAsia="Georgia" w:hAnsi="Georgia"/>
          <w:b/>
          <w:bCs/>
          <w:color w:val="14181D"/>
          <w:sz w:val="21"/>
          <w:szCs w:val="21"/>
        </w:rPr>
        <w:t xml:space="preserve">лава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, що його знищила б, </w:t>
      </w:r>
      <w:r>
        <w:rPr>
          <w:rFonts w:ascii="Georgia" w:cs="Georgia" w:eastAsia="Georgia" w:hAnsi="Georgia"/>
          <w:b/>
          <w:bCs/>
          <w:color w:val="14181D"/>
          <w:sz w:val="21"/>
          <w:szCs w:val="21"/>
        </w:rPr>
        <w:t xml:space="preserve">стіни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для навігації, </w:t>
      </w:r>
      <w:r>
        <w:rPr>
          <w:rFonts w:ascii="Georgia" w:cs="Georgia" w:eastAsia="Georgia" w:hAnsi="Georgia"/>
          <w:b/>
          <w:bCs/>
          <w:color w:val="14181D"/>
          <w:sz w:val="21"/>
          <w:szCs w:val="21"/>
        </w:rPr>
        <w:t xml:space="preserve">крихкі об'єкти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, які можна штовхнути й розбити, і — найважливіше — </w:t>
      </w:r>
      <w:r>
        <w:rPr>
          <w:rFonts w:ascii="Georgia" w:cs="Georgia" w:eastAsia="Georgia" w:hAnsi="Georgia"/>
          <w:b/>
          <w:bCs/>
          <w:color w:val="14181D"/>
          <w:sz w:val="21"/>
          <w:szCs w:val="21"/>
        </w:rPr>
        <w:t xml:space="preserve">пасивний перехожий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, який нічого не робить і нічого не хоче, але якому можна завдати шкоди. Перехожий — це моральна точка опори всього задуму. Агента, якому треба лише захищати себе, можна зробити безпечним інстинктом самозбереження; агентові, який має ще й уникати шкоди третій стороні, яку він не має стимулу захищати, потрібне щось принциповіше.</w:t>
      </w:r>
    </w:p>
    <w:p>
      <w:pPr>
        <w:spacing w:before="140"/>
      </w:pPr>
    </w:p>
    <w:tbl>
      <w:tblPr>
        <w:tblW w:type="dxa" w:w="9360"/>
        <w:tblBorders>
          <w:top w:val="single" w:color="3C6C8E" w:sz="2"/>
          <w:left w:val="single" w:color="3C6C8E" w:sz="28"/>
          <w:bottom w:val="single" w:color="3C6C8E" w:sz="2"/>
          <w:right w:val="single" w:color="3C6C8E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0F4" w:val="clear"/>
            <w:tcMar>
              <w:top w:type="dxa" w:w="120"/>
              <w:left w:type="dxa" w:w="200"/>
              <w:bottom w:type="dxa" w:w="130"/>
              <w:right w:type="dxa" w:w="18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3C6C8E"/>
                <w:spacing w:val="30"/>
                <w:sz w:val="16"/>
                <w:szCs w:val="16"/>
              </w:rPr>
              <w:t xml:space="preserve">ПРИМІТКА</w:t>
            </w:r>
          </w:p>
          <w:p>
            <w:r>
              <w:rPr>
                <w:rFonts w:ascii="Georgia" w:cs="Georgia" w:eastAsia="Georgia" w:hAnsi="Georgia"/>
                <w:color w:val="14181D"/>
                <w:sz w:val="20"/>
                <w:szCs w:val="20"/>
              </w:rPr>
              <w:t xml:space="preserve">Усе у світі детерміноване. Той самий сценарій щоразу дає ту саму трасу, і саме це робить твердження про безпеку перевірюваними, а не анекдотичними.</w:t>
            </w:r>
          </w:p>
        </w:tc>
      </w:tr>
    </w:tbl>
    <w:p>
      <w:pPr>
        <w:spacing w:after="14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Вісім шарів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Когніцію агента організовано як стек із восьми шарів, кожен споживає шар під собою й живить шар над собою. Сприйняття тече вгору; рішення течуть униз до дії. Шостий шар особливий: це дискримінатор наслідків і шкоди, запобіжник, крізь який має пройти кожна дія-кандидат.</w:t>
      </w:r>
    </w:p>
    <w:p>
      <w:pPr>
        <w:spacing w:after="60" w:before="160"/>
        <w:jc w:val="center"/>
      </w:pPr>
      <w:r>
        <w:drawing>
          <wp:inline distT="0" distB="0" distL="0" distR="0">
            <wp:extent cx="4095750" cy="5229225"/>
            <wp:effectExtent t="0" r="0" b="0" l="0"/>
            <wp:docPr id="1" name="diagram" descr="Вісім шарів. Сприйняття піднімається від L0; дискримінатор шкоди на L6 стоїть між обраним планом і будь-якою дією, що торкається світу.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onsolas" w:cs="Consolas" w:eastAsia="Consolas" w:hAnsi="Consolas"/>
          <w:color w:val="B5562C"/>
          <w:sz w:val="15"/>
          <w:szCs w:val="15"/>
        </w:rPr>
        <w:t xml:space="preserve">Рис.  </w:t>
      </w:r>
      <w:r>
        <w:rPr>
          <w:rFonts w:ascii="Georgia" w:cs="Georgia" w:eastAsia="Georgia" w:hAnsi="Georgia"/>
          <w:i/>
          <w:iCs/>
          <w:color w:val="6F665A"/>
          <w:sz w:val="18"/>
          <w:szCs w:val="18"/>
        </w:rPr>
        <w:t xml:space="preserve">Вісім шарів. Сприйняття піднімається від L0; дискримінатор шкоди на L6 стоїть між обраним планом і будь-якою дією, що торкається світу.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Шари з 0 до 5 упізнавані як компактний когнітивний конвеєр: відчути світ, виокремити ознаки, звернути увагу на важливе, спрогнозувати, що станеться, спланувати варіанти й обрати бажану дію. Якби стек на цьому закінчувався, ви мали б здатного, але необмеженого агента. Шар 6 — це те, що робить його безпечним; шар 7 не дає йому застрягти.</w:t>
      </w: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Запобіжник йде перед дією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Коли агент обирає бажану дію, ця дія не виконується. Її передають дискримінатору шкоди як </w:t>
      </w:r>
      <w:r>
        <w:rPr>
          <w:rFonts w:ascii="Georgia" w:cs="Georgia" w:eastAsia="Georgia" w:hAnsi="Georgia"/>
          <w:b/>
          <w:bCs/>
          <w:color w:val="14181D"/>
          <w:sz w:val="21"/>
          <w:szCs w:val="21"/>
        </w:rPr>
        <w:t xml:space="preserve">кандидата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. Дискримінатор моделює наслідки дії, оцінює їх за вимірами добробуту, перевіряє їх проти набору жорстких обмежень і лише тоді повертає вердикт: схвалити дію, накласти на неї вето або замінити її безпечною альтернативою. Виконання відбувається після вердикту, ніколи до нього.</w:t>
      </w:r>
    </w:p>
    <w:p>
      <w:pPr>
        <w:spacing w:after="60" w:before="160"/>
        <w:jc w:val="center"/>
      </w:pPr>
      <w:r>
        <w:drawing>
          <wp:inline distT="0" distB="0" distL="0" distR="0">
            <wp:extent cx="5143500" cy="838200"/>
            <wp:effectExtent t="0" r="0" b="0" l="0"/>
            <wp:docPr id="1" name="diagram" descr="Конвеєр до виконання. Дію-кандидата моделюють і оцінюють, запобіжник виносить рішення, і лише схвалена дія досягає світу.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onsolas" w:cs="Consolas" w:eastAsia="Consolas" w:hAnsi="Consolas"/>
          <w:color w:val="B5562C"/>
          <w:sz w:val="15"/>
          <w:szCs w:val="15"/>
        </w:rPr>
        <w:t xml:space="preserve">Рис.  </w:t>
      </w:r>
      <w:r>
        <w:rPr>
          <w:rFonts w:ascii="Georgia" w:cs="Georgia" w:eastAsia="Georgia" w:hAnsi="Georgia"/>
          <w:i/>
          <w:iCs/>
          <w:color w:val="6F665A"/>
          <w:sz w:val="18"/>
          <w:szCs w:val="18"/>
        </w:rPr>
        <w:t xml:space="preserve">Конвеєр до виконання. Дію-кандидата моделюють і оцінюють, запобіжник виносить рішення, і лише схвалена дія досягає світу.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Цей порядок — не твердження у README; його видно у результаті. Кожне судження записується у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transparency.jsonl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з полями, що доводять: запобіжник спрацював першим — розглянута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candidateAction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, повернутий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verdict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reason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welfareDimension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, що під загрозою,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projectedHarmScore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, прапорець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preExecution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, встановлений у </w:t>
      </w:r>
      <w:r>
        <w:rPr>
          <w:rFonts w:ascii="Georgia" w:cs="Georgia" w:eastAsia="Georgia" w:hAnsi="Georgia"/>
          <w:b/>
          <w:bCs/>
          <w:color w:val="14181D"/>
          <w:sz w:val="21"/>
          <w:szCs w:val="21"/>
        </w:rPr>
        <w:t xml:space="preserve">true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, і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chosenAction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, яку справді виконано. Коли обрана дія відрізняється від високооціненого кандидата, ви можете прочитати, чому саме.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Найнаочніший приклад — сценарій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harm_veto_bystander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. Там дія, яку планувальник оцінює найвище, — це </w:t>
      </w:r>
      <w:r>
        <w:rPr>
          <w:rFonts w:ascii="Georgia" w:cs="Georgia" w:eastAsia="Georgia" w:hAnsi="Georgia"/>
          <w:b/>
          <w:bCs/>
          <w:color w:val="14181D"/>
          <w:sz w:val="21"/>
          <w:szCs w:val="21"/>
        </w:rPr>
        <w:t xml:space="preserve">PUSH_OBJECT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— штовхання крихкого об'єкта, що опинився на шляху до перехожого. Наївний агент зробив би високооцінений хід. Цей агент моделює його, бачить, що спрогнозований наслідок шкодить перехожому, і </w:t>
      </w:r>
      <w:r>
        <w:rPr>
          <w:rFonts w:ascii="Georgia" w:cs="Georgia" w:eastAsia="Georgia" w:hAnsi="Georgia"/>
          <w:b/>
          <w:bCs/>
          <w:color w:val="14181D"/>
          <w:sz w:val="21"/>
          <w:szCs w:val="21"/>
        </w:rPr>
        <w:t xml:space="preserve">накладає вето до виконання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, обираючи натомість іншу дію. Запис прозорості показує відхиленого кандидата й причину поруч.</w:t>
      </w: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Обмеження, з якими не посперечаєшся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Над оціненим, імовірнісним міркуванням про добробут стоїть шар </w:t>
      </w:r>
      <w:r>
        <w:rPr>
          <w:rFonts w:ascii="Georgia" w:cs="Georgia" w:eastAsia="Georgia" w:hAnsi="Georgia"/>
          <w:b/>
          <w:bCs/>
          <w:color w:val="14181D"/>
          <w:sz w:val="21"/>
          <w:szCs w:val="21"/>
        </w:rPr>
        <w:t xml:space="preserve">жорстких обмежень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— яскраві лінії, які агент ніколи не може перетнути, хоч би якою привабливою виглядала дія. Це не зважені вподобання; це абсолют.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Ніколи не заходити в лаву.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Ніколи не рухатися в перехожого.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Ніколи не штовхати крихкий об'єкт у перехожого.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Ніколи не замикати перехожого, коли є безпечна альтернатива.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Нейрон-запобіжник шкоди не можна вимкнути.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Поріг вето фізичної цілісності не можна встановити в нуль.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Останні два обмеження стосуються самого запобіжника, і вони важливі, бо механізм безпеки, який можна вимкнути, не є механізмом безпеки. Сценарій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hard_constraint_config_attack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перевіряє саме це: він подає агентові конфігурацію, що намагається вимкнути запобіжник шкоди або обнулити його поріг вето. Агент відмовляється від конфігурації, а не приймає її — запобіжник захищає власне існування.</w:t>
      </w:r>
    </w:p>
    <w:p>
      <w:pPr>
        <w:spacing w:before="140"/>
      </w:pPr>
    </w:p>
    <w:tbl>
      <w:tblPr>
        <w:tblW w:type="dxa" w:w="9360"/>
        <w:tblBorders>
          <w:top w:val="single" w:color="2E8B66" w:sz="2"/>
          <w:left w:val="single" w:color="2E8B66" w:sz="28"/>
          <w:bottom w:val="single" w:color="2E8B66" w:sz="2"/>
          <w:right w:val="single" w:color="2E8B66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8F2EC" w:val="clear"/>
            <w:tcMar>
              <w:top w:type="dxa" w:w="120"/>
              <w:left w:type="dxa" w:w="200"/>
              <w:bottom w:type="dxa" w:w="130"/>
              <w:right w:type="dxa" w:w="18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2E8B66"/>
                <w:spacing w:val="30"/>
                <w:sz w:val="16"/>
                <w:szCs w:val="16"/>
              </w:rPr>
              <w:t xml:space="preserve">БЕЗПЕКА</w:t>
            </w:r>
          </w:p>
          <w:p>
            <w:r>
              <w:rPr>
                <w:rFonts w:ascii="Georgia" w:cs="Georgia" w:eastAsia="Georgia" w:hAnsi="Georgia"/>
                <w:color w:val="14181D"/>
                <w:sz w:val="20"/>
                <w:szCs w:val="20"/>
              </w:rPr>
              <w:t xml:space="preserve">Властивість безпеки настільки сильна, наскільки слабке її найслабше перевизначення. Зробивши запобіжник невимкненним, а його поріг — необнулюваним </w:t>
            </w:r>
            <w:r>
              <w:rPr>
                <w:rFonts w:ascii="Georgia" w:cs="Georgia" w:eastAsia="Georgia" w:hAnsi="Georgia"/>
                <w:i/>
                <w:iCs/>
                <w:color w:val="14181D"/>
                <w:sz w:val="20"/>
                <w:szCs w:val="20"/>
              </w:rPr>
              <w:t xml:space="preserve">обмеженнями</w:t>
            </w:r>
            <w:r>
              <w:rPr>
                <w:rFonts w:ascii="Georgia" w:cs="Georgia" w:eastAsia="Georgia" w:hAnsi="Georgia"/>
                <w:color w:val="14181D"/>
                <w:sz w:val="20"/>
                <w:szCs w:val="20"/>
              </w:rPr>
              <w:t xml:space="preserve">, а не </w:t>
            </w:r>
            <w:r>
              <w:rPr>
                <w:rFonts w:ascii="Georgia" w:cs="Georgia" w:eastAsia="Georgia" w:hAnsi="Georgia"/>
                <w:i/>
                <w:iCs/>
                <w:color w:val="14181D"/>
                <w:sz w:val="20"/>
                <w:szCs w:val="20"/>
              </w:rPr>
              <w:t xml:space="preserve">налаштуваннями</w:t>
            </w:r>
            <w:r>
              <w:rPr>
                <w:rFonts w:ascii="Georgia" w:cs="Georgia" w:eastAsia="Georgia" w:hAnsi="Georgia"/>
                <w:color w:val="14181D"/>
                <w:sz w:val="20"/>
                <w:szCs w:val="20"/>
              </w:rPr>
              <w:t xml:space="preserve">, демонстрація прибирає найочевиднішу атаку: тихо вимкнути безпеку.</w:t>
            </w:r>
          </w:p>
        </w:tc>
      </w:tr>
    </w:tbl>
    <w:p>
      <w:pPr>
        <w:spacing w:after="14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Сценарії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Демонстрація постачає набір сценаріїв, кожен з яких ізолює один аспект поведінки агента. Запускайте їх окремо або всі разом.</w:t>
      </w:r>
    </w:p>
    <w:p>
      <w:pPr>
        <w:spacing w:after="60" w:before="160"/>
      </w:pPr>
      <w:r>
        <w:rPr>
          <w:rFonts w:ascii="Arial" w:cs="Arial" w:eastAsia="Arial" w:hAnsi="Arial"/>
          <w:color w:val="B5562C"/>
          <w:sz w:val="16"/>
          <w:szCs w:val="16"/>
        </w:rPr>
        <w:t xml:space="preserve">▸  </w:t>
      </w:r>
      <w:r>
        <w:rPr>
          <w:rFonts w:ascii="Consolas" w:cs="Consolas" w:eastAsia="Consolas" w:hAnsi="Consolas"/>
          <w:color w:val="6F665A"/>
          <w:sz w:val="16"/>
          <w:szCs w:val="16"/>
        </w:rPr>
        <w:t xml:space="preserve">Сценарії світу-сітки. Кожен детермінований і записує повну трасу прозорості.</w:t>
      </w:r>
    </w:p>
    <w:tbl>
      <w:tblPr>
        <w:tblW w:type="dxa" w:w="9360"/>
        <w:tblBorders>
          <w:top w:val="single" w:color="DAD3C4" w:sz="4"/>
          <w:left w:val="single" w:color="DAD3C4" w:sz="4"/>
          <w:bottom w:val="single" w:color="DAD3C4" w:sz="4"/>
          <w:right w:val="single" w:color="DAD3C4" w:sz="4"/>
          <w:insideH w:val="none"/>
          <w:insideV w:val="none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181D" w:val="clear"/>
            <w:tcMar>
              <w:top w:type="dxa" w:w="90"/>
              <w:left w:type="dxa" w:w="13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BF8F1"/>
                <w:sz w:val="17"/>
                <w:szCs w:val="17"/>
              </w:rPr>
              <w:t xml:space="preserve">Сценарій</w:t>
            </w:r>
          </w:p>
        </w:tc>
        <w:tc>
          <w:tcPr>
            <w:tcW w:type="dxa" w:w="6926"/>
            <w:shd w:fill="14181D" w:val="clear"/>
            <w:tcMar>
              <w:top w:type="dxa" w:w="90"/>
              <w:left w:type="dxa" w:w="13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BF8F1"/>
                <w:sz w:val="17"/>
                <w:szCs w:val="17"/>
              </w:rPr>
              <w:t xml:space="preserve">Що демонструє</w:t>
            </w:r>
          </w:p>
        </w:tc>
      </w:tr>
      <w:tr>
        <w:tc>
          <w:tcPr>
            <w:tcW w:type="dxa" w:w="2434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4181D"/>
                <w:sz w:val="18"/>
                <w:szCs w:val="18"/>
              </w:rPr>
              <w:t xml:space="preserve">baseline_foraging</w:t>
            </w:r>
          </w:p>
        </w:tc>
        <w:tc>
          <w:tcPr>
            <w:tcW w:type="dxa" w:w="6926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color w:val="14181D"/>
                <w:sz w:val="19"/>
                <w:szCs w:val="19"/>
              </w:rPr>
              <w:t xml:space="preserve">Звичайний пошук цілі; запобіжник мовчить, бо жодна дія не загрожує шкодою.</w:t>
            </w:r>
          </w:p>
        </w:tc>
      </w:tr>
      <w:tr>
        <w:tc>
          <w:tcPr>
            <w:tcW w:type="dxa" w:w="2434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BF8F1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4181D"/>
                <w:sz w:val="18"/>
                <w:szCs w:val="18"/>
              </w:rPr>
              <w:t xml:space="preserve">harm_veto_bystander</w:t>
            </w:r>
          </w:p>
        </w:tc>
        <w:tc>
          <w:tcPr>
            <w:tcW w:type="dxa" w:w="6926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BF8F1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color w:val="14181D"/>
                <w:sz w:val="19"/>
                <w:szCs w:val="19"/>
              </w:rPr>
              <w:t xml:space="preserve">PUSH_OBJECT оцінено найвище, але накладено вето до виконання задля захисту перехожого.</w:t>
            </w:r>
          </w:p>
        </w:tc>
      </w:tr>
      <w:tr>
        <w:tc>
          <w:tcPr>
            <w:tcW w:type="dxa" w:w="2434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4181D"/>
                <w:sz w:val="18"/>
                <w:szCs w:val="18"/>
              </w:rPr>
              <w:t xml:space="preserve">self_preservation_lava</w:t>
            </w:r>
          </w:p>
        </w:tc>
        <w:tc>
          <w:tcPr>
            <w:tcW w:type="dxa" w:w="6926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color w:val="14181D"/>
                <w:sz w:val="19"/>
                <w:szCs w:val="19"/>
              </w:rPr>
              <w:t xml:space="preserve">Агент уникає лави навіть під тиском цілі.</w:t>
            </w:r>
          </w:p>
        </w:tc>
      </w:tr>
      <w:tr>
        <w:tc>
          <w:tcPr>
            <w:tcW w:type="dxa" w:w="2434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BF8F1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4181D"/>
                <w:sz w:val="18"/>
                <w:szCs w:val="18"/>
              </w:rPr>
              <w:t xml:space="preserve">loop_breaking</w:t>
            </w:r>
          </w:p>
        </w:tc>
        <w:tc>
          <w:tcPr>
            <w:tcW w:type="dxa" w:w="6926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BF8F1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color w:val="14181D"/>
                <w:sz w:val="19"/>
                <w:szCs w:val="19"/>
              </w:rPr>
              <w:t xml:space="preserve">Поведінкову петлю виявлено й розірвано шаром навчання.</w:t>
            </w:r>
          </w:p>
        </w:tc>
      </w:tr>
      <w:tr>
        <w:tc>
          <w:tcPr>
            <w:tcW w:type="dxa" w:w="2434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4181D"/>
                <w:sz w:val="18"/>
                <w:szCs w:val="18"/>
              </w:rPr>
              <w:t xml:space="preserve">hard_constraint_config_attack</w:t>
            </w:r>
          </w:p>
        </w:tc>
        <w:tc>
          <w:tcPr>
            <w:tcW w:type="dxa" w:w="6926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color w:val="14181D"/>
                <w:sz w:val="19"/>
                <w:szCs w:val="19"/>
              </w:rPr>
              <w:t xml:space="preserve">Конфігурацію, що намагається послабити запобіжник, відхилено.</w:t>
            </w:r>
          </w:p>
        </w:tc>
      </w:tr>
      <w:tr>
        <w:tc>
          <w:tcPr>
            <w:tcW w:type="dxa" w:w="2434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BF8F1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4181D"/>
                <w:sz w:val="18"/>
                <w:szCs w:val="18"/>
              </w:rPr>
              <w:t xml:space="preserve">optional_llm_failure</w:t>
            </w:r>
          </w:p>
        </w:tc>
        <w:tc>
          <w:tcPr>
            <w:tcW w:type="dxa" w:w="6926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BF8F1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color w:val="14181D"/>
                <w:sz w:val="19"/>
                <w:szCs w:val="19"/>
              </w:rPr>
              <w:t xml:space="preserve">Необов'язковий LLM-радник відмовляє; поведінка не змінюється.</w:t>
            </w:r>
          </w:p>
        </w:tc>
      </w:tr>
      <w:tr>
        <w:tc>
          <w:tcPr>
            <w:tcW w:type="dxa" w:w="2434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4181D"/>
                <w:sz w:val="18"/>
                <w:szCs w:val="18"/>
              </w:rPr>
              <w:t xml:space="preserve">all</w:t>
            </w:r>
          </w:p>
        </w:tc>
        <w:tc>
          <w:tcPr>
            <w:tcW w:type="dxa" w:w="6926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color w:val="14181D"/>
                <w:sz w:val="19"/>
                <w:szCs w:val="19"/>
              </w:rPr>
              <w:t xml:space="preserve">Запускає повний набір за один прохід.</w:t>
            </w:r>
          </w:p>
        </w:tc>
      </w:tr>
    </w:tbl>
    <w:p>
      <w:pPr>
        <w:spacing w:after="12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LLM ніколи не є опорою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Агент може за бажанням звертатися до мовної моделі, але робить це лише у повільному циклі й лише як пораду. Принципово, що порада позначена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loadBearing = false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: жодне рішення з безпеки й жодне жорстке обмеження ніколи від неї не залежать. Радник може працювати у трьох режимах — вимкнений, детермінований макет або локальна модель Ollama — і сценарій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optional_llm_failure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доводить тезу, змушуючи радника відмовити повністю. Пошук їжі агента і, що важливіше, його уникання шкоди тривають незмінно, бо запобіжник, що захищає перехожого, складається з нейронів і обмежень, а не з підказки.</w:t>
      </w: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Як це запустити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Демонстрація запускається з одного скрипта. Оберіть сценарій і запустіть; прогін записує каталог рядково-розділеного JSON, який можна перевірити або порівняти.</w:t>
      </w:r>
    </w:p>
    <w:p>
      <w:pPr>
        <w:spacing w:after="40" w:before="14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B5562C" w:val="clear"/>
        </w:rPr>
        <w:t xml:space="preserve"> 1 </w:t>
      </w:r>
      <w:r>
        <w:rPr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14181D"/>
          <w:sz w:val="22"/>
          <w:szCs w:val="22"/>
        </w:rPr>
        <w:t xml:space="preserve">Запустіть сценарій</w:t>
      </w:r>
    </w:p>
    <w:p>
      <w:pPr>
        <w:spacing w:after="60" w:line="276"/>
        <w:ind w:left="360"/>
      </w:pPr>
      <w:r>
        <w:rPr>
          <w:rFonts w:ascii="Georgia" w:cs="Georgia" w:eastAsia="Georgia" w:hAnsi="Georgia"/>
          <w:color w:val="14181D"/>
          <w:sz w:val="20"/>
          <w:szCs w:val="20"/>
        </w:rPr>
        <w:t xml:space="preserve">Запустіть будь-який сценарій за іменем.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14181D" w:val="clear"/>
            <w:tcMar>
              <w:top w:type="dxa" w:w="130"/>
              <w:left w:type="dxa" w:w="170"/>
              <w:bottom w:type="dxa" w:w="14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scripts/demo-autonomous-ai/run_demo.sh baseline_foraging</w:t>
            </w:r>
          </w:p>
        </w:tc>
      </w:tr>
    </w:tbl>
    <w:p>
      <w:pPr>
        <w:spacing w:after="4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B5562C" w:val="clear"/>
        </w:rPr>
        <w:t xml:space="preserve"> 2 </w:t>
      </w:r>
      <w:r>
        <w:rPr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14181D"/>
          <w:sz w:val="22"/>
          <w:szCs w:val="22"/>
        </w:rPr>
        <w:t xml:space="preserve">Подивіться, як працює запобіжник</w:t>
      </w:r>
    </w:p>
    <w:p>
      <w:pPr>
        <w:spacing w:after="60" w:line="276"/>
        <w:ind w:left="360"/>
      </w:pPr>
      <w:r>
        <w:rPr>
          <w:rFonts w:ascii="Georgia" w:cs="Georgia" w:eastAsia="Georgia" w:hAnsi="Georgia"/>
          <w:color w:val="14181D"/>
          <w:sz w:val="20"/>
          <w:szCs w:val="20"/>
        </w:rPr>
        <w:t xml:space="preserve">Прочитайте трасу прозорості, щоб побачити кожного кандидата, вердикт і причину.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14181D" w:val="clear"/>
            <w:tcMar>
              <w:top w:type="dxa" w:w="130"/>
              <w:left w:type="dxa" w:w="170"/>
              <w:bottom w:type="dxa" w:w="14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cat target/jneopallium-autonomous-ai-demo/harm_veto_bystander/transparency.jsonl</w:t>
            </w:r>
          </w:p>
        </w:tc>
      </w:tr>
    </w:tbl>
    <w:p>
      <w:pPr>
        <w:spacing w:after="120"/>
      </w:pP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Кожен сценарій створює повний запис прогону:</w:t>
      </w:r>
    </w:p>
    <w:p>
      <w:pPr>
        <w:spacing w:before="14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3A434C" w:sz="2"/>
          <w:insideV w:val="none"/>
        </w:tblBorders>
      </w:tblPr>
      <w:tblGrid>
        <w:gridCol w:w="5429"/>
        <w:gridCol w:w="3931"/>
      </w:tblGrid>
      <w:tr>
        <w:tc>
          <w:tcPr>
            <w:tcW w:type="dxa" w:w="9360"/>
            <w:gridSpan w:val="2"/>
            <w:shd w:fill="14181D" w:val="clear"/>
            <w:tcMar>
              <w:top w:type="dxa" w:w="110"/>
              <w:left w:type="dxa" w:w="200"/>
              <w:bottom w:type="dxa" w:w="9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0A23A"/>
                <w:spacing w:val="30"/>
                <w:sz w:val="16"/>
                <w:szCs w:val="16"/>
              </w:rPr>
              <w:t xml:space="preserve">ФАЙЛИ РЕЗУЛЬТАТУ НА СЦЕНАРІЙ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manifest.json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конфігурація прогону й метадані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results.jsonl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рішення агента по тіках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transparency.jsonl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кожне судження запобіжника, до виконання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world_trace.jsonl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стан світу в часі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safety_summary.json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сукупний результат безпеки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loop_interventions.jsonl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де петлі виявлено й розірвано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optional_llm_advisory.jsonl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вивід радника (ніколи не опора)</w:t>
            </w:r>
          </w:p>
        </w:tc>
      </w:tr>
    </w:tbl>
    <w:p>
      <w:pPr>
        <w:spacing w:after="14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Чому порядок — це і є вся суть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Легко побудувати агента, який майже ніколи не завдає шкоди. Набагато важче побудувати такого, чиє уникання шкоди можна </w:t>
      </w:r>
      <w:r>
        <w:rPr>
          <w:rFonts w:ascii="Georgia" w:cs="Georgia" w:eastAsia="Georgia" w:hAnsi="Georgia"/>
          <w:i/>
          <w:iCs/>
          <w:color w:val="14181D"/>
          <w:sz w:val="21"/>
          <w:szCs w:val="21"/>
        </w:rPr>
        <w:t xml:space="preserve">перевірити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— де можна вказати на конкретний тік, побачити дію, яку агент хотів зробити, побачити дію, яку він зробив натомість, і прочитати причину різниці. Саме це дає розміщення запобіжника перед дією. Безпека — не статистична властивість результатів; це структурна властивість шляху ухвалення рішень, і цей шлях записано.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Читайте демонстрацію світу-сітки як невеликий, повний доказ більшого твердження: автономного агента можна змусити обґрунтовувати себе, дія за дією, перш ніж він торкнеться світу — і це обґрунтування можна зробити достатньо дешевим, щоб логувати на кожному окремому тіку.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Consolas" w:cs="Consolas" w:eastAsia="Consolas" w:hAnsi="Consolas"/>
        <w:color w:val="6F665A"/>
        <w:sz w:val="14"/>
        <w:szCs w:val="14"/>
      </w:rPr>
      <w:t xml:space="preserve">github.com/rakovpublic/jneopallium</w:t>
    </w:r>
    <w:r>
      <w:rPr>
        <w:rFonts w:ascii="Consolas" w:cs="Consolas" w:eastAsia="Consolas" w:hAnsi="Consolas"/>
        <w:color w:val="6F665A"/>
        <w:sz w:val="14"/>
        <w:szCs w:val="14"/>
      </w:rPr>
      <w:t xml:space="preserve">	Сторінка </w:t>
    </w:r>
    <w:r>
      <w:rPr>
        <w:rFonts w:ascii="Consolas" w:cs="Consolas" w:eastAsia="Consolas" w:hAnsi="Consolas"/>
        <w:color w:val="14181D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AD3C4" w:sz="4" w:space="6"/>
      </w:pBdr>
      <w:tabs>
        <w:tab w:val="right" w:pos="9360"/>
      </w:tabs>
    </w:pPr>
    <w:r>
      <w:rPr>
        <w:rFonts w:ascii="Consolas" w:cs="Consolas" w:eastAsia="Consolas" w:hAnsi="Consolas"/>
        <w:color w:val="6F665A"/>
        <w:spacing w:val="20"/>
        <w:sz w:val="14"/>
        <w:szCs w:val="14"/>
      </w:rPr>
      <w:t xml:space="preserve">Автономний ШІ у світі-сітці</w:t>
    </w:r>
    <w:r>
      <w:rPr>
        <w:rFonts w:ascii="Consolas" w:cs="Consolas" w:eastAsia="Consolas" w:hAnsi="Consolas"/>
        <w:color w:val="9A9183"/>
        <w:sz w:val="14"/>
        <w:szCs w:val="14"/>
      </w:rPr>
      <w:t xml:space="preserve">	Запобіжник шкоди йде першим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80"/>
      </w:pPr>
      <w:rPr>
        <w:color w:val="B5562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rFonts w:ascii="Consolas" w:cs="Consolas" w:eastAsia="Consolas" w:hAnsi="Consolas"/>
        <w:b/>
        <w:bCs/>
        <w:color w:val="B5562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4181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4181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70" w:before="200"/>
      <w:outlineLvl w:val="1"/>
    </w:pPr>
    <w:rPr>
      <w:rFonts w:ascii="Arial" w:cs="Arial" w:eastAsia="Arial" w:hAnsi="Arial"/>
      <w:b/>
      <w:bCs/>
      <w:color w:val="232A3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cf94c8c0b3aea2798b70ad2a9209be9b6addab5.png"/><Relationship Id="rId10" Type="http://schemas.openxmlformats.org/officeDocument/2006/relationships/image" Target="media/7ea6fe575e9dfb2c27ecf03db3028329ed7b010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2026-06-07T15:44:53.931Z</dcterms:created>
  <dcterms:modified xsi:type="dcterms:W3CDTF">2026-06-07T15:44:53.931Z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