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46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640"/>
      </w:tblGrid>
      <w:tr>
        <w:trPr>
          <w:trHeight w:val="10560" w:hRule="atLeast"/>
        </w:trPr>
        <w:tc>
          <w:tcPr>
            <w:tcW w:type="dxa" w:w="14640"/>
            <w:tcBorders>
              <w:top w:val="single" w:color="10151b" w:sz="4"/>
              <w:left w:val="single" w:color="10151b" w:sz="4"/>
              <w:bottom w:val="single" w:color="10151b" w:sz="4"/>
              <w:right w:val="single" w:color="10151b" w:sz="4"/>
            </w:tcBorders>
            <w:shd w:fill="10151b" w:val="clear"/>
            <w:tcMar>
              <w:top w:type="dxa" w:w="520"/>
              <w:left w:type="dxa" w:w="620"/>
              <w:bottom w:type="dxa" w:w="360"/>
              <w:right w:type="dxa" w:w="560"/>
            </w:tcMar>
            <w:vAlign w:val="center"/>
          </w:tcPr>
          <w:p>
            <w:pPr>
              <w:tabs>
                <w:tab w:val="right" w:pos="13400"/>
              </w:tabs>
              <w:spacing w:after="700"/>
            </w:pPr>
            <w:r>
              <w:rPr>
                <w:rFonts w:ascii="Consolas" w:cs="Consolas" w:eastAsia="Consolas" w:hAnsi="Consolas"/>
                <w:b/>
                <w:bCs/>
                <w:color w:val="E0A23A"/>
                <w:spacing w:val="40"/>
                <w:sz w:val="16"/>
                <w:szCs w:val="16"/>
              </w:rPr>
              <w:t xml:space="preserve">JNEOPALLIUM · ДЕМО 07 · СПОСТЕРЕЖУВАНІСТЬ</w:t>
            </w:r>
            <w:r>
              <w:rPr>
                <w:rFonts w:ascii="Consolas" w:cs="Consolas" w:eastAsia="Consolas" w:hAnsi="Consolas"/>
                <w:color w:val="6F7884"/>
                <w:sz w:val="14"/>
                <w:szCs w:val="14"/>
              </w:rPr>
              <w:t xml:space="preserve">	rakovpublic/jneopallium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84"/>
                <w:szCs w:val="84"/>
              </w:rPr>
              <w:t xml:space="preserve">Аномалії, підсумовані —
без дотику до системи</w:t>
            </w:r>
          </w:p>
          <w:p>
            <w:pPr>
              <w:spacing w:before="200"/>
            </w:pPr>
            <w:r>
              <w:rPr>
                <w:rFonts w:ascii="Georgia" w:cs="Georgia" w:eastAsia="Georgia" w:hAnsi="Georgia"/>
                <w:i/>
                <w:iCs/>
                <w:color w:val="C4BCAE"/>
                <w:sz w:val="30"/>
                <w:szCs w:val="30"/>
              </w:rPr>
              <w:t xml:space="preserve">Читає метрики, трейси й логи; експортує обмежений підсумок аномалії. Діяти не може.</w:t>
            </w:r>
          </w:p>
          <w:p>
            <w:pPr>
              <w:spacing w:before="360"/>
            </w:pPr>
            <w:r>
              <w:rPr>
                <w:rFonts w:ascii="Consolas" w:cs="Consolas" w:eastAsia="Consolas" w:hAnsi="Consolas"/>
                <w:b/>
                <w:bCs/>
                <w:color w:val="655199"/>
                <w:sz w:val="18"/>
                <w:szCs w:val="18"/>
                <w:shd w:fill="1C2229" w:val="clear"/>
              </w:rPr>
              <w:t xml:space="preserve"> EXPORT-ONLY </w:t>
            </w:r>
          </w:p>
          <w:p>
            <w:pPr>
              <w:spacing w:before="700"/>
            </w:pPr>
            <w:r>
              <w:rPr>
                <w:rFonts w:ascii="Consolas" w:cs="Consolas" w:eastAsia="Consolas" w:hAnsi="Consolas"/>
                <w:color w:val="6F7884"/>
                <w:sz w:val="14"/>
                <w:szCs w:val="14"/>
              </w:rPr>
              <w:t xml:space="preserve">github.com/rakovpublic/jneopallium</w:t>
            </w:r>
          </w:p>
        </w:tc>
      </w:tr>
    </w:tbl>
    <w:p>
      <w:pPr>
        <w:pageBreakBefore/>
        <w:spacing w:after="0"/>
      </w:pPr>
      <w:r>
        <w:rPr>
          <w:sz w:val="2"/>
          <w:szCs w:val="2"/>
        </w:rPr>
        <w:t xml:space="preserve"/>
      </w:r>
    </w:p>
    <w:tbl>
      <w:tblPr>
        <w:tblW w:type="dxa" w:w="146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640"/>
      </w:tblGrid>
      <w:tr>
        <w:trPr>
          <w:trHeight w:val="10560" w:hRule="atLeast"/>
        </w:trPr>
        <w:tc>
          <w:tcPr>
            <w:tcW w:type="dxa" w:w="14640"/>
            <w:tcBorders>
              <w:top w:val="single" w:color="10151b" w:sz="4"/>
              <w:left w:val="single" w:color="10151b" w:sz="4"/>
              <w:bottom w:val="single" w:color="10151b" w:sz="4"/>
              <w:right w:val="single" w:color="10151b" w:sz="4"/>
            </w:tcBorders>
            <w:shd w:fill="10151b" w:val="clear"/>
            <w:tcMar>
              <w:top w:type="dxa" w:w="520"/>
              <w:left w:type="dxa" w:w="620"/>
              <w:bottom w:type="dxa" w:w="360"/>
              <w:right w:type="dxa" w:w="56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E0A23A"/>
                <w:sz w:val="18"/>
                <w:szCs w:val="18"/>
              </w:rPr>
              <w:t xml:space="preserve">—  </w:t>
            </w:r>
            <w:r>
              <w:rPr>
                <w:rFonts w:ascii="Consolas" w:cs="Consolas" w:eastAsia="Consolas" w:hAnsi="Consolas"/>
                <w:b/>
                <w:bCs/>
                <w:color w:val="E0A23A"/>
                <w:spacing w:val="40"/>
                <w:sz w:val="16"/>
                <w:szCs w:val="16"/>
              </w:rPr>
              <w:t xml:space="preserve">ПРОБЛЕМА</w:t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Монітор, що може діяти, — частина збою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10" w:line="268"/>
            </w:pPr>
            <w:r>
              <w:rPr>
                <w:rFonts w:ascii="Arial" w:cs="Arial" w:eastAsia="Arial" w:hAnsi="Arial"/>
                <w:color w:val="E3DDD0"/>
                <w:sz w:val="23"/>
                <w:szCs w:val="23"/>
              </w:rPr>
              <w:t xml:space="preserve">Автовиправлення, що хибно прочитало сигнал, підсилює інцидент, який спостерігало.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10" w:line="268"/>
            </w:pPr>
            <w:r>
              <w:rPr>
                <w:rFonts w:ascii="Arial" w:cs="Arial" w:eastAsia="Arial" w:hAnsi="Arial"/>
                <w:color w:val="E3DDD0"/>
                <w:sz w:val="23"/>
                <w:szCs w:val="23"/>
              </w:rPr>
              <w:t xml:space="preserve">Вічні червоні світла спричиняють втому від тривог, а не швидші виправлення.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10" w:line="268"/>
            </w:pPr>
            <w:r>
              <w:rPr>
                <w:rFonts w:ascii="Arial" w:cs="Arial" w:eastAsia="Arial" w:hAnsi="Arial"/>
                <w:color w:val="E3DDD0"/>
                <w:sz w:val="23"/>
                <w:szCs w:val="23"/>
              </w:rPr>
              <w:t xml:space="preserve">Інженери хочуть обмежене вікно для дослідження, а не розпливчасту тривогу.</w:t>
            </w:r>
          </w:p>
          <w:p>
            <w:pPr>
              <w:pBdr>
                <w:left w:val="single" w:color="B5562C" w:sz="18" w:space="8"/>
              </w:pBdr>
              <w:spacing w:before="200"/>
              <w:ind w:left="120"/>
            </w:pPr>
            <w:r>
              <w:rPr>
                <w:rFonts w:ascii="Consolas" w:cs="Consolas" w:eastAsia="Consolas" w:hAnsi="Consolas"/>
                <w:color w:val="E0A23A"/>
                <w:sz w:val="17"/>
                <w:szCs w:val="17"/>
              </w:rPr>
              <w:t xml:space="preserve">Найбезпечніша спостережуваність не має шляху запису взагалі.</w:t>
            </w:r>
          </w:p>
          <w:p>
            <w:pPr>
              <w:tabs>
                <w:tab w:val="right" w:pos="13400"/>
              </w:tabs>
              <w:spacing w:before="160"/>
            </w:pPr>
            <w:r>
              <w:rPr>
                <w:rFonts w:ascii="Consolas" w:cs="Consolas" w:eastAsia="Consolas" w:hAnsi="Consolas"/>
                <w:color w:val="6F7884"/>
                <w:spacing w:val="20"/>
                <w:sz w:val="13"/>
                <w:szCs w:val="13"/>
              </w:rPr>
              <w:t xml:space="preserve">GITHUB.COM/RAKOVPUBLIC/JNEOPALLIUM</w:t>
            </w:r>
            <w:r>
              <w:rPr>
                <w:rFonts w:ascii="Consolas" w:cs="Consolas" w:eastAsia="Consolas" w:hAnsi="Consolas"/>
                <w:color w:val="8A8275"/>
                <w:sz w:val="13"/>
                <w:szCs w:val="13"/>
              </w:rPr>
              <w:t xml:space="preserve">	02</w:t>
            </w:r>
          </w:p>
        </w:tc>
      </w:tr>
    </w:tbl>
    <w:p>
      <w:pPr>
        <w:pageBreakBefore/>
        <w:spacing w:after="0"/>
      </w:pPr>
      <w:r>
        <w:rPr>
          <w:sz w:val="2"/>
          <w:szCs w:val="2"/>
        </w:rPr>
        <w:t xml:space="preserve"/>
      </w:r>
    </w:p>
    <w:tbl>
      <w:tblPr>
        <w:tblW w:type="dxa" w:w="146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640"/>
      </w:tblGrid>
      <w:tr>
        <w:trPr>
          <w:trHeight w:val="10560" w:hRule="atLeast"/>
        </w:trPr>
        <w:tc>
          <w:tcPr>
            <w:tcW w:type="dxa" w:w="14640"/>
            <w:tcBorders>
              <w:top w:val="single" w:color="10151b" w:sz="4"/>
              <w:left w:val="single" w:color="10151b" w:sz="4"/>
              <w:bottom w:val="single" w:color="10151b" w:sz="4"/>
              <w:right w:val="single" w:color="10151b" w:sz="4"/>
            </w:tcBorders>
            <w:shd w:fill="10151b" w:val="clear"/>
            <w:tcMar>
              <w:top w:type="dxa" w:w="520"/>
              <w:left w:type="dxa" w:w="620"/>
              <w:bottom w:type="dxa" w:w="360"/>
              <w:right w:type="dxa" w:w="56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E0A23A"/>
                <w:sz w:val="18"/>
                <w:szCs w:val="18"/>
              </w:rPr>
              <w:t xml:space="preserve">—  </w:t>
            </w:r>
            <w:r>
              <w:rPr>
                <w:rFonts w:ascii="Consolas" w:cs="Consolas" w:eastAsia="Consolas" w:hAnsi="Consolas"/>
                <w:b/>
                <w:bCs/>
                <w:color w:val="E0A23A"/>
                <w:spacing w:val="40"/>
                <w:sz w:val="16"/>
                <w:szCs w:val="16"/>
              </w:rPr>
              <w:t xml:space="preserve">РІШЕННЯ</w:t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Підсумуй аномалію, не торкайся нічого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Читає</w:t>
            </w:r>
          </w:p>
          <w:p>
            <w:pPr>
              <w:spacing w:after="130" w:line="264"/>
              <w:ind w:left="360"/>
            </w:pPr>
            <w:r>
              <w:rPr>
                <w:rFonts w:ascii="Georgia" w:cs="Georgia" w:eastAsia="Georgia" w:hAnsi="Georgia"/>
                <w:color w:val="B2AA9C"/>
                <w:sz w:val="21"/>
                <w:szCs w:val="21"/>
              </w:rPr>
              <w:t xml:space="preserve">затримку p95, частку помилок, насиченість і збої спанів.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Підсумовує</w:t>
            </w:r>
          </w:p>
          <w:p>
            <w:pPr>
              <w:spacing w:after="130" w:line="264"/>
              <w:ind w:left="360"/>
            </w:pPr>
            <w:r>
              <w:rPr>
                <w:rFonts w:ascii="Georgia" w:cs="Georgia" w:eastAsia="Georgia" w:hAnsi="Georgia"/>
                <w:color w:val="B2AA9C"/>
                <w:sz w:val="21"/>
                <w:szCs w:val="21"/>
              </w:rPr>
              <w:t xml:space="preserve">сплеск стає підсумком аномалії з початком і кінцем вікна.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Вказує</w:t>
            </w:r>
          </w:p>
          <w:p>
            <w:pPr>
              <w:spacing w:after="130" w:line="264"/>
              <w:ind w:left="360"/>
            </w:pPr>
            <w:r>
              <w:rPr>
                <w:rFonts w:ascii="Georgia" w:cs="Georgia" w:eastAsia="Georgia" w:hAnsi="Georgia"/>
                <w:color w:val="B2AA9C"/>
                <w:sz w:val="21"/>
                <w:szCs w:val="21"/>
              </w:rPr>
              <w:t xml:space="preserve">кандидат першопричини називає ймовірний вимір — ніколи не дію.</w:t>
            </w:r>
          </w:p>
          <w:p>
            <w:pPr>
              <w:tabs>
                <w:tab w:val="right" w:pos="13400"/>
              </w:tabs>
              <w:spacing w:before="160"/>
            </w:pPr>
            <w:r>
              <w:rPr>
                <w:rFonts w:ascii="Consolas" w:cs="Consolas" w:eastAsia="Consolas" w:hAnsi="Consolas"/>
                <w:color w:val="6F7884"/>
                <w:spacing w:val="20"/>
                <w:sz w:val="13"/>
                <w:szCs w:val="13"/>
              </w:rPr>
              <w:t xml:space="preserve">GITHUB.COM/RAKOVPUBLIC/JNEOPALLIUM</w:t>
            </w:r>
            <w:r>
              <w:rPr>
                <w:rFonts w:ascii="Consolas" w:cs="Consolas" w:eastAsia="Consolas" w:hAnsi="Consolas"/>
                <w:color w:val="8A8275"/>
                <w:sz w:val="13"/>
                <w:szCs w:val="13"/>
              </w:rPr>
              <w:t xml:space="preserve">	03</w:t>
            </w:r>
          </w:p>
        </w:tc>
      </w:tr>
    </w:tbl>
    <w:p>
      <w:pPr>
        <w:pageBreakBefore/>
        <w:spacing w:after="0"/>
      </w:pPr>
      <w:r>
        <w:rPr>
          <w:sz w:val="2"/>
          <w:szCs w:val="2"/>
        </w:rPr>
        <w:t xml:space="preserve"/>
      </w:r>
    </w:p>
    <w:tbl>
      <w:tblPr>
        <w:tblW w:type="dxa" w:w="146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640"/>
      </w:tblGrid>
      <w:tr>
        <w:trPr>
          <w:trHeight w:val="10560" w:hRule="atLeast"/>
        </w:trPr>
        <w:tc>
          <w:tcPr>
            <w:tcW w:type="dxa" w:w="14640"/>
            <w:tcBorders>
              <w:top w:val="single" w:color="10151b" w:sz="4"/>
              <w:left w:val="single" w:color="10151b" w:sz="4"/>
              <w:bottom w:val="single" w:color="10151b" w:sz="4"/>
              <w:right w:val="single" w:color="10151b" w:sz="4"/>
            </w:tcBorders>
            <w:shd w:fill="10151b" w:val="clear"/>
            <w:tcMar>
              <w:top w:type="dxa" w:w="520"/>
              <w:left w:type="dxa" w:w="620"/>
              <w:bottom w:type="dxa" w:w="360"/>
              <w:right w:type="dxa" w:w="56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E0A23A"/>
                <w:sz w:val="18"/>
                <w:szCs w:val="18"/>
              </w:rPr>
              <w:t xml:space="preserve">—  </w:t>
            </w:r>
            <w:r>
              <w:rPr>
                <w:rFonts w:ascii="Consolas" w:cs="Consolas" w:eastAsia="Consolas" w:hAnsi="Consolas"/>
                <w:b/>
                <w:bCs/>
                <w:color w:val="E0A23A"/>
                <w:spacing w:val="40"/>
                <w:sz w:val="16"/>
                <w:szCs w:val="16"/>
              </w:rPr>
              <w:t xml:space="preserve">ЯК ЦЕ ПРАЦЮЄ</w:t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Телеметрія на вході, обмежений підсумок на виході</w:t>
            </w:r>
          </w:p>
          <w:p>
            <w:pPr>
              <w:spacing w:before="40"/>
              <w:jc w:val="center"/>
            </w:pPr>
            <w:r>
              <w:drawing>
                <wp:inline distT="0" distB="0" distL="0" distR="0">
                  <wp:extent cx="5334000" cy="2476500"/>
                  <wp:effectExtent t="0" r="0" b="0" l="0"/>
                  <wp:docPr id="1" name="d" descr="Три шари — аномалії рівня ознак стають підсумком із вікном." title="diagra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476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90"/>
              <w:jc w:val="center"/>
            </w:pPr>
            <w:r>
              <w:rPr>
                <w:rFonts w:ascii="Georgia" w:cs="Georgia" w:eastAsia="Georgia" w:hAnsi="Georgia"/>
                <w:i/>
                <w:iCs/>
                <w:color w:val="9A9183"/>
                <w:sz w:val="18"/>
                <w:szCs w:val="18"/>
              </w:rPr>
              <w:t xml:space="preserve">Три шари — аномалії рівня ознак стають підсумком із вікном.</w:t>
            </w:r>
          </w:p>
          <w:p>
            <w:pPr>
              <w:tabs>
                <w:tab w:val="right" w:pos="13400"/>
              </w:tabs>
              <w:spacing w:before="160"/>
            </w:pPr>
            <w:r>
              <w:rPr>
                <w:rFonts w:ascii="Consolas" w:cs="Consolas" w:eastAsia="Consolas" w:hAnsi="Consolas"/>
                <w:color w:val="6F7884"/>
                <w:spacing w:val="20"/>
                <w:sz w:val="13"/>
                <w:szCs w:val="13"/>
              </w:rPr>
              <w:t xml:space="preserve">GITHUB.COM/RAKOVPUBLIC/JNEOPALLIUM</w:t>
            </w:r>
            <w:r>
              <w:rPr>
                <w:rFonts w:ascii="Consolas" w:cs="Consolas" w:eastAsia="Consolas" w:hAnsi="Consolas"/>
                <w:color w:val="8A8275"/>
                <w:sz w:val="13"/>
                <w:szCs w:val="13"/>
              </w:rPr>
              <w:t xml:space="preserve">	04</w:t>
            </w:r>
          </w:p>
        </w:tc>
      </w:tr>
    </w:tbl>
    <w:p>
      <w:pPr>
        <w:pageBreakBefore/>
        <w:spacing w:after="0"/>
      </w:pPr>
      <w:r>
        <w:rPr>
          <w:sz w:val="2"/>
          <w:szCs w:val="2"/>
        </w:rPr>
        <w:t xml:space="preserve"/>
      </w:r>
    </w:p>
    <w:tbl>
      <w:tblPr>
        <w:tblW w:type="dxa" w:w="146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640"/>
      </w:tblGrid>
      <w:tr>
        <w:trPr>
          <w:trHeight w:val="10560" w:hRule="atLeast"/>
        </w:trPr>
        <w:tc>
          <w:tcPr>
            <w:tcW w:type="dxa" w:w="14640"/>
            <w:tcBorders>
              <w:top w:val="single" w:color="10151b" w:sz="4"/>
              <w:left w:val="single" w:color="10151b" w:sz="4"/>
              <w:bottom w:val="single" w:color="10151b" w:sz="4"/>
              <w:right w:val="single" w:color="10151b" w:sz="4"/>
            </w:tcBorders>
            <w:shd w:fill="10151b" w:val="clear"/>
            <w:tcMar>
              <w:top w:type="dxa" w:w="520"/>
              <w:left w:type="dxa" w:w="620"/>
              <w:bottom w:type="dxa" w:w="360"/>
              <w:right w:type="dxa" w:w="56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E0A23A"/>
                <w:sz w:val="18"/>
                <w:szCs w:val="18"/>
              </w:rPr>
              <w:t xml:space="preserve">—  </w:t>
            </w:r>
            <w:r>
              <w:rPr>
                <w:rFonts w:ascii="Consolas" w:cs="Consolas" w:eastAsia="Consolas" w:hAnsi="Consolas"/>
                <w:b/>
                <w:bCs/>
                <w:color w:val="E0A23A"/>
                <w:spacing w:val="40"/>
                <w:sz w:val="16"/>
                <w:szCs w:val="16"/>
              </w:rPr>
              <w:t xml:space="preserve">ДОКАЗ</w:t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Обмежений інтервал, а не розпливчаста тривога</w:t>
            </w:r>
          </w:p>
          <w:tbl>
            <w:tblPr>
              <w:tblW w:type="dxa" w:w="13401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4307"/>
              <w:gridCol w:w="240"/>
              <w:gridCol w:w="4307"/>
              <w:gridCol w:w="240"/>
              <w:gridCol w:w="4307"/>
            </w:tblGrid>
            <w:tr>
              <w:tc>
                <w:tcPr>
                  <w:tcW w:type="dxa" w:w="4307"/>
                  <w:tcBorders>
                    <w:top w:val="single" w:color="B5562C" w:sz="24"/>
                    <w:left w:val="single" w:color="2A333C" w:sz="4"/>
                    <w:bottom w:val="single" w:color="2A333C" w:sz="4"/>
                    <w:right w:val="single" w:color="2A333C" w:sz="4"/>
                  </w:tcBorders>
                  <w:shd w:fill="171E25" w:val="clear"/>
                  <w:tcMar>
                    <w:top w:type="dxa" w:w="220"/>
                    <w:left w:type="dxa" w:w="200"/>
                    <w:bottom w:type="dxa" w:w="200"/>
                    <w:right w:type="dxa" w:w="160"/>
                  </w:tcMar>
                </w:tcPr>
                <w:p>
                  <w:pPr>
                    <w:spacing w:after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56"/>
                      <w:szCs w:val="56"/>
                    </w:rPr>
                    <w:t xml:space="preserve">t6–t12</w:t>
                  </w:r>
                </w:p>
                <w:p>
                  <w:pPr>
                    <w:spacing w:after="60" w:line="240"/>
                  </w:pPr>
                  <w:r>
                    <w:rPr>
                      <w:rFonts w:ascii="Arial" w:cs="Arial" w:eastAsia="Arial" w:hAnsi="Arial"/>
                      <w:color w:val="D6CFC2"/>
                      <w:sz w:val="19"/>
                      <w:szCs w:val="19"/>
                    </w:rPr>
                    <w:t xml:space="preserve">сплеск як підсумок аномалії з вікном</w:t>
                  </w:r>
                </w:p>
                <w:p>
                  <w:r>
                    <w:rPr>
                      <w:rFonts w:ascii="Consolas" w:cs="Consolas" w:eastAsia="Consolas" w:hAnsi="Consolas"/>
                      <w:color w:val="E0A23A"/>
                      <w:sz w:val="15"/>
                      <w:szCs w:val="15"/>
                    </w:rPr>
                    <w:t xml:space="preserve">початок і кінець</w:t>
                  </w:r>
                </w:p>
              </w:tc>
              <w:tc>
                <w:tcPr>
                  <w:tcW w:type="dxa" w:w="240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/>
              </w:tc>
              <w:tc>
                <w:tcPr>
                  <w:tcW w:type="dxa" w:w="4307"/>
                  <w:tcBorders>
                    <w:top w:val="single" w:color="B5562C" w:sz="24"/>
                    <w:left w:val="single" w:color="2A333C" w:sz="4"/>
                    <w:bottom w:val="single" w:color="2A333C" w:sz="4"/>
                    <w:right w:val="single" w:color="2A333C" w:sz="4"/>
                  </w:tcBorders>
                  <w:shd w:fill="171E25" w:val="clear"/>
                  <w:tcMar>
                    <w:top w:type="dxa" w:w="220"/>
                    <w:left w:type="dxa" w:w="200"/>
                    <w:bottom w:type="dxa" w:w="200"/>
                    <w:right w:type="dxa" w:w="160"/>
                  </w:tcMar>
                </w:tcPr>
                <w:p>
                  <w:pPr>
                    <w:spacing w:after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56"/>
                      <w:szCs w:val="56"/>
                    </w:rPr>
                    <w:t xml:space="preserve">Норма</w:t>
                  </w:r>
                </w:p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color w:val="D6CFC2"/>
                      <w:sz w:val="19"/>
                      <w:szCs w:val="19"/>
                    </w:rPr>
                    <w:t xml:space="preserve">базове вікно експортується чисто — без хибних інцидентів</w:t>
                  </w:r>
                </w:p>
              </w:tc>
              <w:tc>
                <w:tcPr>
                  <w:tcW w:type="dxa" w:w="240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/>
              </w:tc>
              <w:tc>
                <w:tcPr>
                  <w:tcW w:type="dxa" w:w="4307"/>
                  <w:tcBorders>
                    <w:top w:val="single" w:color="B5562C" w:sz="24"/>
                    <w:left w:val="single" w:color="2A333C" w:sz="4"/>
                    <w:bottom w:val="single" w:color="2A333C" w:sz="4"/>
                    <w:right w:val="single" w:color="2A333C" w:sz="4"/>
                  </w:tcBorders>
                  <w:shd w:fill="171E25" w:val="clear"/>
                  <w:tcMar>
                    <w:top w:type="dxa" w:w="220"/>
                    <w:left w:type="dxa" w:w="200"/>
                    <w:bottom w:type="dxa" w:w="200"/>
                    <w:right w:type="dxa" w:w="160"/>
                  </w:tcMar>
                </w:tcPr>
                <w:p>
                  <w:pPr>
                    <w:spacing w:after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56"/>
                      <w:szCs w:val="56"/>
                    </w:rPr>
                    <w:t xml:space="preserve">90</w:t>
                  </w:r>
                </w:p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color w:val="D6CFC2"/>
                      <w:sz w:val="19"/>
                      <w:szCs w:val="19"/>
                    </w:rPr>
                    <w:t xml:space="preserve">детермінованих тіків</w:t>
                  </w:r>
                </w:p>
              </w:tc>
            </w:tr>
          </w:tbl>
          <w:p>
            <w:pPr>
              <w:tabs>
                <w:tab w:val="right" w:pos="13400"/>
              </w:tabs>
              <w:spacing w:before="160"/>
            </w:pPr>
            <w:r>
              <w:rPr>
                <w:rFonts w:ascii="Consolas" w:cs="Consolas" w:eastAsia="Consolas" w:hAnsi="Consolas"/>
                <w:color w:val="6F7884"/>
                <w:spacing w:val="20"/>
                <w:sz w:val="13"/>
                <w:szCs w:val="13"/>
              </w:rPr>
              <w:t xml:space="preserve">GITHUB.COM/RAKOVPUBLIC/JNEOPALLIUM</w:t>
            </w:r>
            <w:r>
              <w:rPr>
                <w:rFonts w:ascii="Consolas" w:cs="Consolas" w:eastAsia="Consolas" w:hAnsi="Consolas"/>
                <w:color w:val="8A8275"/>
                <w:sz w:val="13"/>
                <w:szCs w:val="13"/>
              </w:rPr>
              <w:t xml:space="preserve">	05</w:t>
            </w:r>
          </w:p>
        </w:tc>
      </w:tr>
    </w:tbl>
    <w:p>
      <w:pPr>
        <w:pageBreakBefore/>
        <w:spacing w:after="0"/>
      </w:pPr>
      <w:r>
        <w:rPr>
          <w:sz w:val="2"/>
          <w:szCs w:val="2"/>
        </w:rPr>
        <w:t xml:space="preserve"/>
      </w:r>
    </w:p>
    <w:tbl>
      <w:tblPr>
        <w:tblW w:type="dxa" w:w="146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640"/>
      </w:tblGrid>
      <w:tr>
        <w:trPr>
          <w:trHeight w:val="10560" w:hRule="atLeast"/>
        </w:trPr>
        <w:tc>
          <w:tcPr>
            <w:tcW w:type="dxa" w:w="14640"/>
            <w:tcBorders>
              <w:top w:val="single" w:color="10151b" w:sz="4"/>
              <w:left w:val="single" w:color="10151b" w:sz="4"/>
              <w:bottom w:val="single" w:color="10151b" w:sz="4"/>
              <w:right w:val="single" w:color="10151b" w:sz="4"/>
            </w:tcBorders>
            <w:shd w:fill="10151b" w:val="clear"/>
            <w:tcMar>
              <w:top w:type="dxa" w:w="520"/>
              <w:left w:type="dxa" w:w="620"/>
              <w:bottom w:type="dxa" w:w="360"/>
              <w:right w:type="dxa" w:w="56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E0A23A"/>
                <w:sz w:val="18"/>
                <w:szCs w:val="18"/>
              </w:rPr>
              <w:t xml:space="preserve">—  </w:t>
            </w:r>
            <w:r>
              <w:rPr>
                <w:rFonts w:ascii="Consolas" w:cs="Consolas" w:eastAsia="Consolas" w:hAnsi="Consolas"/>
                <w:b/>
                <w:bCs/>
                <w:color w:val="E0A23A"/>
                <w:spacing w:val="40"/>
                <w:sz w:val="16"/>
                <w:szCs w:val="16"/>
              </w:rPr>
              <w:t xml:space="preserve">МЕЖА</w:t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Лише експорт, за конструкцією</w:t>
            </w:r>
          </w:p>
          <w:tbl>
            <w:tblPr>
              <w:tblW w:type="dxa" w:w="13400"/>
              <w:tblBorders>
                <w:top w:val="single" w:color="2A333C" w:sz="4"/>
                <w:left w:val="single" w:color="655199" w:sz="28"/>
                <w:bottom w:val="single" w:color="2A333C" w:sz="4"/>
                <w:right w:val="single" w:color="2A333C" w:sz="4"/>
                <w:insideH w:val="single" w:color="auto" w:sz="4"/>
                <w:insideV w:val="single" w:color="auto" w:sz="4"/>
              </w:tblBorders>
            </w:tblPr>
            <w:tblGrid>
              <w:gridCol w:w="13400"/>
            </w:tblGrid>
            <w:tr>
              <w:tc>
                <w:tcPr>
                  <w:tcW w:type="dxa" w:w="13400"/>
                  <w:shd w:fill="171E25" w:val="clear"/>
                  <w:tcMar>
                    <w:top w:type="dxa" w:w="130"/>
                    <w:left w:type="dxa" w:w="240"/>
                    <w:bottom w:type="dxa" w:w="130"/>
                    <w:right w:type="dxa" w:w="200"/>
                  </w:tcMar>
                </w:tcPr>
                <w:p>
                  <w:r>
                    <w:rPr>
                      <w:rFonts w:ascii="Consolas" w:cs="Consolas" w:eastAsia="Consolas" w:hAnsi="Consolas"/>
                      <w:b/>
                      <w:bCs/>
                      <w:color w:val="655199"/>
                      <w:sz w:val="19"/>
                      <w:szCs w:val="19"/>
                    </w:rPr>
                    <w:t xml:space="preserve">EXPORT-ONLY   </w:t>
                  </w:r>
                  <w:r>
                    <w:rPr>
                      <w:rFonts w:ascii="Georgia" w:cs="Georgia" w:eastAsia="Georgia" w:hAnsi="Georgia"/>
                      <w:color w:val="D6CFC2"/>
                      <w:sz w:val="20"/>
                      <w:szCs w:val="20"/>
                    </w:rPr>
                    <w:t xml:space="preserve">Видає записи аномалій; жоден тип результату не керує й не пише назад.</w:t>
                  </w:r>
                </w:p>
              </w:tc>
            </w:tr>
          </w:tbl>
          <w:p>
            <w:pPr>
              <w:spacing w:after="100"/>
            </w:pPr>
          </w:p>
          <w:tbl>
            <w:tblPr>
              <w:tblW w:type="dxa" w:w="13400"/>
              <w:tblBorders>
                <w:top w:val="single" w:color="2A333C" w:sz="4"/>
                <w:left w:val="single" w:color="6F665A" w:sz="28"/>
                <w:bottom w:val="single" w:color="2A333C" w:sz="4"/>
                <w:right w:val="single" w:color="2A333C" w:sz="4"/>
                <w:insideH w:val="single" w:color="auto" w:sz="4"/>
                <w:insideV w:val="single" w:color="auto" w:sz="4"/>
              </w:tblBorders>
            </w:tblPr>
            <w:tblGrid>
              <w:gridCol w:w="13400"/>
            </w:tblGrid>
            <w:tr>
              <w:tc>
                <w:tcPr>
                  <w:tcW w:type="dxa" w:w="13400"/>
                  <w:shd w:fill="171E25" w:val="clear"/>
                  <w:tcMar>
                    <w:top w:type="dxa" w:w="130"/>
                    <w:left w:type="dxa" w:w="240"/>
                    <w:bottom w:type="dxa" w:w="130"/>
                    <w:right w:type="dxa" w:w="200"/>
                  </w:tcMar>
                </w:tcPr>
                <w:p>
                  <w:r>
                    <w:rPr>
                      <w:rFonts w:ascii="Consolas" w:cs="Consolas" w:eastAsia="Consolas" w:hAnsi="Consolas"/>
                      <w:b/>
                      <w:bCs/>
                      <w:color w:val="6F665A"/>
                      <w:sz w:val="19"/>
                      <w:szCs w:val="19"/>
                    </w:rPr>
                    <w:t xml:space="preserve">Обмеженість   </w:t>
                  </w:r>
                  <w:r>
                    <w:rPr>
                      <w:rFonts w:ascii="Georgia" w:cs="Georgia" w:eastAsia="Georgia" w:hAnsi="Georgia"/>
                      <w:color w:val="D6CFC2"/>
                      <w:sz w:val="20"/>
                      <w:szCs w:val="20"/>
                    </w:rPr>
                    <w:t xml:space="preserve">Кожна аномалія несе початок і кінець вікна.</w:t>
                  </w:r>
                </w:p>
              </w:tc>
            </w:tr>
          </w:tbl>
          <w:p>
            <w:pPr>
              <w:spacing w:after="100"/>
            </w:pPr>
          </w:p>
          <w:tbl>
            <w:tblPr>
              <w:tblW w:type="dxa" w:w="13400"/>
              <w:tblBorders>
                <w:top w:val="single" w:color="2A333C" w:sz="4"/>
                <w:left w:val="single" w:color="6F665A" w:sz="28"/>
                <w:bottom w:val="single" w:color="2A333C" w:sz="4"/>
                <w:right w:val="single" w:color="2A333C" w:sz="4"/>
                <w:insideH w:val="single" w:color="auto" w:sz="4"/>
                <w:insideV w:val="single" w:color="auto" w:sz="4"/>
              </w:tblBorders>
            </w:tblPr>
            <w:tblGrid>
              <w:gridCol w:w="13400"/>
            </w:tblGrid>
            <w:tr>
              <w:tc>
                <w:tcPr>
                  <w:tcW w:type="dxa" w:w="13400"/>
                  <w:shd w:fill="171E25" w:val="clear"/>
                  <w:tcMar>
                    <w:top w:type="dxa" w:w="130"/>
                    <w:left w:type="dxa" w:w="240"/>
                    <w:bottom w:type="dxa" w:w="130"/>
                    <w:right w:type="dxa" w:w="200"/>
                  </w:tcMar>
                </w:tcPr>
                <w:p>
                  <w:r>
                    <w:rPr>
                      <w:rFonts w:ascii="Consolas" w:cs="Consolas" w:eastAsia="Consolas" w:hAnsi="Consolas"/>
                      <w:b/>
                      <w:bCs/>
                      <w:color w:val="6F665A"/>
                      <w:sz w:val="19"/>
                      <w:szCs w:val="19"/>
                    </w:rPr>
                    <w:t xml:space="preserve">Рідний для конвеєра   </w:t>
                  </w:r>
                  <w:r>
                    <w:rPr>
                      <w:rFonts w:ascii="Georgia" w:cs="Georgia" w:eastAsia="Georgia" w:hAnsi="Georgia"/>
                      <w:color w:val="D6CFC2"/>
                      <w:sz w:val="20"/>
                      <w:szCs w:val="20"/>
                    </w:rPr>
                    <w:t xml:space="preserve">Записи течуть на ваші дашборди, назад не тече нічого.</w:t>
                  </w:r>
                </w:p>
              </w:tc>
            </w:tr>
          </w:tbl>
          <w:p>
            <w:pPr>
              <w:spacing w:after="100"/>
            </w:pPr>
          </w:p>
          <w:p>
            <w:pPr>
              <w:tabs>
                <w:tab w:val="right" w:pos="13400"/>
              </w:tabs>
              <w:spacing w:before="160"/>
            </w:pPr>
            <w:r>
              <w:rPr>
                <w:rFonts w:ascii="Consolas" w:cs="Consolas" w:eastAsia="Consolas" w:hAnsi="Consolas"/>
                <w:color w:val="6F7884"/>
                <w:spacing w:val="20"/>
                <w:sz w:val="13"/>
                <w:szCs w:val="13"/>
              </w:rPr>
              <w:t xml:space="preserve">GITHUB.COM/RAKOVPUBLIC/JNEOPALLIUM</w:t>
            </w:r>
            <w:r>
              <w:rPr>
                <w:rFonts w:ascii="Consolas" w:cs="Consolas" w:eastAsia="Consolas" w:hAnsi="Consolas"/>
                <w:color w:val="8A8275"/>
                <w:sz w:val="13"/>
                <w:szCs w:val="13"/>
              </w:rPr>
              <w:t xml:space="preserve">	06</w:t>
            </w:r>
          </w:p>
        </w:tc>
      </w:tr>
    </w:tbl>
    <w:p>
      <w:pPr>
        <w:pageBreakBefore/>
        <w:spacing w:after="0"/>
      </w:pPr>
      <w:r>
        <w:rPr>
          <w:sz w:val="2"/>
          <w:szCs w:val="2"/>
        </w:rPr>
        <w:t xml:space="preserve"/>
      </w:r>
    </w:p>
    <w:tbl>
      <w:tblPr>
        <w:tblW w:type="dxa" w:w="146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640"/>
      </w:tblGrid>
      <w:tr>
        <w:trPr>
          <w:trHeight w:val="10560" w:hRule="atLeast"/>
        </w:trPr>
        <w:tc>
          <w:tcPr>
            <w:tcW w:type="dxa" w:w="14640"/>
            <w:tcBorders>
              <w:top w:val="single" w:color="10151b" w:sz="4"/>
              <w:left w:val="single" w:color="10151b" w:sz="4"/>
              <w:bottom w:val="single" w:color="10151b" w:sz="4"/>
              <w:right w:val="single" w:color="10151b" w:sz="4"/>
            </w:tcBorders>
            <w:shd w:fill="10151b" w:val="clear"/>
            <w:tcMar>
              <w:top w:type="dxa" w:w="520"/>
              <w:left w:type="dxa" w:w="620"/>
              <w:bottom w:type="dxa" w:w="360"/>
              <w:right w:type="dxa" w:w="56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E0A23A"/>
                <w:sz w:val="18"/>
                <w:szCs w:val="18"/>
              </w:rPr>
              <w:t xml:space="preserve">—  </w:t>
            </w:r>
            <w:r>
              <w:rPr>
                <w:rFonts w:ascii="Consolas" w:cs="Consolas" w:eastAsia="Consolas" w:hAnsi="Consolas"/>
                <w:b/>
                <w:bCs/>
                <w:color w:val="E0A23A"/>
                <w:spacing w:val="40"/>
                <w:sz w:val="16"/>
                <w:szCs w:val="16"/>
              </w:rPr>
              <w:t xml:space="preserve">ЗАПУСК У БІЙ</w:t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Станьте поряд зі збирачем, безпечно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Замініть вхідний край</w:t>
            </w:r>
          </w:p>
          <w:p>
            <w:pPr>
              <w:spacing w:after="130" w:line="264"/>
              <w:ind w:left="360"/>
            </w:pPr>
            <w:r>
              <w:rPr>
                <w:rFonts w:ascii="Georgia" w:cs="Georgia" w:eastAsia="Georgia" w:hAnsi="Georgia"/>
                <w:color w:val="B2AA9C"/>
                <w:sz w:val="21"/>
                <w:szCs w:val="21"/>
              </w:rPr>
              <w:t xml:space="preserve">макетні метрики стають живим збирачем OpenTelemetry.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Збережіть контракт</w:t>
            </w:r>
          </w:p>
          <w:p>
            <w:pPr>
              <w:spacing w:after="130" w:line="264"/>
              <w:ind w:left="360"/>
            </w:pPr>
            <w:r>
              <w:rPr>
                <w:rFonts w:ascii="Georgia" w:cs="Georgia" w:eastAsia="Georgia" w:hAnsi="Georgia"/>
                <w:color w:val="B2AA9C"/>
                <w:sz w:val="21"/>
                <w:szCs w:val="21"/>
              </w:rPr>
              <w:t xml:space="preserve">ті самі типізовані сигнали, та сама межа лише для експорту.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Збережіть межу</w:t>
            </w:r>
          </w:p>
          <w:p>
            <w:pPr>
              <w:spacing w:after="130" w:line="264"/>
              <w:ind w:left="360"/>
            </w:pPr>
            <w:r>
              <w:rPr>
                <w:rFonts w:ascii="Georgia" w:cs="Georgia" w:eastAsia="Georgia" w:hAnsi="Georgia"/>
                <w:color w:val="B2AA9C"/>
                <w:sz w:val="21"/>
                <w:szCs w:val="21"/>
              </w:rPr>
              <w:t xml:space="preserve">жодного запису назад до ваших сервісів — незмінно.</w:t>
            </w:r>
          </w:p>
          <w:p>
            <w:pPr>
              <w:tabs>
                <w:tab w:val="right" w:pos="13400"/>
              </w:tabs>
              <w:spacing w:before="160"/>
            </w:pPr>
            <w:r>
              <w:rPr>
                <w:rFonts w:ascii="Consolas" w:cs="Consolas" w:eastAsia="Consolas" w:hAnsi="Consolas"/>
                <w:color w:val="6F7884"/>
                <w:spacing w:val="20"/>
                <w:sz w:val="13"/>
                <w:szCs w:val="13"/>
              </w:rPr>
              <w:t xml:space="preserve">GITHUB.COM/RAKOVPUBLIC/JNEOPALLIUM</w:t>
            </w:r>
            <w:r>
              <w:rPr>
                <w:rFonts w:ascii="Consolas" w:cs="Consolas" w:eastAsia="Consolas" w:hAnsi="Consolas"/>
                <w:color w:val="8A8275"/>
                <w:sz w:val="13"/>
                <w:szCs w:val="13"/>
              </w:rPr>
              <w:t xml:space="preserve">	07</w:t>
            </w:r>
          </w:p>
        </w:tc>
      </w:tr>
    </w:tbl>
    <w:p>
      <w:pPr>
        <w:pageBreakBefore/>
        <w:spacing w:after="0"/>
      </w:pPr>
      <w:r>
        <w:rPr>
          <w:sz w:val="2"/>
          <w:szCs w:val="2"/>
        </w:rPr>
        <w:t xml:space="preserve"/>
      </w:r>
    </w:p>
    <w:tbl>
      <w:tblPr>
        <w:tblW w:type="dxa" w:w="146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640"/>
      </w:tblGrid>
      <w:tr>
        <w:trPr>
          <w:trHeight w:val="10560" w:hRule="atLeast"/>
        </w:trPr>
        <w:tc>
          <w:tcPr>
            <w:tcW w:type="dxa" w:w="14640"/>
            <w:tcBorders>
              <w:top w:val="single" w:color="10151b" w:sz="4"/>
              <w:left w:val="single" w:color="10151b" w:sz="4"/>
              <w:bottom w:val="single" w:color="10151b" w:sz="4"/>
              <w:right w:val="single" w:color="10151b" w:sz="4"/>
            </w:tcBorders>
            <w:shd w:fill="10151b" w:val="clear"/>
            <w:tcMar>
              <w:top w:type="dxa" w:w="520"/>
              <w:left w:type="dxa" w:w="620"/>
              <w:bottom w:type="dxa" w:w="360"/>
              <w:right w:type="dxa" w:w="56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B5562C"/>
                <w:sz w:val="110"/>
                <w:szCs w:val="110"/>
              </w:rPr>
              <w:t xml:space="preserve">“</w:t>
            </w:r>
          </w:p>
          <w:p>
            <w:pPr>
              <w:spacing w:before="0"/>
            </w:pPr>
            <w:r>
              <w:rPr>
                <w:rFonts w:ascii="Georgia" w:cs="Georgia" w:eastAsia="Georgia" w:hAnsi="Georgia"/>
                <w:color w:val="F2EFE7"/>
                <w:sz w:val="44"/>
                <w:szCs w:val="44"/>
              </w:rPr>
              <w:t xml:space="preserve">Найкраща система моніторингу — та, що може розповісти вам усе й не змінити нічого.</w:t>
            </w:r>
          </w:p>
          <w:p>
            <w:pPr>
              <w:spacing w:before="320"/>
            </w:pPr>
            <w:r>
              <w:rPr>
                <w:rFonts w:ascii="Consolas" w:cs="Consolas" w:eastAsia="Consolas" w:hAnsi="Consolas"/>
                <w:color w:val="E0A23A"/>
                <w:spacing w:val="20"/>
                <w:sz w:val="18"/>
                <w:szCs w:val="18"/>
              </w:rPr>
              <w:t xml:space="preserve">Аргумент на користь Демо 07</w:t>
            </w:r>
          </w:p>
        </w:tc>
      </w:tr>
    </w:tbl>
    <w:p>
      <w:pPr>
        <w:pageBreakBefore/>
        <w:spacing w:after="0"/>
      </w:pPr>
      <w:r>
        <w:rPr>
          <w:sz w:val="2"/>
          <w:szCs w:val="2"/>
        </w:rPr>
        <w:t xml:space="preserve"/>
      </w:r>
    </w:p>
    <w:tbl>
      <w:tblPr>
        <w:tblW w:type="dxa" w:w="146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640"/>
      </w:tblGrid>
      <w:tr>
        <w:trPr>
          <w:trHeight w:val="10560" w:hRule="atLeast"/>
        </w:trPr>
        <w:tc>
          <w:tcPr>
            <w:tcW w:type="dxa" w:w="14640"/>
            <w:tcBorders>
              <w:top w:val="single" w:color="17110B" w:sz="4"/>
              <w:left w:val="single" w:color="17110B" w:sz="4"/>
              <w:bottom w:val="single" w:color="17110B" w:sz="4"/>
              <w:right w:val="single" w:color="17110B" w:sz="4"/>
            </w:tcBorders>
            <w:shd w:fill="17110B" w:val="clear"/>
            <w:tcMar>
              <w:top w:type="dxa" w:w="520"/>
              <w:left w:type="dxa" w:w="620"/>
              <w:bottom w:type="dxa" w:w="360"/>
              <w:right w:type="dxa" w:w="560"/>
            </w:tcMar>
            <w:vAlign w:val="center"/>
          </w:tcPr>
          <w:p>
            <w:pPr>
              <w:tabs>
                <w:tab w:val="right" w:pos="13400"/>
              </w:tabs>
              <w:spacing w:after="700"/>
            </w:pPr>
            <w:r>
              <w:rPr>
                <w:rFonts w:ascii="Consolas" w:cs="Consolas" w:eastAsia="Consolas" w:hAnsi="Consolas"/>
                <w:b/>
                <w:bCs/>
                <w:color w:val="E0A23A"/>
                <w:spacing w:val="40"/>
                <w:sz w:val="16"/>
                <w:szCs w:val="16"/>
              </w:rPr>
              <w:t xml:space="preserve">JNEOPALLIUM · ДЕМО 07</w:t>
            </w:r>
            <w:r>
              <w:rPr>
                <w:rFonts w:ascii="Consolas" w:cs="Consolas" w:eastAsia="Consolas" w:hAnsi="Consolas"/>
                <w:color w:val="6F7884"/>
                <w:sz w:val="14"/>
                <w:szCs w:val="14"/>
              </w:rPr>
              <w:t xml:space="preserve">	rakovpublic/jneopallium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76"/>
                <w:szCs w:val="76"/>
              </w:rPr>
              <w:t xml:space="preserve">Усе розуміння. Нульовий радіус ураження.</w:t>
            </w:r>
          </w:p>
          <w:p>
            <w:pPr>
              <w:spacing w:before="200"/>
            </w:pPr>
            <w:r>
              <w:rPr>
                <w:rFonts w:ascii="Georgia" w:cs="Georgia" w:eastAsia="Georgia" w:hAnsi="Georgia"/>
                <w:i/>
                <w:iCs/>
                <w:color w:val="C4BCAE"/>
                <w:sz w:val="30"/>
                <w:szCs w:val="30"/>
              </w:rPr>
              <w:t xml:space="preserve">Підсумки аномалій із вікном і кандидатом першопричини — лише експорт.</w:t>
            </w:r>
          </w:p>
          <w:p>
            <w:pPr>
              <w:spacing w:before="360"/>
            </w:pPr>
            <w:r>
              <w:rPr>
                <w:rFonts w:ascii="Consolas" w:cs="Consolas" w:eastAsia="Consolas" w:hAnsi="Consolas"/>
                <w:b/>
                <w:bCs/>
                <w:color w:val="14181D"/>
                <w:sz w:val="18"/>
                <w:szCs w:val="18"/>
                <w:shd w:fill="E0A23A" w:val="clear"/>
              </w:rPr>
              <w:t xml:space="preserve"> github.com/rakovpublic/jneopallium </w:t>
            </w:r>
          </w:p>
          <w:p>
            <w:pPr>
              <w:spacing w:before="700"/>
            </w:pPr>
            <w:r>
              <w:rPr>
                <w:rFonts w:ascii="Consolas" w:cs="Consolas" w:eastAsia="Consolas" w:hAnsi="Consolas"/>
                <w:color w:val="6F7884"/>
                <w:sz w:val="14"/>
                <w:szCs w:val="14"/>
              </w:rPr>
              <w:t xml:space="preserve">EXPORT-ONLY · детерміновано</w:t>
            </w:r>
          </w:p>
        </w:tc>
      </w:tr>
    </w:tbl>
    <w:sectPr>
      <w:pgSz w:w="15840" w:h="12240" w:orient="landscape"/>
      <w:pgMar w:top="504" w:right="504" w:bottom="360" w:left="50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20" w:hanging="300"/>
      </w:pPr>
      <w:rPr>
        <w:color w:val="E0A23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EDE7D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303b2cfb0fe5c04ca838551072a4cd9e7907f63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2026-06-07T15:44:49.377Z</dcterms:created>
  <dcterms:modified xsi:type="dcterms:W3CDTF">2026-06-07T15:44:49.377Z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