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102A54"/>
            <w:tcMar>
              <w:top w:w="260" w:type="dxa"/>
              <w:bottom w:w="260" w:type="dxa"/>
              <w:start w:w="240" w:type="dxa"/>
              <w:end w:w="2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8FC2F0"/>
                <w:sz w:val="22"/>
              </w:rPr>
              <w:t>JNEOPALLIUM · INDUSTRIAL LOOP GUARDIAN</w:t>
            </w:r>
          </w:p>
          <w:p>
            <w:pPr>
              <w:spacing w:after="40"/>
            </w:pPr>
            <w:r>
              <w:rPr>
                <w:rFonts w:ascii="Calibri" w:hAnsi="Calibri"/>
                <w:color w:val="B9C6DA"/>
                <w:sz w:val="18"/>
              </w:rPr>
              <w:t>ARCHITECTURE ARTICLE</w:t>
            </w:r>
          </w:p>
        </w:tc>
      </w:tr>
    </w:tbl>
    <w:p>
      <w:pPr>
        <w:spacing w:after="0" w:before="0"/>
      </w:pPr>
      <w:r>
        <w:rPr>
          <w:sz w:val="40"/>
        </w:rPr>
      </w:r>
    </w:p>
    <w:p>
      <w:pPr>
        <w:spacing w:after="80"/>
      </w:pPr>
      <w:r>
        <w:rPr>
          <w:rFonts w:ascii="Calibri" w:hAnsi="Calibri"/>
          <w:b/>
          <w:color w:val="102A54"/>
          <w:sz w:val="60"/>
        </w:rPr>
        <w:t>A Supervisory Brain for Your Plant</w:t>
      </w:r>
    </w:p>
    <w:p>
      <w:pPr>
        <w:spacing w:after="200"/>
      </w:pPr>
      <w:r>
        <w:rPr>
          <w:rFonts w:ascii="Calibri" w:hAnsi="Calibri"/>
          <w:color w:val="1C5D99"/>
          <w:sz w:val="28"/>
        </w:rPr>
        <w:t>Cross-loop, cross-timescale diagnosis above PLC/PID/SIS — complete architecture, explained</w:t>
      </w:r>
    </w:p>
    <w:p>
      <w:pPr>
        <w:pBdr>
          <w:bottom w:val="single" w:sz="10" w:space="4" w:color="1C5D99"/>
        </w:pBdr>
      </w:pPr>
    </w:p>
    <w:p>
      <w:pPr>
        <w:spacing w:after="0" w:before="0"/>
      </w:pPr>
      <w:r>
        <w:rPr>
          <w:sz w:val="16"/>
        </w:rPr>
      </w:r>
    </w:p>
    <w:p>
      <w:pPr>
        <w:spacing w:after="120"/>
      </w:pPr>
      <w:r>
        <w:rPr>
          <w:rFonts w:ascii="Calibri" w:hAnsi="Calibri"/>
          <w:i/>
          <w:color w:val="555F70"/>
          <w:sz w:val="23"/>
        </w:rPr>
        <w:t>How a brain-inspired supervisory layer turns the OPC UA and MQTT telemetry you already have into early diagnosis of pump wear, control-loop oscillation, sensor drift, and wasted energy — without ever touching your deterministic controls. Written so a non-specialist can follow every step.</w:t>
      </w:r>
    </w:p>
    <w:p>
      <w:pPr>
        <w:spacing w:after="0" w:before="0"/>
      </w:pPr>
      <w:r>
        <w:rPr>
          <w:sz w:val="2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86"/>
        <w:gridCol w:w="4586"/>
      </w:tblGrid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Document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Architecture &amp; Technical Overview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Product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Jneopallium Industrial Loop Guardian (FMI Skid Demo)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Model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industrial-loop-guardian 1.0.0 + machine-health condition monitoring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Safety mode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ADVISORY (supervisory, recommend-only)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Author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Dmytro Rakovskyi — Kharkiv, Ukraine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Date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23 June 2026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Audience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Plant managers, controls engineers, executives, newcomers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License</w:t>
            </w:r>
          </w:p>
        </w:tc>
        <w:tc>
          <w:tcPr>
            <w:tcW w:type="dxa" w:w="6624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BSD 3-Clause</w:t>
            </w:r>
          </w:p>
        </w:tc>
      </w:tr>
    </w:tbl>
    <w:p>
      <w:r>
        <w:br w:type="page"/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02A54"/>
          <w:sz w:val="34"/>
        </w:rPr>
        <w:t>What's inside</w:t>
      </w:r>
    </w:p>
    <w:p>
      <w:pPr>
        <w:spacing w:after="80"/>
        <w:ind w:left="144"/>
      </w:pPr>
      <w:r>
        <w:rPr>
          <w:rFonts w:ascii="Calibri" w:hAnsi="Calibri"/>
          <w:b/>
          <w:color w:val="1C5D99"/>
          <w:sz w:val="21"/>
        </w:rPr>
        <w:t xml:space="preserve"> 1.  </w:t>
      </w:r>
      <w:r>
        <w:rPr>
          <w:rFonts w:ascii="Calibri" w:hAnsi="Calibri"/>
          <w:color w:val="141B2E"/>
          <w:sz w:val="21"/>
        </w:rPr>
        <w:t>Executive summary — the one-page version</w:t>
      </w:r>
    </w:p>
    <w:p>
      <w:pPr>
        <w:spacing w:after="80"/>
        <w:ind w:left="144"/>
      </w:pPr>
      <w:r>
        <w:rPr>
          <w:rFonts w:ascii="Calibri" w:hAnsi="Calibri"/>
          <w:b/>
          <w:color w:val="1C5D99"/>
          <w:sz w:val="21"/>
        </w:rPr>
        <w:t xml:space="preserve"> 2.  </w:t>
      </w:r>
      <w:r>
        <w:rPr>
          <w:rFonts w:ascii="Calibri" w:hAnsi="Calibri"/>
          <w:color w:val="141B2E"/>
          <w:sz w:val="21"/>
        </w:rPr>
        <w:t>The problem: why good controls still lose money</w:t>
      </w:r>
    </w:p>
    <w:p>
      <w:pPr>
        <w:spacing w:after="80"/>
        <w:ind w:left="144"/>
      </w:pPr>
      <w:r>
        <w:rPr>
          <w:rFonts w:ascii="Calibri" w:hAnsi="Calibri"/>
          <w:b/>
          <w:color w:val="1C5D99"/>
          <w:sz w:val="21"/>
        </w:rPr>
        <w:t xml:space="preserve"> 3.  </w:t>
      </w:r>
      <w:r>
        <w:rPr>
          <w:rFonts w:ascii="Calibri" w:hAnsi="Calibri"/>
          <w:color w:val="141B2E"/>
          <w:sz w:val="21"/>
        </w:rPr>
        <w:t>The big idea: supervise, don't replace</w:t>
      </w:r>
    </w:p>
    <w:p>
      <w:pPr>
        <w:spacing w:after="80"/>
        <w:ind w:left="144"/>
      </w:pPr>
      <w:r>
        <w:rPr>
          <w:rFonts w:ascii="Calibri" w:hAnsi="Calibri"/>
          <w:b/>
          <w:color w:val="1C5D99"/>
          <w:sz w:val="21"/>
        </w:rPr>
        <w:t xml:space="preserve"> 4.  </w:t>
      </w:r>
      <w:r>
        <w:rPr>
          <w:rFonts w:ascii="Calibri" w:hAnsi="Calibri"/>
          <w:color w:val="141B2E"/>
          <w:sz w:val="21"/>
        </w:rPr>
        <w:t>The platform underneath: the Jneopallium framework</w:t>
      </w:r>
    </w:p>
    <w:p>
      <w:pPr>
        <w:spacing w:after="80"/>
        <w:ind w:left="144"/>
      </w:pPr>
      <w:r>
        <w:rPr>
          <w:rFonts w:ascii="Calibri" w:hAnsi="Calibri"/>
          <w:b/>
          <w:color w:val="1C5D99"/>
          <w:sz w:val="21"/>
        </w:rPr>
        <w:t xml:space="preserve"> 5.  </w:t>
      </w:r>
      <w:r>
        <w:rPr>
          <w:rFonts w:ascii="Calibri" w:hAnsi="Calibri"/>
          <w:color w:val="141B2E"/>
          <w:sz w:val="21"/>
        </w:rPr>
        <w:t>Architecture overview: how the pieces fit together</w:t>
      </w:r>
    </w:p>
    <w:p>
      <w:pPr>
        <w:spacing w:after="80"/>
        <w:ind w:left="144"/>
      </w:pPr>
      <w:r>
        <w:rPr>
          <w:rFonts w:ascii="Calibri" w:hAnsi="Calibri"/>
          <w:b/>
          <w:color w:val="1C5D99"/>
          <w:sz w:val="21"/>
        </w:rPr>
        <w:t xml:space="preserve"> 6.  </w:t>
      </w:r>
      <w:r>
        <w:rPr>
          <w:rFonts w:ascii="Calibri" w:hAnsi="Calibri"/>
          <w:color w:val="141B2E"/>
          <w:sz w:val="21"/>
        </w:rPr>
        <w:t>The skid it supervises</w:t>
      </w:r>
    </w:p>
    <w:p>
      <w:pPr>
        <w:spacing w:after="80"/>
        <w:ind w:left="144"/>
      </w:pPr>
      <w:r>
        <w:rPr>
          <w:rFonts w:ascii="Calibri" w:hAnsi="Calibri"/>
          <w:b/>
          <w:color w:val="1C5D99"/>
          <w:sz w:val="21"/>
        </w:rPr>
        <w:t xml:space="preserve"> 7.  </w:t>
      </w:r>
      <w:r>
        <w:rPr>
          <w:rFonts w:ascii="Calibri" w:hAnsi="Calibri"/>
          <w:color w:val="141B2E"/>
          <w:sz w:val="21"/>
        </w:rPr>
        <w:t>The protocol boundary: OPC UA, MQTT, and PLC/SIS</w:t>
      </w:r>
    </w:p>
    <w:p>
      <w:pPr>
        <w:spacing w:after="80"/>
        <w:ind w:left="144"/>
      </w:pPr>
      <w:r>
        <w:rPr>
          <w:rFonts w:ascii="Calibri" w:hAnsi="Calibri"/>
          <w:b/>
          <w:color w:val="1C5D99"/>
          <w:sz w:val="21"/>
        </w:rPr>
        <w:t xml:space="preserve"> 8.  </w:t>
      </w:r>
      <w:r>
        <w:rPr>
          <w:rFonts w:ascii="Calibri" w:hAnsi="Calibri"/>
          <w:color w:val="141B2E"/>
          <w:sz w:val="21"/>
        </w:rPr>
        <w:t>Signals: the common language, on many clocks</w:t>
      </w:r>
    </w:p>
    <w:p>
      <w:pPr>
        <w:spacing w:after="80"/>
        <w:ind w:left="144"/>
      </w:pPr>
      <w:r>
        <w:rPr>
          <w:rFonts w:ascii="Calibri" w:hAnsi="Calibri"/>
          <w:b/>
          <w:color w:val="1C5D99"/>
          <w:sz w:val="21"/>
        </w:rPr>
        <w:t xml:space="preserve"> 9.  </w:t>
      </w:r>
      <w:r>
        <w:rPr>
          <w:rFonts w:ascii="Calibri" w:hAnsi="Calibri"/>
          <w:color w:val="141B2E"/>
          <w:sz w:val="21"/>
        </w:rPr>
        <w:t>The four things it diagnoses</w:t>
      </w:r>
    </w:p>
    <w:p>
      <w:pPr>
        <w:spacing w:after="80"/>
        <w:ind w:left="144"/>
      </w:pPr>
      <w:r>
        <w:rPr>
          <w:rFonts w:ascii="Calibri" w:hAnsi="Calibri"/>
          <w:b/>
          <w:color w:val="1C5D99"/>
          <w:sz w:val="21"/>
        </w:rPr>
        <w:t xml:space="preserve">10.  </w:t>
      </w:r>
      <w:r>
        <w:rPr>
          <w:rFonts w:ascii="Calibri" w:hAnsi="Calibri"/>
          <w:color w:val="141B2E"/>
          <w:sz w:val="21"/>
        </w:rPr>
        <w:t>Hearing and feeling the machine: multimodal condition monitoring</w:t>
      </w:r>
    </w:p>
    <w:p>
      <w:pPr>
        <w:spacing w:after="80"/>
        <w:ind w:left="144"/>
      </w:pPr>
      <w:r>
        <w:rPr>
          <w:rFonts w:ascii="Calibri" w:hAnsi="Calibri"/>
          <w:b/>
          <w:color w:val="1C5D99"/>
          <w:sz w:val="21"/>
        </w:rPr>
        <w:t xml:space="preserve">11.  </w:t>
      </w:r>
      <w:r>
        <w:rPr>
          <w:rFonts w:ascii="Calibri" w:hAnsi="Calibri"/>
          <w:color w:val="141B2E"/>
          <w:sz w:val="21"/>
        </w:rPr>
        <w:t>The trained model and the deployable network</w:t>
      </w:r>
    </w:p>
    <w:p>
      <w:pPr>
        <w:spacing w:after="80"/>
        <w:ind w:left="144"/>
      </w:pPr>
      <w:r>
        <w:rPr>
          <w:rFonts w:ascii="Calibri" w:hAnsi="Calibri"/>
          <w:b/>
          <w:color w:val="1C5D99"/>
          <w:sz w:val="21"/>
        </w:rPr>
        <w:t xml:space="preserve">12.  </w:t>
      </w:r>
      <w:r>
        <w:rPr>
          <w:rFonts w:ascii="Calibri" w:hAnsi="Calibri"/>
          <w:color w:val="141B2E"/>
          <w:sz w:val="21"/>
        </w:rPr>
        <w:t>Safety by design: why it cannot trip your plant</w:t>
      </w:r>
    </w:p>
    <w:p>
      <w:pPr>
        <w:spacing w:after="80"/>
        <w:ind w:left="144"/>
      </w:pPr>
      <w:r>
        <w:rPr>
          <w:rFonts w:ascii="Calibri" w:hAnsi="Calibri"/>
          <w:b/>
          <w:color w:val="1C5D99"/>
          <w:sz w:val="21"/>
        </w:rPr>
        <w:t xml:space="preserve">13.  </w:t>
      </w:r>
      <w:r>
        <w:rPr>
          <w:rFonts w:ascii="Calibri" w:hAnsi="Calibri"/>
          <w:color w:val="141B2E"/>
          <w:sz w:val="21"/>
        </w:rPr>
        <w:t>Deployment topology: where it runs</w:t>
      </w:r>
    </w:p>
    <w:p>
      <w:pPr>
        <w:spacing w:after="80"/>
        <w:ind w:left="144"/>
      </w:pPr>
      <w:r>
        <w:rPr>
          <w:rFonts w:ascii="Calibri" w:hAnsi="Calibri"/>
          <w:b/>
          <w:color w:val="1C5D99"/>
          <w:sz w:val="21"/>
        </w:rPr>
        <w:t xml:space="preserve">14.  </w:t>
      </w:r>
      <w:r>
        <w:rPr>
          <w:rFonts w:ascii="Calibri" w:hAnsi="Calibri"/>
          <w:color w:val="141B2E"/>
          <w:sz w:val="21"/>
        </w:rPr>
        <w:t>End-to-end walkthrough: nine scenarios</w:t>
      </w:r>
    </w:p>
    <w:p>
      <w:pPr>
        <w:spacing w:after="80"/>
        <w:ind w:left="144"/>
      </w:pPr>
      <w:r>
        <w:rPr>
          <w:rFonts w:ascii="Calibri" w:hAnsi="Calibri"/>
          <w:b/>
          <w:color w:val="1C5D99"/>
          <w:sz w:val="21"/>
        </w:rPr>
        <w:t xml:space="preserve">15.  </w:t>
      </w:r>
      <w:r>
        <w:rPr>
          <w:rFonts w:ascii="Calibri" w:hAnsi="Calibri"/>
          <w:color w:val="141B2E"/>
          <w:sz w:val="21"/>
        </w:rPr>
        <w:t>Glossary for non-specialists</w:t>
      </w:r>
    </w:p>
    <w:p>
      <w:r>
        <w:br w:type="page"/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C5D99"/>
          <w:sz w:val="34"/>
        </w:rPr>
        <w:t xml:space="preserve">1  </w:t>
      </w:r>
      <w:r>
        <w:rPr>
          <w:rFonts w:ascii="Calibri" w:hAnsi="Calibri"/>
          <w:b/>
          <w:color w:val="102A54"/>
          <w:sz w:val="34"/>
        </w:rPr>
        <w:t>Executive summary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A good PID controller holds one variable — a temperature, a flow, a level — beautifully. But a plant rarely loses money on a single well-tuned loop. It loses money on the things that </w:t>
      </w:r>
      <w:r>
        <w:rPr>
          <w:rFonts w:ascii="Calibri" w:hAnsi="Calibri"/>
          <w:b/>
          <w:i w:val="0"/>
          <w:color w:val="141B2E"/>
          <w:sz w:val="21"/>
        </w:rPr>
        <w:t>no single loop can see</w:t>
      </w:r>
      <w:r>
        <w:rPr>
          <w:rFonts w:ascii="Calibri" w:hAnsi="Calibri"/>
          <w:i w:val="0"/>
          <w:color w:val="141B2E"/>
          <w:sz w:val="21"/>
        </w:rPr>
        <w:t>: a pump quietly wearing out, a control loop slowly drifting out of tune, a temperature sensor creeping off-calibration, and a combination of controllers that each behave correctly while together burning more energy than they should.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The </w:t>
      </w:r>
      <w:r>
        <w:rPr>
          <w:rFonts w:ascii="Calibri" w:hAnsi="Calibri"/>
          <w:b/>
          <w:i w:val="0"/>
          <w:color w:val="141B2E"/>
          <w:sz w:val="21"/>
        </w:rPr>
        <w:t>Jneopallium Industrial Loop Guardian</w:t>
      </w:r>
      <w:r>
        <w:rPr>
          <w:rFonts w:ascii="Calibri" w:hAnsi="Calibri"/>
          <w:i w:val="0"/>
          <w:color w:val="141B2E"/>
          <w:sz w:val="21"/>
        </w:rPr>
        <w:t xml:space="preserve"> is a supervisory layer that sits </w:t>
      </w:r>
      <w:r>
        <w:rPr>
          <w:rFonts w:ascii="Calibri" w:hAnsi="Calibri"/>
          <w:b/>
          <w:i w:val="0"/>
          <w:color w:val="141B2E"/>
          <w:sz w:val="21"/>
        </w:rPr>
        <w:t>above</w:t>
      </w:r>
      <w:r>
        <w:rPr>
          <w:rFonts w:ascii="Calibri" w:hAnsi="Calibri"/>
          <w:i w:val="0"/>
          <w:color w:val="141B2E"/>
          <w:sz w:val="21"/>
        </w:rPr>
        <w:t xml:space="preserve"> your PLC, PID, and safety systems — never instead of them. It reads the OPC UA and MQTT telemetry you already produce, correlates signals across many timescales (milliseconds to weeks), and emits a single, evidenced advisory: what is happening, why, how urgent it is, and what it is worth in money. It never blocks, never trips, never overrides a safety interlock.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AF1F9"/>
          <w:left w:val="single" w:sz="4" w:space="0" w:color="EAF1F9"/>
          <w:bottom w:val="single" w:sz="4" w:space="0" w:color="EAF1F9"/>
          <w:right w:val="single" w:sz="4" w:space="0" w:color="EAF1F9"/>
          <w:insideH w:val="single" w:sz="4" w:space="0" w:color="EAF1F9"/>
          <w:insideV w:val="single" w:sz="4" w:space="0" w:color="EAF1F9"/>
        </w:tblBorders>
      </w:tblPr>
      <w:tblGrid>
        <w:gridCol w:w="9173"/>
      </w:tblGrid>
      <w:tr>
        <w:tc>
          <w:tcPr>
            <w:tcW w:type="dxa" w:w="9173"/>
            <w:shd w:val="clear" w:color="auto" w:fill="EAF1F9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1C5D99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C5D99"/>
                <w:sz w:val="21"/>
              </w:rPr>
              <w:t>The one sentence to remember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>Your PLC/PID/SIS keeps doing the fast, deterministic control and hard safety. The Loop Guardian adds cross-loop, cross-timescale operational intelligence on top — diagnosis, energy optimisation, and maintenance planning — and only ever recommends.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Its design is borrowed from the brain: fast reflexes and slow judgement running at the same time, with specialised "neurons" that combine signals other tools look at in isolation. The result is a product that is </w:t>
      </w:r>
      <w:r>
        <w:rPr>
          <w:rFonts w:ascii="Calibri" w:hAnsi="Calibri"/>
          <w:b/>
          <w:i w:val="0"/>
          <w:color w:val="141B2E"/>
          <w:sz w:val="21"/>
        </w:rPr>
        <w:t>easy to trust</w:t>
      </w:r>
      <w:r>
        <w:rPr>
          <w:rFonts w:ascii="Calibri" w:hAnsi="Calibri"/>
          <w:i w:val="0"/>
          <w:color w:val="141B2E"/>
          <w:sz w:val="21"/>
        </w:rPr>
        <w:t xml:space="preserve"> — it runs in ADVISORY mode, keeps every deterministic control authoritative, and explains every recommendation.</w:t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C5D99"/>
          <w:sz w:val="34"/>
        </w:rPr>
        <w:t xml:space="preserve">2  </w:t>
      </w:r>
      <w:r>
        <w:rPr>
          <w:rFonts w:ascii="Calibri" w:hAnsi="Calibri"/>
          <w:b/>
          <w:color w:val="102A54"/>
          <w:sz w:val="34"/>
        </w:rPr>
        <w:t>The problem: why good controls still lose money</w:t>
      </w:r>
    </w:p>
    <w:p>
      <w:pPr>
        <w:keepNext/>
        <w:spacing w:before="240" w:after="40"/>
      </w:pPr>
      <w:r>
        <w:rPr>
          <w:rFonts w:ascii="Calibri" w:hAnsi="Calibri"/>
          <w:b/>
          <w:color w:val="1C5D99"/>
          <w:sz w:val="26"/>
        </w:rPr>
        <w:t>A single loop is not where the money leaks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Classic controls and threshold alarms look at one variable at a time. That is exactly right for fast, stable regulation — and exactly wrong for the expensive, slow-moving problems: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Hidden degradation.</w:t>
      </w:r>
      <w:r>
        <w:rPr>
          <w:rFonts w:ascii="Calibri" w:hAnsi="Calibri"/>
          <w:i w:val="0"/>
          <w:color w:val="141B2E"/>
          <w:sz w:val="21"/>
        </w:rPr>
        <w:t xml:space="preserve"> A bearing wears over weeks. "Bearing temperature &gt; 85 °C → alarm" fires only at the end — after the damage. The early evidence is spread across vibration, suction pressure, power-per-unit-flow, and running hours, on different clocks.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Cross-loop waste.</w:t>
      </w:r>
      <w:r>
        <w:rPr>
          <w:rFonts w:ascii="Calibri" w:hAnsi="Calibri"/>
          <w:i w:val="0"/>
          <w:color w:val="141B2E"/>
          <w:sz w:val="21"/>
        </w:rPr>
        <w:t xml:space="preserve"> A heater raises temperature while a cooling valve removes heat while a pump runs faster than needed. Each local controller is "correct"; the combination wastes energy no single loop can detect.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Nuisance alarms.</w:t>
      </w:r>
      <w:r>
        <w:rPr>
          <w:rFonts w:ascii="Calibri" w:hAnsi="Calibri"/>
          <w:i w:val="0"/>
          <w:color w:val="141B2E"/>
          <w:sz w:val="21"/>
        </w:rPr>
        <w:t xml:space="preserve"> The same rising temperature is normal at startup and alarming in steady state. Context-free thresholds either over-alarm or miss the real event.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Sensor-fault ambiguity.</w:t>
      </w:r>
      <w:r>
        <w:rPr>
          <w:rFonts w:ascii="Calibri" w:hAnsi="Calibri"/>
          <w:i w:val="0"/>
          <w:color w:val="141B2E"/>
          <w:sz w:val="21"/>
        </w:rPr>
        <w:t xml:space="preserve"> Is the process actually getting hotter, or is one sensor drifting? Majority voting cannot tell; the answer needs the physical model, the actuator commands, and the maintenance history together.</w:t>
      </w:r>
    </w:p>
    <w:p>
      <w:pPr>
        <w:keepNext/>
        <w:spacing w:before="240" w:after="40"/>
      </w:pPr>
      <w:r>
        <w:rPr>
          <w:rFonts w:ascii="Calibri" w:hAnsi="Calibri"/>
          <w:b/>
          <w:color w:val="1C5D99"/>
          <w:sz w:val="26"/>
        </w:rPr>
        <w:t>What that costs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Unplanned shutdowns, unnecessary preventive maintenance, shortened equipment life, and quietly elevated energy bills. Every one of these is a decision that depends on </w:t>
      </w:r>
      <w:r>
        <w:rPr>
          <w:rFonts w:ascii="Calibri" w:hAnsi="Calibri"/>
          <w:b/>
          <w:i w:val="0"/>
          <w:color w:val="141B2E"/>
          <w:sz w:val="21"/>
        </w:rPr>
        <w:t>several signals evolving over different timescales</w:t>
      </w:r>
      <w:r>
        <w:rPr>
          <w:rFonts w:ascii="Calibri" w:hAnsi="Calibri"/>
          <w:i w:val="0"/>
          <w:color w:val="141B2E"/>
          <w:sz w:val="21"/>
        </w:rPr>
        <w:t xml:space="preserve"> — precisely the case where a supervisory, multi-timescale architecture earns its keep, and a single PID loop cannot.</w:t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C5D99"/>
          <w:sz w:val="34"/>
        </w:rPr>
        <w:t xml:space="preserve">3  </w:t>
      </w:r>
      <w:r>
        <w:rPr>
          <w:rFonts w:ascii="Calibri" w:hAnsi="Calibri"/>
          <w:b/>
          <w:color w:val="102A54"/>
          <w:sz w:val="34"/>
        </w:rPr>
        <w:t>The big idea: supervise, don't replace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The commercially credible — and safe — design is a hybrid. Keep what already works; add what it cannot do: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PLC / PID / SIS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  +-- deterministic millisecond control and hard safety   (unchanged)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Jneopallium Industrial Loop Guardian  (supervisory, above)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  +-- multi-loop coordination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  +-- oscillation and sensor-fault diagnosis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  +-- energy optimisation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  +-- degradation prediction and maintenance planning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  +-- bounded setpoint recommendations (advisory)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A PID controller usually </w:t>
      </w:r>
      <w:r>
        <w:rPr>
          <w:rFonts w:ascii="Calibri" w:hAnsi="Calibri"/>
          <w:b/>
          <w:i w:val="0"/>
          <w:color w:val="141B2E"/>
          <w:sz w:val="21"/>
        </w:rPr>
        <w:t>beats</w:t>
      </w:r>
      <w:r>
        <w:rPr>
          <w:rFonts w:ascii="Calibri" w:hAnsi="Calibri"/>
          <w:i w:val="0"/>
          <w:color w:val="141B2E"/>
          <w:sz w:val="21"/>
        </w:rPr>
        <w:t xml:space="preserve"> a sophisticated AI on cost, predictability, validation effort, and reliability when controlling one stable variable. So we do not compete there. The Loop Guardian becomes valuable only when a decision depends on many signals over many timescales — diagnosis, economic ranking, and planning.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8F3EC"/>
          <w:left w:val="single" w:sz="4" w:space="0" w:color="E8F3EC"/>
          <w:bottom w:val="single" w:sz="4" w:space="0" w:color="E8F3EC"/>
          <w:right w:val="single" w:sz="4" w:space="0" w:color="E8F3EC"/>
          <w:insideH w:val="single" w:sz="4" w:space="0" w:color="E8F3EC"/>
          <w:insideV w:val="single" w:sz="4" w:space="0" w:color="E8F3EC"/>
        </w:tblBorders>
      </w:tblPr>
      <w:tblGrid>
        <w:gridCol w:w="9173"/>
      </w:tblGrid>
      <w:tr>
        <w:tc>
          <w:tcPr>
            <w:tcW w:type="dxa" w:w="9173"/>
            <w:shd w:val="clear" w:color="auto" w:fill="E8F3EC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1F7A3D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7A3D"/>
                <w:sz w:val="21"/>
              </w:rPr>
              <w:t>Where it does and does not help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>High value: predictive maintenance, oscillation diagnosis, sensor-drift discrimination, energy and setpoint optimisation, batch-context anomaly detection. Low or no value: a single stable regulatory loop, and hard interlocks / emergency shutdown — which must remain deterministic. The product is designed to respect that line.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C5D99"/>
          <w:sz w:val="34"/>
        </w:rPr>
        <w:t xml:space="preserve">4  </w:t>
      </w:r>
      <w:r>
        <w:rPr>
          <w:rFonts w:ascii="Calibri" w:hAnsi="Calibri"/>
          <w:b/>
          <w:color w:val="102A54"/>
          <w:sz w:val="34"/>
        </w:rPr>
        <w:t>The platform underneath: the Jneopallium framework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The Loop Guardian is one application of </w:t>
      </w:r>
      <w:r>
        <w:rPr>
          <w:rFonts w:ascii="Calibri" w:hAnsi="Calibri"/>
          <w:b/>
          <w:i w:val="0"/>
          <w:color w:val="141B2E"/>
          <w:sz w:val="21"/>
        </w:rPr>
        <w:t>Jneopallium</w:t>
      </w:r>
      <w:r>
        <w:rPr>
          <w:rFonts w:ascii="Calibri" w:hAnsi="Calibri"/>
          <w:i w:val="0"/>
          <w:color w:val="141B2E"/>
          <w:sz w:val="21"/>
        </w:rPr>
        <w:t>, a Java framework for building biologically-grounded neuron networks (published in the *International Journal of Science and Research*, 2024). Three of its ideas explain why it is good at supervisory work.</w:t>
      </w:r>
    </w:p>
    <w:p>
      <w:pPr>
        <w:keepNext/>
        <w:spacing w:before="240" w:after="40"/>
      </w:pPr>
      <w:r>
        <w:rPr>
          <w:rFonts w:ascii="Calibri" w:hAnsi="Calibri"/>
          <w:b/>
          <w:color w:val="1C5D99"/>
          <w:sz w:val="26"/>
        </w:rPr>
        <w:t>1. Typed signals — meaning, not just numbers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A flow measurement, a vibration reading, a maintenance work-order, and an energy meter are *different kinds of signal* with different meaning and urgency. The engine routes each to the right specialist and keeps the evidence intact all the way to the advisory.</w:t>
      </w:r>
    </w:p>
    <w:p>
      <w:pPr>
        <w:keepNext/>
        <w:spacing w:before="240" w:after="40"/>
      </w:pPr>
      <w:r>
        <w:rPr>
          <w:rFonts w:ascii="Calibri" w:hAnsi="Calibri"/>
          <w:b/>
          <w:color w:val="1C5D99"/>
          <w:sz w:val="26"/>
        </w:rPr>
        <w:t>2. Many clocks — fast reflexes, slow judgement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Biology runs on many clocks at once. Jneopallium copies this: fast signals (measurements, commands, interlocks) are processed every loop; slower context (degradation, efficiency, maintenance windows) is processed every 10 to 60 loops. A pump-health neuron can weigh instantaneous hydraulics against a multi-week wear trend in one coherent judgement.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3058"/>
        <w:gridCol w:w="3058"/>
        <w:gridCol w:w="3058"/>
      </w:tblGrid>
      <w:tr>
        <w:tc>
          <w:tcPr>
            <w:tcW w:type="dxa" w:w="3456"/>
            <w:shd w:val="clear" w:color="auto" w:fill="1C5D9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Signal</w:t>
            </w:r>
          </w:p>
        </w:tc>
        <w:tc>
          <w:tcPr>
            <w:tcW w:type="dxa" w:w="2448"/>
            <w:shd w:val="clear" w:color="auto" w:fill="1C5D9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Cadence</w:t>
            </w:r>
          </w:p>
        </w:tc>
        <w:tc>
          <w:tcPr>
            <w:tcW w:type="dxa" w:w="3888"/>
            <w:shd w:val="clear" w:color="auto" w:fill="1C5D9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Function</w:t>
            </w:r>
          </w:p>
        </w:tc>
      </w:tr>
      <w:tr>
        <w:tc>
          <w:tcPr>
            <w:tcW w:type="dxa" w:w="345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Flow, pressure, interlocks</w:t>
            </w:r>
          </w:p>
        </w:tc>
        <w:tc>
          <w:tcPr>
            <w:tcW w:type="dxa" w:w="244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Every tick</w:t>
            </w:r>
          </w:p>
        </w:tc>
        <w:tc>
          <w:tcPr>
            <w:tcW w:type="dxa" w:w="388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Immediate hydraulic condition and safety state</w:t>
            </w:r>
          </w:p>
        </w:tc>
      </w:tr>
      <w:tr>
        <w:tc>
          <w:tcPr>
            <w:tcW w:type="dxa" w:w="345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Pump command vs. actual speed</w:t>
            </w:r>
          </w:p>
        </w:tc>
        <w:tc>
          <w:tcPr>
            <w:tcW w:type="dxa" w:w="244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Every tick</w:t>
            </w:r>
          </w:p>
        </w:tc>
        <w:tc>
          <w:tcPr>
            <w:tcW w:type="dxa" w:w="388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Actuator tracking</w:t>
            </w:r>
          </w:p>
        </w:tc>
      </w:tr>
      <w:tr>
        <w:tc>
          <w:tcPr>
            <w:tcW w:type="dxa" w:w="345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Vibration RMS</w:t>
            </w:r>
          </w:p>
        </w:tc>
        <w:tc>
          <w:tcPr>
            <w:tcW w:type="dxa" w:w="244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Every 5–10 ticks</w:t>
            </w:r>
          </w:p>
        </w:tc>
        <w:tc>
          <w:tcPr>
            <w:tcW w:type="dxa" w:w="388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Mechanical anomaly</w:t>
            </w:r>
          </w:p>
        </w:tc>
      </w:tr>
      <w:tr>
        <w:tc>
          <w:tcPr>
            <w:tcW w:type="dxa" w:w="345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Bearing temperature, power</w:t>
            </w:r>
          </w:p>
        </w:tc>
        <w:tc>
          <w:tcPr>
            <w:tcW w:type="dxa" w:w="244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Every 10 ticks</w:t>
            </w:r>
          </w:p>
        </w:tc>
        <w:tc>
          <w:tcPr>
            <w:tcW w:type="dxa" w:w="388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Thermal/mechanical condition, efficiency</w:t>
            </w:r>
          </w:p>
        </w:tc>
      </w:tr>
      <w:tr>
        <w:tc>
          <w:tcPr>
            <w:tcW w:type="dxa" w:w="345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Production load</w:t>
            </w:r>
          </w:p>
        </w:tc>
        <w:tc>
          <w:tcPr>
            <w:tcW w:type="dxa" w:w="244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Every ~50 ticks</w:t>
            </w:r>
          </w:p>
        </w:tc>
        <w:tc>
          <w:tcPr>
            <w:tcW w:type="dxa" w:w="388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Operating context</w:t>
            </w:r>
          </w:p>
        </w:tc>
      </w:tr>
      <w:tr>
        <w:tc>
          <w:tcPr>
            <w:tcW w:type="dxa" w:w="345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Degradation estimate</w:t>
            </w:r>
          </w:p>
        </w:tc>
        <w:tc>
          <w:tcPr>
            <w:tcW w:type="dxa" w:w="244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Hundreds of ticks</w:t>
            </w:r>
          </w:p>
        </w:tc>
        <w:tc>
          <w:tcPr>
            <w:tcW w:type="dxa" w:w="388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Long-term health</w:t>
            </w:r>
          </w:p>
        </w:tc>
      </w:tr>
      <w:tr>
        <w:tc>
          <w:tcPr>
            <w:tcW w:type="dxa" w:w="345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Maintenance schedule</w:t>
            </w:r>
          </w:p>
        </w:tc>
        <w:tc>
          <w:tcPr>
            <w:tcW w:type="dxa" w:w="244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Thousands of ticks</w:t>
            </w:r>
          </w:p>
        </w:tc>
        <w:tc>
          <w:tcPr>
            <w:tcW w:type="dxa" w:w="388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Planning context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240" w:after="40"/>
      </w:pPr>
      <w:r>
        <w:rPr>
          <w:rFonts w:ascii="Calibri" w:hAnsi="Calibri"/>
          <w:b/>
          <w:color w:val="1C5D99"/>
          <w:sz w:val="26"/>
        </w:rPr>
        <w:t>3. Stateless, swappable specialists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Each processing step is a small, stateless processor wired to a neuron through an interface. Any detector can be upgraded or replaced for a particular site without touching the rest — a lab runs a simple model; a refinery plugs in a richer one behind the same interface.</w:t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C5D99"/>
          <w:sz w:val="34"/>
        </w:rPr>
        <w:t xml:space="preserve">5  </w:t>
      </w:r>
      <w:r>
        <w:rPr>
          <w:rFonts w:ascii="Calibri" w:hAnsi="Calibri"/>
          <w:b/>
          <w:color w:val="102A54"/>
          <w:sz w:val="34"/>
        </w:rPr>
        <w:t>Architecture overview: how the pieces fit together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Telemetry flows one way through increasingly intelligent stages; an auditable advisory flows out the other end: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FMI skid / OPC UA / MQTT / Kafka telemetry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 -&gt; fast telemetry validation and loop state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 -&gt; trained diagnostic finding heads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 -&gt; economic advisory planning + fixed safety gate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 -&gt; industrial advisory JSONL (asset, finding, confidence, economic basis)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The trained network is five layers of seventeen real neurons: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3058"/>
        <w:gridCol w:w="3058"/>
        <w:gridCol w:w="3058"/>
      </w:tblGrid>
      <w:tr>
        <w:tc>
          <w:tcPr>
            <w:tcW w:type="dxa" w:w="2880"/>
            <w:shd w:val="clear" w:color="auto" w:fill="1C5D9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1152"/>
            <w:shd w:val="clear" w:color="auto" w:fill="1C5D9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Size</w:t>
            </w:r>
          </w:p>
        </w:tc>
        <w:tc>
          <w:tcPr>
            <w:tcW w:type="dxa" w:w="5616"/>
            <w:shd w:val="clear" w:color="auto" w:fill="1C5D9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Job, in plain language</w:t>
            </w:r>
          </w:p>
        </w:tc>
      </w:tr>
      <w:tr>
        <w:tc>
          <w:tcPr>
            <w:tcW w:type="dxa" w:w="288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0 — Input</w:t>
            </w:r>
          </w:p>
        </w:tc>
        <w:tc>
          <w:tcPr>
            <w:tcW w:type="dxa" w:w="115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—</w:t>
            </w:r>
          </w:p>
        </w:tc>
        <w:tc>
          <w:tcPr>
            <w:tcW w:type="dxa" w:w="561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Plant + supervisory-context boundary (OPC UA, MQTT, FMI replay, Kafka)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 — Fast telemetry</w:t>
            </w:r>
          </w:p>
        </w:tc>
        <w:tc>
          <w:tcPr>
            <w:tcW w:type="dxa" w:w="115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7</w:t>
            </w:r>
          </w:p>
        </w:tc>
        <w:tc>
          <w:tcPr>
            <w:tcW w:type="dxa" w:w="561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Validate measurements, track interlocks, override, fast loop state</w:t>
            </w:r>
          </w:p>
        </w:tc>
      </w:tr>
      <w:tr>
        <w:tc>
          <w:tcPr>
            <w:tcW w:type="dxa" w:w="288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2 — Diagnostic heads</w:t>
            </w:r>
          </w:p>
        </w:tc>
        <w:tc>
          <w:tcPr>
            <w:tcW w:type="dxa" w:w="115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4</w:t>
            </w:r>
          </w:p>
        </w:tc>
        <w:tc>
          <w:tcPr>
            <w:tcW w:type="dxa" w:w="561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Trained detectors: pump wear, oscillation, sensor drift, energy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3 — Advisory planning</w:t>
            </w:r>
          </w:p>
        </w:tc>
        <w:tc>
          <w:tcPr>
            <w:tcW w:type="dxa" w:w="115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4</w:t>
            </w:r>
          </w:p>
        </w:tc>
        <w:tc>
          <w:tcPr>
            <w:tcW w:type="dxa" w:w="561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Maintenance scheduling, bounded trim, economic basis, safety gate</w:t>
            </w:r>
          </w:p>
        </w:tc>
      </w:tr>
      <w:tr>
        <w:tc>
          <w:tcPr>
            <w:tcW w:type="dxa" w:w="288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4 — Result</w:t>
            </w:r>
          </w:p>
        </w:tc>
        <w:tc>
          <w:tcPr>
            <w:tcW w:type="dxa" w:w="115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2</w:t>
            </w:r>
          </w:p>
        </w:tc>
        <w:tc>
          <w:tcPr>
            <w:tcW w:type="dxa" w:w="561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Emit maintenance and energy advisories as JSONL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C5D99"/>
          <w:sz w:val="34"/>
        </w:rPr>
        <w:t xml:space="preserve">6  </w:t>
      </w:r>
      <w:r>
        <w:rPr>
          <w:rFonts w:ascii="Calibri" w:hAnsi="Calibri"/>
          <w:b/>
          <w:color w:val="102A54"/>
          <w:sz w:val="34"/>
        </w:rPr>
        <w:t>The skid it supervises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The demo runs a deterministic </w:t>
      </w:r>
      <w:r>
        <w:rPr>
          <w:rFonts w:ascii="Calibri" w:hAnsi="Calibri"/>
          <w:b/>
          <w:i w:val="0"/>
          <w:color w:val="141B2E"/>
          <w:sz w:val="21"/>
        </w:rPr>
        <w:t>heated circulation and heat-exchanger skid</w:t>
      </w:r>
      <w:r>
        <w:rPr>
          <w:rFonts w:ascii="Calibri" w:hAnsi="Calibri"/>
          <w:i w:val="0"/>
          <w:color w:val="141B2E"/>
          <w:sz w:val="21"/>
        </w:rPr>
        <w:t>, simulated with an FMI 2.0 Co-Simulation FMU and driven through a real protocol gateway. It is rich enough to be a commercially testable prototype — it models the physics where the money actually leaks: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>Process and measured temperature, circulation flow, suction pressure.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>Pump speed and power, cooling-valve position, heater power.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>Vibration RMS and bearing temperature (the wear signals).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>Injectable faults: valve sticking, pump wear, temperature-sensor drift, thermal runaway.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>Deterministic local interlocks: high temperature, low flow, low suction pressure.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The model includes tank thermal inertia, pump and valve lag, pump-flow and power curves, vibration and bearing-temperature wear effects, and sensor drift/noise — so the diagnostic heads learn from realistic, physically coupled behaviour rather than a flat table.</w:t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C5D99"/>
          <w:sz w:val="34"/>
        </w:rPr>
        <w:t xml:space="preserve">7  </w:t>
      </w:r>
      <w:r>
        <w:rPr>
          <w:rFonts w:ascii="Calibri" w:hAnsi="Calibri"/>
          <w:b/>
          <w:color w:val="102A54"/>
          <w:sz w:val="34"/>
        </w:rPr>
        <w:t>The protocol boundary: OPC UA, MQTT, and PLC/SIS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OPC UA and MQTT are complementary, and the demo keeps a strict, commercially sensible boundary: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3058"/>
        <w:gridCol w:w="3058"/>
        <w:gridCol w:w="3058"/>
      </w:tblGrid>
      <w:tr>
        <w:tc>
          <w:tcPr>
            <w:tcW w:type="dxa" w:w="2592"/>
            <w:shd w:val="clear" w:color="auto" w:fill="1C5D9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Path</w:t>
            </w:r>
          </w:p>
        </w:tc>
        <w:tc>
          <w:tcPr>
            <w:tcW w:type="dxa" w:w="4608"/>
            <w:shd w:val="clear" w:color="auto" w:fill="1C5D9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2592"/>
            <w:shd w:val="clear" w:color="auto" w:fill="1C5D9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Authority</w:t>
            </w:r>
          </w:p>
        </w:tc>
      </w:tr>
      <w:tr>
        <w:tc>
          <w:tcPr>
            <w:tcW w:type="dxa" w:w="259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PLC / PID / SIS</w:t>
            </w:r>
          </w:p>
        </w:tc>
        <w:tc>
          <w:tcPr>
            <w:tcW w:type="dxa" w:w="460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Hard real-time control and interlocks</w:t>
            </w:r>
          </w:p>
        </w:tc>
        <w:tc>
          <w:tcPr>
            <w:tcW w:type="dxa" w:w="259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Always authoritative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OPC UA</w:t>
            </w:r>
          </w:p>
        </w:tc>
        <w:tc>
          <w:tcPr>
            <w:tcW w:type="dxa" w:w="460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Bounded local actuator command path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Only command path; tightly limited</w:t>
            </w:r>
          </w:p>
        </w:tc>
      </w:tr>
      <w:tr>
        <w:tc>
          <w:tcPr>
            <w:tcW w:type="dxa" w:w="259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MQTT</w:t>
            </w:r>
          </w:p>
        </w:tc>
        <w:tc>
          <w:tcPr>
            <w:tcW w:type="dxa" w:w="460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Telemetry and advisory distribution</w:t>
            </w:r>
          </w:p>
        </w:tc>
        <w:tc>
          <w:tcPr>
            <w:tcW w:type="dxa" w:w="259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Never actuates (AUTONOMOUS rejected)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There are exactly three OPC UA command nodes (cooling valve, pump speed, heater power), and the Java </w:t>
      </w:r>
      <w:r>
        <w:rPr>
          <w:rFonts w:ascii="Consolas" w:hAnsi="Consolas"/>
          <w:color w:val="102A54"/>
          <w:sz w:val="20"/>
        </w:rPr>
        <w:t>MqttBridgeConfig</w:t>
      </w:r>
      <w:r>
        <w:rPr>
          <w:rFonts w:ascii="Calibri" w:hAnsi="Calibri"/>
          <w:i w:val="0"/>
          <w:color w:val="141B2E"/>
          <w:sz w:val="21"/>
        </w:rPr>
        <w:t xml:space="preserve"> constructor structurally rejects an AUTONOMOUS mode — MQTT carries vibration, energy, status, and advisories, but its tags never match an actuator command tag. When a command is issued, it passes a fixed priority chain before any write happens: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hard interlock -&gt; local fail-safe -&gt; operator override -&gt; safety mode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-&gt; validation/quality -&gt; clamp -&gt; ramp limit -&gt; diff suppression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-&gt; OPC UA write -&gt; audit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4586"/>
        <w:gridCol w:w="4586"/>
      </w:tblGrid>
      <w:tr>
        <w:tc>
          <w:tcPr>
            <w:tcW w:type="dxa" w:w="4320"/>
            <w:shd w:val="clear" w:color="auto" w:fill="1C5D9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Command</w:t>
            </w:r>
          </w:p>
        </w:tc>
        <w:tc>
          <w:tcPr>
            <w:tcW w:type="dxa" w:w="5472"/>
            <w:shd w:val="clear" w:color="auto" w:fill="1C5D9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Fail-safe default</w:t>
            </w:r>
          </w:p>
        </w:tc>
      </w:tr>
      <w:tr>
        <w:tc>
          <w:tcPr>
            <w:tcW w:type="dxa" w:w="432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Cooling valve</w:t>
            </w:r>
          </w:p>
        </w:tc>
        <w:tc>
          <w:tcPr>
            <w:tcW w:type="dxa" w:w="547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100% open (maximum cooling)</w:t>
            </w:r>
          </w:p>
        </w:tc>
      </w:tr>
      <w:tr>
        <w:tc>
          <w:tcPr>
            <w:tcW w:type="dxa" w:w="432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Pump speed</w:t>
            </w:r>
          </w:p>
        </w:tc>
        <w:tc>
          <w:tcPr>
            <w:tcW w:type="dxa" w:w="547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30%</w:t>
            </w:r>
          </w:p>
        </w:tc>
      </w:tr>
      <w:tr>
        <w:tc>
          <w:tcPr>
            <w:tcW w:type="dxa" w:w="432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Heater power</w:t>
            </w:r>
          </w:p>
        </w:tc>
        <w:tc>
          <w:tcPr>
            <w:tcW w:type="dxa" w:w="547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0% (off)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C5D99"/>
          <w:sz w:val="34"/>
        </w:rPr>
        <w:t xml:space="preserve">8  </w:t>
      </w:r>
      <w:r>
        <w:rPr>
          <w:rFonts w:ascii="Calibri" w:hAnsi="Calibri"/>
          <w:b/>
          <w:color w:val="102A54"/>
          <w:sz w:val="34"/>
        </w:rPr>
        <w:t>Signals: the common language, on many clocks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Everything the system sees becomes a </w:t>
      </w:r>
      <w:r>
        <w:rPr>
          <w:rFonts w:ascii="Calibri" w:hAnsi="Calibri"/>
          <w:b/>
          <w:i w:val="0"/>
          <w:color w:val="141B2E"/>
          <w:sz w:val="21"/>
        </w:rPr>
        <w:t>typed industrial signal</w:t>
      </w:r>
      <w:r>
        <w:rPr>
          <w:rFonts w:ascii="Calibri" w:hAnsi="Calibri"/>
          <w:i w:val="0"/>
          <w:color w:val="141B2E"/>
          <w:sz w:val="21"/>
        </w:rPr>
        <w:t>. Each declares how often it should be processed, realising the "many clocks" idea concretely: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3058"/>
        <w:gridCol w:w="3058"/>
        <w:gridCol w:w="3058"/>
      </w:tblGrid>
      <w:tr>
        <w:tc>
          <w:tcPr>
            <w:tcW w:type="dxa" w:w="3600"/>
            <w:shd w:val="clear" w:color="auto" w:fill="1C5D9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Signal</w:t>
            </w:r>
          </w:p>
        </w:tc>
        <w:tc>
          <w:tcPr>
            <w:tcW w:type="dxa" w:w="3888"/>
            <w:shd w:val="clear" w:color="auto" w:fill="1C5D9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Carries</w:t>
            </w:r>
          </w:p>
        </w:tc>
        <w:tc>
          <w:tcPr>
            <w:tcW w:type="dxa" w:w="2304"/>
            <w:shd w:val="clear" w:color="auto" w:fill="1C5D9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Cadence (loop)</w:t>
            </w:r>
          </w:p>
        </w:tc>
      </w:tr>
      <w:tr>
        <w:tc>
          <w:tcPr>
            <w:tcW w:type="dxa" w:w="360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MeasurementSignal</w:t>
            </w:r>
          </w:p>
        </w:tc>
        <w:tc>
          <w:tcPr>
            <w:tcW w:type="dxa" w:w="388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Process measurements (temp, flow, pressure…)</w:t>
            </w:r>
          </w:p>
        </w:tc>
        <w:tc>
          <w:tcPr>
            <w:tcW w:type="dxa" w:w="230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Every loop</w:t>
            </w:r>
          </w:p>
        </w:tc>
      </w:tr>
      <w:tr>
        <w:tc>
          <w:tcPr>
            <w:tcW w:type="dxa" w:w="360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AlarmSignal</w:t>
            </w:r>
          </w:p>
        </w:tc>
        <w:tc>
          <w:tcPr>
            <w:tcW w:type="dxa" w:w="388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Plant alarms</w:t>
            </w:r>
          </w:p>
        </w:tc>
        <w:tc>
          <w:tcPr>
            <w:tcW w:type="dxa" w:w="230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Every loop</w:t>
            </w:r>
          </w:p>
        </w:tc>
      </w:tr>
      <w:tr>
        <w:tc>
          <w:tcPr>
            <w:tcW w:type="dxa" w:w="360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InterlockSignal</w:t>
            </w:r>
          </w:p>
        </w:tc>
        <w:tc>
          <w:tcPr>
            <w:tcW w:type="dxa" w:w="388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Hard interlock state</w:t>
            </w:r>
          </w:p>
        </w:tc>
        <w:tc>
          <w:tcPr>
            <w:tcW w:type="dxa" w:w="230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Every loop</w:t>
            </w:r>
          </w:p>
        </w:tc>
      </w:tr>
      <w:tr>
        <w:tc>
          <w:tcPr>
            <w:tcW w:type="dxa" w:w="360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OperatorOverrideSignal</w:t>
            </w:r>
          </w:p>
        </w:tc>
        <w:tc>
          <w:tcPr>
            <w:tcW w:type="dxa" w:w="388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Operator manual control</w:t>
            </w:r>
          </w:p>
        </w:tc>
        <w:tc>
          <w:tcPr>
            <w:tcW w:type="dxa" w:w="230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Every loop</w:t>
            </w:r>
          </w:p>
        </w:tc>
      </w:tr>
      <w:tr>
        <w:tc>
          <w:tcPr>
            <w:tcW w:type="dxa" w:w="360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ActuatorCommandSignal</w:t>
            </w:r>
          </w:p>
        </w:tc>
        <w:tc>
          <w:tcPr>
            <w:tcW w:type="dxa" w:w="388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Bounded actuator command</w:t>
            </w:r>
          </w:p>
        </w:tc>
        <w:tc>
          <w:tcPr>
            <w:tcW w:type="dxa" w:w="230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Every loop</w:t>
            </w:r>
          </w:p>
        </w:tc>
      </w:tr>
      <w:tr>
        <w:tc>
          <w:tcPr>
            <w:tcW w:type="dxa" w:w="360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DegradationSignal</w:t>
            </w:r>
          </w:p>
        </w:tc>
        <w:tc>
          <w:tcPr>
            <w:tcW w:type="dxa" w:w="388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Equipment degradation evidence</w:t>
            </w:r>
          </w:p>
        </w:tc>
        <w:tc>
          <w:tcPr>
            <w:tcW w:type="dxa" w:w="230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Every 10 loops</w:t>
            </w:r>
          </w:p>
        </w:tc>
      </w:tr>
      <w:tr>
        <w:tc>
          <w:tcPr>
            <w:tcW w:type="dxa" w:w="360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EfficiencySignal</w:t>
            </w:r>
          </w:p>
        </w:tc>
        <w:tc>
          <w:tcPr>
            <w:tcW w:type="dxa" w:w="388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Energy / efficiency context</w:t>
            </w:r>
          </w:p>
        </w:tc>
        <w:tc>
          <w:tcPr>
            <w:tcW w:type="dxa" w:w="230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Every 10 loops</w:t>
            </w:r>
          </w:p>
        </w:tc>
      </w:tr>
      <w:tr>
        <w:tc>
          <w:tcPr>
            <w:tcW w:type="dxa" w:w="360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SetpointSignal</w:t>
            </w:r>
          </w:p>
        </w:tc>
        <w:tc>
          <w:tcPr>
            <w:tcW w:type="dxa" w:w="388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Bounded setpoint recommendation</w:t>
            </w:r>
          </w:p>
        </w:tc>
        <w:tc>
          <w:tcPr>
            <w:tcW w:type="dxa" w:w="230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Every 10 loops</w:t>
            </w:r>
          </w:p>
        </w:tc>
      </w:tr>
      <w:tr>
        <w:tc>
          <w:tcPr>
            <w:tcW w:type="dxa" w:w="360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MaintenanceWindowSignal</w:t>
            </w:r>
          </w:p>
        </w:tc>
        <w:tc>
          <w:tcPr>
            <w:tcW w:type="dxa" w:w="388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Planned-maintenance context</w:t>
            </w:r>
          </w:p>
        </w:tc>
        <w:tc>
          <w:tcPr>
            <w:tcW w:type="dxa" w:w="230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Every 60 loops</w:t>
            </w:r>
          </w:p>
        </w:tc>
      </w:tr>
      <w:tr>
        <w:tc>
          <w:tcPr>
            <w:tcW w:type="dxa" w:w="360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MachineWaveformSignal</w:t>
            </w:r>
          </w:p>
        </w:tc>
        <w:tc>
          <w:tcPr>
            <w:tcW w:type="dxa" w:w="388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Raw acoustic / vibration waveform</w:t>
            </w:r>
          </w:p>
        </w:tc>
        <w:tc>
          <w:tcPr>
            <w:tcW w:type="dxa" w:w="230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Every loop</w:t>
            </w:r>
          </w:p>
        </w:tc>
      </w:tr>
      <w:tr>
        <w:tc>
          <w:tcPr>
            <w:tcW w:type="dxa" w:w="360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MachineFeatureSignal</w:t>
            </w:r>
          </w:p>
        </w:tc>
        <w:tc>
          <w:tcPr>
            <w:tcW w:type="dxa" w:w="388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Acoustic &amp; vibration features</w:t>
            </w:r>
          </w:p>
        </w:tc>
        <w:tc>
          <w:tcPr>
            <w:tcW w:type="dxa" w:w="230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Every ~4 loops</w:t>
            </w:r>
          </w:p>
        </w:tc>
      </w:tr>
      <w:tr>
        <w:tc>
          <w:tcPr>
            <w:tcW w:type="dxa" w:w="360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MachineHealthAdvisorySignal</w:t>
            </w:r>
          </w:p>
        </w:tc>
        <w:tc>
          <w:tcPr>
            <w:tcW w:type="dxa" w:w="388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Health score + fault probabilities</w:t>
            </w:r>
          </w:p>
        </w:tc>
        <w:tc>
          <w:tcPr>
            <w:tcW w:type="dxa" w:w="230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Every ~10 loops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Fast signals give immediate condition and safety state; slow signals carry the context that *changes the meaning* of the fast ones — without ever slowing the fast path down.</w:t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C5D99"/>
          <w:sz w:val="34"/>
        </w:rPr>
        <w:t xml:space="preserve">9  </w:t>
      </w:r>
      <w:r>
        <w:rPr>
          <w:rFonts w:ascii="Calibri" w:hAnsi="Calibri"/>
          <w:b/>
          <w:color w:val="102A54"/>
          <w:sz w:val="34"/>
        </w:rPr>
        <w:t>The four things it diagnoses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The trained layer holds four </w:t>
      </w:r>
      <w:r>
        <w:rPr>
          <w:rFonts w:ascii="Calibri" w:hAnsi="Calibri"/>
          <w:b/>
          <w:i w:val="0"/>
          <w:color w:val="141B2E"/>
          <w:sz w:val="21"/>
        </w:rPr>
        <w:t>diagnostic finding heads</w:t>
      </w:r>
      <w:r>
        <w:rPr>
          <w:rFonts w:ascii="Calibri" w:hAnsi="Calibri"/>
          <w:i w:val="0"/>
          <w:color w:val="141B2E"/>
          <w:sz w:val="21"/>
        </w:rPr>
        <w:t xml:space="preserve"> — narrow, high-value detectors. Each leans on a coherent set of evidence (shown here in plain language, drawn from the model's learned weights):</w:t>
      </w:r>
    </w:p>
    <w:p>
      <w:pPr>
        <w:keepNext/>
        <w:spacing w:before="180" w:after="20"/>
      </w:pPr>
      <w:r>
        <w:rPr>
          <w:rFonts w:ascii="Calibri" w:hAnsi="Calibri"/>
          <w:b/>
          <w:color w:val="0E7C86"/>
          <w:sz w:val="22"/>
        </w:rPr>
        <w:t>1 · Pump wear and cavitation risk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Rising vibration and bearing temperature, increasing pump power, and low suction pressure / low flow point to wear or cavitation — distinguished from a mere temporary high load by the *combination* and its trend.</w:t>
      </w:r>
    </w:p>
    <w:p>
      <w:pPr>
        <w:keepNext/>
        <w:spacing w:before="180" w:after="20"/>
      </w:pPr>
      <w:r>
        <w:rPr>
          <w:rFonts w:ascii="Calibri" w:hAnsi="Calibri"/>
          <w:b/>
          <w:color w:val="0E7C86"/>
          <w:sz w:val="22"/>
        </w:rPr>
        <w:t>2 · Control-loop oscillation and tuning degradation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A valve-stiction proxy (command moves, position lags), actuator reversal density, and load-transition patterns separate genuine tuning degradation from normal transients.</w:t>
      </w:r>
    </w:p>
    <w:p>
      <w:pPr>
        <w:keepNext/>
        <w:spacing w:before="180" w:after="20"/>
      </w:pPr>
      <w:r>
        <w:rPr>
          <w:rFonts w:ascii="Calibri" w:hAnsi="Calibri"/>
          <w:b/>
          <w:color w:val="0E7C86"/>
          <w:sz w:val="22"/>
        </w:rPr>
        <w:t>3 · Temperature-sensor drift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A physical temperature model produces a residual; a large, persistent residual with no matching power or process response means the </w:t>
      </w:r>
      <w:r>
        <w:rPr>
          <w:rFonts w:ascii="Calibri" w:hAnsi="Calibri"/>
          <w:b/>
          <w:i w:val="0"/>
          <w:color w:val="141B2E"/>
          <w:sz w:val="21"/>
        </w:rPr>
        <w:t>sensor</w:t>
      </w:r>
      <w:r>
        <w:rPr>
          <w:rFonts w:ascii="Calibri" w:hAnsi="Calibri"/>
          <w:i w:val="0"/>
          <w:color w:val="141B2E"/>
          <w:sz w:val="21"/>
        </w:rPr>
        <w:t xml:space="preserve"> is drifting, not the process — avoiding an unnecessary shutdown.</w:t>
      </w:r>
    </w:p>
    <w:p>
      <w:pPr>
        <w:keepNext/>
        <w:spacing w:before="180" w:after="20"/>
      </w:pPr>
      <w:r>
        <w:rPr>
          <w:rFonts w:ascii="Calibri" w:hAnsi="Calibri"/>
          <w:b/>
          <w:color w:val="0E7C86"/>
          <w:sz w:val="22"/>
        </w:rPr>
        <w:t>4 · Energy-per-unit-production deterioration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Energy consumption relative to production, combined with health risk and actuator activity, flags a loop that holds its variable correctly while quietly wasting energy.</w:t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C5D99"/>
          <w:sz w:val="34"/>
        </w:rPr>
        <w:t xml:space="preserve">10  </w:t>
      </w:r>
      <w:r>
        <w:rPr>
          <w:rFonts w:ascii="Calibri" w:hAnsi="Calibri"/>
          <w:b/>
          <w:color w:val="102A54"/>
          <w:sz w:val="34"/>
        </w:rPr>
        <w:t>Hearing and feeling the machine: multimodal condition monitoring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The four heads above read *process* telemetry. The updated Guardian adds a </w:t>
      </w:r>
      <w:r>
        <w:rPr>
          <w:rFonts w:ascii="Calibri" w:hAnsi="Calibri"/>
          <w:b/>
          <w:i w:val="0"/>
          <w:color w:val="141B2E"/>
          <w:sz w:val="21"/>
        </w:rPr>
        <w:t>multimodal machine-health subsystem</w:t>
      </w:r>
      <w:r>
        <w:rPr>
          <w:rFonts w:ascii="Calibri" w:hAnsi="Calibri"/>
          <w:i w:val="0"/>
          <w:color w:val="141B2E"/>
          <w:sz w:val="21"/>
        </w:rPr>
        <w:t xml:space="preserve"> that also *hears and feels* the equipment — acoustic and vibration condition monitoring — implemented as a read-only / shadow / advisory runtime layer that never touches control. It turns raw sound and vibration into named fault hypotheses with a calibrated health score and an honest measure of its own uncertainty: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4586"/>
        <w:gridCol w:w="4586"/>
      </w:tblGrid>
      <w:tr>
        <w:tc>
          <w:tcPr>
            <w:tcW w:type="dxa" w:w="4320"/>
            <w:shd w:val="clear" w:color="auto" w:fill="1C5D9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Stage (owning neuron)</w:t>
            </w:r>
          </w:p>
        </w:tc>
        <w:tc>
          <w:tcPr>
            <w:tcW w:type="dxa" w:w="5472"/>
            <w:shd w:val="clear" w:color="auto" w:fill="1C5D9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432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Acoustic features (AcousticFeatureNeuron)</w:t>
            </w:r>
          </w:p>
        </w:tc>
        <w:tc>
          <w:tcPr>
            <w:tcW w:type="dxa" w:w="547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RMS, crest factor, spectral centroid from the sound stream</w:t>
            </w:r>
          </w:p>
        </w:tc>
      </w:tr>
      <w:tr>
        <w:tc>
          <w:tcPr>
            <w:tcW w:type="dxa" w:w="432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Vibration features (VibrationFeatureNeuron)</w:t>
            </w:r>
          </w:p>
        </w:tc>
        <w:tc>
          <w:tcPr>
            <w:tcW w:type="dxa" w:w="547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RMS, envelope energy, crest factor from the vibration stream</w:t>
            </w:r>
          </w:p>
        </w:tc>
      </w:tr>
      <w:tr>
        <w:tc>
          <w:tcPr>
            <w:tcW w:type="dxa" w:w="432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Operating regime (OperatingRegimeNeuron)</w:t>
            </w:r>
          </w:p>
        </w:tc>
        <w:tc>
          <w:tcPr>
            <w:tcW w:type="dxa" w:w="547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Speed-normalised scoring so a reading means the right thing at each load</w:t>
            </w:r>
          </w:p>
        </w:tc>
      </w:tr>
      <w:tr>
        <w:tc>
          <w:tcPr>
            <w:tcW w:type="dxa" w:w="432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Baseline &amp; domain shift (MachineBaselineNeuron)</w:t>
            </w:r>
          </w:p>
        </w:tc>
        <w:tc>
          <w:tcPr>
            <w:tcW w:type="dxa" w:w="547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Per-machine baseline, a domain-shift score, cross-sensor consistency</w:t>
            </w:r>
          </w:p>
        </w:tc>
      </w:tr>
      <w:tr>
        <w:tc>
          <w:tcPr>
            <w:tcW w:type="dxa" w:w="432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Fault hypotheses (FaultHypothesisNeuron)</w:t>
            </w:r>
          </w:p>
        </w:tc>
        <w:tc>
          <w:tcPr>
            <w:tcW w:type="dxa" w:w="547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Probabilities for bearing damage, cavitation, imbalance, sensor fault, unknown anomaly</w:t>
            </w:r>
          </w:p>
        </w:tc>
      </w:tr>
      <w:tr>
        <w:tc>
          <w:tcPr>
            <w:tcW w:type="dxa" w:w="432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Health correlation &amp; gate (MachineHealthCorrelationNeuron, AdvisoryGateNeuron)</w:t>
            </w:r>
          </w:p>
        </w:tc>
        <w:tc>
          <w:tcPr>
            <w:tcW w:type="dxa" w:w="547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Fuses the evidence into a health advisory and keeps it advisory-only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The health advisory carries a </w:t>
      </w:r>
      <w:r>
        <w:rPr>
          <w:rFonts w:ascii="Consolas" w:hAnsi="Consolas"/>
          <w:color w:val="102A54"/>
          <w:sz w:val="20"/>
        </w:rPr>
        <w:t>healthScore</w:t>
      </w:r>
      <w:r>
        <w:rPr>
          <w:rFonts w:ascii="Calibri" w:hAnsi="Calibri"/>
          <w:i w:val="0"/>
          <w:color w:val="141B2E"/>
          <w:sz w:val="21"/>
        </w:rPr>
        <w:t xml:space="preserve">, an </w:t>
      </w:r>
      <w:r>
        <w:rPr>
          <w:rFonts w:ascii="Consolas" w:hAnsi="Consolas"/>
          <w:color w:val="102A54"/>
          <w:sz w:val="20"/>
        </w:rPr>
        <w:t>anomalyProbability</w:t>
      </w:r>
      <w:r>
        <w:rPr>
          <w:rFonts w:ascii="Calibri" w:hAnsi="Calibri"/>
          <w:i w:val="0"/>
          <w:color w:val="141B2E"/>
          <w:sz w:val="21"/>
        </w:rPr>
        <w:t xml:space="preserve">, per-fault </w:t>
      </w:r>
      <w:r>
        <w:rPr>
          <w:rFonts w:ascii="Consolas" w:hAnsi="Consolas"/>
          <w:color w:val="102A54"/>
          <w:sz w:val="20"/>
        </w:rPr>
        <w:t>faultProbabilities</w:t>
      </w:r>
      <w:r>
        <w:rPr>
          <w:rFonts w:ascii="Calibri" w:hAnsi="Calibri"/>
          <w:i w:val="0"/>
          <w:color w:val="141B2E"/>
          <w:sz w:val="21"/>
        </w:rPr>
        <w:t xml:space="preserve"> (bearing damage, cavitation, imbalance, sensor fault), an </w:t>
      </w:r>
      <w:r>
        <w:rPr>
          <w:rFonts w:ascii="Consolas" w:hAnsi="Consolas"/>
          <w:color w:val="102A54"/>
          <w:sz w:val="20"/>
        </w:rPr>
        <w:t>unknownAnomalyProbability</w:t>
      </w:r>
      <w:r>
        <w:rPr>
          <w:rFonts w:ascii="Calibri" w:hAnsi="Calibri"/>
          <w:i w:val="0"/>
          <w:color w:val="141B2E"/>
          <w:sz w:val="21"/>
        </w:rPr>
        <w:t xml:space="preserve">, a </w:t>
      </w:r>
      <w:r>
        <w:rPr>
          <w:rFonts w:ascii="Consolas" w:hAnsi="Consolas"/>
          <w:color w:val="102A54"/>
          <w:sz w:val="20"/>
        </w:rPr>
        <w:t>domainShiftScore</w:t>
      </w:r>
      <w:r>
        <w:rPr>
          <w:rFonts w:ascii="Calibri" w:hAnsi="Calibri"/>
          <w:i w:val="0"/>
          <w:color w:val="141B2E"/>
          <w:sz w:val="21"/>
        </w:rPr>
        <w:t xml:space="preserve">, and an </w:t>
      </w:r>
      <w:r>
        <w:rPr>
          <w:rFonts w:ascii="Consolas" w:hAnsi="Consolas"/>
          <w:color w:val="102A54"/>
          <w:sz w:val="20"/>
        </w:rPr>
        <w:t>uncertainty</w:t>
      </w:r>
      <w:r>
        <w:rPr>
          <w:rFonts w:ascii="Calibri" w:hAnsi="Calibri"/>
          <w:i w:val="0"/>
          <w:color w:val="141B2E"/>
          <w:sz w:val="21"/>
        </w:rPr>
        <w:t xml:space="preserve"> value — so it tells you not just *what* it suspects but *how sure it is*.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8F3EC"/>
          <w:left w:val="single" w:sz="4" w:space="0" w:color="E8F3EC"/>
          <w:bottom w:val="single" w:sz="4" w:space="0" w:color="E8F3EC"/>
          <w:right w:val="single" w:sz="4" w:space="0" w:color="E8F3EC"/>
          <w:insideH w:val="single" w:sz="4" w:space="0" w:color="E8F3EC"/>
          <w:insideV w:val="single" w:sz="4" w:space="0" w:color="E8F3EC"/>
        </w:tblBorders>
      </w:tblPr>
      <w:tblGrid>
        <w:gridCol w:w="9173"/>
      </w:tblGrid>
      <w:tr>
        <w:tc>
          <w:tcPr>
            <w:tcW w:type="dxa" w:w="9173"/>
            <w:shd w:val="clear" w:color="auto" w:fill="E8F3EC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1F7A3D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7A3D"/>
                <w:sz w:val="21"/>
              </w:rPr>
              <w:t>Why domain-shift and uncertainty matter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>A condition-monitoring model that confidently mislabels an unfamiliar machine is dangerous. This subsystem reports a domain-shift score and an uncertainty value, so an unfamiliar machine or regime surfaces as "I am not sure" rather than a false alarm — exactly what makes it trustworthy in shadow mode.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It is trained on public machine-condition datasets — </w:t>
      </w:r>
      <w:r>
        <w:rPr>
          <w:rFonts w:ascii="Calibri" w:hAnsi="Calibri"/>
          <w:b/>
          <w:i w:val="0"/>
          <w:color w:val="141B2E"/>
          <w:sz w:val="21"/>
        </w:rPr>
        <w:t>MIMII</w:t>
      </w:r>
      <w:r>
        <w:rPr>
          <w:rFonts w:ascii="Calibri" w:hAnsi="Calibri"/>
          <w:i w:val="0"/>
          <w:color w:val="141B2E"/>
          <w:sz w:val="21"/>
        </w:rPr>
        <w:t xml:space="preserve">, </w:t>
      </w:r>
      <w:r>
        <w:rPr>
          <w:rFonts w:ascii="Calibri" w:hAnsi="Calibri"/>
          <w:b/>
          <w:i w:val="0"/>
          <w:color w:val="141B2E"/>
          <w:sz w:val="21"/>
        </w:rPr>
        <w:t>DCASE machine-condition</w:t>
      </w:r>
      <w:r>
        <w:rPr>
          <w:rFonts w:ascii="Calibri" w:hAnsi="Calibri"/>
          <w:i w:val="0"/>
          <w:color w:val="141B2E"/>
          <w:sz w:val="21"/>
        </w:rPr>
        <w:t xml:space="preserve">, </w:t>
      </w:r>
      <w:r>
        <w:rPr>
          <w:rFonts w:ascii="Calibri" w:hAnsi="Calibri"/>
          <w:b/>
          <w:i w:val="0"/>
          <w:color w:val="141B2E"/>
          <w:sz w:val="21"/>
        </w:rPr>
        <w:t>MIMII DUE/DG</w:t>
      </w:r>
      <w:r>
        <w:rPr>
          <w:rFonts w:ascii="Calibri" w:hAnsi="Calibri"/>
          <w:i w:val="0"/>
          <w:color w:val="141B2E"/>
          <w:sz w:val="21"/>
        </w:rPr>
        <w:t xml:space="preserve">, and the </w:t>
      </w:r>
      <w:r>
        <w:rPr>
          <w:rFonts w:ascii="Calibri" w:hAnsi="Calibri"/>
          <w:b/>
          <w:i w:val="0"/>
          <w:color w:val="141B2E"/>
          <w:sz w:val="21"/>
        </w:rPr>
        <w:t>Paderborn Bearing Data Center</w:t>
      </w:r>
      <w:r>
        <w:rPr>
          <w:rFonts w:ascii="Calibri" w:hAnsi="Calibri"/>
          <w:i w:val="0"/>
          <w:color w:val="141B2E"/>
          <w:sz w:val="21"/>
        </w:rPr>
        <w:t xml:space="preserve"> — plus the FMI pump simulator and authorised site telemetry, and it is </w:t>
      </w:r>
      <w:r>
        <w:rPr>
          <w:rFonts w:ascii="Calibri" w:hAnsi="Calibri"/>
          <w:b/>
          <w:i w:val="0"/>
          <w:color w:val="141B2E"/>
          <w:sz w:val="21"/>
        </w:rPr>
        <w:t>read-only by construction</w:t>
      </w:r>
      <w:r>
        <w:rPr>
          <w:rFonts w:ascii="Calibri" w:hAnsi="Calibri"/>
          <w:i w:val="0"/>
          <w:color w:val="141B2E"/>
          <w:sz w:val="21"/>
        </w:rPr>
        <w:t xml:space="preserve">: the </w:t>
      </w:r>
      <w:r>
        <w:rPr>
          <w:rFonts w:ascii="Consolas" w:hAnsi="Consolas"/>
          <w:color w:val="102A54"/>
          <w:sz w:val="20"/>
        </w:rPr>
        <w:t>MachineHealthAdvisorySignal</w:t>
      </w:r>
      <w:r>
        <w:rPr>
          <w:rFonts w:ascii="Calibri" w:hAnsi="Calibri"/>
          <w:i w:val="0"/>
          <w:color w:val="141B2E"/>
          <w:sz w:val="21"/>
        </w:rPr>
        <w:t xml:space="preserve"> never writes an actuator command, and the interlocks, safety gate, and operator override remain authoritative.</w:t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C5D99"/>
          <w:sz w:val="34"/>
        </w:rPr>
        <w:t xml:space="preserve">11  </w:t>
      </w:r>
      <w:r>
        <w:rPr>
          <w:rFonts w:ascii="Calibri" w:hAnsi="Calibri"/>
          <w:b/>
          <w:color w:val="102A54"/>
          <w:sz w:val="34"/>
        </w:rPr>
        <w:t>The trained model and the deployable network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Bundled with the product is a checked-in reference model, </w:t>
      </w:r>
      <w:r>
        <w:rPr>
          <w:rFonts w:ascii="Consolas" w:hAnsi="Consolas"/>
          <w:color w:val="102A54"/>
          <w:sz w:val="20"/>
        </w:rPr>
        <w:t>industrial-loop-guardian</w:t>
      </w:r>
      <w:r>
        <w:rPr>
          <w:rFonts w:ascii="Calibri" w:hAnsi="Calibri"/>
          <w:i w:val="0"/>
          <w:color w:val="141B2E"/>
          <w:sz w:val="21"/>
        </w:rPr>
        <w:t xml:space="preserve">. Training does not stop at a set of weights — it emits a </w:t>
      </w:r>
      <w:r>
        <w:rPr>
          <w:rFonts w:ascii="Calibri" w:hAnsi="Calibri"/>
          <w:b/>
          <w:i w:val="0"/>
          <w:color w:val="141B2E"/>
          <w:sz w:val="21"/>
        </w:rPr>
        <w:t>complete, deployable JNeopallium network</w:t>
      </w:r>
      <w:r>
        <w:rPr>
          <w:rFonts w:ascii="Calibri" w:hAnsi="Calibri"/>
          <w:i w:val="0"/>
          <w:color w:val="141B2E"/>
          <w:sz w:val="21"/>
        </w:rPr>
        <w:t>: five layers, seventeen real neurons, 39 features, 156 trainable weights and 4 biases, written into ready-to-load layer-configuration files that reference concrete runtime classes.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4586"/>
        <w:gridCol w:w="4586"/>
      </w:tblGrid>
      <w:tr>
        <w:tc>
          <w:tcPr>
            <w:tcW w:type="dxa" w:w="2736"/>
            <w:shd w:val="clear" w:color="auto" w:fill="1C5D9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Generated layer</w:t>
            </w:r>
          </w:p>
        </w:tc>
        <w:tc>
          <w:tcPr>
            <w:tcW w:type="dxa" w:w="7056"/>
            <w:shd w:val="clear" w:color="auto" w:fill="1C5D9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Real neurons / role</w:t>
            </w:r>
          </w:p>
        </w:tc>
      </w:tr>
      <w:tr>
        <w:tc>
          <w:tcPr>
            <w:tcW w:type="dxa" w:w="273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Fast telemetry</w:t>
            </w:r>
          </w:p>
        </w:tc>
        <w:tc>
          <w:tcPr>
            <w:tcW w:type="dxa" w:w="705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SensorNeuron, MeasurementValidatorNeuron, OscillationMonitorNeuron, …</w:t>
            </w:r>
          </w:p>
        </w:tc>
      </w:tr>
      <w:tr>
        <w:tc>
          <w:tcPr>
            <w:tcW w:type="dxa" w:w="273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Diagnostic heads</w:t>
            </w:r>
          </w:p>
        </w:tc>
        <w:tc>
          <w:tcPr>
            <w:tcW w:type="dxa" w:w="705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DegradationModelNeuron, EnergyAccountingNeuron (the four finding heads)</w:t>
            </w:r>
          </w:p>
        </w:tc>
      </w:tr>
      <w:tr>
        <w:tc>
          <w:tcPr>
            <w:tcW w:type="dxa" w:w="273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Advisory planning</w:t>
            </w:r>
          </w:p>
        </w:tc>
        <w:tc>
          <w:tcPr>
            <w:tcW w:type="dxa" w:w="705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MaintenanceSchedulingNeuron, SetpointOptimiserNeuron, EconomicBasisNeuron, SafetyGateNeuron</w:t>
            </w:r>
          </w:p>
        </w:tc>
      </w:tr>
      <w:tr>
        <w:tc>
          <w:tcPr>
            <w:tcW w:type="dxa" w:w="273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Machine-health runtime (Java)</w:t>
            </w:r>
          </w:p>
        </w:tc>
        <w:tc>
          <w:tcPr>
            <w:tcW w:type="dxa" w:w="705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AcousticFeatureNeuron, VibrationFeatureNeuron, FaultHypothesisNeuron, MachineHealthCorrelationNeuron, AdvisoryGateNeuron</w:t>
            </w:r>
          </w:p>
        </w:tc>
      </w:tr>
      <w:tr>
        <w:tc>
          <w:tcPr>
            <w:tcW w:type="dxa" w:w="273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Result</w:t>
            </w:r>
          </w:p>
        </w:tc>
        <w:tc>
          <w:tcPr>
            <w:tcW w:type="dxa" w:w="705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Advisory JSONL output neurons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Each diagnostic head also records a </w:t>
      </w:r>
      <w:r>
        <w:rPr>
          <w:rFonts w:ascii="Calibri" w:hAnsi="Calibri"/>
          <w:b/>
          <w:i w:val="0"/>
          <w:color w:val="141B2E"/>
          <w:sz w:val="21"/>
        </w:rPr>
        <w:t>logical role</w:t>
      </w:r>
      <w:r>
        <w:rPr>
          <w:rFonts w:ascii="Calibri" w:hAnsi="Calibri"/>
          <w:i w:val="0"/>
          <w:color w:val="141B2E"/>
          <w:sz w:val="21"/>
        </w:rPr>
        <w:t xml:space="preserve"> (e.g. </w:t>
      </w:r>
      <w:r>
        <w:rPr>
          <w:rFonts w:ascii="Consolas" w:hAnsi="Consolas"/>
          <w:color w:val="102A54"/>
          <w:sz w:val="20"/>
        </w:rPr>
        <w:t>PumpHealthAndEfficiencyNeuron</w:t>
      </w:r>
      <w:r>
        <w:rPr>
          <w:rFonts w:ascii="Calibri" w:hAnsi="Calibri"/>
          <w:i w:val="0"/>
          <w:color w:val="141B2E"/>
          <w:sz w:val="21"/>
        </w:rPr>
        <w:t xml:space="preserve">, </w:t>
      </w:r>
      <w:r>
        <w:rPr>
          <w:rFonts w:ascii="Consolas" w:hAnsi="Consolas"/>
          <w:color w:val="102A54"/>
          <w:sz w:val="20"/>
        </w:rPr>
        <w:t>OscillationDiagnosisNeuron</w:t>
      </w:r>
      <w:r>
        <w:rPr>
          <w:rFonts w:ascii="Calibri" w:hAnsi="Calibri"/>
          <w:i w:val="0"/>
          <w:color w:val="141B2E"/>
          <w:sz w:val="21"/>
        </w:rPr>
        <w:t xml:space="preserve">, </w:t>
      </w:r>
      <w:r>
        <w:rPr>
          <w:rFonts w:ascii="Consolas" w:hAnsi="Consolas"/>
          <w:color w:val="102A54"/>
          <w:sz w:val="20"/>
        </w:rPr>
        <w:t>SensorFaultDiscriminationNeuron</w:t>
      </w:r>
      <w:r>
        <w:rPr>
          <w:rFonts w:ascii="Calibri" w:hAnsi="Calibri"/>
          <w:i w:val="0"/>
          <w:color w:val="141B2E"/>
          <w:sz w:val="21"/>
        </w:rPr>
        <w:t xml:space="preserve">, </w:t>
      </w:r>
      <w:r>
        <w:rPr>
          <w:rFonts w:ascii="Consolas" w:hAnsi="Consolas"/>
          <w:color w:val="102A54"/>
          <w:sz w:val="20"/>
        </w:rPr>
        <w:t>EconomicBasisNeuron</w:t>
      </w:r>
      <w:r>
        <w:rPr>
          <w:rFonts w:ascii="Calibri" w:hAnsi="Calibri"/>
          <w:i w:val="0"/>
          <w:color w:val="141B2E"/>
          <w:sz w:val="21"/>
        </w:rPr>
        <w:t xml:space="preserve">, </w:t>
      </w:r>
      <w:r>
        <w:rPr>
          <w:rFonts w:ascii="Consolas" w:hAnsi="Consolas"/>
          <w:color w:val="102A54"/>
          <w:sz w:val="20"/>
        </w:rPr>
        <w:t>SafetyEnvelopeNeuron</w:t>
      </w:r>
      <w:r>
        <w:rPr>
          <w:rFonts w:ascii="Calibri" w:hAnsi="Calibri"/>
          <w:i w:val="0"/>
          <w:color w:val="141B2E"/>
          <w:sz w:val="21"/>
        </w:rPr>
        <w:t>), the features it is allowed to use (</w:t>
      </w:r>
      <w:r>
        <w:rPr>
          <w:rFonts w:ascii="Consolas" w:hAnsi="Consolas"/>
          <w:color w:val="102A54"/>
          <w:sz w:val="20"/>
        </w:rPr>
        <w:t>featureGate</w:t>
      </w:r>
      <w:r>
        <w:rPr>
          <w:rFonts w:ascii="Calibri" w:hAnsi="Calibri"/>
          <w:i w:val="0"/>
          <w:color w:val="141B2E"/>
          <w:sz w:val="21"/>
        </w:rPr>
        <w:t xml:space="preserve">), and its </w:t>
      </w:r>
      <w:r>
        <w:rPr>
          <w:rFonts w:ascii="Consolas" w:hAnsi="Consolas"/>
          <w:color w:val="102A54"/>
          <w:sz w:val="20"/>
        </w:rPr>
        <w:t>ownedReasoning</w:t>
      </w:r>
      <w:r>
        <w:rPr>
          <w:rFonts w:ascii="Calibri" w:hAnsi="Calibri"/>
          <w:i w:val="0"/>
          <w:color w:val="141B2E"/>
          <w:sz w:val="21"/>
        </w:rPr>
        <w:t xml:space="preserve"> — so a production reviewer can see that the logic is encapsulated inside the Jneopallium model, not hidden in glue code.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FBF1E0"/>
          <w:left w:val="single" w:sz="4" w:space="0" w:color="FBF1E0"/>
          <w:bottom w:val="single" w:sz="4" w:space="0" w:color="FBF1E0"/>
          <w:right w:val="single" w:sz="4" w:space="0" w:color="FBF1E0"/>
          <w:insideH w:val="single" w:sz="4" w:space="0" w:color="FBF1E0"/>
          <w:insideV w:val="single" w:sz="4" w:space="0" w:color="FBF1E0"/>
        </w:tblBorders>
      </w:tblPr>
      <w:tblGrid>
        <w:gridCol w:w="9173"/>
      </w:tblGrid>
      <w:tr>
        <w:tc>
          <w:tcPr>
            <w:tcW w:type="dxa" w:w="9173"/>
            <w:shd w:val="clear" w:color="auto" w:fill="FBF1E0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C88A1A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C88A1A"/>
                <w:sz w:val="21"/>
              </w:rPr>
              <w:t>Read this honestly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>On the bundled, deterministic reference skid the model scores near-perfectly (macro-F1 ≈ 0.9995, and only a handful of energy-head false positives out of thousands). That demonstrates the pipeline and the diagnostic separation — it is NOT a claim of real-world accuracy, which must be earned on external historian, CMMS, and energy-meter data. The Test Report states this plainly.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C5D99"/>
          <w:sz w:val="34"/>
        </w:rPr>
        <w:t xml:space="preserve">12  </w:t>
      </w:r>
      <w:r>
        <w:rPr>
          <w:rFonts w:ascii="Calibri" w:hAnsi="Calibri"/>
          <w:b/>
          <w:color w:val="102A54"/>
          <w:sz w:val="34"/>
        </w:rPr>
        <w:t>Safety by design: why it cannot trip your plant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1C5D99"/>
          <w:sz w:val="21"/>
        </w:rPr>
        <w:t xml:space="preserve">1.  </w:t>
      </w:r>
      <w:r>
        <w:rPr>
          <w:rFonts w:ascii="Calibri" w:hAnsi="Calibri"/>
          <w:b/>
          <w:i w:val="0"/>
          <w:color w:val="141B2E"/>
          <w:sz w:val="21"/>
        </w:rPr>
        <w:t>Supervisory and advisory by default.</w:t>
      </w:r>
      <w:r>
        <w:rPr>
          <w:rFonts w:ascii="Calibri" w:hAnsi="Calibri"/>
          <w:i w:val="0"/>
          <w:color w:val="141B2E"/>
          <w:sz w:val="21"/>
        </w:rPr>
        <w:t xml:space="preserve"> The safety ceiling is ADVISORY. The Loop Guardian recommends; it does not control. Bounded autonomous setpoint changes require a separate, deliberately added safety case, approval workflow, and rollback path.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1C5D99"/>
          <w:sz w:val="21"/>
        </w:rPr>
        <w:t xml:space="preserve">2.  </w:t>
      </w:r>
      <w:r>
        <w:rPr>
          <w:rFonts w:ascii="Calibri" w:hAnsi="Calibri"/>
          <w:b/>
          <w:i w:val="0"/>
          <w:color w:val="141B2E"/>
          <w:sz w:val="21"/>
        </w:rPr>
        <w:t>Deterministic controls stay authoritative.</w:t>
      </w:r>
      <w:r>
        <w:rPr>
          <w:rFonts w:ascii="Calibri" w:hAnsi="Calibri"/>
          <w:i w:val="0"/>
          <w:color w:val="141B2E"/>
          <w:sz w:val="21"/>
        </w:rPr>
        <w:t xml:space="preserve"> PLC/PID/SIS own fast control and hard safety. Hard interlocks, local fail-safe logic, and operator overrides take priority over anything the model suggests — structurally, in the command priority chain.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1C5D99"/>
          <w:sz w:val="21"/>
        </w:rPr>
        <w:t xml:space="preserve">3.  </w:t>
      </w:r>
      <w:r>
        <w:rPr>
          <w:rFonts w:ascii="Calibri" w:hAnsi="Calibri"/>
          <w:b/>
          <w:i w:val="0"/>
          <w:color w:val="141B2E"/>
          <w:sz w:val="21"/>
        </w:rPr>
        <w:t>MQTT cannot actuate.</w:t>
      </w:r>
      <w:r>
        <w:rPr>
          <w:rFonts w:ascii="Calibri" w:hAnsi="Calibri"/>
          <w:i w:val="0"/>
          <w:color w:val="141B2E"/>
          <w:sz w:val="21"/>
        </w:rPr>
        <w:t xml:space="preserve"> The telemetry/advisory path is structurally barred from autonomous action; only the bounded OPC UA path can command, and only within clamps and ramp limits.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1C5D99"/>
          <w:sz w:val="21"/>
        </w:rPr>
        <w:t xml:space="preserve">4.  </w:t>
      </w:r>
      <w:r>
        <w:rPr>
          <w:rFonts w:ascii="Calibri" w:hAnsi="Calibri"/>
          <w:b/>
          <w:i w:val="0"/>
          <w:color w:val="141B2E"/>
          <w:sz w:val="21"/>
        </w:rPr>
        <w:t>Fail-safe on loss.</w:t>
      </w:r>
      <w:r>
        <w:rPr>
          <w:rFonts w:ascii="Calibri" w:hAnsi="Calibri"/>
          <w:i w:val="0"/>
          <w:color w:val="141B2E"/>
          <w:sz w:val="21"/>
        </w:rPr>
        <w:t xml:space="preserve"> On OPC UA loss the skid applies local fail-safe values; on MQTT loss fast-loop control availability stays at 1.0. Losing the supervisor never endangers the plant.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And every advisory carries its </w:t>
      </w:r>
      <w:r>
        <w:rPr>
          <w:rFonts w:ascii="Calibri" w:hAnsi="Calibri"/>
          <w:b/>
          <w:i w:val="0"/>
          <w:color w:val="141B2E"/>
          <w:sz w:val="21"/>
        </w:rPr>
        <w:t>economic basis</w:t>
      </w:r>
      <w:r>
        <w:rPr>
          <w:rFonts w:ascii="Calibri" w:hAnsi="Calibri"/>
          <w:i w:val="0"/>
          <w:color w:val="141B2E"/>
          <w:sz w:val="21"/>
        </w:rPr>
        <w:t xml:space="preserve"> and a </w:t>
      </w:r>
      <w:r>
        <w:rPr>
          <w:rFonts w:ascii="Calibri" w:hAnsi="Calibri"/>
          <w:b/>
          <w:i w:val="0"/>
          <w:color w:val="141B2E"/>
          <w:sz w:val="21"/>
        </w:rPr>
        <w:t>safety-envelope</w:t>
      </w:r>
      <w:r>
        <w:rPr>
          <w:rFonts w:ascii="Calibri" w:hAnsi="Calibri"/>
          <w:i w:val="0"/>
          <w:color w:val="141B2E"/>
          <w:sz w:val="21"/>
        </w:rPr>
        <w:t xml:space="preserve"> result, so an engineer can see not just *what* is recommended but *why*, *what it is worth*, and *that it stays inside the configured envelope*.</w:t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C5D99"/>
          <w:sz w:val="34"/>
        </w:rPr>
        <w:t xml:space="preserve">13  </w:t>
      </w:r>
      <w:r>
        <w:rPr>
          <w:rFonts w:ascii="Calibri" w:hAnsi="Calibri"/>
          <w:b/>
          <w:color w:val="102A54"/>
          <w:sz w:val="34"/>
        </w:rPr>
        <w:t>Deployment topology: where it runs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3058"/>
        <w:gridCol w:w="3058"/>
        <w:gridCol w:w="3058"/>
      </w:tblGrid>
      <w:tr>
        <w:tc>
          <w:tcPr>
            <w:tcW w:type="dxa" w:w="2592"/>
            <w:shd w:val="clear" w:color="auto" w:fill="1C5D9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Mode</w:t>
            </w:r>
          </w:p>
        </w:tc>
        <w:tc>
          <w:tcPr>
            <w:tcW w:type="dxa" w:w="4608"/>
            <w:shd w:val="clear" w:color="auto" w:fill="1C5D9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592"/>
            <w:shd w:val="clear" w:color="auto" w:fill="1C5D9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Typical use</w:t>
            </w:r>
          </w:p>
        </w:tc>
      </w:tr>
      <w:tr>
        <w:tc>
          <w:tcPr>
            <w:tcW w:type="dxa" w:w="259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Local</w:t>
            </w:r>
          </w:p>
        </w:tc>
        <w:tc>
          <w:tcPr>
            <w:tcW w:type="dxa" w:w="460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Single Java process</w:t>
            </w:r>
          </w:p>
        </w:tc>
        <w:tc>
          <w:tcPr>
            <w:tcW w:type="dxa" w:w="259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Offline replay, pilots, edge box at the plant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Cluster (HTTP)</w:t>
            </w:r>
          </w:p>
        </w:tc>
        <w:tc>
          <w:tcPr>
            <w:tcW w:type="dxa" w:w="460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Distributed over HTTP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Multi-asset, multi-line sites</w:t>
            </w:r>
          </w:p>
        </w:tc>
      </w:tr>
      <w:tr>
        <w:tc>
          <w:tcPr>
            <w:tcW w:type="dxa" w:w="259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Cluster (gRPC)</w:t>
            </w:r>
          </w:p>
        </w:tc>
        <w:tc>
          <w:tcPr>
            <w:tcW w:type="dxa" w:w="460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Distributed over gRPC; FPGA-capable</w:t>
            </w:r>
          </w:p>
        </w:tc>
        <w:tc>
          <w:tcPr>
            <w:tcW w:type="dxa" w:w="259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High-throughput fleets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Telemetry arrives through </w:t>
      </w:r>
      <w:r>
        <w:rPr>
          <w:rFonts w:ascii="Calibri" w:hAnsi="Calibri"/>
          <w:b/>
          <w:i w:val="0"/>
          <w:color w:val="141B2E"/>
          <w:sz w:val="21"/>
        </w:rPr>
        <w:t>bridges</w:t>
      </w:r>
      <w:r>
        <w:rPr>
          <w:rFonts w:ascii="Calibri" w:hAnsi="Calibri"/>
          <w:i w:val="0"/>
          <w:color w:val="141B2E"/>
          <w:sz w:val="21"/>
        </w:rPr>
        <w:t xml:space="preserve"> that translate a protocol into typed signals: OPC UA measurement/alarm inputs, MQTT telemetry inputs, </w:t>
      </w:r>
      <w:r>
        <w:rPr>
          <w:rFonts w:ascii="Calibri" w:hAnsi="Calibri"/>
          <w:b/>
          <w:i w:val="0"/>
          <w:color w:val="141B2E"/>
          <w:sz w:val="21"/>
        </w:rPr>
        <w:t>FMI and PLC4X</w:t>
      </w:r>
      <w:r>
        <w:rPr>
          <w:rFonts w:ascii="Calibri" w:hAnsi="Calibri"/>
          <w:i w:val="0"/>
          <w:color w:val="141B2E"/>
          <w:sz w:val="21"/>
        </w:rPr>
        <w:t xml:space="preserve"> measurement/event inputs, and a Kafka shadow stream — plus a machine-waveform input for the acoustic/vibration streams. A site-specific input adapter converts your historian or live feeds into the same typed signals while preserving event time, so the same model runs on a laptop replay and a clustered plant alike.</w:t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C5D99"/>
          <w:sz w:val="34"/>
        </w:rPr>
        <w:t xml:space="preserve">14  </w:t>
      </w:r>
      <w:r>
        <w:rPr>
          <w:rFonts w:ascii="Calibri" w:hAnsi="Calibri"/>
          <w:b/>
          <w:color w:val="102A54"/>
          <w:sz w:val="34"/>
        </w:rPr>
        <w:t>End-to-end walkthrough: nine scenarios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The deterministic runner exercises nine scenarios and records evidence for each. A few show the architecture's character: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pump-wear</w:t>
      </w:r>
      <w:r>
        <w:rPr>
          <w:rFonts w:ascii="Calibri" w:hAnsi="Calibri"/>
          <w:i w:val="0"/>
          <w:color w:val="141B2E"/>
          <w:sz w:val="21"/>
        </w:rPr>
        <w:t xml:space="preserve"> — degradation evidence accumulates; the pump-health head raises a maintenance advisory with an economic basis (fault evidence appears ~58 s into the run).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oscillation</w:t>
      </w:r>
      <w:r>
        <w:rPr>
          <w:rFonts w:ascii="Calibri" w:hAnsi="Calibri"/>
          <w:i w:val="0"/>
          <w:color w:val="141B2E"/>
          <w:sz w:val="21"/>
        </w:rPr>
        <w:t xml:space="preserve"> — the oscillation head separates tuning degradation from normal load transitions.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temperature-sensor-drift</w:t>
      </w:r>
      <w:r>
        <w:rPr>
          <w:rFonts w:ascii="Calibri" w:hAnsi="Calibri"/>
          <w:i w:val="0"/>
          <w:color w:val="141B2E"/>
          <w:sz w:val="21"/>
        </w:rPr>
        <w:t xml:space="preserve"> — the sensor-drift head attributes the anomaly to the sensor, not the process, avoiding a needless trip.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high-temperature-interlock</w:t>
      </w:r>
      <w:r>
        <w:rPr>
          <w:rFonts w:ascii="Calibri" w:hAnsi="Calibri"/>
          <w:i w:val="0"/>
          <w:color w:val="141B2E"/>
          <w:sz w:val="21"/>
        </w:rPr>
        <w:t xml:space="preserve"> — the hard interlock writes cooling and heater fail-safe; interlock latency is ~0.1 s, owned by the deterministic layer, not the model.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mqtt-outage</w:t>
      </w:r>
      <w:r>
        <w:rPr>
          <w:rFonts w:ascii="Calibri" w:hAnsi="Calibri"/>
          <w:i w:val="0"/>
          <w:color w:val="141B2E"/>
          <w:sz w:val="21"/>
        </w:rPr>
        <w:t xml:space="preserve"> — fast-loop control availability stays at </w:t>
      </w:r>
      <w:r>
        <w:rPr>
          <w:rFonts w:ascii="Calibri" w:hAnsi="Calibri"/>
          <w:b/>
          <w:i w:val="0"/>
          <w:color w:val="141B2E"/>
          <w:sz w:val="21"/>
        </w:rPr>
        <w:t>1.0</w:t>
      </w:r>
      <w:r>
        <w:rPr>
          <w:rFonts w:ascii="Calibri" w:hAnsi="Calibri"/>
          <w:i w:val="0"/>
          <w:color w:val="141B2E"/>
          <w:sz w:val="21"/>
        </w:rPr>
        <w:t>; advisories pause, control does not.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opcua-outage</w:t>
      </w:r>
      <w:r>
        <w:rPr>
          <w:rFonts w:ascii="Calibri" w:hAnsi="Calibri"/>
          <w:i w:val="0"/>
          <w:color w:val="141B2E"/>
          <w:sz w:val="21"/>
        </w:rPr>
        <w:t xml:space="preserve"> — local fail-safe values are applied; the plant stays safe without the supervisor.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8F3EC"/>
          <w:left w:val="single" w:sz="4" w:space="0" w:color="E8F3EC"/>
          <w:bottom w:val="single" w:sz="4" w:space="0" w:color="E8F3EC"/>
          <w:right w:val="single" w:sz="4" w:space="0" w:color="E8F3EC"/>
          <w:insideH w:val="single" w:sz="4" w:space="0" w:color="E8F3EC"/>
          <w:insideV w:val="single" w:sz="4" w:space="0" w:color="E8F3EC"/>
        </w:tblBorders>
      </w:tblPr>
      <w:tblGrid>
        <w:gridCol w:w="9173"/>
      </w:tblGrid>
      <w:tr>
        <w:tc>
          <w:tcPr>
            <w:tcW w:type="dxa" w:w="9173"/>
            <w:shd w:val="clear" w:color="auto" w:fill="E8F3EC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1F7A3D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7A3D"/>
                <w:sz w:val="21"/>
              </w:rPr>
              <w:t>The point of the scenarios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>In every case the model adds diagnosis and economic context, while the deterministic controls keep the plant safe and running. The supervisor improves the decision; it never owns the safety.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C5D99"/>
          <w:sz w:val="34"/>
        </w:rPr>
        <w:t xml:space="preserve">15  </w:t>
      </w:r>
      <w:r>
        <w:rPr>
          <w:rFonts w:ascii="Calibri" w:hAnsi="Calibri"/>
          <w:b/>
          <w:color w:val="102A54"/>
          <w:sz w:val="34"/>
        </w:rPr>
        <w:t>Glossary for non-specialists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4586"/>
        <w:gridCol w:w="4586"/>
      </w:tblGrid>
      <w:tr>
        <w:tc>
          <w:tcPr>
            <w:tcW w:type="dxa" w:w="2880"/>
            <w:shd w:val="clear" w:color="auto" w:fill="1C5D9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Term</w:t>
            </w:r>
          </w:p>
        </w:tc>
        <w:tc>
          <w:tcPr>
            <w:tcW w:type="dxa" w:w="6912"/>
            <w:shd w:val="clear" w:color="auto" w:fill="1C5D9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Plain-language meaning</w:t>
            </w:r>
          </w:p>
        </w:tc>
      </w:tr>
      <w:tr>
        <w:tc>
          <w:tcPr>
            <w:tcW w:type="dxa" w:w="288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Advisory mode</w:t>
            </w:r>
          </w:p>
        </w:tc>
        <w:tc>
          <w:tcPr>
            <w:tcW w:type="dxa" w:w="691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The system recommends; humans and PLCs decide. It never trips the plant.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Condition monitoring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Judging machine health from sound and vibration, not just process values.</w:t>
            </w:r>
          </w:p>
        </w:tc>
      </w:tr>
      <w:tr>
        <w:tc>
          <w:tcPr>
            <w:tcW w:type="dxa" w:w="288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Domain shift</w:t>
            </w:r>
          </w:p>
        </w:tc>
        <w:tc>
          <w:tcPr>
            <w:tcW w:type="dxa" w:w="691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When live data differs from the training data — the model flags this instead of guessing.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Cavitation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Vapour bubbles forming at a pump's suction, damaging it — caused by low pressure.</w:t>
            </w:r>
          </w:p>
        </w:tc>
      </w:tr>
      <w:tr>
        <w:tc>
          <w:tcPr>
            <w:tcW w:type="dxa" w:w="288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Interlock</w:t>
            </w:r>
          </w:p>
        </w:tc>
        <w:tc>
          <w:tcPr>
            <w:tcW w:type="dxa" w:w="691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 hard, deterministic safety rule (e.g. high temp → cooling fail-safe).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FMI / FMU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 standard way to package a plant simulation; used here to drive the demo skid.</w:t>
            </w:r>
          </w:p>
        </w:tc>
      </w:tr>
      <w:tr>
        <w:tc>
          <w:tcPr>
            <w:tcW w:type="dxa" w:w="288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OPC UA</w:t>
            </w:r>
          </w:p>
        </w:tc>
        <w:tc>
          <w:tcPr>
            <w:tcW w:type="dxa" w:w="691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An industrial information/communication standard; here, the bounded command path.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MQTT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 lightweight publish/subscribe protocol; here, telemetry and advisories only.</w:t>
            </w:r>
          </w:p>
        </w:tc>
      </w:tr>
      <w:tr>
        <w:tc>
          <w:tcPr>
            <w:tcW w:type="dxa" w:w="288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PLC / PID / SIS</w:t>
            </w:r>
          </w:p>
        </w:tc>
        <w:tc>
          <w:tcPr>
            <w:tcW w:type="dxa" w:w="691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The deterministic controllers and safety system that own fast control.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Setpoint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The target value a controller aims for (e.g. desired temperature).</w:t>
            </w:r>
          </w:p>
        </w:tc>
      </w:tr>
      <w:tr>
        <w:tc>
          <w:tcPr>
            <w:tcW w:type="dxa" w:w="288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Stiction</w:t>
            </w:r>
          </w:p>
        </w:tc>
        <w:tc>
          <w:tcPr>
            <w:tcW w:type="dxa" w:w="691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Static friction in a valve that makes its position lag its command.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Supervisory layer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 layer that reasons across loops and timescales, above the controllers.</w:t>
            </w:r>
          </w:p>
        </w:tc>
      </w:tr>
      <w:tr>
        <w:tc>
          <w:tcPr>
            <w:tcW w:type="dxa" w:w="288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Economic basis</w:t>
            </w:r>
          </w:p>
        </w:tc>
        <w:tc>
          <w:tcPr>
            <w:tcW w:type="dxa" w:w="691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The money value the system attaches to a finding (e.g. avoided shutdown).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0" w:before="0"/>
      </w:pPr>
      <w:r>
        <w:rPr>
          <w:sz w:val="16"/>
        </w:rPr>
      </w:r>
    </w:p>
    <w:p>
      <w:pPr>
        <w:spacing w:after="120"/>
      </w:pPr>
      <w:r>
        <w:rPr>
          <w:rFonts w:ascii="Calibri" w:hAnsi="Calibri"/>
          <w:i/>
          <w:color w:val="0E7C86"/>
          <w:sz w:val="21"/>
        </w:rPr>
        <w:t>Jneopallium Industrial Loop Guardian · FMI Skid Demo. Architecture article for technical and non-technical readers. Supervisory above PLC/PID/SIS. Safety mode: ADVISORY. License: BSD 3-Clause.</w:t>
      </w:r>
    </w:p>
    <w:sectPr w:rsidR="00FC693F" w:rsidRPr="0006063C" w:rsidSect="00034616">
      <w:footerReference w:type="default" r:id="rId9"/>
      <w:pgSz w:w="11909" w:h="16834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8A93A6"/>
        <w:sz w:val="16"/>
      </w:rPr>
      <w:t>Jneopallium · Industrial Loop Guardian · Supervisory above PLC/PID/SIS · ADVISORY</w:t>
    </w:r>
    <w:r>
      <w:rPr>
        <w:sz w:val="16"/>
      </w:rPr>
      <w:t xml:space="preserve">    </w:t>
    </w:r>
    <w:r>
      <w:rPr>
        <w:color w:val="8A93A6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41B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