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Побудова моделей з OpenTelemetry та Jneopallium</w:t>
      </w:r>
    </w:p>
    <w:p>
      <w:pPr>
        <w:spacing w:after="720" w:before="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Посібник користувача</w:t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Спостережуваність · лише експорт · жодної поверхні введення</w:t>
      </w:r>
    </w:p>
    <w:p>
      <w:pPr>
        <w:spacing w:after="120" w:before="480"/>
        <w:jc w:val="center"/>
      </w:pPr>
      <w:r>
        <w:rPr>
          <w:rFonts w:ascii="Arial" w:cs="Arial" w:eastAsia="Arial" w:hAnsi="Arial"/>
          <w:sz w:val="22"/>
          <w:szCs w:val="22"/>
        </w:rPr>
        <w:t xml:space="preserve">Version: 1.0-SNAPSHOT</w:t>
      </w:r>
    </w:p>
    <w:p>
      <w:pPr>
        <w:spacing w:after="12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>License: BSD 3-Clause</w:t>
      </w:r>
    </w:p>
    <w:p>
      <w:pPr>
        <w:spacing w:after="12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>Автор: Дмитро Раковський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1. Вступ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[OpenTelemetry](https://opentelemetry.io/) (OTel) — це фреймворк спостережуваності за відкритим стандартом — уніфікована специфікація для випуску traces, metrics і logs з виробничого ПЗ. Він замінив старіше розділення між OpenTracing (лише traces) і OpenCensus (metrics + traces), і це проект, з якого більшість cloud-native стеків спостережуваності тепер споживають: Grafana Tempo (traces), Prometheus / Mimir / Cortex (metrics), Loki / Elastic / Splunk (logs), а уніфіковані Jaeger UI / Grafana Cloud / Honeycomb / Datadog / Dynatrace endpoint'и всі приймають OTLP (OpenTelemetry Protocol) як свій нативний вхід.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OpenTelemetry-міст з'єднує Jneopallium з вашою observability-платформою. Він інструментує кожен такт (один OTel span на такт), кожну активацію шару (дочірні spans), кожне випущення сигналу (span events + per-class counters), кожен вердикт агрегатора (span attributes + verdict counters), кожен запис аудиту (структуровані log records) і кожне harm veto (force-sample з виділеним counter). Існуючий observability-конвеєр розгортання підхоплює це так, ніби Jneopallium — це будь-який інший виробничий сервіс.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OTel-міст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фундаментально відрізняється від кожного іншого мосту</w:t>
      </w:r>
      <w:r>
        <w:rPr>
          <w:rFonts w:ascii="Arial" w:cs="Arial" w:eastAsia="Arial" w:hAnsi="Arial"/>
          <w:sz w:val="22"/>
          <w:szCs w:val="22"/>
        </w:rPr>
        <w:t xml:space="preserve"> в цьому каталозі. Інші тринадцять мостів усі залучають data flowing both ways — OPC UA читає вимірювання й пише уставки, FHIR читає observations і пише дорадчі пропозиції, навіть DICOM (read-only міст) має і input-клас, і audit output. OpenTelemetry-міст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взагалі не має ingress-поверхні</w:t>
      </w:r>
      <w:r>
        <w:rPr>
          <w:rFonts w:ascii="Arial" w:cs="Arial" w:eastAsia="Arial" w:hAnsi="Arial"/>
          <w:sz w:val="22"/>
          <w:szCs w:val="22"/>
        </w:rPr>
        <w:t xml:space="preserve">. Інтерфейс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OtelInstrumentation</w:t>
      </w:r>
      <w:r>
        <w:rPr>
          <w:rFonts w:ascii="Arial" w:cs="Arial" w:eastAsia="Arial" w:hAnsi="Arial"/>
          <w:sz w:val="22"/>
          <w:szCs w:val="22"/>
        </w:rPr>
        <w:t xml:space="preserve"> не має методу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read()</w:t>
      </w:r>
      <w:r>
        <w:rPr>
          <w:rFonts w:ascii="Arial" w:cs="Arial" w:eastAsia="Arial" w:hAnsi="Arial"/>
          <w:sz w:val="22"/>
          <w:szCs w:val="22"/>
        </w:rPr>
        <w:t xml:space="preserve">, не має методу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subscribe()</w:t>
      </w:r>
      <w:r>
        <w:rPr>
          <w:rFonts w:ascii="Arial" w:cs="Arial" w:eastAsia="Arial" w:hAnsi="Arial"/>
          <w:sz w:val="22"/>
          <w:szCs w:val="22"/>
        </w:rPr>
        <w:t xml:space="preserve">, не має return-type, що несе дані з OTel назад у Jneopallium-сигнали. Audit-trail integrity залежить від цієї асиметрії: вердикт агрегатора фіксується як observability data, і ця observability data не може потім впливати на наступне рішення нейрона. Міст one-way за дизайном.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Існують дві реалізації instrumentation-поверхні.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NoopOtelInstrumentation</w:t>
      </w:r>
      <w:r>
        <w:rPr>
          <w:rFonts w:ascii="Arial" w:cs="Arial" w:eastAsia="Arial" w:hAnsi="Arial"/>
          <w:sz w:val="22"/>
          <w:szCs w:val="22"/>
        </w:rPr>
        <w:t xml:space="preserve"> — типова — нульова observability-вартість, усі методи — no-op, використовується в розгортаннях, що не активують OTel.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SdkOtelInstrumentation</w:t>
      </w:r>
      <w:r>
        <w:rPr>
          <w:rFonts w:ascii="Arial" w:cs="Arial" w:eastAsia="Arial" w:hAnsi="Arial"/>
          <w:sz w:val="22"/>
          <w:szCs w:val="22"/>
        </w:rPr>
        <w:t xml:space="preserve"> — виробнича реалізація, підкріплена OpenTelemetry Java SDK; вона підключається лише коли bridge-конфігурація завантажена. Переключення між ними — один рядок у вашому bootstrap.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Цей посібник пояснює, як встановити залежність, налаштувати міст для експорту в обраний collector (Tempo, Jaeger, Prometheus, OTLP-сумісні комерційні endpoint'и), правильно інструментувати нейрони й агрегатори та перевірити від початку до кінця проти локального Jaeger / Grafana-стека. Він припускає Java-інженера, який знає Maven, прочитав універсальний фреймворк мостів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00-FRAMEWORK.md</w:t>
      </w:r>
      <w:r>
        <w:rPr>
          <w:rFonts w:ascii="Arial" w:cs="Arial" w:eastAsia="Arial" w:hAnsi="Arial"/>
          <w:sz w:val="22"/>
          <w:szCs w:val="22"/>
        </w:rPr>
        <w:t xml:space="preserve">) і має принаймні базове знайомство з концепціями OpenTelemetry (spans, traces, metrics, log records, exporters, samplers).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2. Шість правил, які слід засвоїти перш ніж писати код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Універсальні шість з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00-FRAMEWORK.md</w:t>
      </w:r>
      <w:r>
        <w:rPr>
          <w:rFonts w:ascii="Arial" w:cs="Arial" w:eastAsia="Arial" w:hAnsi="Arial"/>
          <w:sz w:val="22"/>
          <w:szCs w:val="22"/>
        </w:rPr>
        <w:t xml:space="preserve"> §0, спеціалізовані для OpenTelemetry. Перші чотири суворіші, ніж у будь-якому іншому мості.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Жодних прямих записів у будь-що з виходу нейрона.</w:t>
      </w:r>
      <w:r>
        <w:rPr>
          <w:rFonts w:ascii="Arial" w:cs="Arial" w:eastAsia="Arial" w:hAnsi="Arial"/>
          <w:sz w:val="22"/>
          <w:szCs w:val="22"/>
        </w:rPr>
        <w:t xml:space="preserve"> Міст не має actuator чи output-поверхні, на яку могли б націлитись нейрони. Instrumentation-інтерфейс — one-way — worker пише в OTel, OTel пише в collector, collector пише у ваш observability backend. Нічого не тече назад у Jneopallium. Структурне дотримання: інтерфейс не має методу, що повертає дані.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Блокування не мають OTel-авторитетності.</w:t>
      </w:r>
      <w:r>
        <w:rPr>
          <w:rFonts w:ascii="Arial" w:cs="Arial" w:eastAsia="Arial" w:hAnsi="Arial"/>
          <w:sz w:val="22"/>
          <w:szCs w:val="22"/>
        </w:rPr>
        <w:t xml:space="preserve"> Міст не може зупинити, gate'нути чи escalate'нути будь-що.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InterlockSignal</w:t>
      </w:r>
      <w:r>
        <w:rPr>
          <w:rFonts w:ascii="Arial" w:cs="Arial" w:eastAsia="Arial" w:hAnsi="Arial"/>
          <w:sz w:val="22"/>
          <w:szCs w:val="22"/>
        </w:rPr>
        <w:t xml:space="preserve">, що тече через такт, стає span event і counter increment; міст виробляє observability data, не дії.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Перевизначення оператора не застосовується.</w:t>
      </w:r>
      <w:r>
        <w:rPr>
          <w:rFonts w:ascii="Arial" w:cs="Arial" w:eastAsia="Arial" w:hAnsi="Arial"/>
          <w:sz w:val="22"/>
          <w:szCs w:val="22"/>
        </w:rPr>
        <w:t xml:space="preserve"> Міст не пише регуляторних рішень у будь-що.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Кожне signal observation виробляє телеметрію, але не audit record від цього мосту.</w:t>
      </w:r>
      <w:r>
        <w:rPr>
          <w:rFonts w:ascii="Arial" w:cs="Arial" w:eastAsia="Arial" w:hAnsi="Arial"/>
          <w:sz w:val="22"/>
          <w:szCs w:val="22"/>
        </w:rPr>
        <w:t xml:space="preserve"> Це інверсія, що робить OTel-міст іншим. Міст споживає audit records з інших мостів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audit(BridgeAuditRecord)</w:t>
      </w:r>
      <w:r>
        <w:rPr>
          <w:rFonts w:ascii="Arial" w:cs="Arial" w:eastAsia="Arial" w:hAnsi="Arial"/>
          <w:sz w:val="22"/>
          <w:szCs w:val="22"/>
        </w:rPr>
        <w:t xml:space="preserve"> приймає records, випущені OPC UA, FHIR, Kafka тощо) і re-emit'ить їх як OTel log records. Сам міст не має audit JSONL — йому нема чого audit'ити, бо він ніколи не приймає рішень, лише робить спостереження.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Якість не виставляється через OTel.</w:t>
      </w:r>
      <w:r>
        <w:rPr>
          <w:rFonts w:ascii="Arial" w:cs="Arial" w:eastAsia="Arial" w:hAnsi="Arial"/>
          <w:sz w:val="22"/>
          <w:szCs w:val="22"/>
        </w:rPr>
        <w:t xml:space="preserve"> OTel-сигнали (у сенсі OTel — spans/metrics/logs) не несуть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Quality</w:t>
      </w:r>
      <w:r>
        <w:rPr>
          <w:rFonts w:ascii="Arial" w:cs="Arial" w:eastAsia="Arial" w:hAnsi="Arial"/>
          <w:sz w:val="22"/>
          <w:szCs w:val="22"/>
        </w:rPr>
        <w:t xml:space="preserve"> enum фреймворку. Якість збережена в source-сигнальних observations, зафіксованих на spans як attributes, але міст не фільтрує й не downgrade на основі якості.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Мітки часу настінного годинника походять з джерела.</w:t>
      </w:r>
      <w:r>
        <w:rPr>
          <w:rFonts w:ascii="Arial" w:cs="Arial" w:eastAsia="Arial" w:hAnsi="Arial"/>
          <w:sz w:val="22"/>
          <w:szCs w:val="22"/>
        </w:rPr>
        <w:t xml:space="preserve"> Кожен span attribute, кожне metric observation, кожен log record несе мітку часу underlying Jneopallium-події. Auto-timestamping SDK перевизначається, коли source-подія несе явний час.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3. Передумови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JDK 17 або новіший.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Maven 3.9 або новіший.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Observability collector, доступний з host: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Для OTLP gRPC-експорту: OpenTelemetry Collector, що слухає порт 4317.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Для OTLP HTTP-експорту: Collector на порту 4318.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Для Prometheus push: Prometheus Pushgateway endpoint.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Для комерційних endpoint'ів: Grafana Cloud, Honeycomb, Datadog (усі приймають OTLP нативно).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Для локальної розробки: Jaeger all-in-one Docker-образ надає і OTLP receiver, і UI для інспекції traces.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Ядро мосту компілюється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без</w:t>
      </w:r>
      <w:r>
        <w:rPr>
          <w:rFonts w:ascii="Arial" w:cs="Arial" w:eastAsia="Arial" w:hAnsi="Arial"/>
          <w:sz w:val="22"/>
          <w:szCs w:val="22"/>
        </w:rPr>
        <w:t xml:space="preserve"> будь-якої OpenTelemetry-бібліотеки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NoopOtelInstrumentation</w:t>
      </w:r>
      <w:r>
        <w:rPr>
          <w:rFonts w:ascii="Arial" w:cs="Arial" w:eastAsia="Arial" w:hAnsi="Arial"/>
          <w:sz w:val="22"/>
          <w:szCs w:val="22"/>
        </w:rPr>
        <w:t xml:space="preserve"> — типова. Виробничі розгортання додають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opentelemetry-sdk</w:t>
      </w:r>
      <w:r>
        <w:rPr>
          <w:rFonts w:ascii="Arial" w:cs="Arial" w:eastAsia="Arial" w:hAnsi="Arial"/>
          <w:sz w:val="22"/>
          <w:szCs w:val="22"/>
        </w:rPr>
        <w:t xml:space="preserve"> і відповідні артефакти лише в модуль розгортання.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4. Додавання Jneopallium до вашого проєкту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OpenTelemetry-міст постачається в тому ж артефакті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worker</w:t>
      </w:r>
      <w:r>
        <w:rPr>
          <w:rFonts w:ascii="Arial" w:cs="Arial" w:eastAsia="Arial" w:hAnsi="Arial"/>
          <w:sz w:val="22"/>
          <w:szCs w:val="22"/>
        </w:rPr>
        <w:t xml:space="preserve">, що й решта Jneopallium: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&lt;repositories&gt;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&lt;repository&gt;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&lt;id&gt;gitlab-jneopallium&lt;/id&gt;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&lt;url&gt;https://gitlab.com/api/v4/projects/44434192/packages/maven&lt;/url&gt;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&lt;/repository&gt;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&lt;/repositories&gt;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&lt;dependencies&gt;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&lt;dependency&gt;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&lt;groupId&gt;com.rakovpublic.jneopallium&lt;/groupId&gt;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&lt;artifactId&gt;worker&lt;/artifactId&gt;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&lt;version&gt;1.0-SNAPSHOT&lt;/version&gt;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&lt;/dependency&gt;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&lt;/dependencies&gt;</w:t>
            </w:r>
          </w:p>
        </w:tc>
      </w:tr>
    </w:tbl>
    <w:p>
      <w:pPr>
        <w:spacing w:after="6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Для виробничого OTel-експорту додайте SDK і відповідний exporter у модуль розгортання (не worker):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&lt;dependency&gt;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&lt;groupId&gt;io.opentelemetry&lt;/groupId&gt;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&lt;artifactId&gt;opentelemetry-sdk&lt;/artifactId&gt;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&lt;version&gt;1.42.0&lt;/version&gt;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&lt;/dependency&gt;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&lt;dependency&gt;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&lt;groupId&gt;io.opentelemetry&lt;/groupId&gt;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&lt;artifactId&gt;opentelemetry-exporter-otlp&lt;/artifactId&gt;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&lt;version&gt;1.42.0&lt;/version&gt;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&lt;/dependency&gt;</w:t>
            </w:r>
          </w:p>
        </w:tc>
      </w:tr>
    </w:tbl>
    <w:p>
      <w:pPr>
        <w:spacing w:after="6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Worker компілюється без жодного з цього.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SdkOtelInstrumentation</w:t>
      </w:r>
      <w:r>
        <w:rPr>
          <w:rFonts w:ascii="Arial" w:cs="Arial" w:eastAsia="Arial" w:hAnsi="Arial"/>
          <w:sz w:val="22"/>
          <w:szCs w:val="22"/>
        </w:rPr>
        <w:t xml:space="preserve"> працює проти OpenTelemetry Java SDK у runtime; якщо SDK немає на classpath,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NoopOtelInstrumentation</w:t>
      </w:r>
      <w:r>
        <w:rPr>
          <w:rFonts w:ascii="Arial" w:cs="Arial" w:eastAsia="Arial" w:hAnsi="Arial"/>
          <w:sz w:val="22"/>
          <w:szCs w:val="22"/>
        </w:rPr>
        <w:t xml:space="preserve"> — єдиний варіант, що підключається.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5. Архітектура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Міст вводить вісім класів у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worker.bridge.otel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┌──────────────────────────────┐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│ Observability-платформа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│  • Grafana Tempo / Loki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│  • Jaeger 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│  • Prometheus / Mimir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│  • Honeycomb / Datadog / ...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└────────────▲─────────────────┘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        │ OTLP gRPC / OTLP HTTP /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        │ Prometheus push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┌────────────┴─────────────────┐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│ OpenTelemetry Collector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│  (опціонально, рекомендовано)│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└────────────▲─────────────────┘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        │ OTLP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┌────────────┴─────────────────┐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│ SdkOtelInstrumentation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│  • OpenTelemetry Java SDK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│  • Resource attributes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│  • Sampler (ratio + harm-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│    veto force-sample)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│  • Redaction pre-export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└────────────▲─────────────────┘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        │ instrumentation calls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┌───────────────────────────────────────────────────┴────────────────────┐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│                                                     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│  worker.run() ─── otel.tickSpan(run) ──┐             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│                                        │             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│  layer.process() ── otel.layerSpan() ──┤  Span tree  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│                                        │             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│  signal emitted ── otel.observe(sig) ──┤  + attributes / events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│                                        │             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│  aggregator save ── otel.aggregatorVerdict()  + verdict counter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│                                                     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│  audit record   ── otel.audit(record) ── log record + audit counter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│                                                     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│  harm veto      ── otel.harmVeto()    ── force-sample + veto counter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│                                                     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└────────────────────────────────────────────────────────────────────────┘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ЖОДНОГО входу. ЖОДНОГО read API. ЖОДНОГО агрегатора.</w:t>
            </w:r>
          </w:p>
        </w:tc>
      </w:tr>
    </w:tbl>
    <w:p>
      <w:pPr>
        <w:spacing w:after="6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Компоненти: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Клас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Роль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OtelBridgeConfig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YAML-запис (незмінний). Валідує sampler ratio у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[0,1]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OtelBridgeConfigLoader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Jackson YAML-завантажувач.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FAIL_ON_UNKNOWN_PROPERTIES = true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OtelInstrumentation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Інтерфейс one-way. 10 методів, жоден не повертає дані.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NoopOtelInstrumentation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Типовий. Zero-cost no-op для кожного методу.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SdkOtelInstrumentation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Виробничий. Підкріплений OpenTelemetry Java SDK.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OtelBridgeFactory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Статична фабрика: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OtelBridgeFactory.build(config)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повертає або Noop, або Sdk реалізацію.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OtelLayerTracer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Per-layer span helper. Обгортає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otel.layerSpan()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для шарів, що не хочуть прокидати instrumentation самостійно.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OtelMeterRegistry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Реєстр bridge counter і gauge (audit-applied counter, audit-rejected counter, harm-veto counter, loop-intervention counter, energy gauge, loop-amplitude gauge).</w:t>
            </w:r>
          </w:p>
        </w:tc>
      </w:tr>
    </w:tbl>
    <w:p>
      <w:pPr>
        <w:spacing w:after="12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Помітно відсутнє: жодного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OutputAggregator</w:t>
      </w:r>
      <w:r>
        <w:rPr>
          <w:rFonts w:ascii="Arial" w:cs="Arial" w:eastAsia="Arial" w:hAnsi="Arial"/>
          <w:sz w:val="22"/>
          <w:szCs w:val="22"/>
        </w:rPr>
        <w:t xml:space="preserve">, жодного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IInitInput</w:t>
      </w:r>
      <w:r>
        <w:rPr>
          <w:rFonts w:ascii="Arial" w:cs="Arial" w:eastAsia="Arial" w:hAnsi="Arial"/>
          <w:sz w:val="22"/>
          <w:szCs w:val="22"/>
        </w:rPr>
        <w:t xml:space="preserve">, жодного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Transport</w:t>
      </w:r>
      <w:r>
        <w:rPr>
          <w:rFonts w:ascii="Arial" w:cs="Arial" w:eastAsia="Arial" w:hAnsi="Arial"/>
          <w:sz w:val="22"/>
          <w:szCs w:val="22"/>
        </w:rPr>
        <w:t xml:space="preserve">, жодного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ClientService</w:t>
      </w:r>
      <w:r>
        <w:rPr>
          <w:rFonts w:ascii="Arial" w:cs="Arial" w:eastAsia="Arial" w:hAnsi="Arial"/>
          <w:sz w:val="22"/>
          <w:szCs w:val="22"/>
        </w:rPr>
        <w:t xml:space="preserve"> з consumer queues. У мосту немає read-напрямку — цим класам тут нема чого робити.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6. Дві реалізації: Noop vs SDK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Instrumentation-поверхня має рівно дві реалізації. Вибір між ними — один виклик у bootstrap.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`NoopOtelInstrumentation` — типовий.</w:t>
      </w:r>
      <w:r>
        <w:rPr>
          <w:rFonts w:ascii="Arial" w:cs="Arial" w:eastAsia="Arial" w:hAnsi="Arial"/>
          <w:sz w:val="22"/>
          <w:szCs w:val="22"/>
        </w:rPr>
        <w:t xml:space="preserve"> Кожен метод порожній або повертає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Scope.NOOP</w:t>
      </w:r>
      <w:r>
        <w:rPr>
          <w:rFonts w:ascii="Arial" w:cs="Arial" w:eastAsia="Arial" w:hAnsi="Arial"/>
          <w:sz w:val="22"/>
          <w:szCs w:val="22"/>
        </w:rPr>
        <w:t xml:space="preserve">. Zero observability-вартість у виробництві. Використовується в розгортаннях, що не активують OTel — embedded edge gateways, CI-запуски, benchmark suites. Реалізує контракт точно, тож callers можуть використовувати його branch-free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otel.tickSpan(run)</w:t>
      </w:r>
      <w:r>
        <w:rPr>
          <w:rFonts w:ascii="Arial" w:cs="Arial" w:eastAsia="Arial" w:hAnsi="Arial"/>
          <w:sz w:val="22"/>
          <w:szCs w:val="22"/>
        </w:rPr>
        <w:t xml:space="preserve"> працює, незалежно від того, активований OTel чи ні).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`SdkOtelInstrumentation` — виробнича реалізація.</w:t>
      </w:r>
      <w:r>
        <w:rPr>
          <w:rFonts w:ascii="Arial" w:cs="Arial" w:eastAsia="Arial" w:hAnsi="Arial"/>
          <w:sz w:val="22"/>
          <w:szCs w:val="22"/>
        </w:rPr>
        <w:t xml:space="preserve"> Обгортає OpenTelemetry Java SDK. Конструює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TracerProvider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MeterProvider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LoggerProvider</w:t>
      </w:r>
      <w:r>
        <w:rPr>
          <w:rFonts w:ascii="Arial" w:cs="Arial" w:eastAsia="Arial" w:hAnsi="Arial"/>
          <w:sz w:val="22"/>
          <w:szCs w:val="22"/>
        </w:rPr>
        <w:t xml:space="preserve"> і сконфігурований exporter при старті. Wire'ить resource attributes (service name, version, instance ID, custom attributes з конфігурації). Конфігурує sampler. Виділяє counter і gauge instruments. Обробляє redaction.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Фабрика обирає на основі конфігурації: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public static OtelInstrumentation build(OtelBridgeConfig cfg)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if (cfg == null || cfg.exporter().type() == ExporterType.NONE)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return new NoopOtelInstrumentation();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return new SdkOtelInstrumentation(cfg);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0"/>
      </w:pP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ExporterType.NONE</w:t>
      </w:r>
      <w:r>
        <w:rPr>
          <w:rFonts w:ascii="Arial" w:cs="Arial" w:eastAsia="Arial" w:hAnsi="Arial"/>
          <w:sz w:val="22"/>
          <w:szCs w:val="22"/>
        </w:rPr>
        <w:t xml:space="preserve"> — третій варіант для тестів і benchmarks — SDK wire'нутий (тож instrumentation активне), але exports скидаються перш ніж залишити процес. Корисно, коли ви хочете перевірити span structure без надсилання даних кудись.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7. Конфігурація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Конфігурація — це YAML, завантажений одноразово при старті через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OtelBridgeConfigLoader.load(Path)</w:t>
      </w:r>
      <w:r>
        <w:rPr>
          <w:rFonts w:ascii="Arial" w:cs="Arial" w:eastAsia="Arial" w:hAnsi="Arial"/>
          <w:sz w:val="22"/>
          <w:szCs w:val="22"/>
        </w:rPr>
        <w:t xml:space="preserve">. Гаряче перезавантаження не підтримується. Завантажувач задає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FAIL_ON_UNKNOWN_PROPERTIES = true</w:t>
      </w:r>
      <w:r>
        <w:rPr>
          <w:rFonts w:ascii="Arial" w:cs="Arial" w:eastAsia="Arial" w:hAnsi="Arial"/>
          <w:sz w:val="22"/>
          <w:szCs w:val="22"/>
        </w:rPr>
        <w:t xml:space="preserve">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Немає секції `reads:` чи `writes:`</w:t>
      </w:r>
      <w:r>
        <w:rPr>
          <w:rFonts w:ascii="Arial" w:cs="Arial" w:eastAsia="Arial" w:hAnsi="Arial"/>
          <w:sz w:val="22"/>
          <w:szCs w:val="22"/>
        </w:rPr>
        <w:t xml:space="preserve"> — міст не має input чи output bindings.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7.1 Схема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Конфігурація має дев'ять ключів верхнього рівня.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serviceName</w:t>
      </w:r>
      <w:r>
        <w:rPr>
          <w:rFonts w:ascii="Arial" w:cs="Arial" w:eastAsia="Arial" w:hAnsi="Arial"/>
          <w:sz w:val="22"/>
          <w:szCs w:val="22"/>
        </w:rPr>
        <w:t xml:space="preserve"> — обов'язковий. Resource attribute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service.name</w:t>
      </w:r>
      <w:r>
        <w:rPr>
          <w:rFonts w:ascii="Arial" w:cs="Arial" w:eastAsia="Arial" w:hAnsi="Arial"/>
          <w:sz w:val="22"/>
          <w:szCs w:val="22"/>
        </w:rPr>
        <w:t xml:space="preserve"> OTel. Ідентифікує цей Jneopallium worker в observability-платформі.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serviceVersion</w:t>
      </w:r>
      <w:r>
        <w:rPr>
          <w:rFonts w:ascii="Arial" w:cs="Arial" w:eastAsia="Arial" w:hAnsi="Arial"/>
          <w:sz w:val="22"/>
          <w:szCs w:val="22"/>
        </w:rPr>
        <w:t xml:space="preserve"> — опціональний. Resource attribute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service.version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serviceInstanceId</w:t>
      </w:r>
      <w:r>
        <w:rPr>
          <w:rFonts w:ascii="Arial" w:cs="Arial" w:eastAsia="Arial" w:hAnsi="Arial"/>
          <w:sz w:val="22"/>
          <w:szCs w:val="22"/>
        </w:rPr>
        <w:t xml:space="preserve"> — опціональний.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service.instance.id</w:t>
      </w:r>
      <w:r>
        <w:rPr>
          <w:rFonts w:ascii="Arial" w:cs="Arial" w:eastAsia="Arial" w:hAnsi="Arial"/>
          <w:sz w:val="22"/>
          <w:szCs w:val="22"/>
        </w:rPr>
        <w:t xml:space="preserve"> для multi-instance розгортань.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exporter</w:t>
      </w:r>
      <w:r>
        <w:rPr>
          <w:rFonts w:ascii="Arial" w:cs="Arial" w:eastAsia="Arial" w:hAnsi="Arial"/>
          <w:sz w:val="22"/>
          <w:szCs w:val="22"/>
        </w:rPr>
        <w:t xml:space="preserve"> — тип exporter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OTLP_GRPC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OTLP_HTTP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PROMETHEUS_PUSH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NONE</w:t>
      </w:r>
      <w:r>
        <w:rPr>
          <w:rFonts w:ascii="Arial" w:cs="Arial" w:eastAsia="Arial" w:hAnsi="Arial"/>
          <w:sz w:val="22"/>
          <w:szCs w:val="22"/>
        </w:rPr>
        <w:t xml:space="preserve">), endpoint URL, timeout, headers.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resourceAttributes</w:t>
      </w:r>
      <w:r>
        <w:rPr>
          <w:rFonts w:ascii="Arial" w:cs="Arial" w:eastAsia="Arial" w:hAnsi="Arial"/>
          <w:sz w:val="22"/>
          <w:szCs w:val="22"/>
        </w:rPr>
        <w:t xml:space="preserve"> — мапа custom resource attributes.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metrics</w:t>
      </w:r>
      <w:r>
        <w:rPr>
          <w:rFonts w:ascii="Arial" w:cs="Arial" w:eastAsia="Arial" w:hAnsi="Arial"/>
          <w:sz w:val="22"/>
          <w:szCs w:val="22"/>
        </w:rPr>
        <w:t xml:space="preserve"> — прапор активації, interval.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traces</w:t>
      </w:r>
      <w:r>
        <w:rPr>
          <w:rFonts w:ascii="Arial" w:cs="Arial" w:eastAsia="Arial" w:hAnsi="Arial"/>
          <w:sz w:val="22"/>
          <w:szCs w:val="22"/>
        </w:rPr>
        <w:t xml:space="preserve"> — прапор активації, sampler ratio (0.0–1.0).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logs</w:t>
      </w:r>
      <w:r>
        <w:rPr>
          <w:rFonts w:ascii="Arial" w:cs="Arial" w:eastAsia="Arial" w:hAnsi="Arial"/>
          <w:sz w:val="22"/>
          <w:szCs w:val="22"/>
        </w:rPr>
        <w:t xml:space="preserve"> — прапор активації.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redaction</w:t>
      </w:r>
      <w:r>
        <w:rPr>
          <w:rFonts w:ascii="Arial" w:cs="Arial" w:eastAsia="Arial" w:hAnsi="Arial"/>
          <w:sz w:val="22"/>
          <w:szCs w:val="22"/>
        </w:rPr>
        <w:t xml:space="preserve"> — прапор для scrub signal tags плюс patterns для strip з attribute values.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7.2 Мінімальний приклад — димовий тест Jaeger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Найменша корисна конфігурація. Експортує в локальний Jaeger all-in-one через OTLP gRPC.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serviceName: "jneopallium-worker"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exporter: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type: OTLP_GRPC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endpoint: "http://localhost:4317"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timeoutMs: 10000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traces: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enabled: true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samplerRatio: 1.0       # sample все в dev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metrics: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enabled: true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intervalMs: 10000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logs: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enabled: true</w:t>
            </w:r>
          </w:p>
        </w:tc>
      </w:tr>
    </w:tbl>
    <w:p>
      <w:pPr>
        <w:spacing w:after="6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7.3 Приклад, наближений до виробничого — Grafana Cloud з sampling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Форма реального розгортання: OTLP HTTPS до OTLP-endpoint Grafana Cloud, 10% sampling, redaction значень signal-tag, custom resource attributes для середовища.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serviceName: "jneopallium-worker"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serviceVersion: "1.0.0"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serviceInstanceId: "worker-prod-us-east-1a-001"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exporter: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type: OTLP_HTTP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endpoint: "https://otlp-gateway-prod-us-east-0.grafana.net/otlp"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timeoutMs: 30000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headers: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Authorization: "Basic &lt;BASE64_CREDENTIALS&gt;"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resourceAttributes: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deployment.environment: "production"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cloud.region: "us-east-1"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cloud.provider: "aws"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metrics: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enabled: true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intervalMs: 60000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traces: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enabled: true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samplerRatio: 0.1       # 10% тактів; harm vetoes і incidents force-sample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logs: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enabled: true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redaction: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redactSignalTags: true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redactPatterns: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- "PATIENT\\..*"      # будь-який signal tag, що починається з PATIENT.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- "subject_\\d+"      # research subject identifiers</w:t>
            </w:r>
          </w:p>
        </w:tc>
      </w:tr>
    </w:tbl>
    <w:p>
      <w:pPr>
        <w:spacing w:after="6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7.4 Довідник полів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serviceName</w:t>
      </w:r>
      <w:r>
        <w:rPr>
          <w:rFonts w:ascii="Arial" w:cs="Arial" w:eastAsia="Arial" w:hAnsi="Arial"/>
          <w:sz w:val="22"/>
          <w:szCs w:val="22"/>
        </w:rPr>
        <w:t xml:space="preserve"> обов'язковий і стає resource attribute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service.name</w:t>
      </w:r>
      <w:r>
        <w:rPr>
          <w:rFonts w:ascii="Arial" w:cs="Arial" w:eastAsia="Arial" w:hAnsi="Arial"/>
          <w:sz w:val="22"/>
          <w:szCs w:val="22"/>
        </w:rPr>
        <w:t xml:space="preserve"> OTel. Виберіть стабільний ідентифікатор. Кілька workers з того ж Jneopallium-розгортання мають ділити це ім'я;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serviceInstanceId</w:t>
      </w:r>
      <w:r>
        <w:rPr>
          <w:rFonts w:ascii="Arial" w:cs="Arial" w:eastAsia="Arial" w:hAnsi="Arial"/>
          <w:sz w:val="22"/>
          <w:szCs w:val="22"/>
        </w:rPr>
        <w:t xml:space="preserve"> їх розрізняє.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exporter.type</w:t>
      </w:r>
      <w:r>
        <w:rPr>
          <w:rFonts w:ascii="Arial" w:cs="Arial" w:eastAsia="Arial" w:hAnsi="Arial"/>
          <w:sz w:val="22"/>
          <w:szCs w:val="22"/>
        </w:rPr>
        <w:t xml:space="preserve"> — одне з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OTLP_GRPC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OTLP_HTTP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PROMETHEUS_PUSH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NONE</w:t>
      </w:r>
      <w:r>
        <w:rPr>
          <w:rFonts w:ascii="Arial" w:cs="Arial" w:eastAsia="Arial" w:hAnsi="Arial"/>
          <w:sz w:val="22"/>
          <w:szCs w:val="22"/>
        </w:rPr>
        <w:t xml:space="preserve">. OTLP — універсальний вибір — кожен сучасний backend його говорить.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PROMETHEUS_PUSH</w:t>
      </w:r>
      <w:r>
        <w:rPr>
          <w:rFonts w:ascii="Arial" w:cs="Arial" w:eastAsia="Arial" w:hAnsi="Arial"/>
          <w:sz w:val="22"/>
          <w:szCs w:val="22"/>
        </w:rPr>
        <w:t xml:space="preserve"> — лише для legacy Prometheus push-gateway інтеграцій і експортує лише metrics (без traces, без logs).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NONE</w:t>
      </w:r>
      <w:r>
        <w:rPr>
          <w:rFonts w:ascii="Arial" w:cs="Arial" w:eastAsia="Arial" w:hAnsi="Arial"/>
          <w:sz w:val="22"/>
          <w:szCs w:val="22"/>
        </w:rPr>
        <w:t xml:space="preserve"> вимикає експорт, але тримає SDK wire'нутим.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exporter.endpoint</w:t>
      </w:r>
      <w:r>
        <w:rPr>
          <w:rFonts w:ascii="Arial" w:cs="Arial" w:eastAsia="Arial" w:hAnsi="Arial"/>
          <w:sz w:val="22"/>
          <w:szCs w:val="22"/>
        </w:rPr>
        <w:t xml:space="preserve"> — collector чи backend URL. Для OTLP gRPC — порт 4317 за конвенцією; OTLP HTTP — 4318. Для Grafana Cloud / Honeycomb / Datadog слідуйте документації кожного vendor'а.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exporter.headers</w:t>
      </w:r>
      <w:r>
        <w:rPr>
          <w:rFonts w:ascii="Arial" w:cs="Arial" w:eastAsia="Arial" w:hAnsi="Arial"/>
          <w:sz w:val="22"/>
          <w:szCs w:val="22"/>
        </w:rPr>
        <w:t xml:space="preserve"> — HTTP-headers, додані до кожного export-виклику. Типове використання: автентифікація. Trate значення як облікові дані — environment-substitute їх, а не commit'те літеральні токени.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metrics.intervalMs</w:t>
      </w:r>
      <w:r>
        <w:rPr>
          <w:rFonts w:ascii="Arial" w:cs="Arial" w:eastAsia="Arial" w:hAnsi="Arial"/>
          <w:sz w:val="22"/>
          <w:szCs w:val="22"/>
        </w:rPr>
        <w:t xml:space="preserve"> — інтервал експорту metrics. За замовчуванням 10 000 мс (10 с). Тюніть, щоб відповідати storage policy вашого backend'а — Prometheus зазвичай scrape'ить кожні 15-30 с, тож 10 с дає комфортний запас.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traces.samplerRatio</w:t>
      </w:r>
      <w:r>
        <w:rPr>
          <w:rFonts w:ascii="Arial" w:cs="Arial" w:eastAsia="Arial" w:hAnsi="Arial"/>
          <w:sz w:val="22"/>
          <w:szCs w:val="22"/>
        </w:rPr>
        <w:t xml:space="preserve"> — tail-based sampling ratio.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1.0</w:t>
      </w:r>
      <w:r>
        <w:rPr>
          <w:rFonts w:ascii="Arial" w:cs="Arial" w:eastAsia="Arial" w:hAnsi="Arial"/>
          <w:sz w:val="22"/>
          <w:szCs w:val="22"/>
        </w:rPr>
        <w:t xml:space="preserve"> sample кожен такт (використовуйте в dev).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0.1</w:t>
      </w:r>
      <w:r>
        <w:rPr>
          <w:rFonts w:ascii="Arial" w:cs="Arial" w:eastAsia="Arial" w:hAnsi="Arial"/>
          <w:sz w:val="22"/>
          <w:szCs w:val="22"/>
        </w:rPr>
        <w:t xml:space="preserve"> sample 10% (типовий виробничий).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0.01</w:t>
      </w:r>
      <w:r>
        <w:rPr>
          <w:rFonts w:ascii="Arial" w:cs="Arial" w:eastAsia="Arial" w:hAnsi="Arial"/>
          <w:sz w:val="22"/>
          <w:szCs w:val="22"/>
        </w:rPr>
        <w:t xml:space="preserve"> sample 1% (high-throughput виробничий). Дві події завжди force-sample незалежно від сконфігурованого ratio: harm vetoes і явні виклики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otel.forceSample()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redaction.redactSignalTags</w:t>
      </w:r>
      <w:r>
        <w:rPr>
          <w:rFonts w:ascii="Arial" w:cs="Arial" w:eastAsia="Arial" w:hAnsi="Arial"/>
          <w:sz w:val="22"/>
          <w:szCs w:val="22"/>
        </w:rPr>
        <w:t xml:space="preserve"> strip'ить signal-tag значення зі span attributes. Корисно, коли signal tags містять PHI чи PII (PATIENT.123.HR, SUBJECT.42.EEG). Коли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true</w:t>
      </w:r>
      <w:r>
        <w:rPr>
          <w:rFonts w:ascii="Arial" w:cs="Arial" w:eastAsia="Arial" w:hAnsi="Arial"/>
          <w:sz w:val="22"/>
          <w:szCs w:val="22"/>
        </w:rPr>
        <w:t xml:space="preserve">, ім'я тега збережене, але значення замінено на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[REDACTED]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redaction.redactPatterns</w:t>
      </w:r>
      <w:r>
        <w:rPr>
          <w:rFonts w:ascii="Arial" w:cs="Arial" w:eastAsia="Arial" w:hAnsi="Arial"/>
          <w:sz w:val="22"/>
          <w:szCs w:val="22"/>
        </w:rPr>
        <w:t xml:space="preserve"> — список regex-патернів. Будь-яке attribute value, що відповідає будь-якому патерну, замінюється на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[REDACTED]</w:t>
      </w:r>
      <w:r>
        <w:rPr>
          <w:rFonts w:ascii="Arial" w:cs="Arial" w:eastAsia="Arial" w:hAnsi="Arial"/>
          <w:sz w:val="22"/>
          <w:szCs w:val="22"/>
        </w:rPr>
        <w:t xml:space="preserve"> перед експортом. Корисно для catch'ингу free-text leaks. За замовчуванням порожній.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8. Підключення Java-сторони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Міст потребує мінімального wiring, бо немає input чи aggregator для реєстрації. Мінімальний драйвер: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package com.example.observability;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com.rakovpublic.jneuropallium.worker.bridge.otel.OtelBridgeConfig;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com.rakovpublic.jneuropallium.worker.bridge.otel.OtelBridgeConfigLoader;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com.rakovpublic.jneuropallium.worker.bridge.otel.OtelBridgeFactory;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com.rakovpublic.jneuropallium.worker.bridge.otel.OtelInstrumentation;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java.nio.file.Path;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public final class OtelBootstrap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static void main(String[] args) throws Exception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// 1. Завантажуємо YAML. NoopOtelInstrumentation, якщо конфіг null/missing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//    або exporter.type == NONE; SdkOtelInstrumentation інакше.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OtelBridgeConfig cfg = OtelBridgeConfigLoader.load(Path.of("otel-bridge.yml"));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// 2. Будуємо instrumentation. Фабрика обирає Noop vs Sdk.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try (var otelHolder = new InstrumentationHolder(OtelBridgeFactory.build(cfg)))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OtelInstrumentation otel = otelHolder.get();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 3. Прокидаємо instrumentation через до worker'а.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    Шари, агрегатори й audit channels приймають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    параметр OtelInstrumentation; передавайте цей.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worker.setInstrumentation(otel);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 4. Run. Кожен такт, активація шару, signal observation,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    вердикт агрегатора, audit record і harm veto тепер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    захоплюються й експортуються.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worker.run();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/** Тривіальна AutoCloseable-обгортка навколо instrumentation. */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private static final class InstrumentationHolder implements AutoCloseable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private final OtelInstrumentation otel;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InstrumentationHolder(OtelInstrumentation otel) { this.otel = otel;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OtelInstrumentation get() { return otel;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@Override public void close() { otel.close();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Три моменти варто підкреслити.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Жодного `worker.registerInput()` і жодного `worker.registerOutputAggregator()` для цього мосту.</w:t>
      </w:r>
      <w:r>
        <w:rPr>
          <w:rFonts w:ascii="Arial" w:cs="Arial" w:eastAsia="Arial" w:hAnsi="Arial"/>
          <w:sz w:val="22"/>
          <w:szCs w:val="22"/>
        </w:rPr>
        <w:t xml:space="preserve"> Ці виклики реєструють data-flow-поверхні. OTel не має жодної. Натомість worker тримає одну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OtelInstrumentation</w:t>
      </w:r>
      <w:r>
        <w:rPr>
          <w:rFonts w:ascii="Arial" w:cs="Arial" w:eastAsia="Arial" w:hAnsi="Arial"/>
          <w:sz w:val="22"/>
          <w:szCs w:val="22"/>
        </w:rPr>
        <w:t xml:space="preserve">-reference і прокидає її через до шарів, агрегаторів і audit channels.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Вибір фабрики невидимий для callers.</w:t>
      </w:r>
      <w:r>
        <w:rPr>
          <w:rFonts w:ascii="Arial" w:cs="Arial" w:eastAsia="Arial" w:hAnsi="Arial"/>
          <w:sz w:val="22"/>
          <w:szCs w:val="22"/>
        </w:rPr>
        <w:t xml:space="preserve"> Чи отримали ви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NoopOtelInstrumentation</w:t>
      </w:r>
      <w:r>
        <w:rPr>
          <w:rFonts w:ascii="Arial" w:cs="Arial" w:eastAsia="Arial" w:hAnsi="Arial"/>
          <w:sz w:val="22"/>
          <w:szCs w:val="22"/>
        </w:rPr>
        <w:t xml:space="preserve">, чи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SdkOtelInstrumentation</w:t>
      </w:r>
      <w:r>
        <w:rPr>
          <w:rFonts w:ascii="Arial" w:cs="Arial" w:eastAsia="Arial" w:hAnsi="Arial"/>
          <w:sz w:val="22"/>
          <w:szCs w:val="22"/>
        </w:rPr>
        <w:t xml:space="preserve">, call sites ідентичні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otel.tickSpan(run)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otel.observe(signal, layer)</w:t>
      </w:r>
      <w:r>
        <w:rPr>
          <w:rFonts w:ascii="Arial" w:cs="Arial" w:eastAsia="Arial" w:hAnsi="Arial"/>
          <w:sz w:val="22"/>
          <w:szCs w:val="22"/>
        </w:rPr>
        <w:t xml:space="preserve">. Гілка лише в момент конструювання.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`otel.close()` не блокує, але flush'ить.</w:t>
      </w:r>
      <w:r>
        <w:rPr>
          <w:rFonts w:ascii="Arial" w:cs="Arial" w:eastAsia="Arial" w:hAnsi="Arial"/>
          <w:sz w:val="22"/>
          <w:szCs w:val="22"/>
        </w:rPr>
        <w:t xml:space="preserve"> SDK-реалізація flush'ить pending exports при close. Worker shutdown без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otel.close()</w:t>
      </w:r>
      <w:r>
        <w:rPr>
          <w:rFonts w:ascii="Arial" w:cs="Arial" w:eastAsia="Arial" w:hAnsi="Arial"/>
          <w:sz w:val="22"/>
          <w:szCs w:val="22"/>
        </w:rPr>
        <w:t xml:space="preserve"> може втратити фінальний batch телеметрії; завжди обгортайте в try-with-resources чи викликайте явно в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finally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9. Поради щодо моделювання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9.1 Що інструментується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Міст захоплює шість категорій подій: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Tick spans.</w:t>
      </w:r>
      <w:r>
        <w:rPr>
          <w:rFonts w:ascii="Arial" w:cs="Arial" w:eastAsia="Arial" w:hAnsi="Arial"/>
          <w:sz w:val="22"/>
          <w:szCs w:val="22"/>
        </w:rPr>
        <w:t xml:space="preserve"> Один span на worker tick, з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run.id</w:t>
      </w:r>
      <w:r>
        <w:rPr>
          <w:rFonts w:ascii="Arial" w:cs="Arial" w:eastAsia="Arial" w:hAnsi="Arial"/>
          <w:sz w:val="22"/>
          <w:szCs w:val="22"/>
        </w:rPr>
        <w:t xml:space="preserve"> як span attribute. Усі роботи в цей такт — child span цього.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Layer spans.</w:t>
      </w:r>
      <w:r>
        <w:rPr>
          <w:rFonts w:ascii="Arial" w:cs="Arial" w:eastAsia="Arial" w:hAnsi="Arial"/>
          <w:sz w:val="22"/>
          <w:szCs w:val="22"/>
        </w:rPr>
        <w:t xml:space="preserve"> Один child span на активацію шару, з attribute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layer.name</w:t>
      </w:r>
      <w:r>
        <w:rPr>
          <w:rFonts w:ascii="Arial" w:cs="Arial" w:eastAsia="Arial" w:hAnsi="Arial"/>
          <w:sz w:val="22"/>
          <w:szCs w:val="22"/>
        </w:rPr>
        <w:t xml:space="preserve">. Дозволяє побачити точно, який шар скільки зайняв.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Signal observations.</w:t>
      </w:r>
      <w:r>
        <w:rPr>
          <w:rFonts w:ascii="Arial" w:cs="Arial" w:eastAsia="Arial" w:hAnsi="Arial"/>
          <w:sz w:val="22"/>
          <w:szCs w:val="22"/>
        </w:rPr>
        <w:t xml:space="preserve"> Кожне signal emission — це event на active span, з class сигналу, тегом, і (коли доступно) числовим значенням як attributes. Per-class counters рахують emissions.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Aggregator verdicts.</w:t>
      </w:r>
      <w:r>
        <w:rPr>
          <w:rFonts w:ascii="Arial" w:cs="Arial" w:eastAsia="Arial" w:hAnsi="Arial"/>
          <w:sz w:val="22"/>
          <w:szCs w:val="22"/>
        </w:rPr>
        <w:t xml:space="preserve"> Кожне рішення агрегатора (APPLIED / REJECTED / FAILED / INTERLOCK_TRIP) фіксується як span attributes плюс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jneo.aggregator.verdict.count</w:t>
      </w:r>
      <w:r>
        <w:rPr>
          <w:rFonts w:ascii="Arial" w:cs="Arial" w:eastAsia="Arial" w:hAnsi="Arial"/>
          <w:sz w:val="22"/>
          <w:szCs w:val="22"/>
        </w:rPr>
        <w:t xml:space="preserve"> counter increment з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bridge</w:t>
      </w:r>
      <w:r>
        <w:rPr>
          <w:rFonts w:ascii="Arial" w:cs="Arial" w:eastAsia="Arial" w:hAnsi="Arial"/>
          <w:sz w:val="22"/>
          <w:szCs w:val="22"/>
        </w:rPr>
        <w:t xml:space="preserve"> і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verdict</w:t>
      </w:r>
      <w:r>
        <w:rPr>
          <w:rFonts w:ascii="Arial" w:cs="Arial" w:eastAsia="Arial" w:hAnsi="Arial"/>
          <w:sz w:val="22"/>
          <w:szCs w:val="22"/>
        </w:rPr>
        <w:t xml:space="preserve"> dimensions.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Audit records.</w:t>
      </w:r>
      <w:r>
        <w:rPr>
          <w:rFonts w:ascii="Arial" w:cs="Arial" w:eastAsia="Arial" w:hAnsi="Arial"/>
          <w:sz w:val="22"/>
          <w:szCs w:val="22"/>
        </w:rPr>
        <w:t xml:space="preserve"> Кожен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BridgeAuditRecord</w:t>
      </w:r>
      <w:r>
        <w:rPr>
          <w:rFonts w:ascii="Arial" w:cs="Arial" w:eastAsia="Arial" w:hAnsi="Arial"/>
          <w:sz w:val="22"/>
          <w:szCs w:val="22"/>
        </w:rPr>
        <w:t xml:space="preserve"> з іншого мосту (OPC UA, FHIR тощо) re-emit'иться як OTel log record з повною структурою збереженою. Counters increment'ять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jneo.audit.applied.count</w:t>
      </w:r>
      <w:r>
        <w:rPr>
          <w:rFonts w:ascii="Arial" w:cs="Arial" w:eastAsia="Arial" w:hAnsi="Arial"/>
          <w:sz w:val="22"/>
          <w:szCs w:val="22"/>
        </w:rPr>
        <w:t xml:space="preserve"> чи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jneo.audit.rejected.count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Harm vetoes.</w:t>
      </w:r>
      <w:r>
        <w:rPr>
          <w:rFonts w:ascii="Arial" w:cs="Arial" w:eastAsia="Arial" w:hAnsi="Arial"/>
          <w:sz w:val="22"/>
          <w:szCs w:val="22"/>
        </w:rPr>
        <w:t xml:space="preserve"> Кожен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HarmVetoSignal</w:t>
      </w:r>
      <w:r>
        <w:rPr>
          <w:rFonts w:ascii="Arial" w:cs="Arial" w:eastAsia="Arial" w:hAnsi="Arial"/>
          <w:sz w:val="22"/>
          <w:szCs w:val="22"/>
        </w:rPr>
        <w:t xml:space="preserve"> тригерить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otel.harmVeto(reason, evidence)</w:t>
      </w:r>
      <w:r>
        <w:rPr>
          <w:rFonts w:ascii="Arial" w:cs="Arial" w:eastAsia="Arial" w:hAnsi="Arial"/>
          <w:sz w:val="22"/>
          <w:szCs w:val="22"/>
        </w:rPr>
        <w:t xml:space="preserve">, що змушує поточний tick span бути sampled і increment'ить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jneo.harm_veto.count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Два gauges: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`jneo.energy`</w:t>
      </w:r>
      <w:r>
        <w:rPr>
          <w:rFonts w:ascii="Arial" w:cs="Arial" w:eastAsia="Arial" w:hAnsi="Arial"/>
          <w:sz w:val="22"/>
          <w:szCs w:val="22"/>
        </w:rPr>
        <w:t xml:space="preserve"> — поточне energy reading з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EnergySignal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`jneo.loop.amplitude`</w:t>
      </w:r>
      <w:r>
        <w:rPr>
          <w:rFonts w:ascii="Arial" w:cs="Arial" w:eastAsia="Arial" w:hAnsi="Arial"/>
          <w:sz w:val="22"/>
          <w:szCs w:val="22"/>
        </w:rPr>
        <w:t xml:space="preserve"> — per-loop oscillation amplitude з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LoopAlertSignal</w:t>
      </w:r>
      <w:r>
        <w:rPr>
          <w:rFonts w:ascii="Arial" w:cs="Arial" w:eastAsia="Arial" w:hAnsi="Arial"/>
          <w:sz w:val="22"/>
          <w:szCs w:val="22"/>
        </w:rPr>
        <w:t xml:space="preserve">, з attribute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loop.id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9.2 Стратегія sampling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Найважливіший observability-вибір. Значення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traces.samplerRatio</w:t>
      </w:r>
      <w:r>
        <w:rPr>
          <w:rFonts w:ascii="Arial" w:cs="Arial" w:eastAsia="Arial" w:hAnsi="Arial"/>
          <w:sz w:val="22"/>
          <w:szCs w:val="22"/>
        </w:rPr>
        <w:t xml:space="preserve"> задає базову sampling-швидкість для tick spans. Дві події завжди sample незалежно від ratio: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Harm vetoes.</w:t>
      </w:r>
      <w:r>
        <w:rPr>
          <w:rFonts w:ascii="Arial" w:cs="Arial" w:eastAsia="Arial" w:hAnsi="Arial"/>
          <w:sz w:val="22"/>
          <w:szCs w:val="22"/>
        </w:rPr>
        <w:t xml:space="preserve"> Кожне harm veto force-sample tick span. Це гарантує, що коли щось іде не так, ви завжди можете витягнути trace з backend'а.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Явні `forceSample()`.</w:t>
      </w:r>
      <w:r>
        <w:rPr>
          <w:rFonts w:ascii="Arial" w:cs="Arial" w:eastAsia="Arial" w:hAnsi="Arial"/>
          <w:sz w:val="22"/>
          <w:szCs w:val="22"/>
        </w:rPr>
        <w:t xml:space="preserve"> Інші мости й нейрони можуть викликати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otel.forceSample(cause)</w:t>
      </w:r>
      <w:r>
        <w:rPr>
          <w:rFonts w:ascii="Arial" w:cs="Arial" w:eastAsia="Arial" w:hAnsi="Arial"/>
          <w:sz w:val="22"/>
          <w:szCs w:val="22"/>
        </w:rPr>
        <w:t xml:space="preserve"> для force-sample на incidents, anomalies чи будь-чому ще вартому розслідування. Використовуйте обережно — забагато виклика force-sample defeat'ить point sampling.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Типова виробнича стратегія: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samplerRatio: 0.01</w:t>
      </w:r>
      <w:r>
        <w:rPr>
          <w:rFonts w:ascii="Arial" w:cs="Arial" w:eastAsia="Arial" w:hAnsi="Arial"/>
          <w:sz w:val="22"/>
          <w:szCs w:val="22"/>
        </w:rPr>
        <w:t xml:space="preserve"> (1% нормальних тактів).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Harm vetoes auto-force-sample.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Bridge audit records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verdict=FAILED</w:t>
      </w:r>
      <w:r>
        <w:rPr>
          <w:rFonts w:ascii="Arial" w:cs="Arial" w:eastAsia="Arial" w:hAnsi="Arial"/>
          <w:sz w:val="22"/>
          <w:szCs w:val="22"/>
        </w:rPr>
        <w:t xml:space="preserve"> force-sample.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Bridge audit records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verdict=INTERLOCK_TRIP</w:t>
      </w:r>
      <w:r>
        <w:rPr>
          <w:rFonts w:ascii="Arial" w:cs="Arial" w:eastAsia="Arial" w:hAnsi="Arial"/>
          <w:sz w:val="22"/>
          <w:szCs w:val="22"/>
        </w:rPr>
        <w:t xml:space="preserve"> force-sample.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Application-код може force-sample на domain-specific incidents.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Це виробляє backend, що показує everyday baseline of operations плюс кожну цікаву подію в деталях.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9.3 Шар redaction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Для розгортань, що обробляють персональні дані (PHI з FHIR / DICOM / LSL мостів або SUBJECT-ідентифікатори з дослідницьких конфігурацій), OTel exporter — потенційна PHI-egress точка. Span attributes несуть signal tags; signal tags можуть містити identifiers; export посилає їх в observability backend (потенційно SaaS).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Блок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redaction:</w:t>
      </w:r>
      <w:r>
        <w:rPr>
          <w:rFonts w:ascii="Arial" w:cs="Arial" w:eastAsia="Arial" w:hAnsi="Arial"/>
          <w:sz w:val="22"/>
          <w:szCs w:val="22"/>
        </w:rPr>
        <w:t xml:space="preserve"> адресує це.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redactSignalTags: true</w:t>
      </w:r>
      <w:r>
        <w:rPr>
          <w:rFonts w:ascii="Arial" w:cs="Arial" w:eastAsia="Arial" w:hAnsi="Arial"/>
          <w:sz w:val="22"/>
          <w:szCs w:val="22"/>
        </w:rPr>
        <w:t xml:space="preserve"> замінює значення будь-якого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signal.tag</w:t>
      </w:r>
      <w:r>
        <w:rPr>
          <w:rFonts w:ascii="Arial" w:cs="Arial" w:eastAsia="Arial" w:hAnsi="Arial"/>
          <w:sz w:val="22"/>
          <w:szCs w:val="22"/>
        </w:rPr>
        <w:t xml:space="preserve"> attribute на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[REDACTED]</w:t>
      </w:r>
      <w:r>
        <w:rPr>
          <w:rFonts w:ascii="Arial" w:cs="Arial" w:eastAsia="Arial" w:hAnsi="Arial"/>
          <w:sz w:val="22"/>
          <w:szCs w:val="22"/>
        </w:rPr>
        <w:t xml:space="preserve"> перед експортом. Ім'я тега збережене (тож dimensions ще працюють для counter-aggregation), але значення зникло.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redactPatterns:</w:t>
      </w:r>
      <w:r>
        <w:rPr>
          <w:rFonts w:ascii="Arial" w:cs="Arial" w:eastAsia="Arial" w:hAnsi="Arial"/>
          <w:sz w:val="22"/>
          <w:szCs w:val="22"/>
        </w:rPr>
        <w:t xml:space="preserve"> — список regex-патернів; будь-яке matching attribute value замінено на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[REDACTED]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Для LSL-мосту, де marker text уже псевдонімізований перш ніж виробити сигнал, вам зазвичай не потрібен redaction. Для FHIR і DICOM, де signal tags можуть нести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PATIENT.123.*</w:t>
      </w:r>
      <w:r>
        <w:rPr>
          <w:rFonts w:ascii="Arial" w:cs="Arial" w:eastAsia="Arial" w:hAnsi="Arial"/>
          <w:sz w:val="22"/>
          <w:szCs w:val="22"/>
        </w:rPr>
        <w:t xml:space="preserve"> чи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STUDY.abc123.*</w:t>
      </w:r>
      <w:r>
        <w:rPr>
          <w:rFonts w:ascii="Arial" w:cs="Arial" w:eastAsia="Arial" w:hAnsi="Arial"/>
          <w:sz w:val="22"/>
          <w:szCs w:val="22"/>
        </w:rPr>
        <w:t xml:space="preserve">-shaped values, redaction sensible. Для research-розгортань, де схвалення IRB не поширюється на SaaS observability backend, redaction обов'язковий.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9.4 Іменування counter і gauge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OTel-міст випускає ці metric-імена. Документуйте їх у вашому observability runbook, щоб dashboards і alerts мали стабільний контракт: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Dimensions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Значення</w:t>
            </w:r>
          </w:p>
        </w:tc>
      </w:tr>
      <w:t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jneo.audit.applied.count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Counter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bridge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Audit records з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verdict=APPLIED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</w:tc>
      </w:tr>
      <w:t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jneo.audit.rejected.count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Counter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bridge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reason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Audit records з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verdict=REJECTED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</w:tc>
      </w:tr>
      <w:t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jneo.audit.failed.count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Counter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bridge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reason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Audit records з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verdict=FAILED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</w:tc>
      </w:tr>
      <w:t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jneo.aggregator.verdict.count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Counter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bridge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verdict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Випущені вердикти агрегатора.</w:t>
            </w:r>
          </w:p>
        </w:tc>
      </w:tr>
      <w:t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jneo.harm_veto.count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Counter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reason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Harm vetoes.</w:t>
            </w:r>
          </w:p>
        </w:tc>
      </w:tr>
      <w:t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jneo.loop_intervention.count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Counter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loop.id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reason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Loop interventions.</w:t>
            </w:r>
          </w:p>
        </w:tc>
      </w:tr>
      <w:t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jneo.signal.emitted.count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Counter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signal.class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Випущені сигнали.</w:t>
            </w:r>
          </w:p>
        </w:tc>
      </w:tr>
      <w:t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jneo.energy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Gauge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(немає)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Поточне energy reading.</w:t>
            </w:r>
          </w:p>
        </w:tc>
      </w:tr>
      <w:t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jneo.loop.amplitude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Gauge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loop.id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Loop oscillation amplitude.</w:t>
            </w:r>
          </w:p>
        </w:tc>
      </w:tr>
    </w:tbl>
    <w:p>
      <w:pPr>
        <w:spacing w:after="12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Будуйте dashboards з них. Alert на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rate(jneo.harm_veto.count) &gt; 0</w:t>
      </w:r>
      <w:r>
        <w:rPr>
          <w:rFonts w:ascii="Arial" w:cs="Arial" w:eastAsia="Arial" w:hAnsi="Arial"/>
          <w:sz w:val="22"/>
          <w:szCs w:val="22"/>
        </w:rPr>
        <w:t xml:space="preserve"> для негайного surface будь-якого harm veto. Alert на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rate(jneo.audit.failed.count) &gt; 0.01 / second</w:t>
      </w:r>
      <w:r>
        <w:rPr>
          <w:rFonts w:ascii="Arial" w:cs="Arial" w:eastAsia="Arial" w:hAnsi="Arial"/>
          <w:sz w:val="22"/>
          <w:szCs w:val="22"/>
        </w:rPr>
        <w:t xml:space="preserve"> для surface degraded bridge operation.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9.5 Прокидання instrumentation через до нейронів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За замовчуванням нейрони не знають про OTel-міст. Instrumentation живе на рівні worker. Щоб дозволити нейрону випускати domain-specific span: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Передайте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OtelInstrumentation</w:t>
      </w:r>
      <w:r>
        <w:rPr>
          <w:rFonts w:ascii="Arial" w:cs="Arial" w:eastAsia="Arial" w:hAnsi="Arial"/>
          <w:sz w:val="22"/>
          <w:szCs w:val="22"/>
        </w:rPr>
        <w:t xml:space="preserve">-reference в конструктор нейрона.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Використовуйте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try (Scope ignored = otel.layerSpan("my-neuron-X")) { ... }</w:t>
      </w:r>
      <w:r>
        <w:rPr>
          <w:rFonts w:ascii="Arial" w:cs="Arial" w:eastAsia="Arial" w:hAnsi="Arial"/>
          <w:sz w:val="22"/>
          <w:szCs w:val="22"/>
        </w:rPr>
        <w:t xml:space="preserve"> навколо роботи нейрона.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Для більшості нейронів це не потрібно — worker-level tick span і автоматичні layer spans фреймворку дають достатню granularity. Додавайте neuron-level spans лише коли у вас є конкретна debugging чи profiling-потреба.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10. Failure modes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OTel-експорт — best-effort. Міст не повинен зупиняти worker, якщо exports падають.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Exporter недоступний.</w:t>
      </w:r>
      <w:r>
        <w:rPr>
          <w:rFonts w:ascii="Arial" w:cs="Arial" w:eastAsia="Arial" w:hAnsi="Arial"/>
          <w:sz w:val="22"/>
          <w:szCs w:val="22"/>
        </w:rPr>
        <w:t xml:space="preserve"> Internal retry / drop логіка SDK обробляє transient failure. Persistent failure протягом багатьох хвилин призводить до скинутих batches; міст не buffer'ить безкінечно.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Backend повільний.</w:t>
      </w:r>
      <w:r>
        <w:rPr>
          <w:rFonts w:ascii="Arial" w:cs="Arial" w:eastAsia="Arial" w:hAnsi="Arial"/>
          <w:sz w:val="22"/>
          <w:szCs w:val="22"/>
        </w:rPr>
        <w:t xml:space="preserve"> Сконфігурований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timeoutMs</w:t>
      </w:r>
      <w:r>
        <w:rPr>
          <w:rFonts w:ascii="Arial" w:cs="Arial" w:eastAsia="Arial" w:hAnsi="Arial"/>
          <w:sz w:val="22"/>
          <w:szCs w:val="22"/>
        </w:rPr>
        <w:t xml:space="preserve"> обмежує кожну export-спробу. За замовчуванням 10 с. Long-running exports перериваються й повторюються наступного інтервалу.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Помилка кодування в attribute value.</w:t>
      </w:r>
      <w:r>
        <w:rPr>
          <w:rFonts w:ascii="Arial" w:cs="Arial" w:eastAsia="Arial" w:hAnsi="Arial"/>
          <w:sz w:val="22"/>
          <w:szCs w:val="22"/>
        </w:rPr>
        <w:t xml:space="preserve"> Дуже рідко з SDK, але можливо, якщо custom signal type несе value, яке SDK не може закодувати. SDK логує помилку й скидає offending attribute; решта span експортується нормально.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OOM з too-fine sampling.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samplerRatio: 1.0</w:t>
      </w:r>
      <w:r>
        <w:rPr>
          <w:rFonts w:ascii="Arial" w:cs="Arial" w:eastAsia="Arial" w:hAnsi="Arial"/>
          <w:sz w:val="22"/>
          <w:szCs w:val="22"/>
        </w:rPr>
        <w:t xml:space="preserve"> в high-throughput розгортанні може заповнити SDK's pending-export buffer швидше, ніж він drain'ить. Симптоми: heap pressure, врешті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OutOfMemoryError</w:t>
      </w:r>
      <w:r>
        <w:rPr>
          <w:rFonts w:ascii="Arial" w:cs="Arial" w:eastAsia="Arial" w:hAnsi="Arial"/>
          <w:sz w:val="22"/>
          <w:szCs w:val="22"/>
        </w:rPr>
        <w:t xml:space="preserve">. Mitigation: зменшіть sampler ratio.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Жодне з них не зупиняє worker. OTel-міст — tributary, ніколи control flow.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11. Observability-поверхня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На відміну від кожного іншого мосту, цей не має "egress-алгоритму" — нема чого clamp, rate-limit чи audit. Натомість міст пропонує стабільну instrumentation-поверхню, яку викликає решта worker'а.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Контракт (з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OtelInstrumentation.java</w:t>
      </w:r>
      <w:r>
        <w:rPr>
          <w:rFonts w:ascii="Arial" w:cs="Arial" w:eastAsia="Arial" w:hAnsi="Arial"/>
          <w:sz w:val="22"/>
          <w:szCs w:val="22"/>
        </w:rPr>
        <w:t xml:space="preserve">):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public interface OtelInstrumentation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Scope tickSpan(long run);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Scope layerSpan(String layerName);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void observe(ISignal&lt;?&gt; signal, String layerName);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void harmVeto(String reason, String evidenceNeurons);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void loopIntervention(String loopId, String reason);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void aggregatorVerdict(String bridge, String tag, String verdict,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String reason, Double proposed, Double effective);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void audit(BridgeAuditRecord record);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void recordEnergy(double value);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void recordLoopAmplitude(String loopId, double amplitude);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void forceSample(String cause);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void close();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Десять методів. Кожен метод one-way: parameters in, no data out (окрім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Scope</w:t>
      </w:r>
      <w:r>
        <w:rPr>
          <w:rFonts w:ascii="Arial" w:cs="Arial" w:eastAsia="Arial" w:hAnsi="Arial"/>
          <w:sz w:val="22"/>
          <w:szCs w:val="22"/>
        </w:rPr>
        <w:t xml:space="preserve">, що повертається span-методами, що є просто try-with-resources handle, не дані). Асиметрія — це point — немає методу, що повертає дані з OTel назад у Jneopallium-сигнал.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12. Аудит і прозорість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OTel-міст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не має власного audit JSONL</w:t>
      </w:r>
      <w:r>
        <w:rPr>
          <w:rFonts w:ascii="Arial" w:cs="Arial" w:eastAsia="Arial" w:hAnsi="Arial"/>
          <w:sz w:val="22"/>
          <w:szCs w:val="22"/>
        </w:rPr>
        <w:t xml:space="preserve">. Міст не приймає рішень і нема чого audit'ити. Що він має: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Audit re-emission.</w:t>
      </w:r>
      <w:r>
        <w:rPr>
          <w:rFonts w:ascii="Arial" w:cs="Arial" w:eastAsia="Arial" w:hAnsi="Arial"/>
          <w:sz w:val="22"/>
          <w:szCs w:val="22"/>
        </w:rPr>
        <w:t xml:space="preserve"> Кожен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BridgeAuditRecord</w:t>
      </w:r>
      <w:r>
        <w:rPr>
          <w:rFonts w:ascii="Arial" w:cs="Arial" w:eastAsia="Arial" w:hAnsi="Arial"/>
          <w:sz w:val="22"/>
          <w:szCs w:val="22"/>
        </w:rPr>
        <w:t xml:space="preserve"> з кожного іншого мосту передається в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otel.audit(record)</w:t>
      </w:r>
      <w:r>
        <w:rPr>
          <w:rFonts w:ascii="Arial" w:cs="Arial" w:eastAsia="Arial" w:hAnsi="Arial"/>
          <w:sz w:val="22"/>
          <w:szCs w:val="22"/>
        </w:rPr>
        <w:t xml:space="preserve"> і re-emit'иться як структурований log record. Повний payload запису (verdict, reason, tag, proposed, effective, evidence neurons) стає log attributes. Backend log queries можуть фільтрувати за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bridge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verdict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reason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Counter increments per verdict.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jneo.audit.applied.count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jneo.audit.rejected.count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jneo.audit.failed.count</w:t>
      </w:r>
      <w:r>
        <w:rPr>
          <w:rFonts w:ascii="Arial" w:cs="Arial" w:eastAsia="Arial" w:hAnsi="Arial"/>
          <w:sz w:val="22"/>
          <w:szCs w:val="22"/>
        </w:rPr>
        <w:t xml:space="preserve"> increment'ять з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bridge</w:t>
      </w:r>
      <w:r>
        <w:rPr>
          <w:rFonts w:ascii="Arial" w:cs="Arial" w:eastAsia="Arial" w:hAnsi="Arial"/>
          <w:sz w:val="22"/>
          <w:szCs w:val="22"/>
        </w:rPr>
        <w:t xml:space="preserve"> і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reason</w:t>
      </w:r>
      <w:r>
        <w:rPr>
          <w:rFonts w:ascii="Arial" w:cs="Arial" w:eastAsia="Arial" w:hAnsi="Arial"/>
          <w:sz w:val="22"/>
          <w:szCs w:val="22"/>
        </w:rPr>
        <w:t xml:space="preserve"> dimensions.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Це робить OTel-міст комплементарним до локального JSONL audit кожного іншого мосту. Локальний JSONL — джерело істини (durable, slow to query); OTel log records — швидкий queryable view (sampled, indexable, joinable through services).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Для розгортань, що вже мають SOC і хочуть bridge audit records як security events, OTel-міст може це драйверити — спрямуйте OTel collector на log-конвеєр SOC, і bridge audits приходять як queryable security events поряд з усім іншим.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13. Робочі процедури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13.1 Димовий тест з локальним Jaeger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Найшвидша наскрізна перевірка: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Запустіть Jaeger all-in-one: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`</w:t>
      </w:r>
      <w:r>
        <w:rPr>
          <w:rFonts w:ascii="Arial" w:cs="Arial" w:eastAsia="Arial" w:hAnsi="Arial"/>
          <w:sz w:val="22"/>
          <w:szCs w:val="22"/>
        </w:rPr>
        <w:t xml:space="preserve">`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bash    docker run --rm -p 16686:16686 -p 4317:4317 -p 4318:4318 \      jaegertracing/all-in-one:latest    </w:t>
      </w:r>
      <w:r>
        <w:rPr>
          <w:rFonts w:ascii="Arial" w:cs="Arial" w:eastAsia="Arial" w:hAnsi="Arial"/>
          <w:sz w:val="22"/>
          <w:szCs w:val="22"/>
        </w:rPr>
        <w:t xml:space="preserve">`</w:t>
      </w:r>
      <w:r>
        <w:rPr>
          <w:rFonts w:ascii="Arial" w:cs="Arial" w:eastAsia="Arial" w:hAnsi="Arial"/>
          <w:sz w:val="22"/>
          <w:szCs w:val="22"/>
        </w:rPr>
        <w:t xml:space="preserve">`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Збережіть мінімальну конфігурацію §7.2 у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otel-bridge.yml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Запустіть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OtelBootstrap</w:t>
      </w:r>
      <w:r>
        <w:rPr>
          <w:rFonts w:ascii="Arial" w:cs="Arial" w:eastAsia="Arial" w:hAnsi="Arial"/>
          <w:sz w:val="22"/>
          <w:szCs w:val="22"/>
        </w:rPr>
        <w:t xml:space="preserve"> (§8).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Драйвте worker через кілька тактів.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Відкрийте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http://localhost:16686/</w:t>
      </w:r>
      <w:r>
        <w:rPr>
          <w:rFonts w:ascii="Arial" w:cs="Arial" w:eastAsia="Arial" w:hAnsi="Arial"/>
          <w:sz w:val="22"/>
          <w:szCs w:val="22"/>
        </w:rPr>
        <w:t xml:space="preserve"> у браузері. Виберіть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service: jneopallium-worker</w:t>
      </w:r>
      <w:r>
        <w:rPr>
          <w:rFonts w:ascii="Arial" w:cs="Arial" w:eastAsia="Arial" w:hAnsi="Arial"/>
          <w:sz w:val="22"/>
          <w:szCs w:val="22"/>
        </w:rPr>
        <w:t xml:space="preserve">. Інспектуйте tick spans, layer child spans, signal events.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13.2 Переключення між Noop і SDK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Для benchmark-запусків без observability-вартості: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Не встановлюйте env var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OTEL_BRIDGE_CONFIG</w:t>
      </w:r>
      <w:r>
        <w:rPr>
          <w:rFonts w:ascii="Arial" w:cs="Arial" w:eastAsia="Arial" w:hAnsi="Arial"/>
          <w:sz w:val="22"/>
          <w:szCs w:val="22"/>
        </w:rPr>
        <w:t xml:space="preserve">, або встановіть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exporter.type: NONE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Фабрика повертає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NoopOtelInstrumentation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Усі instrumentation-виклики — no-op.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Для виробництва: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Надайте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otel-bridge.yml</w:t>
      </w:r>
      <w:r>
        <w:rPr>
          <w:rFonts w:ascii="Arial" w:cs="Arial" w:eastAsia="Arial" w:hAnsi="Arial"/>
          <w:sz w:val="22"/>
          <w:szCs w:val="22"/>
        </w:rPr>
        <w:t xml:space="preserve"> з реальним exporter type.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Фабрика повертає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SdkOtelInstrumentation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Телеметрія експортується.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Переключення в runtime не підтримується. Перезапустіть worker.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13.3 Перевірка force-sample-on-harm-veto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Корисний тест: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Сконфігуруйте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traces.samplerRatio: 0.0</w:t>
      </w:r>
      <w:r>
        <w:rPr>
          <w:rFonts w:ascii="Arial" w:cs="Arial" w:eastAsia="Arial" w:hAnsi="Arial"/>
          <w:sz w:val="22"/>
          <w:szCs w:val="22"/>
        </w:rPr>
        <w:t xml:space="preserve"> (ніколи не sample за замовчуванням).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Драйвте worker через такти; якийсь нейрон випускає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HarmVetoSignal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Інспектуйте Jaeger. Більшість tick spans відсутні (не sampled). Такт, що випустив harm veto, ПРИСУТНІЙ.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Це підтверджує, що force-sample-on-veto-шлях працює.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Якщо ви не бачите harm-veto такт, перевірте, що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otel.harmVeto()</w:t>
      </w:r>
      <w:r>
        <w:rPr>
          <w:rFonts w:ascii="Arial" w:cs="Arial" w:eastAsia="Arial" w:hAnsi="Arial"/>
          <w:sz w:val="22"/>
          <w:szCs w:val="22"/>
        </w:rPr>
        <w:t xml:space="preserve"> викликається з veto-шляху (це стандартний handler harm-veto сигналу).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13.4 Тюнінг sampler ratio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Стартова точка: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Розробка</w:t>
      </w:r>
      <w:r>
        <w:rPr>
          <w:rFonts w:ascii="Arial" w:cs="Arial" w:eastAsia="Arial" w:hAnsi="Arial"/>
          <w:sz w:val="22"/>
          <w:szCs w:val="22"/>
        </w:rPr>
        <w:t xml:space="preserve">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1.0</w:t>
      </w:r>
      <w:r>
        <w:rPr>
          <w:rFonts w:ascii="Arial" w:cs="Arial" w:eastAsia="Arial" w:hAnsi="Arial"/>
          <w:sz w:val="22"/>
          <w:szCs w:val="22"/>
        </w:rPr>
        <w:t xml:space="preserve"> — sample все.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Staging</w:t>
      </w:r>
      <w:r>
        <w:rPr>
          <w:rFonts w:ascii="Arial" w:cs="Arial" w:eastAsia="Arial" w:hAnsi="Arial"/>
          <w:sz w:val="22"/>
          <w:szCs w:val="22"/>
        </w:rPr>
        <w:t xml:space="preserve">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0.5</w:t>
      </w:r>
      <w:r>
        <w:rPr>
          <w:rFonts w:ascii="Arial" w:cs="Arial" w:eastAsia="Arial" w:hAnsi="Arial"/>
          <w:sz w:val="22"/>
          <w:szCs w:val="22"/>
        </w:rPr>
        <w:t xml:space="preserve"> — половина. Тестує, що sampler випадково не скидає все.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Виробництво</w:t>
      </w:r>
      <w:r>
        <w:rPr>
          <w:rFonts w:ascii="Arial" w:cs="Arial" w:eastAsia="Arial" w:hAnsi="Arial"/>
          <w:sz w:val="22"/>
          <w:szCs w:val="22"/>
        </w:rPr>
        <w:t xml:space="preserve">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0.1</w:t>
      </w:r>
      <w:r>
        <w:rPr>
          <w:rFonts w:ascii="Arial" w:cs="Arial" w:eastAsia="Arial" w:hAnsi="Arial"/>
          <w:sz w:val="22"/>
          <w:szCs w:val="22"/>
        </w:rPr>
        <w:t xml:space="preserve"> спочатку. Спостерігайте швидкість ingestion backend'а й storage cost.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High-throughput виробництво</w:t>
      </w:r>
      <w:r>
        <w:rPr>
          <w:rFonts w:ascii="Arial" w:cs="Arial" w:eastAsia="Arial" w:hAnsi="Arial"/>
          <w:sz w:val="22"/>
          <w:szCs w:val="22"/>
        </w:rPr>
        <w:t xml:space="preserve">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0.01</w:t>
      </w:r>
      <w:r>
        <w:rPr>
          <w:rFonts w:ascii="Arial" w:cs="Arial" w:eastAsia="Arial" w:hAnsi="Arial"/>
          <w:sz w:val="22"/>
          <w:szCs w:val="22"/>
        </w:rPr>
        <w:t xml:space="preserve"> до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0.001</w:t>
      </w:r>
      <w:r>
        <w:rPr>
          <w:rFonts w:ascii="Arial" w:cs="Arial" w:eastAsia="Arial" w:hAnsi="Arial"/>
          <w:sz w:val="22"/>
          <w:szCs w:val="22"/>
        </w:rPr>
        <w:t xml:space="preserve">. Force-sample-on-incident тримає anomalies видимими.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Спостерігайте за trace volume на billing dashboard backend'а. Регулюйте за потребою. Немає правильної відповіді; це trade-off cost/visibility, специфічний для вашої платформи.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14. Обмеження та подальша робота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Лише export.</w:t>
      </w:r>
      <w:r>
        <w:rPr>
          <w:rFonts w:ascii="Arial" w:cs="Arial" w:eastAsia="Arial" w:hAnsi="Arial"/>
          <w:sz w:val="22"/>
          <w:szCs w:val="22"/>
        </w:rPr>
        <w:t xml:space="preserve"> Структурно. OTel-міст не може споживати дані; ви не можете використовувати OTel для впливу на neuron behaviour. Це за дизайном.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Жодного tail-based sampling.</w:t>
      </w:r>
      <w:r>
        <w:rPr>
          <w:rFonts w:ascii="Arial" w:cs="Arial" w:eastAsia="Arial" w:hAnsi="Arial"/>
          <w:sz w:val="22"/>
          <w:szCs w:val="22"/>
        </w:rPr>
        <w:t xml:space="preserve"> Сконфігурований ratio — head-based — sampling-рішення прийнято коли такт стартує. Tail-based sampling (вирішити після такта, чи зберегти його) потребувало б buffering і зовнішньої інфраструктури; розгляньте OpenTelemetry Collector з активованим tail-based sampling, якщо вам це потрібно.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Жодних exemplar links з metrics на traces.</w:t>
      </w:r>
      <w:r>
        <w:rPr>
          <w:rFonts w:ascii="Arial" w:cs="Arial" w:eastAsia="Arial" w:hAnsi="Arial"/>
          <w:sz w:val="22"/>
          <w:szCs w:val="22"/>
        </w:rPr>
        <w:t xml:space="preserve"> OTel підтримує лінкування metric data points до example traces; міст наразі не виробляє цих. Майбутнє покращення.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Жодної log correlation поза Jneopallium.</w:t>
      </w:r>
      <w:r>
        <w:rPr>
          <w:rFonts w:ascii="Arial" w:cs="Arial" w:eastAsia="Arial" w:hAnsi="Arial"/>
          <w:sz w:val="22"/>
          <w:szCs w:val="22"/>
        </w:rPr>
        <w:t xml:space="preserve"> Logs з інших services у тому ж розгортанні не join'аться до Jneopallium tick spans автоматично. OTel collector чи backend обробляє це joining, якщо resources обох services діляться trace context.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Жодного span linking через asynchronous boundaries.</w:t>
      </w:r>
      <w:r>
        <w:rPr>
          <w:rFonts w:ascii="Arial" w:cs="Arial" w:eastAsia="Arial" w:hAnsi="Arial"/>
          <w:sz w:val="22"/>
          <w:szCs w:val="22"/>
        </w:rPr>
        <w:t xml:space="preserve"> Нейрон, що випускає результат, чий follow-up відбувається в пізнішому такті, не з'являється в тому ж trace. Cross-tick linking потребував би явного context propagation.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15. Регуляторна позиція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Аспект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Позиція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Стеля безпеки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N/A — міст не має actuator surface.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Типовий режим per-binding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N/A — немає bindings.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Заборонені поверхні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Усі write-напрямки. Жоден метод на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OtelInstrumentation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не повертає Jneopallium-bound дані.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Аудит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Сам міст не випускає аудит. Він re-emit'ить audits з інших мостів як observability data.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Конфіденційність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Сконфігурований redaction значень signal-tag і pattern-matched attribute values. За замовчуванням off (виробничі розгортання мають увімкнути redaction).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Data egress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Телеметрія залишає host до сконфігурованого collector'а. Для SaaS backends trate як будь-який інший PHI/PII egress: contract review, шифрування в transit, redaction.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MoC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Гаряче перезавантаження не підтримується. Зміни YAML йдуть через MoC об'єкта.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Standards alignment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Міст сам по собі не задовольняє жодної конкретної сертифікації. Він надає observability surface, що SOC 2 / ISO 27001 audits потребують для monitoring controls.</w:t>
            </w:r>
          </w:p>
        </w:tc>
      </w:tr>
    </w:tbl>
    <w:p>
      <w:pPr>
        <w:spacing w:after="12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Міст підходить для будь-якого виробничого розгортання, де observability в behaviour AI потрібна для operations, debugging, regulatory audit trail чи post-incident analysis. Структурна асиметрія означає, що OTel не може впливати на рішення AI — observability — tributary, ніколи control.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16. Посилання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09-OPENTELEMETRY.md</w:t>
      </w:r>
      <w:r>
        <w:rPr>
          <w:rFonts w:ascii="Arial" w:cs="Arial" w:eastAsia="Arial" w:hAnsi="Arial"/>
          <w:sz w:val="22"/>
          <w:szCs w:val="22"/>
        </w:rPr>
        <w:t xml:space="preserve"> — специфікація мосту.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00-FRAMEWORK.md</w:t>
      </w:r>
      <w:r>
        <w:rPr>
          <w:rFonts w:ascii="Arial" w:cs="Arial" w:eastAsia="Arial" w:hAnsi="Arial"/>
          <w:sz w:val="22"/>
          <w:szCs w:val="22"/>
        </w:rPr>
        <w:t xml:space="preserve"> — універсальний контракт мостів.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OpenTelemetry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https://opentelemetry.io/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OpenTelemetry Java SDK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https://github.com/open-telemetry/opentelemetry-java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OTLP specification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https://opentelemetry.io/docs/specs/otlp/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Grafana Tempo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https://grafana.com/oss/tempo/</w:t>
      </w:r>
      <w:r>
        <w:rPr>
          <w:rFonts w:ascii="Arial" w:cs="Arial" w:eastAsia="Arial" w:hAnsi="Arial"/>
          <w:sz w:val="22"/>
          <w:szCs w:val="22"/>
        </w:rPr>
        <w:t xml:space="preserve">. Опенсорсний distributed trace backend.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Grafana Loki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https://grafana.com/oss/loki/</w:t>
      </w:r>
      <w:r>
        <w:rPr>
          <w:rFonts w:ascii="Arial" w:cs="Arial" w:eastAsia="Arial" w:hAnsi="Arial"/>
          <w:sz w:val="22"/>
          <w:szCs w:val="22"/>
        </w:rPr>
        <w:t xml:space="preserve">. Log aggregation.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Prometheus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https://prometheus.io/</w:t>
      </w:r>
      <w:r>
        <w:rPr>
          <w:rFonts w:ascii="Arial" w:cs="Arial" w:eastAsia="Arial" w:hAnsi="Arial"/>
          <w:sz w:val="22"/>
          <w:szCs w:val="22"/>
        </w:rPr>
        <w:t xml:space="preserve">. Metrics.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Jaeger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https://www.jaegertracing.io/</w:t>
      </w:r>
      <w:r>
        <w:rPr>
          <w:rFonts w:ascii="Arial" w:cs="Arial" w:eastAsia="Arial" w:hAnsi="Arial"/>
          <w:sz w:val="22"/>
          <w:szCs w:val="22"/>
        </w:rPr>
        <w:t xml:space="preserve">. Trace UI.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OpenTelemetry Collector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https://opentelemetry.io/docs/collector/</w:t>
      </w:r>
      <w:r>
        <w:rPr>
          <w:rFonts w:ascii="Arial" w:cs="Arial" w:eastAsia="Arial" w:hAnsi="Arial"/>
          <w:sz w:val="22"/>
          <w:szCs w:val="22"/>
        </w:rPr>
        <w:t xml:space="preserve">. Рекомендований intermediary між workers і backends.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W3C Trace Context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https://www.w3.org/TR/trace-context/</w:t>
      </w:r>
      <w:r>
        <w:rPr>
          <w:rFonts w:ascii="Arial" w:cs="Arial" w:eastAsia="Arial" w:hAnsi="Arial"/>
          <w:sz w:val="22"/>
          <w:szCs w:val="22"/>
        </w:rPr>
        <w:t xml:space="preserve">. Формат cross-service trace propagation.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SOC 2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https://www.aicpa-cima.com/topic/audit-assurance/audit-and-assurance-greater-than-soc-2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ISO 27001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https://www.iso.org/standard/27001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Раковський, Д. (2024).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Framework for Natural Neuron Network Modeling: The Jneopallium Approach.</w:t>
      </w:r>
      <w:r>
        <w:rPr>
          <w:rFonts w:ascii="Arial" w:cs="Arial" w:eastAsia="Arial" w:hAnsi="Arial"/>
          <w:sz w:val="22"/>
          <w:szCs w:val="22"/>
        </w:rPr>
        <w:t xml:space="preserve"> IJSR 13(7).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8"/>
        <w:szCs w:val="18"/>
      </w:rPr>
      <w:t xml:space="preserve">Сторінка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8"/>
        <w:szCs w:val="18"/>
      </w:rPr>
      <w:t xml:space="preserve"> з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08080"/>
        <w:sz w:val="18"/>
        <w:szCs w:val="18"/>
      </w:rPr>
      <w:t xml:space="preserve">Побудова моделей з OpenTelemetry та Jneopallium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Побудова моделей з OpenTelemetry та Jneopallium</dc:title>
  <dc:creator>Jneopallium</dc:creator>
  <cp:lastModifiedBy>Un-named</cp:lastModifiedBy>
  <cp:revision>1</cp:revision>
  <dcterms:created xsi:type="dcterms:W3CDTF">2026-05-16T11:41:02.987Z</dcterms:created>
  <dcterms:modified xsi:type="dcterms:W3CDTF">2026-05-16T11:41:02.988Z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