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Website Requirements for Sankalp Nritya Nirantara® </w:t>
      </w:r>
    </w:p>
    <w:p w:rsidR="00000000" w:rsidDel="00000000" w:rsidP="00000000" w:rsidRDefault="00000000" w:rsidRPr="00000000" w14:paraId="00000002">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Sankalp Nritya Nirantara® – Official Website</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Overview</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Sankalp Nritya Nirantara® is a dedicated platform for Indian classical dance, organizing performances, competitions, and cultural festivals. The website will serve as an online presence for Sankalp, providing information on our mission, events, trustees, members, and payment options.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Objectives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vision, mission, and activities of Sankalp.</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event details, registration, and payment options.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profiles of trustees, members, and faculty.</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 contact section for inquiries.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user-friendly, aesthetically pleasing website.</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Target Audience</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Dancers and artists interested in performances and collaborations.</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and parents looking for training opportunities.</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 and patrons interested in supporting Sankalp.</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audiences seeking information on Indian classical dance.</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Website Structure &amp; Pages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Home Page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introduction to Sankalp with a dynamic image slider featuring performances.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links to Upcoming Events, About Us, and Contact Us.</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integration (Facebook, Instagram, YouTube).</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About Us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&amp; Mission statement.</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history of Sankalp.</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trust and its objectives.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Our Team</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of Trustees with photos and short bios.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of Members &amp; Faculty.</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Events &amp; Calendar</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Upcoming Events (workshops, performances, competitions).</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Events archive with images and videos.</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registration links with payment options.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Dance Festival &amp; Competitions</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 Sankalp Kalotsava and other festivals.</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categories, registration forms.</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for event registration.</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Gallery</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&amp; Video Gallery of past performances and events.</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to categorize by event name and year.</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Blog / News &amp; Updates</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on Bharatanatyam and Indian classical dance.</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reports and artist interviews.</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Contact Us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 (phone, email, location).</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 form for collaborations, performances, and general queries.</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chat integration (if feasible).</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Payment &amp; Donations</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for event registrations and donations.</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modes of payment (UPI, Bank Transfer, Cards).</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confirmation email for payments.</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Technical Requirements</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WordPress (preferred) or custom development.</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&amp; Domain: To be purchased (suggestions needed).</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Mobile-Friendly: Responsive design for phones and tablets.</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SSL certificate for secure transactions.</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&amp; Analytics: Basic SEO setup, Google Analytics integration.</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Additional Features</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functionality across the website.</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 subscription option.</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login (if needed for exclusive content).</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Reference Websites for Design Inspiration</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Nrityagram - Nrityagram.com</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IndianRaga - indianraga.com</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Attakkalari Centre for Movement Arts – attakkalari.org</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Spic Macay – spicmacay.org</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Narthaki – narthaki.com</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Leela Dance Collective - leela.dance</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