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30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SWTID-2026-3555</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AI Study Buddy</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t>AI Study Buddy – DFD Level 0 (Context Diagram):</w:t>
      </w:r>
    </w:p>
    <w:p w:rsidR="00000000" w:rsidDel="00000000" w:rsidP="00000000" w:rsidRDefault="00000000" w:rsidRPr="00000000" w14:paraId="00000011">
      <w:pPr>
        <w:jc w:val="center"/>
        <w:rPr>
          <w:rFonts w:ascii="Arial" w:cs="Arial" w:eastAsia="Arial" w:hAnsi="Arial"/>
          <w:b w:val="1"/>
        </w:rPr>
      </w:pPr>
      <w:r w:rsidDel="00000000" w:rsidR="00000000" w:rsidRPr="00000000">
        <w:rPr>
          <w:rtl w:val="0"/>
        </w:rPr>
      </w:r>
      <w:r>
        <w:drawing>
          <wp:inline>
            <wp:extent cx="4937760" cy="2704621"/>
            <wp:docPr id="1" name="Picture 1"/>
            <wp:cNvGraphicFramePr>
              <a:graphicFrameLocks noChangeAspect="1"/>
            </wp:cNvGraphicFramePr>
            <a:graphic>
              <a:graphicData uri="http://schemas.openxmlformats.org/drawingml/2006/picture">
                <pic:pic>
                  <pic:nvPicPr>
                    <pic:cNvPr id="0" name="dfd0.png"/>
                    <pic:cNvPicPr/>
                  </pic:nvPicPr>
                  <pic:blipFill>
                    <a:blip r:embed="rId12"/>
                    <a:stretch>
                      <a:fillRect/>
                    </a:stretch>
                  </pic:blipFill>
                  <pic:spPr>
                    <a:xfrm>
                      <a:off x="0" y="0"/>
                      <a:ext cx="4937760" cy="2704621"/>
                    </a:xfrm>
                    <a:prstGeom prst="rect"/>
                  </pic:spPr>
                </pic:pic>
              </a:graphicData>
            </a:graphic>
          </wp:inline>
        </w:drawing>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AI Study Buddy – DFD Level 1:</w:t>
      </w:r>
    </w:p>
    <w:p w:rsidR="00000000" w:rsidDel="00000000" w:rsidP="00000000" w:rsidRDefault="00000000" w:rsidRPr="00000000" w14:paraId="00000011">
      <w:pPr>
        <w:jc w:val="center"/>
        <w:rPr>
          <w:rFonts w:ascii="Arial" w:cs="Arial" w:eastAsia="Arial" w:hAnsi="Arial"/>
          <w:b w:val="1"/>
        </w:rPr>
      </w:pPr>
      <w:r w:rsidDel="00000000" w:rsidR="00000000" w:rsidRPr="00000000">
        <w:rPr>
          <w:rtl w:val="0"/>
        </w:rPr>
      </w:r>
      <w:r>
        <w:drawing>
          <wp:inline>
            <wp:extent cx="5852160" cy="3954056"/>
            <wp:docPr id="2" name="Picture 2"/>
            <wp:cNvGraphicFramePr>
              <a:graphicFrameLocks noChangeAspect="1"/>
            </wp:cNvGraphicFramePr>
            <a:graphic>
              <a:graphicData uri="http://schemas.openxmlformats.org/drawingml/2006/picture">
                <pic:pic>
                  <pic:nvPicPr>
                    <pic:cNvPr id="0" name="dfd1.png"/>
                    <pic:cNvPicPr/>
                  </pic:nvPicPr>
                  <pic:blipFill>
                    <a:blip r:embed="rId13"/>
                    <a:stretch>
                      <a:fillRect/>
                    </a:stretch>
                  </pic:blipFill>
                  <pic:spPr>
                    <a:xfrm>
                      <a:off x="0" y="0"/>
                      <a:ext cx="5852160" cy="3954056"/>
                    </a:xfrm>
                    <a:prstGeom prst="rect"/>
                  </pic:spPr>
                </pic:pic>
              </a:graphicData>
            </a:graphic>
          </wp:inline>
        </w:drawing>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Student</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I can access my account / dashboard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 user, I will receive a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I can receive the confirmation email &amp; click confirm</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As a user, I can register for the application through Gmail.</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I can register &amp; access the dashboard with Google login</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t>Login</w:t>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As a user, I can log into the application by entering email &amp; password.</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t>I can log in and reach my dashboard</w:t>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Dashboard</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As a user, I can see a dashboard with quick links to all study tools.</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t>Dashboard shows chat, notes, quiz and planner shortcuts</w:t>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AI Doubt Solver</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t>USN-7</w:t>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t>As a user, I can type a question and receive a clear step-by-step answer from the AI tutor.</w:t>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t>I receive a relevant answer within a few seconds</w:t>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t>High</w:t>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t>Sprint-1</w:t>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t>Notes Summariser</w:t>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t>USN-10</w:t>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t>As a user, I can upload notes and get a short summary with key points.</w:t>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t>Summary is generated and can be saved</w:t>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t>High</w:t>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t>Sprint-2</w:t>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t>Quiz</w:t>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t>USN-14</w:t>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t>As a user, I can generate a quiz from a topic or my notes and see my score.</w:t>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t>Quiz is generated; score and explanations are shown</w:t>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t>High</w:t>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t>Sprint-3</w:t>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t>Flashcards</w:t>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t>USN-16</w:t>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t>As a user, I can generate flashcards from my notes.</w:t>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t>Flashcards are created and can be reviewed</w:t>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t>Medium</w:t>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t>Sprint-3</w:t>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t>Study Planner</w:t>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t>USN-19</w:t>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t>As a user, I can create a personalised study plan for my exam date.</w:t>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t>Plan with daily tasks is created and saved</w:t>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t>High</w:t>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t>Sprint-4</w:t>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t>Progress Tracking</w:t>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t>USN-21</w:t>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t>As a user, I can view my progress and weak topics.</w:t>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t>Dashboard shows scores and topic-wise progress</w:t>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t>High</w:t>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t>Sprint-4</w:t>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t>Mobile user</w:t>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t>Access</w:t>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t>USN-24</w:t>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t>As a mobile user, I can use the application in my phone browser with a responsive layout.</w:t>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t>All pages fit and work on a phone screen</w:t>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t>Medium</w:t>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t>Sprint-4</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Support / Customer care executive</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Support</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USN-25</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support executive, I can view user queries and feedback ratings on AI answers.</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Feedback list is visible with ratings</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Low</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Sprint-4</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Administrator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Administration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USN-22</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an administrator, I can manage users and monitor application usage.</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Admin can view, block/unblock users and see usage statistics</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Sprint-4</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