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F8CB5" w14:textId="552F99E7" w:rsidR="008B1AAE" w:rsidRDefault="009B5EFE">
      <w:pPr>
        <w:pStyle w:val="Heading1"/>
        <w:rPr>
          <w:rFonts w:ascii="Arial" w:hAnsi="Arial"/>
          <w:sz w:val="48"/>
        </w:rPr>
      </w:pPr>
      <w:bookmarkStart w:id="0" w:name="Xf63428b166e2244561cb3126838863384e76ca8"/>
      <w:r>
        <w:rPr>
          <w:rFonts w:ascii="Arial" w:hAnsi="Arial"/>
          <w:sz w:val="48"/>
        </w:rPr>
        <w:t>Feasibility Study: Code Summarizer &amp; Flowchart Generator</w:t>
      </w:r>
      <w:r w:rsidR="00EE2394">
        <w:rPr>
          <w:rFonts w:ascii="Arial" w:hAnsi="Arial"/>
          <w:sz w:val="48"/>
        </w:rPr>
        <w:t xml:space="preserve"> </w:t>
      </w:r>
    </w:p>
    <w:p w14:paraId="346BFFE4" w14:textId="77777777" w:rsidR="00EE2394" w:rsidRDefault="00EE2394" w:rsidP="00EE2394">
      <w:pPr>
        <w:pStyle w:val="BodyText"/>
      </w:pPr>
    </w:p>
    <w:p w14:paraId="764DAE00" w14:textId="79D3E7E5" w:rsidR="00EE2394" w:rsidRPr="00EE2394" w:rsidRDefault="00EE2394" w:rsidP="00EE2394">
      <w:pPr>
        <w:pStyle w:val="BodyText"/>
      </w:pPr>
      <w:r>
        <w:t xml:space="preserve">                                             </w:t>
      </w:r>
      <w:r w:rsidRPr="00EE2394">
        <w:rPr>
          <w:noProof/>
        </w:rPr>
        <w:drawing>
          <wp:inline distT="0" distB="0" distL="0" distR="0" wp14:anchorId="7DA91B6A" wp14:editId="41B6FF0A">
            <wp:extent cx="2882900" cy="3282950"/>
            <wp:effectExtent l="0" t="0" r="0" b="0"/>
            <wp:docPr id="169968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89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052" cy="328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E926" w14:textId="30B81C58" w:rsidR="008B1AAE" w:rsidRDefault="009B5EFE">
      <w:pPr>
        <w:pStyle w:val="FirstParagraph"/>
      </w:pPr>
      <w:r>
        <w:rPr>
          <w:rFonts w:ascii="Arial" w:hAnsi="Arial"/>
        </w:rPr>
        <w:t>﻿</w:t>
      </w:r>
      <w:r w:rsidR="00EE2394">
        <w:rPr>
          <w:rFonts w:ascii="Arial" w:hAnsi="Arial"/>
        </w:rPr>
        <w:t xml:space="preserve">                      </w:t>
      </w:r>
    </w:p>
    <w:p w14:paraId="53FE3823" w14:textId="77777777" w:rsidR="008B1AAE" w:rsidRDefault="008B1AAE">
      <w:pPr>
        <w:pStyle w:val="BodyText"/>
      </w:pPr>
    </w:p>
    <w:p w14:paraId="5ABC6EC1" w14:textId="77777777" w:rsidR="008B1AAE" w:rsidRDefault="009B5EFE">
      <w:pPr>
        <w:pStyle w:val="BodyText"/>
      </w:pPr>
      <w:r>
        <w:rPr>
          <w:rFonts w:ascii="Arial" w:hAnsi="Arial"/>
        </w:rPr>
        <w:t>﻿</w:t>
      </w:r>
    </w:p>
    <w:p w14:paraId="09F1CC5D" w14:textId="02701C52" w:rsidR="008B1AAE" w:rsidRDefault="009B5EFE">
      <w:pPr>
        <w:pStyle w:val="Heading2"/>
      </w:pPr>
      <w:bookmarkStart w:id="1" w:name="submitted-by-submitted-to"/>
      <w:r>
        <w:rPr>
          <w:rFonts w:ascii="Arial" w:hAnsi="Arial"/>
          <w:sz w:val="40"/>
        </w:rPr>
        <w:t xml:space="preserve">Submitted by: </w:t>
      </w:r>
      <w:r w:rsidR="00EE2394">
        <w:rPr>
          <w:rFonts w:ascii="Arial" w:hAnsi="Arial"/>
          <w:sz w:val="40"/>
        </w:rPr>
        <w:t xml:space="preserve">                    </w:t>
      </w:r>
      <w:r>
        <w:rPr>
          <w:rFonts w:ascii="Arial" w:hAnsi="Arial"/>
          <w:sz w:val="40"/>
        </w:rPr>
        <w:t>Submitted to:</w:t>
      </w:r>
    </w:p>
    <w:p w14:paraId="1C39D4FE" w14:textId="3B9045B2" w:rsidR="008B1AAE" w:rsidRDefault="009B5EFE">
      <w:pPr>
        <w:pStyle w:val="FirstParagraph"/>
      </w:pPr>
      <w:r>
        <w:rPr>
          <w:rFonts w:ascii="Arial" w:hAnsi="Arial"/>
        </w:rPr>
        <w:t xml:space="preserve">Rakshit[102303472] </w:t>
      </w:r>
    </w:p>
    <w:p w14:paraId="71ACD981" w14:textId="77777777" w:rsidR="008B1AAE" w:rsidRDefault="009B5EFE">
      <w:pPr>
        <w:pStyle w:val="BodyText"/>
      </w:pPr>
      <w:r>
        <w:rPr>
          <w:rFonts w:ascii="Arial" w:hAnsi="Arial"/>
        </w:rPr>
        <w:t>Yash [102303973]</w:t>
      </w:r>
    </w:p>
    <w:p w14:paraId="0F2123C6" w14:textId="77777777" w:rsidR="008B1AAE" w:rsidRDefault="009B5EFE">
      <w:pPr>
        <w:pStyle w:val="BodyText"/>
      </w:pPr>
      <w:r>
        <w:rPr>
          <w:rFonts w:ascii="Arial" w:hAnsi="Arial"/>
        </w:rPr>
        <w:t>Aman[102303967]</w:t>
      </w:r>
    </w:p>
    <w:p w14:paraId="05662ACA" w14:textId="77777777" w:rsidR="008B1AAE" w:rsidRDefault="009B5EFE">
      <w:pPr>
        <w:pStyle w:val="BodyText"/>
      </w:pPr>
      <w:r>
        <w:rPr>
          <w:rFonts w:ascii="Arial" w:hAnsi="Arial"/>
        </w:rPr>
        <w:t>Nidhi[102303970]</w:t>
      </w:r>
    </w:p>
    <w:p w14:paraId="3B844247" w14:textId="77777777" w:rsidR="008B1AAE" w:rsidRDefault="009B5EFE">
      <w:pPr>
        <w:pStyle w:val="BodyText"/>
      </w:pPr>
      <w:r>
        <w:rPr>
          <w:rFonts w:ascii="Arial" w:hAnsi="Arial"/>
        </w:rPr>
        <w:t>﻿</w:t>
      </w:r>
    </w:p>
    <w:p w14:paraId="5BEF6ECA" w14:textId="77777777" w:rsidR="008B1AAE" w:rsidRDefault="00C04D5E">
      <w:r>
        <w:rPr>
          <w:rFonts w:ascii="Arial" w:hAnsi="Arial"/>
        </w:rPr>
        <w:pict w14:anchorId="05981411">
          <v:rect id="_x0000_i1025" style="width:0;height:1.5pt" o:hralign="center" o:hrstd="t" o:hr="t"/>
        </w:pict>
      </w:r>
    </w:p>
    <w:p w14:paraId="0B7A22CA" w14:textId="77777777" w:rsidR="008B1AAE" w:rsidRDefault="009B5EFE">
      <w:pPr>
        <w:pStyle w:val="FirstParagraph"/>
      </w:pPr>
      <w:r>
        <w:rPr>
          <w:rFonts w:ascii="Arial" w:hAnsi="Arial"/>
        </w:rPr>
        <w:t>﻿</w:t>
      </w:r>
    </w:p>
    <w:p w14:paraId="679545F8" w14:textId="77777777" w:rsidR="008B1AAE" w:rsidRDefault="009B5EFE">
      <w:pPr>
        <w:pStyle w:val="Heading2"/>
      </w:pPr>
      <w:bookmarkStart w:id="2" w:name="decision-go-no-go"/>
      <w:bookmarkEnd w:id="1"/>
      <w:r>
        <w:rPr>
          <w:rFonts w:ascii="Arial" w:hAnsi="Arial"/>
          <w:sz w:val="40"/>
        </w:rPr>
        <w:lastRenderedPageBreak/>
        <w:t>Decision: Go / No-Go</w:t>
      </w:r>
    </w:p>
    <w:p w14:paraId="64AA29D6" w14:textId="77777777" w:rsidR="008B1AAE" w:rsidRDefault="009B5EFE">
      <w:pPr>
        <w:pStyle w:val="Heading3"/>
      </w:pPr>
      <w:bookmarkStart w:id="3" w:name="technical-feasibility"/>
      <w:r>
        <w:rPr>
          <w:rFonts w:ascii="Arial" w:hAnsi="Arial"/>
          <w:sz w:val="36"/>
        </w:rPr>
        <w:t>1. Technical Feasibility</w:t>
      </w:r>
    </w:p>
    <w:p w14:paraId="6F13E269" w14:textId="77777777" w:rsidR="008B1AAE" w:rsidRDefault="009B5EFE">
      <w:pPr>
        <w:pStyle w:val="FirstParagraph"/>
      </w:pPr>
      <w:r>
        <w:rPr>
          <w:rFonts w:ascii="Arial" w:hAnsi="Arial"/>
        </w:rPr>
        <w:t>The proposed project is a web-based application designed to accept source code, summarize it into plain text, and generate a visual flowchart of its logic. This leverages modern web technologies and AI capabilities for efficient code analysis.</w:t>
      </w:r>
    </w:p>
    <w:p w14:paraId="68E1D705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Technology Stack:</w:t>
      </w:r>
    </w:p>
    <w:p w14:paraId="3B02C4D7" w14:textId="059028D4" w:rsidR="008B1AAE" w:rsidRDefault="009B5EFE">
      <w:pPr>
        <w:pStyle w:val="BodyText"/>
      </w:pPr>
      <w:r>
        <w:rPr>
          <w:rFonts w:ascii="Arial" w:hAnsi="Arial"/>
          <w:b/>
          <w:bCs/>
        </w:rPr>
        <w:t>Backend:</w:t>
      </w:r>
      <w:r>
        <w:rPr>
          <w:rFonts w:ascii="Arial" w:hAnsi="Arial"/>
        </w:rPr>
        <w:t xml:space="preserve"> Python (F</w:t>
      </w:r>
      <w:r w:rsidR="0067492D">
        <w:rPr>
          <w:rFonts w:ascii="Arial" w:hAnsi="Arial"/>
        </w:rPr>
        <w:t>astAPI</w:t>
      </w:r>
      <w:r>
        <w:rPr>
          <w:rFonts w:ascii="Arial" w:hAnsi="Arial"/>
        </w:rPr>
        <w:t>), REST APIs, PostgreSQL/MySQL</w:t>
      </w:r>
    </w:p>
    <w:p w14:paraId="744646C4" w14:textId="00DC14C9" w:rsidR="008B1AAE" w:rsidRDefault="009B5EFE">
      <w:pPr>
        <w:pStyle w:val="BodyText"/>
      </w:pPr>
      <w:r>
        <w:rPr>
          <w:rFonts w:ascii="Arial" w:hAnsi="Arial"/>
          <w:b/>
          <w:bCs/>
        </w:rPr>
        <w:t>Frontend:</w:t>
      </w:r>
      <w:r>
        <w:rPr>
          <w:rFonts w:ascii="Arial" w:hAnsi="Arial"/>
        </w:rPr>
        <w:t xml:space="preserve"> HTML, JavaScript, React.js</w:t>
      </w:r>
      <w:r w:rsidR="0067492D">
        <w:rPr>
          <w:rFonts w:ascii="Arial" w:hAnsi="Arial"/>
        </w:rPr>
        <w:t>,Vite,Tailwind CSS</w:t>
      </w:r>
    </w:p>
    <w:p w14:paraId="4715C52A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Flowchart Generator:</w:t>
      </w:r>
      <w:r>
        <w:rPr>
          <w:rFonts w:ascii="Arial" w:hAnsi="Arial"/>
        </w:rPr>
        <w:t xml:space="preserve"> Graphviz, NetworkX, Python custom algorithms</w:t>
      </w:r>
    </w:p>
    <w:p w14:paraId="2939AEC1" w14:textId="03C4DE90" w:rsidR="008B1AAE" w:rsidRDefault="0067492D">
      <w:pPr>
        <w:pStyle w:val="BodyText"/>
      </w:pPr>
      <w:r>
        <w:rPr>
          <w:rFonts w:ascii="Arial" w:hAnsi="Arial"/>
          <w:b/>
          <w:bCs/>
        </w:rPr>
        <w:t>Generative AI</w:t>
      </w:r>
      <w:r w:rsidR="009B5EFE">
        <w:rPr>
          <w:rFonts w:ascii="Arial" w:hAnsi="Arial"/>
          <w:b/>
          <w:bCs/>
        </w:rPr>
        <w:t>:</w:t>
      </w:r>
      <w:r w:rsidR="009B5EFE">
        <w:rPr>
          <w:rFonts w:ascii="Arial" w:hAnsi="Arial"/>
        </w:rPr>
        <w:t xml:space="preserve"> </w:t>
      </w:r>
      <w:r w:rsidRPr="0067492D">
        <w:rPr>
          <w:rFonts w:ascii="Arial" w:hAnsi="Arial"/>
        </w:rPr>
        <w:t>LangChain (with OpenAI API / HuggingFace models integration)</w:t>
      </w:r>
    </w:p>
    <w:p w14:paraId="24F1FB6E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Testing Tools:</w:t>
      </w:r>
      <w:r>
        <w:rPr>
          <w:rFonts w:ascii="Arial" w:hAnsi="Arial"/>
        </w:rPr>
        <w:t xml:space="preserve"> PyTest, Selenium</w:t>
      </w:r>
    </w:p>
    <w:p w14:paraId="72477237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Project Management:</w:t>
      </w:r>
      <w:r>
        <w:rPr>
          <w:rFonts w:ascii="Arial" w:hAnsi="Arial"/>
        </w:rPr>
        <w:t xml:space="preserve"> Agile methodology, Jira/Trello</w:t>
      </w:r>
    </w:p>
    <w:p w14:paraId="39F59E38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Justification:</w:t>
      </w:r>
    </w:p>
    <w:p w14:paraId="1EC39619" w14:textId="77777777" w:rsidR="008B1AAE" w:rsidRDefault="009B5EFE">
      <w:pPr>
        <w:pStyle w:val="BodyText"/>
      </w:pPr>
      <w:r>
        <w:rPr>
          <w:rFonts w:ascii="Arial" w:hAnsi="Arial"/>
        </w:rPr>
        <w:t>The chosen technologies are well-established, open-source, and offer excellent scalability. The utilization of existing libraries for code parsing and visualization will significantly reduce overall development time and effort.</w:t>
      </w:r>
    </w:p>
    <w:p w14:paraId="5062090F" w14:textId="77777777" w:rsidR="008B1AAE" w:rsidRDefault="009B5EFE">
      <w:pPr>
        <w:pStyle w:val="Heading3"/>
      </w:pPr>
      <w:bookmarkStart w:id="4" w:name="operational-feasibility"/>
      <w:bookmarkEnd w:id="3"/>
      <w:r>
        <w:rPr>
          <w:rFonts w:ascii="Arial" w:hAnsi="Arial"/>
          <w:sz w:val="36"/>
        </w:rPr>
        <w:t>2. Operational Feasibility</w:t>
      </w:r>
    </w:p>
    <w:p w14:paraId="5C026555" w14:textId="77777777" w:rsidR="008B1AAE" w:rsidRDefault="009B5EFE">
      <w:pPr>
        <w:pStyle w:val="FirstParagraph"/>
      </w:pPr>
      <w:r>
        <w:rPr>
          <w:rFonts w:ascii="Arial" w:hAnsi="Arial"/>
        </w:rPr>
        <w:t>The system is intended for use by a diverse audience including developers, students, and educators. Its primary purpose is to accelerate code comprehension and provide clear visual representations of program logic.</w:t>
      </w:r>
    </w:p>
    <w:p w14:paraId="62F64265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Operational Workflow:</w:t>
      </w:r>
    </w:p>
    <w:p w14:paraId="1C5E18B3" w14:textId="77777777" w:rsidR="008B1AAE" w:rsidRDefault="009B5EFE">
      <w:pPr>
        <w:pStyle w:val="BodyText"/>
      </w:pPr>
      <w:r>
        <w:rPr>
          <w:rFonts w:ascii="Arial" w:hAnsi="Arial"/>
        </w:rPr>
        <w:t>User uploads source code via the web interface.</w:t>
      </w:r>
    </w:p>
    <w:p w14:paraId="60E6561B" w14:textId="77777777" w:rsidR="008B1AAE" w:rsidRDefault="009B5EFE">
      <w:pPr>
        <w:pStyle w:val="BodyText"/>
      </w:pPr>
      <w:r>
        <w:rPr>
          <w:rFonts w:ascii="Arial" w:hAnsi="Arial"/>
        </w:rPr>
        <w:t>The backend processes the code, utilizing ML/NLP models for summarization.</w:t>
      </w:r>
    </w:p>
    <w:p w14:paraId="7F8223CB" w14:textId="77777777" w:rsidR="008B1AAE" w:rsidRDefault="009B5EFE">
      <w:pPr>
        <w:pStyle w:val="BodyText"/>
      </w:pPr>
      <w:r>
        <w:rPr>
          <w:rFonts w:ascii="Arial" w:hAnsi="Arial"/>
        </w:rPr>
        <w:t>The flowchart module generates a visual representation of the code's logic.</w:t>
      </w:r>
    </w:p>
    <w:p w14:paraId="3EA428B8" w14:textId="77777777" w:rsidR="008B1AAE" w:rsidRDefault="009B5EFE">
      <w:pPr>
        <w:pStyle w:val="BodyText"/>
      </w:pPr>
      <w:r>
        <w:rPr>
          <w:rFonts w:ascii="Arial" w:hAnsi="Arial"/>
        </w:rPr>
        <w:t>The user interface displays the summarized text and the generated flowchart, with options for downloading or exporting.</w:t>
      </w:r>
    </w:p>
    <w:p w14:paraId="3ABAEBFE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Benefits:</w:t>
      </w:r>
    </w:p>
    <w:p w14:paraId="2FFC3E40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Time Savings:</w:t>
      </w:r>
      <w:r>
        <w:rPr>
          <w:rFonts w:ascii="Arial" w:hAnsi="Arial"/>
        </w:rPr>
        <w:t xml:space="preserve"> Significantly reduces the time required for code analysis and understanding.</w:t>
      </w:r>
    </w:p>
    <w:p w14:paraId="7AECE1F5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Improved Comprehension:</w:t>
      </w:r>
      <w:r>
        <w:rPr>
          <w:rFonts w:ascii="Arial" w:hAnsi="Arial"/>
        </w:rPr>
        <w:t xml:space="preserve"> Enhances understanding through clear, visual logic flows.</w:t>
      </w:r>
    </w:p>
    <w:p w14:paraId="6CA5637F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lastRenderedPageBreak/>
        <w:t>Accessibility:</w:t>
      </w:r>
      <w:r>
        <w:rPr>
          <w:rFonts w:ascii="Arial" w:hAnsi="Arial"/>
        </w:rPr>
        <w:t xml:space="preserve"> Accessible through any modern web browser, requiring no special software installation.</w:t>
      </w:r>
    </w:p>
    <w:p w14:paraId="1FE6E3C5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Challenges:</w:t>
      </w:r>
    </w:p>
    <w:p w14:paraId="77BCADF1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Language Support:</w:t>
      </w:r>
      <w:r>
        <w:rPr>
          <w:rFonts w:ascii="Arial" w:hAnsi="Arial"/>
        </w:rPr>
        <w:t xml:space="preserve"> Ensuring robust support for a wide range of programming languages.</w:t>
      </w:r>
    </w:p>
    <w:p w14:paraId="1C69EB4B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Accuracy:</w:t>
      </w:r>
      <w:r>
        <w:rPr>
          <w:rFonts w:ascii="Arial" w:hAnsi="Arial"/>
        </w:rPr>
        <w:t xml:space="preserve"> Maintaining a high level of accuracy in code summarization.</w:t>
      </w:r>
    </w:p>
    <w:p w14:paraId="26744FB9" w14:textId="77777777" w:rsidR="008B1AAE" w:rsidRDefault="009B5EFE">
      <w:pPr>
        <w:pStyle w:val="Heading3"/>
      </w:pPr>
      <w:bookmarkStart w:id="5" w:name="economic-feasibility"/>
      <w:bookmarkEnd w:id="4"/>
      <w:r>
        <w:rPr>
          <w:rFonts w:ascii="Arial" w:hAnsi="Arial"/>
          <w:sz w:val="36"/>
        </w:rPr>
        <w:t>3. Economic Feasibility</w:t>
      </w:r>
    </w:p>
    <w:p w14:paraId="57233DE1" w14:textId="77777777" w:rsidR="008B1AAE" w:rsidRDefault="009B5EFE">
      <w:pPr>
        <w:pStyle w:val="FirstParagraph"/>
      </w:pPr>
      <w:r>
        <w:rPr>
          <w:rFonts w:ascii="Arial" w:hAnsi="Arial"/>
          <w:b/>
          <w:bCs/>
        </w:rPr>
        <w:t>Estimated Costs:</w:t>
      </w:r>
    </w:p>
    <w:p w14:paraId="7E09BA20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Development:</w:t>
      </w:r>
      <w:r>
        <w:rPr>
          <w:rFonts w:ascii="Arial" w:hAnsi="Arial"/>
        </w:rPr>
        <w:t xml:space="preserve"> Minimal, primarily utilizing open-source tools and in-house resources.</w:t>
      </w:r>
    </w:p>
    <w:p w14:paraId="56365236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Hosting:</w:t>
      </w:r>
      <w:r>
        <w:rPr>
          <w:rFonts w:ascii="Arial" w:hAnsi="Arial"/>
        </w:rPr>
        <w:t xml:space="preserve"> Approximately ₹2,000 per month for cloud services.</w:t>
      </w:r>
    </w:p>
    <w:p w14:paraId="7CFCD3BB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Maintenance:</w:t>
      </w:r>
      <w:r>
        <w:rPr>
          <w:rFonts w:ascii="Arial" w:hAnsi="Arial"/>
        </w:rPr>
        <w:t xml:space="preserve"> Ongoing periodic bug fixes and feature enhancements.</w:t>
      </w:r>
    </w:p>
    <w:p w14:paraId="0A539F47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Benefits:</w:t>
      </w:r>
    </w:p>
    <w:p w14:paraId="45122176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Efficiency Gains:</w:t>
      </w:r>
      <w:r>
        <w:rPr>
          <w:rFonts w:ascii="Arial" w:hAnsi="Arial"/>
        </w:rPr>
        <w:t xml:space="preserve"> Reduces time spent on code reviews and debugging.</w:t>
      </w:r>
    </w:p>
    <w:p w14:paraId="639A8E52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Revenue Potential:</w:t>
      </w:r>
      <w:r>
        <w:rPr>
          <w:rFonts w:ascii="Arial" w:hAnsi="Arial"/>
        </w:rPr>
        <w:t xml:space="preserve"> Possibility of generating revenue through premium licensing or advanced features.</w:t>
      </w:r>
    </w:p>
    <w:p w14:paraId="3B52D38E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ROI:</w:t>
      </w:r>
      <w:r>
        <w:rPr>
          <w:rFonts w:ascii="Arial" w:hAnsi="Arial"/>
        </w:rPr>
        <w:t xml:space="preserve"> Low initial investment with a high potential for return on investment.</w:t>
      </w:r>
    </w:p>
    <w:p w14:paraId="738ABA69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Conclusion:</w:t>
      </w:r>
    </w:p>
    <w:p w14:paraId="2C1E4774" w14:textId="77777777" w:rsidR="008B1AAE" w:rsidRDefault="009B5EFE">
      <w:pPr>
        <w:pStyle w:val="BodyText"/>
      </w:pPr>
      <w:r>
        <w:rPr>
          <w:rFonts w:ascii="Arial" w:hAnsi="Arial"/>
        </w:rPr>
        <w:t>The economic outlook for this project is positive, with the anticipated benefits substantially outweighing the estimated costs.</w:t>
      </w:r>
    </w:p>
    <w:p w14:paraId="20A809FB" w14:textId="77777777" w:rsidR="008B1AAE" w:rsidRDefault="009B5EFE">
      <w:pPr>
        <w:pStyle w:val="Heading3"/>
      </w:pPr>
      <w:bookmarkStart w:id="6" w:name="legal-feasibility"/>
      <w:bookmarkEnd w:id="5"/>
      <w:r>
        <w:rPr>
          <w:rFonts w:ascii="Arial" w:hAnsi="Arial"/>
          <w:sz w:val="36"/>
        </w:rPr>
        <w:t>4. Legal Feasibility</w:t>
      </w:r>
    </w:p>
    <w:p w14:paraId="699397AE" w14:textId="77777777" w:rsidR="008B1AAE" w:rsidRDefault="009B5EFE">
      <w:pPr>
        <w:pStyle w:val="FirstParagraph"/>
      </w:pPr>
      <w:r>
        <w:rPr>
          <w:rFonts w:ascii="Arial" w:hAnsi="Arial"/>
          <w:b/>
          <w:bCs/>
        </w:rPr>
        <w:t>Licensing:</w:t>
      </w:r>
      <w:r>
        <w:rPr>
          <w:rFonts w:ascii="Arial" w:hAnsi="Arial"/>
        </w:rPr>
        <w:t xml:space="preserve"> Strict adherence to all applicable open-source licensing agreements.</w:t>
      </w:r>
    </w:p>
    <w:p w14:paraId="5E2EE293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IP Compliance:</w:t>
      </w:r>
      <w:r>
        <w:rPr>
          <w:rFonts w:ascii="Arial" w:hAnsi="Arial"/>
        </w:rPr>
        <w:t xml:space="preserve"> No anticipated intellectual property violations.</w:t>
      </w:r>
    </w:p>
    <w:p w14:paraId="47B6FE9D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Attribution:</w:t>
      </w:r>
      <w:r>
        <w:rPr>
          <w:rFonts w:ascii="Arial" w:hAnsi="Arial"/>
        </w:rPr>
        <w:t xml:space="preserve"> Proper crediting and licensing will be maintained for all external libraries and tools used.</w:t>
      </w:r>
    </w:p>
    <w:p w14:paraId="5252A560" w14:textId="77777777" w:rsidR="008B1AAE" w:rsidRDefault="009B5EFE">
      <w:pPr>
        <w:pStyle w:val="Heading3"/>
      </w:pPr>
      <w:bookmarkStart w:id="7" w:name="schedule-feasibility"/>
      <w:bookmarkEnd w:id="6"/>
      <w:r>
        <w:rPr>
          <w:rFonts w:ascii="Arial" w:hAnsi="Arial"/>
          <w:sz w:val="36"/>
        </w:rPr>
        <w:t>5. Schedule Feasibility</w:t>
      </w:r>
    </w:p>
    <w:p w14:paraId="479F33A2" w14:textId="77777777" w:rsidR="008B1AAE" w:rsidRDefault="009B5EFE">
      <w:pPr>
        <w:pStyle w:val="FirstParagraph"/>
      </w:pPr>
      <w:r>
        <w:rPr>
          <w:rFonts w:ascii="Arial" w:hAnsi="Arial"/>
          <w:b/>
          <w:bCs/>
        </w:rPr>
        <w:t>Project Duration:</w:t>
      </w:r>
      <w:r>
        <w:rPr>
          <w:rFonts w:ascii="Arial" w:hAnsi="Arial"/>
        </w:rPr>
        <w:t xml:space="preserve"> An estimated total project duration of 18 weeks, as detailed in the prepared Gantt chart.</w:t>
      </w:r>
    </w:p>
    <w:p w14:paraId="418CACF0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Team Allocation:</w:t>
      </w:r>
      <w:r>
        <w:rPr>
          <w:rFonts w:ascii="Arial" w:hAnsi="Arial"/>
        </w:rPr>
        <w:t xml:space="preserve"> Parallel work distribution across four team members is planned to ensure timely delivery.</w:t>
      </w:r>
    </w:p>
    <w:p w14:paraId="4CD339EB" w14:textId="77777777" w:rsidR="008B1AAE" w:rsidRDefault="009B5EFE">
      <w:pPr>
        <w:pStyle w:val="Heading3"/>
      </w:pPr>
      <w:bookmarkStart w:id="8" w:name="resource-feasibility"/>
      <w:bookmarkEnd w:id="7"/>
      <w:r>
        <w:rPr>
          <w:rFonts w:ascii="Arial" w:hAnsi="Arial"/>
          <w:sz w:val="36"/>
        </w:rPr>
        <w:lastRenderedPageBreak/>
        <w:t>6. Resource Feasibility</w:t>
      </w:r>
    </w:p>
    <w:p w14:paraId="5E61D831" w14:textId="77777777" w:rsidR="008B1AAE" w:rsidRDefault="009B5EFE">
      <w:pPr>
        <w:pStyle w:val="FirstParagraph"/>
      </w:pPr>
      <w:r>
        <w:rPr>
          <w:rFonts w:ascii="Arial" w:hAnsi="Arial"/>
          <w:b/>
          <w:bCs/>
        </w:rPr>
        <w:t>Human Resources:</w:t>
      </w:r>
    </w:p>
    <w:p w14:paraId="6AAFB840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Member 1:</w:t>
      </w:r>
      <w:r>
        <w:rPr>
          <w:rFonts w:ascii="Arial" w:hAnsi="Arial"/>
        </w:rPr>
        <w:t xml:space="preserve"> Backend Development</w:t>
      </w:r>
    </w:p>
    <w:p w14:paraId="723C5107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Member 2:</w:t>
      </w:r>
      <w:r>
        <w:rPr>
          <w:rFonts w:ascii="Arial" w:hAnsi="Arial"/>
        </w:rPr>
        <w:t xml:space="preserve"> Frontend Development</w:t>
      </w:r>
    </w:p>
    <w:p w14:paraId="0EFD7B52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Member 3:</w:t>
      </w:r>
      <w:r>
        <w:rPr>
          <w:rFonts w:ascii="Arial" w:hAnsi="Arial"/>
        </w:rPr>
        <w:t xml:space="preserve"> ML/NLP Development</w:t>
      </w:r>
    </w:p>
    <w:p w14:paraId="2D70C358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Member 4:</w:t>
      </w:r>
      <w:r>
        <w:rPr>
          <w:rFonts w:ascii="Arial" w:hAnsi="Arial"/>
        </w:rPr>
        <w:t xml:space="preserve"> Flowchart Generation &amp; Quality Assurance</w:t>
      </w:r>
    </w:p>
    <w:p w14:paraId="5A02D68B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Hardware Resources:</w:t>
      </w:r>
    </w:p>
    <w:p w14:paraId="39ED6897" w14:textId="77777777" w:rsidR="008B1AAE" w:rsidRDefault="009B5EFE">
      <w:pPr>
        <w:pStyle w:val="BodyText"/>
      </w:pPr>
      <w:r>
        <w:rPr>
          <w:rFonts w:ascii="Arial" w:hAnsi="Arial"/>
        </w:rPr>
        <w:t>Developer laptops/desktops with stable internet connectivity.</w:t>
      </w:r>
    </w:p>
    <w:p w14:paraId="63D23761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Software Resources:</w:t>
      </w:r>
    </w:p>
    <w:p w14:paraId="12A36BDE" w14:textId="77777777" w:rsidR="008B1AAE" w:rsidRDefault="009B5EFE">
      <w:pPr>
        <w:pStyle w:val="BodyText"/>
      </w:pPr>
      <w:r>
        <w:rPr>
          <w:rFonts w:ascii="Arial" w:hAnsi="Arial"/>
        </w:rPr>
        <w:t>Integrated Development Environments (IDEs) such as VS Code, PyCharm.</w:t>
      </w:r>
    </w:p>
    <w:p w14:paraId="226DDF25" w14:textId="7FE73C14" w:rsidR="008B1AAE" w:rsidRDefault="009B5EFE">
      <w:pPr>
        <w:pStyle w:val="BodyText"/>
      </w:pPr>
      <w:r>
        <w:rPr>
          <w:rFonts w:ascii="Arial" w:hAnsi="Arial"/>
        </w:rPr>
        <w:t>Version Control System (Git</w:t>
      </w:r>
      <w:r w:rsidR="0067492D">
        <w:rPr>
          <w:rFonts w:ascii="Arial" w:hAnsi="Arial"/>
        </w:rPr>
        <w:t>,Github</w:t>
      </w:r>
      <w:r>
        <w:rPr>
          <w:rFonts w:ascii="Arial" w:hAnsi="Arial"/>
        </w:rPr>
        <w:t>).</w:t>
      </w:r>
    </w:p>
    <w:p w14:paraId="6C164A75" w14:textId="77777777" w:rsidR="008B1AAE" w:rsidRDefault="009B5EFE">
      <w:pPr>
        <w:pStyle w:val="BodyText"/>
      </w:pPr>
      <w:r>
        <w:rPr>
          <w:rFonts w:ascii="Arial" w:hAnsi="Arial"/>
        </w:rPr>
        <w:t>Testing Frameworks (PyTest, Selenium).</w:t>
      </w:r>
    </w:p>
    <w:p w14:paraId="2E33574D" w14:textId="77777777" w:rsidR="008B1AAE" w:rsidRDefault="009B5EFE">
      <w:pPr>
        <w:pStyle w:val="BodyText"/>
      </w:pPr>
      <w:r>
        <w:rPr>
          <w:rFonts w:ascii="Arial" w:hAnsi="Arial"/>
        </w:rPr>
        <w:t>Project Tracking Tools (Jira/Trello).</w:t>
      </w:r>
    </w:p>
    <w:p w14:paraId="02A8F4ED" w14:textId="77777777" w:rsidR="008B1AAE" w:rsidRDefault="009B5EFE">
      <w:pPr>
        <w:pStyle w:val="Heading3"/>
      </w:pPr>
      <w:bookmarkStart w:id="9" w:name="cultural-feasibility"/>
      <w:bookmarkEnd w:id="8"/>
      <w:r>
        <w:rPr>
          <w:rFonts w:ascii="Arial" w:hAnsi="Arial"/>
          <w:sz w:val="36"/>
        </w:rPr>
        <w:t>7. Cultural Feasibility</w:t>
      </w:r>
    </w:p>
    <w:p w14:paraId="26C8D44F" w14:textId="77777777" w:rsidR="008B1AAE" w:rsidRDefault="009B5EFE">
      <w:pPr>
        <w:pStyle w:val="FirstParagraph"/>
      </w:pPr>
      <w:r>
        <w:rPr>
          <w:rFonts w:ascii="Arial" w:hAnsi="Arial"/>
          <w:b/>
          <w:bCs/>
        </w:rPr>
        <w:t>Collaboration:</w:t>
      </w:r>
      <w:r>
        <w:rPr>
          <w:rFonts w:ascii="Arial" w:hAnsi="Arial"/>
        </w:rPr>
        <w:t xml:space="preserve"> Fosters collaboration between technical and non-technical team members.</w:t>
      </w:r>
    </w:p>
    <w:p w14:paraId="018594A0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Inclusivity:</w:t>
      </w:r>
      <w:r>
        <w:rPr>
          <w:rFonts w:ascii="Arial" w:hAnsi="Arial"/>
        </w:rPr>
        <w:t xml:space="preserve"> Designed with accessibility and multilingual support in mind.</w:t>
      </w:r>
    </w:p>
    <w:p w14:paraId="7CA371E6" w14:textId="77777777" w:rsidR="008B1AAE" w:rsidRDefault="009B5EFE">
      <w:pPr>
        <w:pStyle w:val="BodyText"/>
      </w:pPr>
      <w:r>
        <w:rPr>
          <w:rFonts w:ascii="Arial" w:hAnsi="Arial"/>
          <w:b/>
          <w:bCs/>
        </w:rPr>
        <w:t>Educational Impact:</w:t>
      </w:r>
      <w:r>
        <w:rPr>
          <w:rFonts w:ascii="Arial" w:hAnsi="Arial"/>
        </w:rPr>
        <w:t xml:space="preserve"> Encourages educational use across diverse geographical regions and learning environments.</w:t>
      </w:r>
    </w:p>
    <w:p w14:paraId="2555721A" w14:textId="77777777" w:rsidR="008B1AAE" w:rsidRDefault="009B5EFE">
      <w:pPr>
        <w:pStyle w:val="Heading2"/>
      </w:pPr>
      <w:bookmarkStart w:id="10" w:name="gono-go-decision"/>
      <w:bookmarkEnd w:id="9"/>
      <w:bookmarkEnd w:id="2"/>
      <w:r>
        <w:rPr>
          <w:rFonts w:ascii="Arial" w:hAnsi="Arial"/>
          <w:sz w:val="40"/>
        </w:rPr>
        <w:t>Go/No-Go Decision</w:t>
      </w:r>
    </w:p>
    <w:p w14:paraId="5A0723E3" w14:textId="77777777" w:rsidR="008B1AAE" w:rsidRDefault="009B5EFE">
      <w:pPr>
        <w:pStyle w:val="FirstParagraph"/>
      </w:pPr>
      <w:r>
        <w:rPr>
          <w:rFonts w:ascii="Arial" w:hAnsi="Arial"/>
        </w:rPr>
        <w:t>Considering the strong technical foundation, a clear operational plan, a favorable economic analysis, and an achievable schedule, the project is deemed feasible.</w:t>
      </w:r>
    </w:p>
    <w:p w14:paraId="5EF8B080" w14:textId="4B1A89C9" w:rsidR="00C04D5E" w:rsidRDefault="009B5EFE">
      <w:pPr>
        <w:pStyle w:val="BodyTex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Decision: ✅ Go</w:t>
      </w:r>
    </w:p>
    <w:p w14:paraId="5424B46B" w14:textId="77777777" w:rsidR="00C04D5E" w:rsidRDefault="00C04D5E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3D3B74AE" w14:textId="7989CCF4" w:rsidR="00C04D5E" w:rsidRDefault="00C04D5E" w:rsidP="00C04D5E">
      <w:pPr>
        <w:pStyle w:val="Heading1"/>
        <w:rPr>
          <w:rFonts w:ascii="Arial" w:hAnsi="Arial"/>
          <w:sz w:val="48"/>
        </w:rPr>
      </w:pPr>
      <w:r>
        <w:rPr>
          <w:rFonts w:ascii="Arial" w:hAnsi="Arial"/>
          <w:sz w:val="48"/>
        </w:rPr>
        <w:lastRenderedPageBreak/>
        <w:t>W</w:t>
      </w:r>
      <w:r w:rsidRPr="00C04D5E">
        <w:rPr>
          <w:rFonts w:ascii="Arial" w:hAnsi="Arial"/>
          <w:sz w:val="48"/>
        </w:rPr>
        <w:t>eek-</w:t>
      </w:r>
      <w:r>
        <w:rPr>
          <w:rFonts w:ascii="Arial" w:hAnsi="Arial"/>
          <w:sz w:val="48"/>
        </w:rPr>
        <w:t>W</w:t>
      </w:r>
      <w:r w:rsidRPr="00C04D5E">
        <w:rPr>
          <w:rFonts w:ascii="Arial" w:hAnsi="Arial"/>
          <w:sz w:val="48"/>
        </w:rPr>
        <w:t>ise Gantt chart.</w:t>
      </w:r>
      <w:r>
        <w:rPr>
          <w:rFonts w:ascii="Arial" w:hAnsi="Arial"/>
          <w:sz w:val="48"/>
        </w:rPr>
        <w:t xml:space="preserve">: Code Summarizer &amp; Flowchart Generator </w:t>
      </w:r>
    </w:p>
    <w:p w14:paraId="11E64CBC" w14:textId="77777777" w:rsidR="008B1AAE" w:rsidRDefault="008B1AAE">
      <w:pPr>
        <w:pStyle w:val="BodyText"/>
      </w:pPr>
    </w:p>
    <w:p w14:paraId="011AB143" w14:textId="77777777" w:rsidR="00C04D5E" w:rsidRDefault="00C04D5E">
      <w:pPr>
        <w:pStyle w:val="BodyText"/>
      </w:pPr>
    </w:p>
    <w:p w14:paraId="12A4DA06" w14:textId="365F96B5" w:rsidR="00C04D5E" w:rsidRPr="00C04D5E" w:rsidRDefault="00C04D5E" w:rsidP="00C04D5E">
      <w:pPr>
        <w:pStyle w:val="BodyText"/>
        <w:rPr>
          <w:lang w:val="en-IN"/>
        </w:rPr>
      </w:pPr>
      <w:r w:rsidRPr="00C04D5E">
        <w:rPr>
          <w:lang w:val="en-IN"/>
        </w:rPr>
        <w:drawing>
          <wp:inline distT="0" distB="0" distL="0" distR="0" wp14:anchorId="7166DFCE" wp14:editId="2CCC582E">
            <wp:extent cx="5943600" cy="5771515"/>
            <wp:effectExtent l="0" t="0" r="0" b="635"/>
            <wp:docPr id="1270513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4030" w14:textId="77777777" w:rsidR="00C04D5E" w:rsidRDefault="00C04D5E">
      <w:pPr>
        <w:pStyle w:val="BodyText"/>
      </w:pPr>
    </w:p>
    <w:p w14:paraId="2D186E4E" w14:textId="77777777" w:rsidR="00C04D5E" w:rsidRDefault="00C04D5E">
      <w:pPr>
        <w:pStyle w:val="BodyText"/>
      </w:pPr>
    </w:p>
    <w:p w14:paraId="58BF53AD" w14:textId="77777777" w:rsidR="00C04D5E" w:rsidRDefault="00C04D5E">
      <w:pPr>
        <w:pStyle w:val="BodyText"/>
      </w:pPr>
    </w:p>
    <w:p w14:paraId="27F94F50" w14:textId="77777777" w:rsidR="00C04D5E" w:rsidRDefault="00C04D5E">
      <w:pPr>
        <w:pStyle w:val="BodyText"/>
      </w:pPr>
    </w:p>
    <w:p w14:paraId="4A562071" w14:textId="77777777" w:rsidR="00C04D5E" w:rsidRDefault="00C04D5E">
      <w:pPr>
        <w:pStyle w:val="BodyText"/>
      </w:pPr>
    </w:p>
    <w:p w14:paraId="53D8E934" w14:textId="6BF4EBE1" w:rsidR="00C04D5E" w:rsidRPr="00C04D5E" w:rsidRDefault="00C04D5E" w:rsidP="00C04D5E">
      <w:pPr>
        <w:pStyle w:val="BodyText"/>
        <w:rPr>
          <w:lang w:val="en-IN"/>
        </w:rPr>
      </w:pPr>
      <w:r w:rsidRPr="00C04D5E">
        <w:rPr>
          <w:lang w:val="en-IN"/>
        </w:rPr>
        <w:drawing>
          <wp:inline distT="0" distB="0" distL="0" distR="0" wp14:anchorId="31CE567E" wp14:editId="1229E2F7">
            <wp:extent cx="5943600" cy="3006090"/>
            <wp:effectExtent l="0" t="0" r="0" b="3810"/>
            <wp:docPr id="126966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BC1D" w14:textId="77777777" w:rsidR="00C04D5E" w:rsidRDefault="00C04D5E">
      <w:pPr>
        <w:pStyle w:val="BodyText"/>
      </w:pPr>
    </w:p>
    <w:bookmarkEnd w:id="10"/>
    <w:bookmarkEnd w:id="0"/>
    <w:sectPr w:rsidR="00C04D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1B1E3" w14:textId="77777777" w:rsidR="009B5EFE" w:rsidRDefault="009B5EFE">
      <w:pPr>
        <w:spacing w:after="0"/>
      </w:pPr>
      <w:r>
        <w:separator/>
      </w:r>
    </w:p>
  </w:endnote>
  <w:endnote w:type="continuationSeparator" w:id="0">
    <w:p w14:paraId="41AA7C7C" w14:textId="77777777" w:rsidR="009B5EFE" w:rsidRDefault="009B5E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CCFBA" w14:textId="77777777" w:rsidR="008B1AAE" w:rsidRDefault="009B5EFE">
      <w:r>
        <w:separator/>
      </w:r>
    </w:p>
  </w:footnote>
  <w:footnote w:type="continuationSeparator" w:id="0">
    <w:p w14:paraId="49285541" w14:textId="77777777" w:rsidR="008B1AAE" w:rsidRDefault="009B5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B326B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1498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AE"/>
    <w:rsid w:val="0067492D"/>
    <w:rsid w:val="008B1AAE"/>
    <w:rsid w:val="009B5EFE"/>
    <w:rsid w:val="00AE5575"/>
    <w:rsid w:val="00C04D5E"/>
    <w:rsid w:val="00C23B15"/>
    <w:rsid w:val="00E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FDCA46"/>
  <w15:docId w15:val="{548C77E5-4845-4C7C-A02A-CC1A7DB2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C04D5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04D5E"/>
  </w:style>
  <w:style w:type="paragraph" w:styleId="Footer">
    <w:name w:val="footer"/>
    <w:basedOn w:val="Normal"/>
    <w:link w:val="FooterChar"/>
    <w:rsid w:val="00C04D5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0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652</Words>
  <Characters>3717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Yash Sidana</dc:creator>
  <cp:keywords/>
  <cp:lastModifiedBy>Yash Sidana</cp:lastModifiedBy>
  <cp:revision>2</cp:revision>
  <dcterms:created xsi:type="dcterms:W3CDTF">2025-08-20T09:22:00Z</dcterms:created>
  <dcterms:modified xsi:type="dcterms:W3CDTF">2025-08-20T09:22:00Z</dcterms:modified>
</cp:coreProperties>
</file>