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Study Journey Diagnosis: Today to Recall and Back</w:t>
      </w:r>
    </w:p>
    <w:p>
      <w:pPr/>
    </w:p>
    <w:p>
      <w:pPr/>
      <w:r>
        <w:rPr>
          <w:b/>
          <w:color w:val="17324D"/>
        </w:rPr>
        <w:t>Companion to</w:t>
      </w:r>
      <w:r>
        <w:t xml:space="preserve"> UI review of 17 October 2026 (docs/UI_REVIEW_2026-10-17.md, PR #68), whose recommendations are treated here as hypotheses.</w:t>
      </w:r>
    </w:p>
    <w:p>
      <w:pPr/>
      <w:r>
        <w:rPr>
          <w:b/>
          <w:color w:val="17324D"/>
        </w:rPr>
        <w:t>Document date</w:t>
      </w:r>
      <w:r>
        <w:t xml:space="preserve"> 17 October 2026</w:t>
      </w:r>
    </w:p>
    <w:p>
      <w:pPr/>
      <w:r>
        <w:rPr>
          <w:b/>
          <w:color w:val="17324D"/>
        </w:rPr>
        <w:t>Status</w:t>
      </w:r>
      <w:r>
        <w:t xml:space="preserve"> Diagnosis complete for the measurable part of one journey. No students or physical devices were available: the student and device parts are a protocol (section 7), and their conclusions remain unverified.</w:t>
      </w:r>
    </w:p>
    <w:p>
      <w:pPr>
        <w:pStyle w:val="Heading1"/>
      </w:pPr>
      <w:r>
        <w:t>1. What was examined</w:t>
      </w:r>
    </w:p>
    <w:tbl>
      <w:tblPr>
        <w:tblStyle w:val="TableGrid"/>
        <w:tblW w:type="auto" w:w="0"/>
        <w:tblLook w:firstColumn="1" w:firstRow="1" w:lastColumn="0" w:lastRow="0" w:noHBand="0" w:noVBand="1" w:val="04A0"/>
      </w:tblPr>
      <w:tblGrid>
        <w:gridCol w:w="5040"/>
        <w:gridCol w:w="5040"/>
      </w:tblGrid>
      <w:tr>
        <w:tc>
          <w:tcPr>
            <w:tcW w:type="dxa" w:w="5040"/>
            <w:shd w:val="clear" w:color="auto" w:fill="0E7C86"/>
          </w:tcPr>
          <w:p>
            <w:r/>
            <w:r>
              <w:rPr>
                <w:b/>
                <w:color w:val="FFFFFF"/>
              </w:rPr>
              <w:t>Item</w:t>
            </w:r>
          </w:p>
        </w:tc>
        <w:tc>
          <w:tcPr>
            <w:tcW w:type="dxa" w:w="5040"/>
            <w:shd w:val="clear" w:color="auto" w:fill="0E7C86"/>
          </w:tcPr>
          <w:p>
            <w:r/>
            <w:r>
              <w:rPr>
                <w:b/>
                <w:color w:val="FFFFFF"/>
              </w:rPr>
              <w:t>Recorded value</w:t>
            </w:r>
          </w:p>
        </w:tc>
      </w:tr>
      <w:tr>
        <w:tc>
          <w:tcPr>
            <w:tcW w:type="dxa" w:w="5040"/>
          </w:tcPr>
          <w:p>
            <w:r>
              <w:t>Revision</w:t>
            </w:r>
          </w:p>
        </w:tc>
        <w:tc>
          <w:tcPr>
            <w:tcW w:type="dxa" w:w="5040"/>
          </w:tcPr>
          <w:p>
            <w:r>
              <w:t>main at e3adc98 (after #67 pelvis batch 1 and #68 reliability fixes). The Codex checkout (MedLearn-OS-Codex, codex/reliability-ui-fixes at 5bd145f) was clean; its work is the merged #68.</w:t>
            </w:r>
          </w:p>
        </w:tc>
      </w:tr>
      <w:tr>
        <w:tc>
          <w:tcPr>
            <w:tcW w:type="dxa" w:w="5040"/>
          </w:tcPr>
          <w:p>
            <w:r>
              <w:t>Uncommitted changes</w:t>
            </w:r>
          </w:p>
        </w:tc>
        <w:tc>
          <w:tcPr>
            <w:tcW w:type="dxa" w:w="5040"/>
          </w:tcPr>
          <w:p>
            <w:r>
              <w:t>Only .claude/launch.json, which sets ACCESS_OPEN for the local production preview. No app code differs from e3adc98.</w:t>
            </w:r>
          </w:p>
        </w:tc>
      </w:tr>
      <w:tr>
        <w:tc>
          <w:tcPr>
            <w:tcW w:type="dxa" w:w="5040"/>
          </w:tcPr>
          <w:p>
            <w:r>
              <w:t>Build</w:t>
            </w:r>
          </w:p>
        </w:tc>
        <w:tc>
          <w:tcPr>
            <w:tcW w:type="dxa" w:w="5040"/>
          </w:tcPr>
          <w:p>
            <w:r>
              <w:t>Production next build of e3adc98 on the development PC, served by next start on port 3100; local Supabase with every migration to 20261017100000.</w:t>
            </w:r>
          </w:p>
        </w:tc>
      </w:tr>
      <w:tr>
        <w:tc>
          <w:tcPr>
            <w:tcW w:type="dxa" w:w="5040"/>
          </w:tcPr>
          <w:p>
            <w:r>
              <w:t>Topic</w:t>
            </w:r>
          </w:p>
        </w:tc>
        <w:tc>
          <w:tcPr>
            <w:tcW w:type="dxa" w:w="5040"/>
          </w:tcPr>
          <w:p>
            <w:r>
              <w:t>Pectoral region and breast (pectoral-region): the first lesson Today offers a new student. It has an 8-step visual lesson with a lymph diagram, two check questions, 4 practice questions and 5 recall cards.</w:t>
            </w:r>
          </w:p>
        </w:tc>
      </w:tr>
      <w:tr>
        <w:tc>
          <w:tcPr>
            <w:tcW w:type="dxa" w:w="5040"/>
          </w:tcPr>
          <w:p>
            <w:r>
              <w:t>Starting state</w:t>
            </w:r>
          </w:p>
        </w:tc>
        <w:tc>
          <w:tcPr>
            <w:tcW w:type="dxa" w:w="5040"/>
          </w:tcPr>
          <w:p>
            <w:r>
              <w:t>A fresh browser profile: signed out, no saved progress, no plan set up. Run late in the evening of 17 October, so Today showed its evening wording.</w:t>
            </w:r>
          </w:p>
        </w:tc>
      </w:tr>
      <w:tr>
        <w:tc>
          <w:tcPr>
            <w:tcW w:type="dxa" w:w="5040"/>
          </w:tcPr>
          <w:p>
            <w:r>
              <w:t>Viewports and theme</w:t>
            </w:r>
          </w:p>
        </w:tc>
        <w:tc>
          <w:tcPr>
            <w:tcW w:type="dxa" w:w="5040"/>
          </w:tcPr>
          <w:p>
            <w:r>
              <w:t>Laptop 1366 x 768, tablet portrait 768 x 1024, tablet landscape 1024 x 768, phone 390 x 844, short phone 360 x 640, all light; phone 390 x 844 in night theme. Chromium with touch emulation for tablets and phones; reduced motion on.</w:t>
            </w:r>
          </w:p>
        </w:tc>
      </w:tr>
      <w:tr>
        <w:tc>
          <w:tcPr>
            <w:tcW w:type="dxa" w:w="5040"/>
          </w:tcPr>
          <w:p>
            <w:r>
              <w:t>Tools</w:t>
            </w:r>
          </w:p>
        </w:tc>
        <w:tc>
          <w:tcPr>
            <w:tcW w:type="dxa" w:w="5040"/>
          </w:tcPr>
          <w:p>
            <w:r>
              <w:t>A scripted Playwright walk of the journey with a trace and screenshots per step, element positions against the usable screen (above the phone tab bar), Tab-press counts to each main action, saved-progress snapshots (ml-progress-v1), focus after each action, and axe-core scans (serious and critical) on every journey screen.</w:t>
            </w:r>
          </w:p>
        </w:tc>
      </w:tr>
    </w:tbl>
    <w:p>
      <w:pPr/>
    </w:p>
    <w:p>
      <w:pPr>
        <w:pStyle w:val="Heading1"/>
      </w:pPr>
      <w:r>
        <w:t>2. The journey and its success criteria</w:t>
      </w:r>
    </w:p>
    <w:p>
      <w:pPr/>
      <w:r>
        <w:t>The journey: open Today; find the next action; open the lesson; study the explanation and the diagram; get interrupted at step 3 (a reload, then leaving for Today and coming back); finish the lesson; answer a check question wrongly and read the feedback; return to Today and read the progress; start recall, rate two cards, leave, and come back. The criteria were fixed before testing:</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0E7C86"/>
          </w:tcPr>
          <w:p>
            <w:r/>
            <w:r>
              <w:rPr>
                <w:b/>
                <w:color w:val="FFFFFF"/>
              </w:rPr>
              <w:t>#</w:t>
            </w:r>
          </w:p>
        </w:tc>
        <w:tc>
          <w:tcPr>
            <w:tcW w:type="dxa" w:w="3360"/>
            <w:shd w:val="clear" w:color="auto" w:fill="0E7C86"/>
          </w:tcPr>
          <w:p>
            <w:r/>
            <w:r>
              <w:rPr>
                <w:b/>
                <w:color w:val="FFFFFF"/>
              </w:rPr>
              <w:t>Criterion</w:t>
            </w:r>
          </w:p>
        </w:tc>
        <w:tc>
          <w:tcPr>
            <w:tcW w:type="dxa" w:w="3360"/>
            <w:shd w:val="clear" w:color="auto" w:fill="0E7C86"/>
          </w:tcPr>
          <w:p>
            <w:r/>
            <w:r>
              <w:rPr>
                <w:b/>
                <w:color w:val="FFFFFF"/>
              </w:rPr>
              <w:t>Result on the six runs</w:t>
            </w:r>
          </w:p>
        </w:tc>
      </w:tr>
      <w:tr>
        <w:tc>
          <w:tcPr>
            <w:tcW w:type="dxa" w:w="3360"/>
          </w:tcPr>
          <w:p>
            <w:r>
              <w:t>1</w:t>
            </w:r>
          </w:p>
        </w:tc>
        <w:tc>
          <w:tcPr>
            <w:tcW w:type="dxa" w:w="3360"/>
          </w:tcPr>
          <w:p>
            <w:r>
              <w:t>Today shows the next action on the first screen.</w:t>
            </w:r>
          </w:p>
        </w:tc>
        <w:tc>
          <w:tcPr>
            <w:tcW w:type="dxa" w:w="3360"/>
          </w:tcPr>
          <w:p>
            <w:r>
              <w:t>Pass on all six: the Up Next card’s Start lesson is on the first screen (phone y 574, short phone y 563 of 575).</w:t>
            </w:r>
          </w:p>
        </w:tc>
      </w:tr>
      <w:tr>
        <w:tc>
          <w:tcPr>
            <w:tcW w:type="dxa" w:w="3360"/>
          </w:tcPr>
          <w:p>
            <w:r>
              <w:t>2</w:t>
            </w:r>
          </w:p>
        </w:tc>
        <w:tc>
          <w:tcPr>
            <w:tcW w:type="dxa" w:w="3360"/>
          </w:tcPr>
          <w:p>
            <w:r>
              <w:t>The topic page’s main action is on the first screen.</w:t>
            </w:r>
          </w:p>
        </w:tc>
        <w:tc>
          <w:tcPr>
            <w:tcW w:type="dxa" w:w="3360"/>
          </w:tcPr>
          <w:p>
            <w:r>
              <w:t>Fail on phones: Start lesson at y 814 with the usable screen ending at 779 (390 x 844), y 777 against 575 (360 x 640). Pass on tablets and laptop. Seven controls come before it everywhere.</w:t>
            </w:r>
          </w:p>
        </w:tc>
      </w:tr>
      <w:tr>
        <w:tc>
          <w:tcPr>
            <w:tcW w:type="dxa" w:w="3360"/>
          </w:tcPr>
          <w:p>
            <w:r>
              <w:t>3</w:t>
            </w:r>
          </w:p>
        </w:tc>
        <w:tc>
          <w:tcPr>
            <w:tcW w:type="dxa" w:w="3360"/>
          </w:tcPr>
          <w:p>
            <w:r>
              <w:t>The step, its diagram and Next can all be seen.</w:t>
            </w:r>
          </w:p>
        </w:tc>
        <w:tc>
          <w:tcPr>
            <w:tcW w:type="dxa" w:w="3360"/>
          </w:tcPr>
          <w:p>
            <w:r>
              <w:t>Partly: one diagram label sits under the Next bar on the first phone and tablet-portrait screen, three are below the first short-phone screen; all clear after scrolling.</w:t>
            </w:r>
          </w:p>
        </w:tc>
      </w:tr>
      <w:tr>
        <w:tc>
          <w:tcPr>
            <w:tcW w:type="dxa" w:w="3360"/>
          </w:tcPr>
          <w:p>
            <w:r>
              <w:t>4</w:t>
            </w:r>
          </w:p>
        </w:tc>
        <w:tc>
          <w:tcPr>
            <w:tcW w:type="dxa" w:w="3360"/>
          </w:tcPr>
          <w:p>
            <w:r>
              <w:t>After an interruption the student is back where they were in one action.</w:t>
            </w:r>
          </w:p>
        </w:tc>
        <w:tc>
          <w:tcPr>
            <w:tcW w:type="dxa" w:w="3360"/>
          </w:tcPr>
          <w:p>
            <w:r>
              <w:t>Fail on all six: step 3 becomes step 1 after a reload and after leaving and returning; nothing is saved until the lesson is finished. Recall passes: leaving after two ratings, Today offers the 4 remaining cards.</w:t>
            </w:r>
          </w:p>
        </w:tc>
      </w:tr>
      <w:tr>
        <w:tc>
          <w:tcPr>
            <w:tcW w:type="dxa" w:w="3360"/>
          </w:tcPr>
          <w:p>
            <w:r>
              <w:t>5</w:t>
            </w:r>
          </w:p>
        </w:tc>
        <w:tc>
          <w:tcPr>
            <w:tcW w:type="dxa" w:w="3360"/>
          </w:tcPr>
          <w:p>
            <w:r>
              <w:t>Feedback states right or wrong, the correct answer and why; focus stays sensible.</w:t>
            </w:r>
          </w:p>
        </w:tc>
        <w:tc>
          <w:tcPr>
            <w:tcW w:type="dxa" w:w="3360"/>
          </w:tcPr>
          <w:p>
            <w:r>
              <w:t>Content passes (Not quite, the correct option marked, an explanation). Focus fails on all six: it falls to the page body after answering.</w:t>
            </w:r>
          </w:p>
        </w:tc>
      </w:tr>
      <w:tr>
        <w:tc>
          <w:tcPr>
            <w:tcW w:type="dxa" w:w="3360"/>
          </w:tcPr>
          <w:p>
            <w:r>
              <w:t>6</w:t>
            </w:r>
          </w:p>
        </w:tc>
        <w:tc>
          <w:tcPr>
            <w:tcW w:type="dxa" w:w="3360"/>
          </w:tcPr>
          <w:p>
            <w:r>
              <w:t>Progress separates what is done from what is planned.</w:t>
            </w:r>
          </w:p>
        </w:tc>
        <w:tc>
          <w:tcPr>
            <w:tcW w:type="dxa" w:w="3360"/>
          </w:tcPr>
          <w:p>
            <w:r>
              <w:t>Fail on all six: before any study the plan bar reads 15 of 20 min and is three-quarters full.</w:t>
            </w:r>
          </w:p>
        </w:tc>
      </w:tr>
      <w:tr>
        <w:tc>
          <w:tcPr>
            <w:tcW w:type="dxa" w:w="3360"/>
          </w:tcPr>
          <w:p>
            <w:r>
              <w:t>7</w:t>
            </w:r>
          </w:p>
        </w:tc>
        <w:tc>
          <w:tcPr>
            <w:tcW w:type="dxa" w:w="3360"/>
          </w:tcPr>
          <w:p>
            <w:r>
              <w:t>No serious or critical axe violations.</w:t>
            </w:r>
          </w:p>
        </w:tc>
        <w:tc>
          <w:tcPr>
            <w:tcW w:type="dxa" w:w="3360"/>
          </w:tcPr>
          <w:p>
            <w:r>
              <w:t>Pass on all 30 scans. This does not show the journey is accessible: the focus loss in criterion 5 passes axe.</w:t>
            </w:r>
          </w:p>
        </w:tc>
      </w:tr>
    </w:tbl>
    <w:p>
      <w:pPr/>
    </w:p>
    <w:p>
      <w:pPr>
        <w:pStyle w:val="Heading1"/>
      </w:pPr>
      <w:r>
        <w:t>3. Kinds of evidence</w:t>
      </w:r>
    </w:p>
    <w:p>
      <w:pPr>
        <w:pStyle w:val="ListBullet"/>
      </w:pPr>
      <w:r>
        <w:t>Technical measurements: positions, Tab counts, saved progress, focus, axe results, from the scripted runs (Playwright traces kept with the screenshots outside the repository).</w:t>
      </w:r>
    </w:p>
    <w:p>
      <w:pPr>
        <w:pStyle w:val="ListBullet"/>
      </w:pPr>
      <w:r>
        <w:t>Expert inference: a cognitive walkthrough of the same steps, asking at each one whether a student would know what to do, could do it, and would understand the result.</w:t>
      </w:r>
    </w:p>
    <w:p>
      <w:pPr>
        <w:pStyle w:val="ListBullet"/>
      </w:pPr>
      <w:r>
        <w:t>Not observed: no students took part and no physical phones or tablets were used. Statements about how students behave are hypotheses for section 7.</w:t>
      </w:r>
    </w:p>
    <w:p>
      <w:pPr>
        <w:pStyle w:val="Heading1"/>
      </w:pPr>
      <w:r>
        <w:t>4. Root-cause findings</w:t>
      </w:r>
    </w:p>
    <w:p>
      <w:pPr>
        <w:pStyle w:val="Heading2"/>
      </w:pPr>
      <w:r>
        <w:t>Finding 1. An unfinished lesson leaves no trace, so interruptions restart it and labels cannot tell started from finished</w:t>
      </w:r>
    </w:p>
    <w:p>
      <w:pPr/>
      <w:r>
        <w:rPr>
          <w:b/>
          <w:color w:val="17324D"/>
        </w:rPr>
        <w:t>Evidence (measured).</w:t>
      </w:r>
      <w:r>
        <w:t xml:space="preserve"> </w:t>
      </w:r>
    </w:p>
    <w:p>
      <w:pPr>
        <w:pStyle w:val="ListBullet"/>
      </w:pPr>
      <w:r>
        <w:t>All six runs: at Step 3 of 8, a reload showed Step 1 of 8; leaving for Today and coming back through the topic page also showed Step 1 of 8.</w:t>
      </w:r>
    </w:p>
    <w:p>
      <w:pPr>
        <w:pStyle w:val="ListBullet"/>
      </w:pPr>
      <w:r>
        <w:t>Saved progress mid-lesson: no ml-progress-v1 key at all on a fresh device; the lesson is recorded only when finished (completedLessons).</w:t>
      </w:r>
    </w:p>
    <w:p>
      <w:pPr>
        <w:pStyle w:val="ListBullet"/>
      </w:pPr>
      <w:r>
        <w:t>After finishing, the topic page still offered Start lesson (all six runs), while the Library preview says Go over the lesson.</w:t>
      </w:r>
    </w:p>
    <w:p>
      <w:pPr>
        <w:pStyle w:val="ListBullet"/>
      </w:pPr>
      <w:r>
        <w:t>Code: LessonView keeps the step in component state (apps/web/src/features/lesson/LessonView.tsx, useState(0) for the step); the topic page is pre-rendered on the server with a fixed Start lesson tile (app/(study)/learn/[slug]/page.tsx, modes[0]) and cannot read a device’s progress; Today’s learn action is a fixed Start lesson (features/today/describe.ts).</w:t>
      </w:r>
    </w:p>
    <w:p>
      <w:pPr/>
      <w:r>
        <w:rPr>
          <w:b/>
          <w:color w:val="17324D"/>
        </w:rPr>
        <w:t>Consequence for the student (inference).</w:t>
      </w:r>
      <w:r>
        <w:t xml:space="preserve"> Phones get interrupted. A student who stops at step 5 of 8 comes back to step 1 and must either reread or skip ahead without knowing where they were; after finishing, the topic page tells them to start a lesson they have done.</w:t>
      </w:r>
    </w:p>
    <w:p>
      <w:pPr/>
      <w:r>
        <w:rPr>
          <w:b/>
          <w:color w:val="17324D"/>
        </w:rPr>
        <w:t>Likely underlying cause (from the code).</w:t>
      </w:r>
      <w:r>
        <w:t xml:space="preserve"> The progress model knows only “lesson finished”; there is no “in progress”. Places that render on the server, or never look at progress, cannot word their action from it.</w:t>
      </w:r>
    </w:p>
    <w:p>
      <w:pPr/>
      <w:r>
        <w:rPr>
          <w:b/>
          <w:color w:val="17324D"/>
        </w:rPr>
        <w:t>Smallest effective change.</w:t>
      </w:r>
      <w:r>
        <w:t xml:space="preserve"> Save a small per-device checkpoint (topic, step) on each step change and clear it on finish. Open the lesson at the saved step with a one-tap Start over. Word the main action from progress wherever it appears: Continue lesson (step N of M) when a checkpoint exists, Go over the lesson when finished, Start lesson otherwise; the topic page gets this from a small client component.</w:t>
      </w:r>
    </w:p>
    <w:p>
      <w:pPr/>
      <w:r>
        <w:rPr>
          <w:b/>
          <w:color w:val="17324D"/>
        </w:rPr>
        <w:t>Tradeoffs.</w:t>
      </w:r>
      <w:r>
        <w:t xml:space="preserve"> Device-only, so a lesson started on the phone does not resume on the laptop (adding it to synced progress would need schema and merge work for little gain). Resuming mid-lesson can drop context from earlier steps, which Start over and the step list answer.</w:t>
      </w:r>
    </w:p>
    <w:p>
      <w:pPr/>
      <w:r>
        <w:rPr>
          <w:b/>
          <w:color w:val="17324D"/>
        </w:rPr>
        <w:t>Acceptance test.</w:t>
      </w:r>
      <w:r>
        <w:t xml:space="preserve"> </w:t>
      </w:r>
    </w:p>
    <w:p>
      <w:pPr>
        <w:pStyle w:val="ListBullet"/>
      </w:pPr>
      <w:r>
        <w:t>Scripted, all six viewports: reload at step 3 shows Step 3 of 8; leaving and returning through Today shows Step 3 of 8 in one tap; the topic page and Today say Continue lesson; after finishing, the topic page says Go over the lesson and the checkpoint is gone.</w:t>
      </w:r>
    </w:p>
    <w:p>
      <w:pPr>
        <w:pStyle w:val="ListBullet"/>
      </w:pPr>
      <w:r>
        <w:t>Unit test of the checkpoint store; component test of the three labels.</w:t>
      </w:r>
    </w:p>
    <w:p>
      <w:pPr>
        <w:pStyle w:val="ListBullet"/>
      </w:pPr>
      <w:r>
        <w:t>Student check (section 7): at least 4 of 5 students return to the step they left without help.</w:t>
      </w:r>
    </w:p>
    <w:p>
      <w:pPr/>
      <w:r>
        <w:rPr>
          <w:b/>
          <w:color w:val="17324D"/>
        </w:rPr>
        <w:t>Evidence that would contradict this recommendation.</w:t>
      </w:r>
      <w:r>
        <w:t xml:space="preserve"> Observed students prefer to restart a lesson after an interruption, or use data shows lessons are almost always finished in one sitting. Then only the label correction is worth keeping.</w:t>
      </w:r>
    </w:p>
    <w:p>
      <w:pPr>
        <w:pStyle w:val="Heading2"/>
      </w:pPr>
      <w:r>
        <w:t>Finding 2. Today’s plan bar shows the size of the plan, not the work done</w:t>
      </w:r>
    </w:p>
    <w:p>
      <w:pPr/>
      <w:r>
        <w:rPr>
          <w:b/>
          <w:color w:val="17324D"/>
        </w:rPr>
        <w:t>Evidence (measured).</w:t>
      </w:r>
      <w:r>
        <w:t xml:space="preserve"> </w:t>
      </w:r>
    </w:p>
    <w:p>
      <w:pPr>
        <w:pStyle w:val="ListBullet"/>
      </w:pPr>
      <w:r>
        <w:t>All six runs, fresh device, nothing studied: Today’s plan read 15 of 20 min with the bar three-quarters full. After the 15-minute lesson and two answers it read 18 of 20 min: the bar barely moved because the plan grew.</w:t>
      </w:r>
    </w:p>
    <w:p>
      <w:pPr>
        <w:pStyle w:val="ListBullet"/>
      </w:pPr>
      <w:r>
        <w:t>Code: PlanCard fills the bar with planned / goal (apps/web/src/features/today/parts.tsx, the width style on the bar) where planned is the minutes still in the plan; the minutes done are kept separately in activity (17 min credited after the lesson).</w:t>
      </w:r>
    </w:p>
    <w:p>
      <w:pPr>
        <w:pStyle w:val="ListBullet"/>
      </w:pPr>
      <w:r>
        <w:t>The credited 17 minutes are the lesson’s estimate, not time spent: the scripted lesson took seconds.</w:t>
      </w:r>
    </w:p>
    <w:p>
      <w:pPr/>
      <w:r>
        <w:rPr>
          <w:b/>
          <w:color w:val="17324D"/>
        </w:rPr>
        <w:t>Consequence for the student (inference).</w:t>
      </w:r>
      <w:r>
        <w:t xml:space="preserve"> A full-looking bar before any study invites the reading “three quarters done”, and finishing work does not visibly fill it. A student cannot tell from the bar how much is left today.</w:t>
      </w:r>
    </w:p>
    <w:p>
      <w:pPr/>
      <w:r>
        <w:rPr>
          <w:b/>
          <w:color w:val="17324D"/>
        </w:rPr>
        <w:t>Likely underlying cause (from the code).</w:t>
      </w:r>
      <w:r>
        <w:t xml:space="preserve"> One bar carries two meanings: the plan’s size against the daily goal, and progress. Only the first is encoded.</w:t>
      </w:r>
    </w:p>
    <w:p>
      <w:pPr/>
      <w:r>
        <w:rPr>
          <w:b/>
          <w:color w:val="17324D"/>
        </w:rPr>
        <w:t>Smallest effective change.</w:t>
      </w:r>
      <w:r>
        <w:t xml:space="preserve"> Fill the bar with the minutes done out of done plus remaining, and label it in words: “17 of 35 min done” with “20 min goal” as quieter text, and “0 of 15 min done” on a fresh day. Keep the done items ticked in the list as now.</w:t>
      </w:r>
    </w:p>
    <w:p>
      <w:pPr/>
      <w:r>
        <w:rPr>
          <w:b/>
          <w:color w:val="17324D"/>
        </w:rPr>
        <w:t>Tradeoffs.</w:t>
      </w:r>
      <w:r>
        <w:t xml:space="preserve"> The done minutes are estimates from each item, so the wording says done, not studied for. The goal moves out of the bar into text, so overplanning is shown by numbers rather than an overfull bar.</w:t>
      </w:r>
    </w:p>
    <w:p>
      <w:pPr/>
      <w:r>
        <w:rPr>
          <w:b/>
          <w:color w:val="17324D"/>
        </w:rPr>
        <w:t>Acceptance test.</w:t>
      </w:r>
      <w:r>
        <w:t xml:space="preserve"> </w:t>
      </w:r>
    </w:p>
    <w:p>
      <w:pPr>
        <w:pStyle w:val="ListBullet"/>
      </w:pPr>
      <w:r>
        <w:t>Fresh device: the bar is empty and reads 0 of N min done.</w:t>
      </w:r>
    </w:p>
    <w:p>
      <w:pPr>
        <w:pStyle w:val="ListBullet"/>
      </w:pPr>
      <w:r>
        <w:t>After the lesson: the bar fills by the lesson’s minutes and the remaining plan is the rest.</w:t>
      </w:r>
    </w:p>
    <w:p>
      <w:pPr>
        <w:pStyle w:val="ListBullet"/>
      </w:pPr>
      <w:r>
        <w:t>Same wording on phone, tablet and laptop; unit test of the numbers.</w:t>
      </w:r>
    </w:p>
    <w:p>
      <w:pPr>
        <w:pStyle w:val="ListBullet"/>
      </w:pPr>
      <w:r>
        <w:t>Student check (section 7): asked “how much of today’s plan have you done?”, at least 4 of 5 answer within 5 minutes, on the current design and on the change.</w:t>
      </w:r>
    </w:p>
    <w:p>
      <w:pPr/>
      <w:r>
        <w:rPr>
          <w:b/>
          <w:color w:val="17324D"/>
        </w:rPr>
        <w:t>Evidence that would contradict this recommendation.</w:t>
      </w:r>
      <w:r>
        <w:t xml:space="preserve"> In the comprehension check, students read the current bar correctly as the plan’s size, or misread the new bar as often.</w:t>
      </w:r>
    </w:p>
    <w:p>
      <w:pPr>
        <w:pStyle w:val="Heading2"/>
      </w:pPr>
      <w:r>
        <w:t>Finding 3. Starting a lesson from Today asks the same question twice, and on phones the second answer is buried under optional media</w:t>
      </w:r>
    </w:p>
    <w:p>
      <w:pPr/>
      <w:r>
        <w:rPr>
          <w:b/>
          <w:color w:val="17324D"/>
        </w:rPr>
        <w:t>Evidence (measured).</w:t>
      </w:r>
      <w:r>
        <w:t xml:space="preserve"> </w:t>
      </w:r>
    </w:p>
    <w:p>
      <w:pPr>
        <w:pStyle w:val="ListBullet"/>
      </w:pPr>
      <w:r>
        <w:t>Today’s Up Next Start lesson and the plan row both link to the topic page (features/today/describe.ts, learn: href /learn/[slug]; checked in TodayView.test.tsx), not to the lesson.</w:t>
      </w:r>
    </w:p>
    <w:p>
      <w:pPr>
        <w:pStyle w:val="ListBullet"/>
      </w:pPr>
      <w:r>
        <w:t>On the topic page, Start lesson comes after the hero model, 3D tour and two lectures (TopicStudy.tsx, the column order intro, Lectures, study): seven controls and eight Tab presses before it on every viewport.</w:t>
      </w:r>
    </w:p>
    <w:p>
      <w:pPr>
        <w:pStyle w:val="ListBullet"/>
      </w:pPr>
      <w:r>
        <w:t>Phone 390 x 844: Start lesson at y 814, below the usable screen (779). Short phone 360 x 640: y 777 against 575, roughly a third of a screen of scrolling.</w:t>
      </w:r>
    </w:p>
    <w:p>
      <w:pPr/>
      <w:r>
        <w:rPr>
          <w:b/>
          <w:color w:val="17324D"/>
        </w:rPr>
        <w:t>Consequence for the student (inference).</w:t>
      </w:r>
      <w:r>
        <w:t xml:space="preserve"> A student who already chose Start lesson on Today must find it again, past a 21-minute lecture card that also looks like a way in; on a short phone they must scroll first.</w:t>
      </w:r>
    </w:p>
    <w:p>
      <w:pPr/>
      <w:r>
        <w:rPr>
          <w:b/>
          <w:color w:val="17324D"/>
        </w:rPr>
        <w:t>Likely underlying cause (from the code).</w:t>
      </w:r>
      <w:r>
        <w:t xml:space="preserve"> Today links to the topic as a place rather than to the action it names, and the topic page orders media before study regardless of why the student came.</w:t>
      </w:r>
    </w:p>
    <w:p>
      <w:pPr/>
      <w:r>
        <w:rPr>
          <w:b/>
          <w:color w:val="17324D"/>
        </w:rPr>
        <w:t>Smallest effective change.</w:t>
      </w:r>
      <w:r>
        <w:t xml:space="preserve"> Point Today’s learn action at the lesson itself. On the topic page, put the study tiles (with the progress-worded main action from finding 1) directly under the title and sources, before the lectures and tour.</w:t>
      </w:r>
    </w:p>
    <w:p>
      <w:pPr/>
      <w:r>
        <w:rPr>
          <w:b/>
          <w:color w:val="17324D"/>
        </w:rPr>
        <w:t>Tradeoffs.</w:t>
      </w:r>
      <w:r>
        <w:t xml:space="preserve"> Students lose the topic page as a stop on the way in; they still reach it from the Library and the lesson’s back control. Lectures move lower for those who come to watch.</w:t>
      </w:r>
    </w:p>
    <w:p>
      <w:pPr/>
      <w:r>
        <w:rPr>
          <w:b/>
          <w:color w:val="17324D"/>
        </w:rPr>
        <w:t>Acceptance test.</w:t>
      </w:r>
      <w:r>
        <w:t xml:space="preserve"> </w:t>
      </w:r>
    </w:p>
    <w:p>
      <w:pPr>
        <w:pStyle w:val="ListBullet"/>
      </w:pPr>
      <w:r>
        <w:t>From a fresh Today, one tap on Start lesson shows Step 1 of 8 on all viewports.</w:t>
      </w:r>
    </w:p>
    <w:p>
      <w:pPr>
        <w:pStyle w:val="ListBullet"/>
      </w:pPr>
      <w:r>
        <w:t>Topic page at 390 x 844 and 360 x 640: the main action is on the first screen, and it is the first study control in Tab order after the sources.</w:t>
      </w:r>
    </w:p>
    <w:p>
      <w:pPr>
        <w:pStyle w:val="ListBullet"/>
      </w:pPr>
      <w:r>
        <w:t>The core-loop end-to-end test follows the new path.</w:t>
      </w:r>
    </w:p>
    <w:p>
      <w:pPr/>
      <w:r>
        <w:rPr>
          <w:b/>
          <w:color w:val="17324D"/>
        </w:rPr>
        <w:t>Evidence that would contradict this recommendation.</w:t>
      </w:r>
      <w:r>
        <w:t xml:space="preserve"> Observed students choose a lecture before the lesson most of the time when they reach the topic page, which would make the page a useful stop. Then keep Today’s link to the page and only move the action up.</w:t>
      </w:r>
    </w:p>
    <w:p>
      <w:pPr>
        <w:pStyle w:val="Heading1"/>
      </w:pPr>
      <w:r>
        <w:t>5. Other observations</w:t>
      </w:r>
    </w:p>
    <w:p>
      <w:pPr>
        <w:pStyle w:val="ListBullet"/>
      </w:pPr>
      <w:r>
        <w:t>Focus after answering (all six runs): the chosen option is disabled the moment it is answered, so focus drops to the page. Keyboard and screen-reader users lose their place at the most important moment (packages/ui/src/QuestionCard.tsx, disabled={answered}). Smallest change: mark the options aria-disabled and ignore further presses, so focus stays on the chosen option while the status region announces the result. Acceptance: after answering by keyboard, focus is on the chosen option and the next Tab reaches the next control.</w:t>
      </w:r>
    </w:p>
    <w:p>
      <w:pPr>
        <w:pStyle w:val="ListBullet"/>
      </w:pPr>
      <w:r>
        <w:t>The diagram under the floating Next bar is a first-screen effect only: after scrolling, every label clears the bar on both phones.</w:t>
      </w:r>
    </w:p>
    <w:p>
      <w:pPr>
        <w:pStyle w:val="ListBullet"/>
      </w:pPr>
      <w:r>
        <w:t>For a new student Make this plan yours sits above Up Next; both fit on the first phone screen, so it did not block this journey. Its place for returning students was not tested.</w:t>
      </w:r>
    </w:p>
    <w:p>
      <w:pPr>
        <w:pStyle w:val="ListBullet"/>
      </w:pPr>
      <w:r>
        <w:t>Recall worked as intended: focus moved to the answer, then to the next prompt; leaving after two ratings and coming back offered the remaining four.</w:t>
      </w:r>
    </w:p>
    <w:p>
      <w:pPr>
        <w:pStyle w:val="Heading1"/>
      </w:pPr>
      <w:r>
        <w:t>6. The UI review’s recommendations against this journey</w:t>
      </w:r>
    </w:p>
    <w:tbl>
      <w:tblPr>
        <w:tblStyle w:val="TableGrid"/>
        <w:tblW w:type="auto" w:w="0"/>
        <w:tblLook w:firstColumn="1" w:firstRow="1" w:lastColumn="0" w:lastRow="0" w:noHBand="0" w:noVBand="1" w:val="04A0"/>
      </w:tblPr>
      <w:tblGrid>
        <w:gridCol w:w="5040"/>
        <w:gridCol w:w="5040"/>
      </w:tblGrid>
      <w:tr>
        <w:tc>
          <w:tcPr>
            <w:tcW w:type="dxa" w:w="5040"/>
            <w:shd w:val="clear" w:color="auto" w:fill="0E7C86"/>
          </w:tcPr>
          <w:p>
            <w:r/>
            <w:r>
              <w:rPr>
                <w:b/>
                <w:color w:val="FFFFFF"/>
              </w:rPr>
              <w:t>Recommendation (UI review)</w:t>
            </w:r>
          </w:p>
        </w:tc>
        <w:tc>
          <w:tcPr>
            <w:tcW w:type="dxa" w:w="5040"/>
            <w:shd w:val="clear" w:color="auto" w:fill="0E7C86"/>
          </w:tcPr>
          <w:p>
            <w:r/>
            <w:r>
              <w:rPr>
                <w:b/>
                <w:color w:val="FFFFFF"/>
              </w:rPr>
              <w:t>This journey</w:t>
            </w:r>
          </w:p>
        </w:tc>
      </w:tr>
      <w:tr>
        <w:tc>
          <w:tcPr>
            <w:tcW w:type="dxa" w:w="5040"/>
          </w:tcPr>
          <w:p>
            <w:r>
              <w:t>1. Next action first</w:t>
            </w:r>
          </w:p>
        </w:tc>
        <w:tc>
          <w:tcPr>
            <w:tcW w:type="dxa" w:w="5040"/>
          </w:tcPr>
          <w:p>
            <w:r>
              <w:t>Confirmed for the topic page (finding 3). Today’s next action was on the first screen in every run.</w:t>
            </w:r>
          </w:p>
        </w:tc>
      </w:tr>
      <w:tr>
        <w:tc>
          <w:tcPr>
            <w:tcW w:type="dxa" w:w="5040"/>
          </w:tcPr>
          <w:p>
            <w:r>
              <w:t>2. Planned versus completed</w:t>
            </w:r>
          </w:p>
        </w:tc>
        <w:tc>
          <w:tcPr>
            <w:tcW w:type="dxa" w:w="5040"/>
          </w:tcPr>
          <w:p>
            <w:r>
              <w:t>Confirmed with numbers (finding 2).</w:t>
            </w:r>
          </w:p>
        </w:tc>
      </w:tr>
      <w:tr>
        <w:tc>
          <w:tcPr>
            <w:tcW w:type="dxa" w:w="5040"/>
          </w:tcPr>
          <w:p>
            <w:r>
              <w:t>3. Quieter, resumable study</w:t>
            </w:r>
          </w:p>
        </w:tc>
        <w:tc>
          <w:tcPr>
            <w:tcW w:type="dxa" w:w="5040"/>
          </w:tcPr>
          <w:p>
            <w:r>
              <w:t>Resume confirmed (finding 1); focus loss found (section 5). Hiding navigation during study was not tested and stays a hypothesis.</w:t>
            </w:r>
          </w:p>
        </w:tc>
      </w:tr>
      <w:tr>
        <w:tc>
          <w:tcPr>
            <w:tcW w:type="dxa" w:w="5040"/>
          </w:tcPr>
          <w:p>
            <w:r>
              <w:t>4. Short-phone Studio tools</w:t>
            </w:r>
          </w:p>
        </w:tc>
        <w:tc>
          <w:tcPr>
            <w:tcW w:type="dxa" w:w="5040"/>
          </w:tcPr>
          <w:p>
            <w:r>
              <w:t>Not on this journey; not assessed.</w:t>
            </w:r>
          </w:p>
        </w:tc>
      </w:tr>
      <w:tr>
        <w:tc>
          <w:tcPr>
            <w:tcW w:type="dxa" w:w="5040"/>
          </w:tcPr>
          <w:p>
            <w:r>
              <w:t>5. Long topic names in the Library</w:t>
            </w:r>
          </w:p>
        </w:tc>
        <w:tc>
          <w:tcPr>
            <w:tcW w:type="dxa" w:w="5040"/>
          </w:tcPr>
          <w:p>
            <w:r>
              <w:t>Not on this journey; not assessed.</w:t>
            </w:r>
          </w:p>
        </w:tc>
      </w:tr>
      <w:tr>
        <w:tc>
          <w:tcPr>
            <w:tcW w:type="dxa" w:w="5040"/>
          </w:tcPr>
          <w:p>
            <w:r>
              <w:t>6. Panes for width and height</w:t>
            </w:r>
          </w:p>
        </w:tc>
        <w:tc>
          <w:tcPr>
            <w:tcW w:type="dxa" w:w="5040"/>
          </w:tcPr>
          <w:p>
            <w:r>
              <w:t>Partly: the stacked phone and tablet layouts held, and the covered labels were reachable; no defect measured.</w:t>
            </w:r>
          </w:p>
        </w:tc>
      </w:tr>
      <w:tr>
        <w:tc>
          <w:tcPr>
            <w:tcW w:type="dxa" w:w="5040"/>
          </w:tcPr>
          <w:p>
            <w:r>
              <w:t>7. Calm Sky as a hierarchy</w:t>
            </w:r>
          </w:p>
        </w:tc>
        <w:tc>
          <w:tcPr>
            <w:tcW w:type="dxa" w:w="5040"/>
          </w:tcPr>
          <w:p>
            <w:r>
              <w:t>Not measurable with these methods; a visual judgement.</w:t>
            </w:r>
          </w:p>
        </w:tc>
      </w:tr>
    </w:tbl>
    <w:p>
      <w:pPr/>
    </w:p>
    <w:p>
      <w:pPr>
        <w:pStyle w:val="Heading1"/>
      </w:pPr>
      <w:r>
        <w:t>7. Validation protocol for what could not be checked here</w:t>
      </w:r>
    </w:p>
    <w:p>
      <w:pPr/>
      <w:r>
        <w:rPr>
          <w:b/>
          <w:color w:val="17324D"/>
        </w:rPr>
        <w:t>Participants.</w:t>
      </w:r>
      <w:r>
        <w:t xml:space="preserve"> Five first-year MBBS students from the group, none of whom built the app; each on their own phone, plus one session on a tablet and one on a laptop.</w:t>
      </w:r>
    </w:p>
    <w:p>
      <w:pPr/>
      <w:r>
        <w:rPr>
          <w:b/>
          <w:color w:val="17324D"/>
        </w:rPr>
        <w:t>Before the session.</w:t>
      </w:r>
      <w:r>
        <w:t xml:space="preserve"> Install from the same build on each device; clear saved progress; note device, browser, screen size and text size. Record the screen and a voice track with consent.</w:t>
      </w:r>
    </w:p>
    <w:p>
      <w:pPr/>
      <w:r>
        <w:rPr>
          <w:b/>
          <w:color w:val="17324D"/>
        </w:rPr>
        <w:t>Tasks, read out neutrally, no help given.</w:t>
      </w:r>
      <w:r>
        <w:t xml:space="preserve"> </w:t>
      </w:r>
    </w:p>
    <w:p>
      <w:pPr>
        <w:pStyle w:val="ListBullet"/>
      </w:pPr>
      <w:r>
        <w:t>A. “You have 20 minutes tonight. Use the app to study.” (Success: reaches the first lesson step within 60 seconds.)</w:t>
      </w:r>
    </w:p>
    <w:p>
      <w:pPr>
        <w:pStyle w:val="ListBullet"/>
      </w:pPr>
      <w:r>
        <w:t>B. At step 3, the moderator says “Your friend calls; put the phone away.” After a minute: “Carry on where you were.” (Success: back at step 3 within one action, no rereading from step 1.)</w:t>
      </w:r>
    </w:p>
    <w:p>
      <w:pPr>
        <w:pStyle w:val="ListBullet"/>
      </w:pPr>
      <w:r>
        <w:t>C. After the lesson and check questions: “How much of today’s plan have you done, and what is left?” (Success: an answer within 5 minutes of the true values.)</w:t>
      </w:r>
    </w:p>
    <w:p>
      <w:pPr>
        <w:pStyle w:val="ListBullet"/>
      </w:pPr>
      <w:r>
        <w:t>D. “Do your recall cards.” Stop after two cards; next day or after a break: “Finish them.” (Success: completes the remaining cards without searching.)</w:t>
      </w:r>
    </w:p>
    <w:p>
      <w:pPr/>
      <w:r>
        <w:rPr>
          <w:b/>
          <w:color w:val="17324D"/>
        </w:rPr>
        <w:t>Record for each task.</w:t>
      </w:r>
      <w:r>
        <w:t xml:space="preserve"> Time, success, every assistance given, errors, backtracking (any return to a previous screen), what they say the progress means, and how they recovered from the interruption.</w:t>
      </w:r>
    </w:p>
    <w:p>
      <w:pPr/>
      <w:r>
        <w:rPr>
          <w:b/>
          <w:color w:val="17324D"/>
        </w:rPr>
        <w:t>Comparison.</w:t>
      </w:r>
      <w:r>
        <w:t xml:space="preserve"> Run tasks A to C on the current build and on the build with the smallest changes, in alternating order across students, with the same wording. Keep the two builds identical apart from the change under test.</w:t>
      </w:r>
    </w:p>
    <w:p>
      <w:pPr/>
      <w:r>
        <w:rPr>
          <w:b/>
          <w:color w:val="17324D"/>
        </w:rPr>
        <w:t>Devices.</w:t>
      </w:r>
      <w:r>
        <w:t xml:space="preserve"> One low-cost Android phone (the slowest a student in the group uses), one iPhone, one tablet in both orientations, one laptop; check the software keyboard over the notes box and the time to the first lesson step on the slowest phone.</w:t>
      </w:r>
    </w:p>
    <w:p>
      <w:pPr/>
      <w:r>
        <w:rPr>
          <w:b/>
          <w:color w:val="17324D"/>
        </w:rPr>
        <w:t>Reading the results.</w:t>
      </w:r>
      <w:r>
        <w:t xml:space="preserve"> Faster completion or nicer screens do not show better learning. A change is kept only if its own success criterion improves without a new error; learning itself would need a delayed recall test (the same cards a week later), which is outside this phase.</w:t>
      </w:r>
    </w:p>
    <w:p>
      <w:pPr>
        <w:pStyle w:val="Heading1"/>
      </w:pPr>
      <w:r>
        <w:t>8. Changes made and the acceptance tests re-run (17 October 2026)</w:t>
      </w:r>
    </w:p>
    <w:p>
      <w:pPr/>
      <w:r>
        <w:t>Made on the study-journey branch after this diagnosis, as the smallest changes above; the same scripted journey was re-run on a production build of that branch, fresh profile, all six runs. Student and device validation (section 7) is still to do, so none of this shows better learning.</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0E7C86"/>
          </w:tcPr>
          <w:p>
            <w:r/>
            <w:r>
              <w:rPr>
                <w:b/>
                <w:color w:val="FFFFFF"/>
              </w:rPr>
              <w:t>Check</w:t>
            </w:r>
          </w:p>
        </w:tc>
        <w:tc>
          <w:tcPr>
            <w:tcW w:type="dxa" w:w="3360"/>
            <w:shd w:val="clear" w:color="auto" w:fill="0E7C86"/>
          </w:tcPr>
          <w:p>
            <w:r/>
            <w:r>
              <w:rPr>
                <w:b/>
                <w:color w:val="FFFFFF"/>
              </w:rPr>
              <w:t>Before</w:t>
            </w:r>
          </w:p>
        </w:tc>
        <w:tc>
          <w:tcPr>
            <w:tcW w:type="dxa" w:w="3360"/>
            <w:shd w:val="clear" w:color="auto" w:fill="0E7C86"/>
          </w:tcPr>
          <w:p>
            <w:r/>
            <w:r>
              <w:rPr>
                <w:b/>
                <w:color w:val="FFFFFF"/>
              </w:rPr>
              <w:t>After (all six runs unless noted)</w:t>
            </w:r>
          </w:p>
        </w:tc>
      </w:tr>
      <w:tr>
        <w:tc>
          <w:tcPr>
            <w:tcW w:type="dxa" w:w="3360"/>
          </w:tcPr>
          <w:p>
            <w:r>
              <w:t>Reload at step 3 of 8</w:t>
            </w:r>
          </w:p>
        </w:tc>
        <w:tc>
          <w:tcPr>
            <w:tcW w:type="dxa" w:w="3360"/>
          </w:tcPr>
          <w:p>
            <w:r>
              <w:t>Step 1 of 8</w:t>
            </w:r>
          </w:p>
        </w:tc>
        <w:tc>
          <w:tcPr>
            <w:tcW w:type="dxa" w:w="3360"/>
          </w:tcPr>
          <w:p>
            <w:r>
              <w:t>Step 3 of 8, with Picked up where you left off and Start over</w:t>
            </w:r>
          </w:p>
        </w:tc>
      </w:tr>
      <w:tr>
        <w:tc>
          <w:tcPr>
            <w:tcW w:type="dxa" w:w="3360"/>
          </w:tcPr>
          <w:p>
            <w:r>
              <w:t>Leave for Today and come back</w:t>
            </w:r>
          </w:p>
        </w:tc>
        <w:tc>
          <w:tcPr>
            <w:tcW w:type="dxa" w:w="3360"/>
          </w:tcPr>
          <w:p>
            <w:r>
              <w:t>Today: Start lesson; lesson at step 1</w:t>
            </w:r>
          </w:p>
        </w:tc>
        <w:tc>
          <w:tcPr>
            <w:tcW w:type="dxa" w:w="3360"/>
          </w:tcPr>
          <w:p>
            <w:r>
              <w:t>Today: Continue lesson; one tap to step 3</w:t>
            </w:r>
          </w:p>
        </w:tc>
      </w:tr>
      <w:tr>
        <w:tc>
          <w:tcPr>
            <w:tcW w:type="dxa" w:w="3360"/>
          </w:tcPr>
          <w:p>
            <w:r>
              <w:t>Topic page action, part way / finished</w:t>
            </w:r>
          </w:p>
        </w:tc>
        <w:tc>
          <w:tcPr>
            <w:tcW w:type="dxa" w:w="3360"/>
          </w:tcPr>
          <w:p>
            <w:r>
              <w:t>Start lesson / Start lesson</w:t>
            </w:r>
          </w:p>
        </w:tc>
        <w:tc>
          <w:tcPr>
            <w:tcW w:type="dxa" w:w="3360"/>
          </w:tcPr>
          <w:p>
            <w:r>
              <w:t>Continue lesson, Step 3 of 8 / Go over the lesson</w:t>
            </w:r>
          </w:p>
        </w:tc>
      </w:tr>
      <w:tr>
        <w:tc>
          <w:tcPr>
            <w:tcW w:type="dxa" w:w="3360"/>
          </w:tcPr>
          <w:p>
            <w:r>
              <w:t>Saved step after finishing</w:t>
            </w:r>
          </w:p>
        </w:tc>
        <w:tc>
          <w:tcPr>
            <w:tcW w:type="dxa" w:w="3360"/>
          </w:tcPr>
          <w:p>
            <w:r>
              <w:t>none kept</w:t>
            </w:r>
          </w:p>
        </w:tc>
        <w:tc>
          <w:tcPr>
            <w:tcW w:type="dxa" w:w="3360"/>
          </w:tcPr>
          <w:p>
            <w:r>
              <w:t>cleared</w:t>
            </w:r>
          </w:p>
        </w:tc>
      </w:tr>
      <w:tr>
        <w:tc>
          <w:tcPr>
            <w:tcW w:type="dxa" w:w="3360"/>
          </w:tcPr>
          <w:p>
            <w:r>
              <w:t>Plan on a fresh day</w:t>
            </w:r>
          </w:p>
        </w:tc>
        <w:tc>
          <w:tcPr>
            <w:tcW w:type="dxa" w:w="3360"/>
          </w:tcPr>
          <w:p>
            <w:r>
              <w:t>15 of 20 min, bar three-quarters full</w:t>
            </w:r>
          </w:p>
        </w:tc>
        <w:tc>
          <w:tcPr>
            <w:tcW w:type="dxa" w:w="3360"/>
          </w:tcPr>
          <w:p>
            <w:r>
              <w:t>0 of 15 min done, empty bar, 20 min a day goal beside it</w:t>
            </w:r>
          </w:p>
        </w:tc>
      </w:tr>
      <w:tr>
        <w:tc>
          <w:tcPr>
            <w:tcW w:type="dxa" w:w="3360"/>
          </w:tcPr>
          <w:p>
            <w:r>
              <w:t>Plan after the lesson</w:t>
            </w:r>
          </w:p>
        </w:tc>
        <w:tc>
          <w:tcPr>
            <w:tcW w:type="dxa" w:w="3360"/>
          </w:tcPr>
          <w:p>
            <w:r>
              <w:t>18 of 20 min</w:t>
            </w:r>
          </w:p>
        </w:tc>
        <w:tc>
          <w:tcPr>
            <w:tcW w:type="dxa" w:w="3360"/>
          </w:tcPr>
          <w:p>
            <w:r>
              <w:t>17 of 35 min done</w:t>
            </w:r>
          </w:p>
        </w:tc>
      </w:tr>
      <w:tr>
        <w:tc>
          <w:tcPr>
            <w:tcW w:type="dxa" w:w="3360"/>
          </w:tcPr>
          <w:p>
            <w:r>
              <w:t>Taps from Today to step 1</w:t>
            </w:r>
          </w:p>
        </w:tc>
        <w:tc>
          <w:tcPr>
            <w:tcW w:type="dxa" w:w="3360"/>
          </w:tcPr>
          <w:p>
            <w:r>
              <w:t>2 (via the topic page)</w:t>
            </w:r>
          </w:p>
        </w:tc>
        <w:tc>
          <w:tcPr>
            <w:tcW w:type="dxa" w:w="3360"/>
          </w:tcPr>
          <w:p>
            <w:r>
              <w:t>1</w:t>
            </w:r>
          </w:p>
        </w:tc>
      </w:tr>
      <w:tr>
        <w:tc>
          <w:tcPr>
            <w:tcW w:type="dxa" w:w="3360"/>
          </w:tcPr>
          <w:p>
            <w:r>
              <w:t>Topic page action on the first screen</w:t>
            </w:r>
          </w:p>
        </w:tc>
        <w:tc>
          <w:tcPr>
            <w:tcW w:type="dxa" w:w="3360"/>
          </w:tcPr>
          <w:p>
            <w:r>
              <w:t>No on phones (y 814 of 779; 777 of 575)</w:t>
            </w:r>
          </w:p>
        </w:tc>
        <w:tc>
          <w:tcPr>
            <w:tcW w:type="dxa" w:w="3360"/>
          </w:tcPr>
          <w:p>
            <w:r>
              <w:t>Yes on all six (phone y 539 of 779; short phone 470 of 575, after lowering the model picture’s minimum height on short screens)</w:t>
            </w:r>
          </w:p>
        </w:tc>
      </w:tr>
      <w:tr>
        <w:tc>
          <w:tcPr>
            <w:tcW w:type="dxa" w:w="3360"/>
          </w:tcPr>
          <w:p>
            <w:r>
              <w:t>Focus after answering</w:t>
            </w:r>
          </w:p>
        </w:tc>
        <w:tc>
          <w:tcPr>
            <w:tcW w:type="dxa" w:w="3360"/>
          </w:tcPr>
          <w:p>
            <w:r>
              <w:t>page body</w:t>
            </w:r>
          </w:p>
        </w:tc>
        <w:tc>
          <w:tcPr>
            <w:tcW w:type="dxa" w:w="3360"/>
          </w:tcPr>
          <w:p>
            <w:r>
              <w:t>the chosen option</w:t>
            </w:r>
          </w:p>
        </w:tc>
      </w:tr>
      <w:tr>
        <w:tc>
          <w:tcPr>
            <w:tcW w:type="dxa" w:w="3360"/>
          </w:tcPr>
          <w:p>
            <w:r>
              <w:t>Serious or critical axe violations</w:t>
            </w:r>
          </w:p>
        </w:tc>
        <w:tc>
          <w:tcPr>
            <w:tcW w:type="dxa" w:w="3360"/>
          </w:tcPr>
          <w:p>
            <w:r>
              <w:t>none</w:t>
            </w:r>
          </w:p>
        </w:tc>
        <w:tc>
          <w:tcPr>
            <w:tcW w:type="dxa" w:w="3360"/>
          </w:tcPr>
          <w:p>
            <w:r>
              <w:t>none</w:t>
            </w:r>
          </w:p>
        </w:tc>
      </w:tr>
    </w:tbl>
    <w:p>
      <w:pPr/>
    </w:p>
    <w:p>
      <w:pPr/>
      <w:r>
        <w:t>Other UI review recommendations taken up at the user’s request, as targeted changes: a labelled More tools cue at the foot of the Studio tool column when it overflows (at 360 x 640 it shows Settings is below and scrolls it into view); Library rows that put the topic name on its own line whenever the row itself is narrow, including beside an open preview at 1024 px; Today plan titles that wrap instead of being cut; and the reading face, not the display serif, for the Library region and Practice group headings. Not changed: hiding the navigation during study (untested, for the student sessions first) and the pane layouts (no defect measured).</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STUDENT PROFILE PAGE PLAN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 Id="rId313" Type="http://schemas.openxmlformats.org/officeDocument/2006/relationships/hyperlink" Target="https://openstax.org/details/books/anatomy-and-physiology-2e" TargetMode="External"/><Relationship Id="rId314" Type="http://schemas.openxmlformats.org/officeDocument/2006/relationships/hyperlink" Target="https://smart.servier.com/terms-of-use/" TargetMode="External"/><Relationship Id="rId315" Type="http://schemas.openxmlformats.org/officeDocument/2006/relationships/hyperlink" Target="https://dbarchive.biosciencedbc.jp/en/bodyparts3d/lic.html" TargetMode="External"/><Relationship Id="rId316" Type="http://schemas.openxmlformats.org/officeDocument/2006/relationships/hyperlink" Target="https://github.com/Z-Anatomy/Models-of-human-anatomy/blob/master/License.txt" TargetMode="External"/><Relationship Id="rId317" Type="http://schemas.openxmlformats.org/officeDocument/2006/relationships/hyperlink" Target="https://vercel.com/docs/limits/fair-us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Student Profile Page Plan</dc:title>
  <dc:subject>Indian MBBS daily learning platform</dc:subject>
  <dc:creator>Project Team</dc:creator>
  <cp:keywords>MBBS, medical education, product blueprint, visual learning, curriculum, spaced repetition, medical content accuracy</cp:keywords>
  <dc:description>Version 0.6 plan (adds to v0.1 to v0.5); companion to Product Blueprint v0.3.</dc:description>
  <cp:lastModifiedBy/>
  <cp:revision>1</cp:revision>
  <dcterms:created xsi:type="dcterms:W3CDTF">2013-12-23T23:15:00Z</dcterms:created>
  <dcterms:modified xsi:type="dcterms:W3CDTF">2013-12-23T23:15:00Z</dcterms:modified>
  <cp:category/>
</cp:coreProperties>
</file>