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p>
      <w:r>
        <w:rPr>
          <w:b/>
          <w:color w:val="B45309"/>
        </w:rPr>
        <w:t xml:space="preserve">v0.2 CHANGE  </w:t>
      </w:r>
      <w:r>
        <w:rPr>
          <w:b/>
          <w:color w:val="17324D"/>
        </w:rPr>
        <w:t xml:space="preserve">Status (v0.2)</w:t>
      </w:r>
      <w:r>
        <w:t xml:space="preserve"> M0 Foundation and M1 Design system are built with green CI; the M2 core loop is in review. v0.2 adds the Calm Sky visual direction (8A), layouts for phone, tablet and desktop (8B), motion (8C) and the M2 follow-up scope (21A). Nothing from v0.1 is removed; changed decisions are marked v0.2 CHANGE.</w:t>
      </w:r>
    </w:p>
    <w:p>
      <w:r>
        <w:rPr>
          <w:b/>
          <w:color w:val="0E7C86"/>
        </w:rPr>
        <w:t xml:space="preserve">NEW v0.2  </w:t>
      </w:r>
      <w:r>
        <w:rPr>
          <w:b/>
          <w:color w:val="17324D"/>
        </w:rPr>
        <w:t xml:space="preserve">Version date</w:t>
      </w:r>
      <w:r>
        <w:t xml:space="preserve"> 26 September 2026 (v0.2).</w:t>
      </w:r>
    </w:p>
    <w:p>
      <w:r>
        <w:rPr>
          <w:b/>
          <w:color w:val="0E7C86"/>
        </w:rPr>
        <w:t xml:space="preserve">NEW v0.3  </w:t>
      </w:r>
      <w:r>
        <w:rPr>
          <w:b/>
          <w:color w:val="17324D"/>
        </w:rPr>
        <w:t xml:space="preserve">Status (v0.3)</w:t>
      </w:r>
      <w:r>
        <w:t xml:space="preserve"> M0, M1 and M2 are merged into main; the usability round 1 kit is ready; M4 has started. v0.3 adds the M4 plan (21B), free and open resources with their licences (24) and 3D modelling, simulation and visualisation (25).</w:t>
      </w:r>
    </w:p>
    <w:p>
      <w:r>
        <w:rPr>
          <w:b/>
          <w:color w:val="0E7C86"/>
        </w:rPr>
        <w:t xml:space="preserve">NEW v0.4  </w:t>
      </w:r>
      <w:r>
        <w:rPr>
          <w:b/>
          <w:color w:val="17324D"/>
        </w:rPr>
        <w:t xml:space="preserve">Status (v0.4)</w:t>
      </w:r>
      <w:r>
        <w:t xml:space="preserve"> M4a (closing the loop, server progress) and M4b (email and password accounts) are merged. v0.4 records what the M4c 3D spike found (Section 25A).</w:t>
      </w:r>
    </w:p>
    <w:p>
      <w:r>
        <w:rPr>
          <w:b/>
          <w:color w:val="0E7C86"/>
        </w:rPr>
        <w:t xml:space="preserve">NEW v0.5  </w:t>
      </w:r>
      <w:r>
        <w:rPr>
          <w:b/>
          <w:color w:val="17324D"/>
        </w:rPr>
        <w:t xml:space="preserve">Status (v0.5)</w:t>
      </w:r>
      <w:r>
        <w:t xml:space="preserve"> M4c (the 3D spike) is merged. v0.5 adds M4d: email confirmation and password reset with a 6-digit emailed code, and progress saved as soon as the phone is back online (Section 21C).</w:t>
      </w:r>
    </w:p>
    <w:p>
      <w:r>
        <w:rPr>
          <w:b/>
          <w:color w:val="0E7C86"/>
        </w:rPr>
        <w:t xml:space="preserve">NEW v0.6  </w:t>
      </w:r>
      <w:r>
        <w:rPr>
          <w:b/>
          <w:color w:val="17324D"/>
        </w:rPr>
        <w:t xml:space="preserve">Status (v0.6)</w:t>
      </w:r>
      <w:r>
        <w:t xml:space="preserve"> M4d is merged. v0.6 adds M5a: the app installs to the home screen, pages a student has opened work offline, and the performance budgets run in CI (Section 21D).</w:t>
      </w:r>
    </w:p>
    <w:p>
      <w:pPr/>
      <w:r>
        <w:rPr>
          <w:b/>
          <w:color w:val="0E7C86"/>
        </w:rPr>
        <w:t xml:space="preserve">NEW v0.7  </w:t>
      </w:r>
      <w:r>
        <w:rPr>
          <w:b/>
          <w:color w:val="17324D"/>
        </w:rPr>
        <w:t>Status (v0.7)</w:t>
      </w:r>
      <w:r>
        <w:t xml:space="preserve"> The upper limb, thorax and most of the lower limb are built (80 anatomy topics on five 3D models). The founder found the library and the 3D studio too big, crowded and hard to use. v0.7 adds section 26: a revamp plan that keeps the colours and makes every screen simple, calm and collapsible, with a clickable design canvas.</w:t>
      </w:r>
    </w:p>
    <w:p>
      <w:pPr/>
      <w:r>
        <w:rPr>
          <w:b/>
          <w:color w:val="0E7C86"/>
        </w:rPr>
        <w:t xml:space="preserve">NEW v0.7  </w:t>
      </w:r>
      <w:r>
        <w:rPr>
          <w:b/>
          <w:color w:val="17324D"/>
        </w:rPr>
        <w:t xml:space="preserve">Version date </w:t>
      </w:r>
      <w:r>
        <w:t>14 October 2026 (v0.7).</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rPr>
          <w:b/>
          <w:color w:val="0E7C86"/>
        </w:rPr>
        <w:t xml:space="preserve">NEW v0.2  </w:t>
      </w:r>
      <w:r>
        <w:t xml:space="preserve">8A. Visual Direction: Calm Sky</w:t>
      </w:r>
    </w:p>
    <w:p>
      <w:pPr>
        <w:pStyle w:val="ListBullet"/>
        <w:ind w:left="288"/>
      </w:pPr>
      <w:r>
        <w:rPr>
          <w:b/>
          <w:color w:val="0E7C86"/>
        </w:rPr>
        <w:t xml:space="preserve">NEW v0.2  </w:t>
      </w:r>
      <w:r>
        <w:t xml:space="preserve">8B. Phone, Tablet and Desktop Layouts</w:t>
      </w:r>
    </w:p>
    <w:p>
      <w:pPr>
        <w:pStyle w:val="ListBullet"/>
        <w:ind w:left="288"/>
      </w:pPr>
      <w:r>
        <w:rPr>
          <w:b/>
          <w:color w:val="0E7C86"/>
        </w:rPr>
        <w:t xml:space="preserve">NEW v0.2  </w:t>
      </w:r>
      <w:r>
        <w:t xml:space="preserve">8C. Motion and Smoothness</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rPr>
          <w:b/>
          <w:color w:val="0E7C86"/>
        </w:rPr>
        <w:t xml:space="preserve">NEW v0.2  </w:t>
      </w:r>
      <w:r>
        <w:t xml:space="preserve">21A. M2 Follow-up</w:t>
      </w:r>
    </w:p>
    <w:p>
      <w:pPr>
        <w:pStyle w:val="ListBullet"/>
        <w:ind w:left="288"/>
      </w:pPr>
      <w:r>
        <w:rPr>
          <w:b/>
          <w:color w:val="0E7C86"/>
        </w:rPr>
        <w:t xml:space="preserve">NEW v0.3  </w:t>
      </w:r>
      <w:r>
        <w:t xml:space="preserve">21B. M4 Plan</w:t>
      </w:r>
    </w:p>
    <w:p>
      <w:pPr>
        <w:pStyle w:val="ListBullet"/>
        <w:ind w:left="288"/>
      </w:pPr>
      <w:r>
        <w:rPr>
          <w:b/>
          <w:color w:val="0E7C86"/>
        </w:rPr>
        <w:t xml:space="preserve">NEW v0.5  </w:t>
      </w:r>
      <w:r>
        <w:t xml:space="preserve">21C. M4d Account Recovery and Offline Saves</w:t>
      </w:r>
    </w:p>
    <w:p>
      <w:pPr>
        <w:pStyle w:val="ListBullet"/>
        <w:ind w:left="288"/>
      </w:pPr>
      <w:r>
        <w:rPr>
          <w:b/>
          <w:color w:val="0E7C86"/>
        </w:rPr>
        <w:t xml:space="preserve">NEW v0.6  </w:t>
      </w:r>
      <w:r>
        <w:t xml:space="preserve">21D. M5a Installable App, Offline Pages and Budgets</w:t>
      </w:r>
    </w:p>
    <w:p>
      <w:pPr>
        <w:pStyle w:val="ListBullet"/>
        <w:ind w:left="288"/>
      </w:pPr>
      <w:r>
        <w:t xml:space="preserve">22. Decisions to Lock</w:t>
      </w:r>
    </w:p>
    <w:p>
      <w:pPr>
        <w:pStyle w:val="ListBullet"/>
        <w:ind w:left="288"/>
      </w:pPr>
      <w:r>
        <w:t xml:space="preserve">23. Source Register</w:t>
      </w:r>
    </w:p>
    <w:p>
      <w:pPr>
        <w:pStyle w:val="ListBullet"/>
        <w:ind w:left="288"/>
      </w:pPr>
      <w:r>
        <w:rPr>
          <w:b/>
          <w:color w:val="0E7C86"/>
        </w:rPr>
        <w:t xml:space="preserve">NEW v0.3  </w:t>
      </w:r>
      <w:r>
        <w:t xml:space="preserve">24. Free and Open Resources</w:t>
      </w:r>
    </w:p>
    <w:p>
      <w:pPr>
        <w:pStyle w:val="ListBullet"/>
        <w:ind w:left="288"/>
      </w:pPr>
      <w:r>
        <w:rPr>
          <w:b/>
          <w:color w:val="0E7C86"/>
        </w:rPr>
        <w:t xml:space="preserve">NEW v0.3  </w:t>
      </w:r>
      <w:r>
        <w:t xml:space="preserve">25. 3D Modelling, Simulation and Visualisation</w:t>
      </w:r>
    </w:p>
    <w:p>
      <w:pPr>
        <w:pStyle w:val="ListBullet"/>
        <w:ind w:left="288"/>
      </w:pPr>
      <w:r>
        <w:rPr>
          <w:b/>
          <w:color w:val="0E7C86"/>
        </w:rPr>
        <w:t xml:space="preserve">NEW v0.4  </w:t>
      </w:r>
      <w:r>
        <w:t xml:space="preserve">25A. 3D Spike Results (M4c)</w:t>
      </w:r>
    </w:p>
    <w:p>
      <w:pPr>
        <w:pStyle w:val="ListBullet"/>
      </w:pPr>
      <w:r>
        <w:rPr>
          <w:b/>
          <w:color w:val="0E7C86"/>
        </w:rPr>
        <w:t xml:space="preserve">NEW v0.7  </w:t>
      </w:r>
      <w:r>
        <w:t>26. Revamp: Simple, Calm and Collapsible</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Hostel room at night (v0.2)</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the night-sky dark theme is one tap away (Dark, or System to follow the phone).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Two-column layouts from tablet width upwards.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Tablet in class or the 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Portrait in the hand or landscape on a desk; often shared with a friend</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Navigation rail; two panes from 840 px so the diagram and the explanation sit side by side (Section 8B).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Phone held sideways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screen height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 instead of the bottom bar; actions move beside the content instead of below it.</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/welcome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year, exam date, daily minutes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 the prototype; after sign-in from M4</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/learn/[topic]/draw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Diagram trainer for that topic</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/facilitator</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Usability-session setup: reset the device and prepare task states (prototype only; not linked, not indexed)</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Facilitator</w:t>
            </w:r>
          </w:p>
        </w:tc>
      </w:tr>
    </w:tbl>
    <w:p>
      <w:r>
        <w:t xml:space="preserve">Every meaningful state has its own URL so a topic, a quiz deck or a batch code can be shared as a link.</w:t>
      </w:r>
    </w:p>
    <w:p>
      <w:r>
        <w:rPr>
          <w:b/>
          <w:color w:val="B45309"/>
        </w:rPr>
        <w:t xml:space="preserve">v0.2 CHANGE  </w:t>
      </w:r>
      <w:r>
        <w:t xml:space="preserve">Navigation shows Today, Subjects, Practice and Revise; Me arrives with accounts in M4. The Blueprint’s Remember mode is labelled Revise in the interface, the word students already use. The diagram trainer lives inside each topic at /learn/[topic]/draw (v0.1: /exam/diagrams/[id]), so every mode of a topic shares one address.</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r>
        <w:rPr>
          <w:b/>
          <w:color w:val="0E7C86"/>
        </w:rPr>
        <w:t xml:space="preserve">NEW v0.2  </w:t>
      </w:r>
      <w:r>
        <w:t xml:space="preserve">The running prototype replaces static wireframes: each M2 pull request carries phone and tablet screenshots of every screen it changes.</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Viewer3D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Orbit, isolate, tap to label, guided camera stops per lesson step; 2D fallback</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glTF model with part ids matching content ids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 spike in M4c</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Simulation models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cause and effect</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Sliders and presets over a tested teaching model</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Model parameters and presets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Breakpoints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360 base (phone), 600 (tablet portrait, phone sideways), 840 (tablet landscape, laptop), 1200 (wide desktop)</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Follows common window size classes [S11]; an iPad mini in portrait (744 px) now gets the tablet layout.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type</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regular and italic [S10]</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 titles and hero lines only, 30 px and up; body text stays Noto Sans.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Sky and gold colours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Sky top #D6E7F0, sky middle #EEF3F4, sky warm #F7EADB; gold ink #7A5A14 for display text; gold #B8923A for thin rings only. Dark: night sky #0B1622 to #1B2537, gold ink #E6C77E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Decoration and display text only; interface states keep their semantic colours.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Radius and elevation (v0.2)</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Radius 24 px for hero cards and sheets; glass shadow (soft and wide) and float shadow (action bar)</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Still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Motion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small changes, 250 ms screen changes, 400 ms route slides; standard easing plus one gentle ease-out for arrivals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Section 8C; all motion respects prefers-reduced-motion.</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Calm Sky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SkyBackdrop, Display (serif title with an italic accent), Eyebrow, Pill, Medallion, Card glass tone, ActionBar, StepDots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Learning (v0.2)</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ChoiceCard (onboarding); DiagramTrainer and DissociationCurve in packages/visuals</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rPr>
          <w:b/>
          <w:color w:val="0E7C86"/>
        </w:rPr>
        <w:t xml:space="preserve">NEW v0.2  </w:t>
      </w:r>
      <w:r>
        <w:t xml:space="preserve">8A. Visual Direction: Calm Sky</w:t>
      </w:r>
    </w:p>
    <w:p>
      <w:r>
        <w:t xml:space="preserve">The founder shared a reference: a premium consumer app with a calm sky backdrop, a gold serif headline with one italic word, pill badges, floating glass cards and a single dark action bar. We take the mood, not the assets: no third-party images, logos or brand colours.</w:t>
      </w:r>
    </w:p>
    <w:tbl>
      <w:tblPr>
        <w:tblW w:type="auto" w:w="0"/>
        <w:jc w:val="center"/>
        <w:tblLayout w:type="autofit"/>
        <w:tblLook w:firstColumn="1" w:firstRow="1" w:lastColumn="0" w:lastRow="0" w:noHBand="0" w:noVBand="1" w:val="04A0"/>
      </w:tblPr>
      <w:tblGrid>
        <w:gridCol w:w="1900"/>
        <w:gridCol w:w="4880"/>
        <w:gridCol w:w="33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Element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Treatment</w:t>
            </w:r>
          </w:p>
        </w:tc>
        <w:tc>
          <w:tcPr>
            <w:tcW w:type="dxa" w:w="3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Backdrop</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soft sky: light blue at the top fading to warm cream, with a few blurred cloud shapes. Dark theme: a night sky from deep navy to dusk with faint clouds.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CSS gradients only (0 KB of images), fixed behind the content and hidden from screen readers.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 headline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in gold ink with one italic word that carries the meaning, for example “Small steps, every day” with “every day” in italic.</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Titles and hero lines only; gold ink on the sky is about 5:1, above the 3:1 needed for large text.</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Eyebrow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small uppercase label with wide letter spacing above the headline, such as the date.</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per screen; 12 px semibold.</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Surfaces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Glass cards: translucent white with a hairline light border and a soft wide shadow; translucent navy in dark theme.</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 text always sits on a surface, never directly on the sky.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Pills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Rounded chips for time, counts and status (“15 min”, “Exam in 12 days”).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Icon plus text; colour is never the only signal.</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Medallions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Round icon holders with a thin gold ring on Today cards and completion moments.</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Lucide icons only; no emojis.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Primary action</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Teal button. On phones a floating action bar above the tab bar holds the one next step, within thumb reach.</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primary action per screen.</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dots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dots with the current dot ringed, used in onboarding and the trainer.</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paired with “Step 2 of 3” text for screen readers.</w:t>
            </w:r>
          </w:p>
        </w:tc>
      </w:tr>
    </w:tbl>
    <w:p>
      <w:pPr>
        <w:pStyle w:val="ListBullet"/>
      </w:pPr>
      <w:r>
        <w:rPr>
          <w:b/>
          <w:color w:val="17324D"/>
        </w:rPr>
        <w:t xml:space="preserve">Calm, not loud: </w:t>
      </w:r>
      <w:r>
        <w:t xml:space="preserve">no confetti, no flashing, no red counters. Delight comes from type, light and small, precise motion.</w:t>
      </w:r>
    </w:p>
    <w:p>
      <w:pPr>
        <w:pStyle w:val="ListBullet"/>
      </w:pPr>
      <w:r>
        <w:rPr>
          <w:b/>
          <w:color w:val="17324D"/>
        </w:rPr>
        <w:t xml:space="preserve">Performance first: </w:t>
      </w:r>
      <w:r>
        <w:t xml:space="preserve">no backdrop blur on large areas (it is slow on entry-level Android phones); glass is faked with translucent fills.</w:t>
      </w:r>
    </w:p>
    <w:p>
      <w:pPr>
        <w:pStyle w:val="ListBullet"/>
      </w:pPr>
      <w:r>
        <w:rPr>
          <w:b/>
          <w:color w:val="17324D"/>
        </w:rPr>
        <w:t xml:space="preserve">Same parts everywhere: </w:t>
      </w:r>
      <w:r>
        <w:t xml:space="preserve">every screen is built from these components; no screen gets its own one-off style.</w:t>
      </w:r>
    </w:p>
    <w:p>
      <w:pPr>
        <w:pStyle w:val="Heading1"/>
      </w:pPr>
      <w:r>
        <w:rPr>
          <w:b/>
          <w:color w:val="0E7C86"/>
        </w:rPr>
        <w:t xml:space="preserve">NEW v0.2  </w:t>
      </w:r>
      <w:r>
        <w:t xml:space="preserve">8B. Phone, Tablet and Desktop Layouts</w:t>
      </w:r>
    </w:p>
    <w:p>
      <w:r>
        <w:t xml:space="preserve">One codebase serves every screen size. CSS is mobile-first and components size themselves to their container, so the same diagram works in a phone column or a tablet pane.</w:t>
      </w:r>
    </w:p>
    <w:tbl>
      <w:tblPr>
        <w:tblW w:type="auto" w:w="0"/>
        <w:jc w:val="center"/>
        <w:tblLayout w:type="autofit"/>
        <w:tblLook w:firstColumn="1" w:firstRow="1" w:lastColumn="0" w:lastRow="0" w:noHBand="0" w:noVBand="1" w:val="04A0"/>
      </w:tblPr>
      <w:tblGrid>
        <w:gridCol w:w="1600"/>
        <w:gridCol w:w="1300"/>
        <w:gridCol w:w="2300"/>
        <w:gridCol w:w="2280"/>
        <w:gridCol w:w="26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Size class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Width</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devices</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Navigation</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Layout</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Phone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Under 600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Android phones and iPhones in portrait</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Bottom tab bar (64 px plus safe area); floating action bar above it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column, 16 px gutters, content up to 40 rem; diagrams full width.</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Tablet portrait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600–839 px</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iPad mini, iPad and Android tablets in portrait; phones sideways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Navigation rail on the left (80 px, icon and label)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wider column up to 44 rem; Today cards in two columns; larger diagrams.</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Tablet landscape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840–1199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Tablets in landscape, small laptops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Two panes: lesson diagram (sticky) beside the steps; Today hero beside the plan; question beside its explanation.</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Desktop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1200 px and up</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Laptops and monitors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two panes, centred, up to 72 rem.</w:t>
            </w:r>
          </w:p>
        </w:tc>
      </w:tr>
    </w:tbl>
    <w:p>
      <w:pPr>
        <w:pStyle w:val="ListBullet"/>
      </w:pPr>
      <w:r>
        <w:rPr>
          <w:b/>
          <w:color w:val="17324D"/>
        </w:rPr>
        <w:t xml:space="preserve">Safe areas: </w:t>
      </w:r>
      <w:r>
        <w:t xml:space="preserve">the page uses viewport-fit=cover and every bar pads itself with env(safe-area-inset-*), so notches and home indicators never cover controls [S13].</w:t>
      </w:r>
    </w:p>
    <w:p>
      <w:pPr>
        <w:pStyle w:val="ListBullet"/>
      </w:pPr>
      <w:r>
        <w:rPr>
          <w:b/>
          <w:color w:val="17324D"/>
        </w:rPr>
        <w:t xml:space="preserve">Real screen height: </w:t>
      </w:r>
      <w:r>
        <w:t xml:space="preserve">dynamic viewport units (dvh) so browser toolbars never cut off the action bar.</w:t>
      </w:r>
    </w:p>
    <w:p>
      <w:pPr>
        <w:pStyle w:val="ListBullet"/>
      </w:pPr>
      <w:r>
        <w:rPr>
          <w:b/>
          <w:color w:val="17324D"/>
        </w:rPr>
        <w:t xml:space="preserve">Touch and keyboard: </w:t>
      </w:r>
      <w:r>
        <w:t xml:space="preserve">48 px targets; hover effects only on devices that can hover; nothing is hover-only; tablets with keyboards get full keyboard support.</w:t>
      </w:r>
    </w:p>
    <w:p>
      <w:pPr>
        <w:pStyle w:val="ListBullet"/>
      </w:pPr>
      <w:r>
        <w:rPr>
          <w:b/>
          <w:color w:val="17324D"/>
        </w:rPr>
        <w:t xml:space="preserve">Orientation: </w:t>
      </w:r>
      <w:r>
        <w:t xml:space="preserve">rotating the device keeps the current step, selection and answer.</w:t>
      </w:r>
    </w:p>
    <w:p>
      <w:pPr>
        <w:pStyle w:val="ListBullet"/>
      </w:pPr>
      <w:r>
        <w:rPr>
          <w:b/>
          <w:color w:val="17324D"/>
        </w:rPr>
        <w:t xml:space="preserve">Text zoom: </w:t>
      </w:r>
      <w:r>
        <w:t xml:space="preserve">at 200% text size the two-pane layouts fall back to one column.</w:t>
      </w:r>
    </w:p>
    <w:p>
      <w:pPr>
        <w:pStyle w:val="ListBullet"/>
      </w:pPr>
      <w:r>
        <w:rPr>
          <w:b/>
          <w:color w:val="17324D"/>
        </w:rPr>
        <w:t xml:space="preserve">Tested: </w:t>
      </w:r>
      <w:r>
        <w:t xml:space="preserve">Playwright runs the core loop on phone (Pixel 7), tablet (iPad, 810 × 1080) and desktop projects, with axe checks in light and dark themes.</w:t>
      </w:r>
    </w:p>
    <w:p>
      <w:pPr>
        <w:pStyle w:val="Heading1"/>
      </w:pPr>
      <w:r>
        <w:rPr>
          <w:b/>
          <w:color w:val="0E7C86"/>
        </w:rPr>
        <w:t xml:space="preserve">NEW v0.2  </w:t>
      </w:r>
      <w:r>
        <w:t xml:space="preserve">8C. Motion and Smoothness</w:t>
      </w:r>
    </w:p>
    <w:p>
      <w:r>
        <w:t xml:space="preserve">Motion explains what changed and where things went. It is short, calm and never blocks input.</w:t>
      </w:r>
    </w:p>
    <w:tbl>
      <w:tblPr>
        <w:tblW w:type="auto" w:w="0"/>
        <w:jc w:val="center"/>
        <w:tblLayout w:type="autofit"/>
        <w:tblLook w:firstColumn="1" w:firstRow="1" w:lastColumn="0" w:lastRow="0" w:noHBand="0" w:noVBand="1" w:val="04A0"/>
      </w:tblPr>
      <w:tblGrid>
        <w:gridCol w:w="1900"/>
        <w:gridCol w:w="5180"/>
        <w:gridCol w:w="3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Moment</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Motion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Timing</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Route change</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Content fades and slides 60 px (forward to the left, back to the right); navigation and the sky stay still.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150 ms out, 400 ms in; React ViewTransition on the browser View Transitions API [S12].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opens</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Plan cards rise 8 px and fade in one after another.</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 ms apart, first view only.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Lesson step</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Text crossfades; diagram highlights ease between steps.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250 ms.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 feedback</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gold ring pulses on a correct option; a wrong option gets a short sideways shake instead of a red flood.</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400 ms.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 trainer</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Connecting lines draw in when a layer is complete.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600 ms stroke draw.</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 graph</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curve follows the sliders live.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frame while dragging.</w:t>
            </w:r>
          </w:p>
        </w:tc>
      </w:tr>
    </w:tbl>
    <w:p>
      <w:pPr>
        <w:pStyle w:val="ListBullet"/>
      </w:pPr>
      <w:r>
        <w:t xml:space="preserve">Only transform and opacity animate; nothing animates layout.</w:t>
      </w:r>
    </w:p>
    <w:p>
      <w:pPr>
        <w:pStyle w:val="ListBullet"/>
      </w:pPr>
      <w:r>
        <w:t xml:space="preserve">prefers-reduced-motion turns every animation into an instant change.</w:t>
      </w:r>
    </w:p>
    <w:p>
      <w:pPr>
        <w:pStyle w:val="ListBullet"/>
      </w:pPr>
      <w:r>
        <w:t xml:space="preserve">Browsers without view transitions simply swap pages; nothing breaks.</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font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latin subset, regular and italic, about 40 KB together, font-display swap</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Backdrop and decoration</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 KB of images: the sky, glass and rings are CSS</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 built into the App Router</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Smooth route changes with no animation library in the bundle.</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p>
      <w:r>
        <w:rPr>
          <w:b/>
          <w:color w:val="B45309"/>
        </w:rPr>
        <w:t xml:space="preserve">v0.2 CHANGE  </w:t>
      </w:r>
      <w:r>
        <w:t xml:space="preserve">Built as a plain pnpm workspace (pnpm -r) without Turborepo. Turborepo is added once build caching saves real time.</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End-to-end (v0.2)</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Phone, tablet and desktop projects; onboarding, catch-up with a simulated clock, exam mode, diagram trainer and curve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Status (v0.2)</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Node.js 24 and Docker Desktop are installed. Docker keeps its disk on drive D and WSL is capped at 3 GB of memory so the laptop stays responsive.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pnpm bootstrap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Replaces pnpm setup, which is a built-in pnpm command: installs, writes the env files, starts local Supabase, resets the database and installs the Playwright browser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startapp.bat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Double-click on Windows: checks Node and Docker (offers to install them), installs requirements, starts the database and the app, opens the browser, and stops everything when the window closes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pnpm start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 same start-and-stop flow from any terminal</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pnpm start --prod or usability.bat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Builds the production app and serves it to phones on the same Wi-Fi, printing the phone and facilitator addresses</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r>
        <w:rPr>
          <w:b/>
          <w:color w:val="0E7C86"/>
        </w:rPr>
        <w:t xml:space="preserve">NEW v0.2  </w:t>
      </w:r>
      <w:r>
        <w:t xml:space="preserve">Status on 26 September 2026: M2 built Today, the topic hub, the brachial plexus lesson (trace a nerve, Erb and Klumpke toggles), MCQ practice and recall. The M2 follow-up (Section 21A) adds onboarding, the catch-up and exam-mode states, the diagram trainer and the dissociation curve.</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r>
        <w:rPr>
          <w:b/>
          <w:color w:val="0E7C86"/>
        </w:rPr>
        <w:t xml:space="preserve">NEW v0.2  </w:t>
      </w:r>
      <w:r>
        <w:t xml:space="preserve">The complete kit for round 1 (script, tasks, observation sheet, SUS questionnaire and triage) is docs/MedLearn_OS_Usability_Round_1_Kit_v0_1.docx.</w:t>
      </w:r>
    </w:p>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M0 Foundation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Done: pull request 1, CI green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M1 Design system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pull request 2, CI green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M2 Core-loop prototype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Built: pull request 3 in review; follow-up in progress (Section 21A)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 once the follow-up lands</w:t>
            </w:r>
          </w:p>
        </w:tc>
      </w:tr>
    </w:tbl>
    <w:p>
      <w:pPr>
        <w:pStyle w:val="Heading1"/>
      </w:pPr>
      <w:r>
        <w:rPr>
          <w:b/>
          <w:color w:val="0E7C86"/>
        </w:rPr>
        <w:t xml:space="preserve">NEW v0.2  </w:t>
      </w:r>
      <w:r>
        <w:t xml:space="preserve">21A. M2 Follow-up</w:t>
      </w:r>
    </w:p>
    <w:p>
      <w:r>
        <w:t xml:space="preserve">The first usability round asks students to recover after three missed days and to draw a diagram with the trainer, and measures the time to the first learning action. These additions make that round possible.</w:t>
      </w:r>
    </w:p>
    <w:tbl>
      <w:tblPr>
        <w:tblW w:type="auto" w:w="0"/>
        <w:jc w:val="center"/>
        <w:tblLayout w:type="autofit"/>
        <w:tblLook w:firstColumn="1" w:firstRow="1" w:lastColumn="0" w:lastRow="0" w:noHBand="0" w:noVBand="1" w:val="04A0"/>
      </w:tblPr>
      <w:tblGrid>
        <w:gridCol w:w="2300"/>
        <w:gridCol w:w="4880"/>
        <w:gridCol w:w="29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Onboarding (/welcome)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Three steps with step dots: year of MBBS, next exam date (native date input, or “not sure yet”) and daily minutes (10, 20, 30 or 45).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Done in under 60 seconds; Today reflects the choices; stored on the device until M4.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states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after three or more missed days: reviews capped to one day’s load, the rest spread over the next days, “Accept plan”. Exam mode within 30 days of the exam: countdown pill and the diagram drill first. All done.</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overdue count above one day’s load is ever shown; end-to-end tests use a simulated clock.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Diagram trainer (/learn/brachial-plexus/draw)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Builds the exam diagram layer by layer (roots, trunks, divisions, cords, branches): tap a blank, pick its label; lines draw in as each layer completes; ends with “now draw it on paper”.</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Works by touch, keyboard and screen reader; component and end-to-end tests.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(new physiology topic)</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Live curve with CO₂, pH, temperature and 2,3-BPG sliders; presets for exercising muscle, high altitude and stored blood; P50 marker; arterial and venous saturation.</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Teaching model unit-tested; sample content label shown.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Calm Sky refresh</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Landing page and every study screen in the new direction on phone, tablet and desktop.</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axe clean in both themes; screenshots attached to the pull request.</w:t>
            </w:r>
          </w:p>
        </w:tc>
      </w:tr>
    </w:tbl>
    <w:p>
      <w:r>
        <w:rPr>
          <w:b/>
          <w:color w:val="17324D"/>
        </w:rPr>
        <w:t xml:space="preserve">Curve teaching model: </w:t>
      </w:r>
      <w:r>
        <w:t xml:space="preserve">Hill equation with n = 2.7 and P50 = 26.8 mmHg. log P50 rises 0.48 per pH unit fall, 0.024 per °C and 0.04 per mmol/L of 2,3-BPG; CO₂ acts through the pH it produces. Sample content until a reviewer approves it.</w:t>
      </w:r>
    </w:p>
    <w:p>
      <w:r>
        <w:rPr>
          <w:b/>
          <w:color w:val="17324D"/>
        </w:rPr>
        <w:t xml:space="preserve">Deferred until after usability round 1: </w:t>
      </w:r>
      <w:r>
        <w:t xml:space="preserve">Connections, image questions, the timed spotter, the progress screen, the source drawer, report issue and the simulated offline banner.</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 (v0.3)</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M0, M1, M2</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ready (docs/MedLearn_OS_Usability_Round_1_Kit_v0_1.docx); waiting for five students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M4 Real backend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Started; split into M4a, M4b and M4c (Section 21B)</w:t>
            </w:r>
          </w:p>
        </w:tc>
      </w:tr>
    </w:tbl>
    <w:p>
      <w:pPr>
        <w:pStyle w:val="Heading1"/>
      </w:pPr>
      <w:r>
        <w:rPr>
          <w:b/>
          <w:color w:val="0E7C86"/>
        </w:rPr>
        <w:t xml:space="preserve">NEW v0.3  </w:t>
      </w:r>
      <w:r>
        <w:t xml:space="preserve">21B. M4 Plan</w:t>
      </w:r>
    </w:p>
    <w:p>
      <w:r>
        <w:t xml:space="preserve">M4 is split so the learning loop closes first and the parts that need outside accounts (SMS) follow.</w:t>
      </w:r>
    </w:p>
    <w:tbl>
      <w:tblPr>
        <w:tblW w:type="auto" w:w="0"/>
        <w:jc w:val="center"/>
        <w:tblLayout w:type="autofit"/>
        <w:tblLook w:firstColumn="1" w:firstRow="1" w:lastColumn="0" w:lastRow="0" w:noHBand="0" w:noVBand="1" w:val="04A0"/>
      </w:tblPr>
      <w:tblGrid>
        <w:gridCol w:w="1400"/>
        <w:gridCol w:w="5480"/>
        <w:gridCol w:w="3200"/>
      </w:tblGrid>
      <w:tr>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M4a (now)</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Lesson wrap-up with key facts and two check questions; missed questions become recall cards; Progress screen (mastery by topic, weak areas, review debt); source drawer and report issue, with reports stored in Postgres; age question at onboarding; an anonymous account and server-side progress for students aged 18 or over, while under-18 progress stays on the phone.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Row-level-security and integration tests pass; end-to-end tests cover the wrap-up, Progress, report issue and progress restored from the server.</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Email and password accounts: sign-up upgrades the anonymous account (same id, so saved progress stays), sign-in joins the phone’s progress with the account, sign-out clears the phone; an Account screen with the theme switch.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Sign-up, sign-in and sign-out pass integration and end-to-end tests. Google sign-in comes next; phone OTP after that, once an SMS provider is chosen and DLT registration is done.</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Password reset and email confirmation; parental consent for under-18 students; an offline queue for answers.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service is connected (Supabase’s built-in email is for testing only).</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3D spike (Section 25).</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in Section 25 are met on an entry-level Android phone.</w:t>
            </w:r>
          </w:p>
        </w:tc>
      </w:tr>
    </w:tbl>
    <w:p>
      <w:r>
        <w:rPr>
          <w:b/>
          <w:color w:val="17324D"/>
        </w:rPr>
        <w:t xml:space="preserve">Sign-in order: </w:t>
      </w:r>
      <w:r>
        <w:t xml:space="preserve">email and password now, Google next, phone OTP later (v0.2 planned phone OTP first). Sign-in runs through our server, so in production the auth rate limits must allow for many students behind one server, and our own per-student limits come first.</w:t>
      </w:r>
    </w:p>
    <w:p>
      <w:r>
        <w:rPr>
          <w:b/>
          <w:color w:val="17324D"/>
        </w:rPr>
        <w:t xml:space="preserve">Privacy rule: </w:t>
      </w:r>
      <w:r>
        <w:t xml:space="preserve">no learning data leaves the phone for a student under 18 until a parent has agreed; an adult’s anonymous account holds only study progress, never a name or phone number, until they choose to sign in.</w:t>
      </w:r>
    </w:p>
    <w:p>
      <w:pPr>
        <w:pStyle w:val="Heading1"/>
      </w:pPr>
      <w:r>
        <w:rPr>
          <w:b/>
          <w:color w:val="0E7C86"/>
        </w:rPr>
        <w:t xml:space="preserve">NEW v0.5  </w:t>
      </w:r>
      <w:r>
        <w:t xml:space="preserve">21C. M4d Account Recovery and Offline Saves</w:t>
      </w:r>
    </w:p>
    <w:p>
      <w:r>
        <w:t xml:space="preserve">M4d finishes the M4b+ items that need no outside decision. Google sign-in and parental consent wait for the inputs listed at the end of this section.</w:t>
      </w:r>
    </w:p>
    <w:tbl>
      <w:tblPr>
        <w:tblW w:type="auto" w:w="0"/>
        <w:jc w:val="center"/>
        <w:tblLayout w:type="autofit"/>
        <w:tblLook w:firstColumn="1" w:firstRow="1" w:lastColumn="0" w:lastRow="0" w:noHBand="0" w:noVBand="1" w:val="04A0"/>
      </w:tblPr>
      <w:tblGrid>
        <w:gridCol w:w="2000"/>
        <w:gridCol w:w="5080"/>
        <w:gridCol w:w="30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Email confirmation</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After “Create account” a 6-digit code arrives by email; entering it finishes the account. A student with an anonymous account keeps the same account, so their progress stays. Signing in before confirming sends a fresh code instead of failing.</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Integration tests read the code from the local test mailbox (Mailpit); the end-to-end account journey enters it.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Password reset</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“Forgot your password?” under Sign in. The email typed so far carries over; a code is sent; the code and the new password go in together, and the student lands on Today, signed in. The answer is the same whether or not an account uses the email.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Integration and component tests; a wrong or expired code gets a clear message.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Offline saves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Progress made offline is sent as soon as the phone is back online, not only with the next change.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Unit test.</w:t>
            </w:r>
          </w:p>
        </w:tc>
      </w:tr>
    </w:tbl>
    <w:p>
      <w:r>
        <w:rPr>
          <w:b/>
          <w:color w:val="17324D"/>
        </w:rPr>
        <w:t xml:space="preserve">Codes, not links: </w:t>
      </w:r>
      <w:r>
        <w:t xml:space="preserve">a link can open in another browser, away from the installed app and its session; a code works wherever the email is read.</w:t>
      </w:r>
    </w:p>
    <w:p>
      <w:r>
        <w:rPr>
          <w:b/>
          <w:color w:val="17324D"/>
        </w:rPr>
        <w:t xml:space="preserve">Before the pilot: </w:t>
      </w:r>
      <w:r>
        <w:t xml:space="preserve">Supabase’s built-in email is for testing only. Choose a transactional email provider (Resend, Brevo and Amazon SES have free tiers), enter its SMTP details in Supabase, copy the three templates from supabase/templates, and keep the minimum interval between emails at 60 seconds.</w:t>
      </w:r>
    </w:p>
    <w:p>
      <w:r>
        <w:rPr>
          <w:b/>
          <w:color w:val="17324D"/>
        </w:rPr>
        <w:t xml:space="preserve">Still waiting: </w:t>
      </w:r>
      <w:r>
        <w:t xml:space="preserve">Google sign-in needs an OAuth client ID. Parental consent for students under 18 needs a method first: the DPDP Rules ask for verifiable consent, so legal review comes before building it.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27 September 2026 (v0.5)</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v0.5  </w:t>
            </w:r>
            <w:r>
              <w:t xml:space="preserve">M4a, M4b, M4c</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 (pull requests 4, 5 and 6)</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v0.5  </w:t>
            </w:r>
            <w:r>
              <w:t xml:space="preserve">M4d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v0.5  </w:t>
            </w:r>
            <w:r>
              <w:t xml:space="preserve">M4c exit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Waiting for a test on an entry-level Android phone</w:t>
            </w:r>
          </w:p>
        </w:tc>
      </w:tr>
    </w:tbl>
    <w:p>
      <w:pPr>
        <w:pStyle w:val="Heading1"/>
      </w:pPr>
      <w:r>
        <w:rPr>
          <w:b/>
          <w:color w:val="0E7C86"/>
        </w:rPr>
        <w:t xml:space="preserve">NEW v0.6  </w:t>
      </w:r>
      <w:r>
        <w:t xml:space="preserve">21D. M5a Installable App, Offline Pages and Budgets</w:t>
      </w:r>
    </w:p>
    <w:p>
      <w:r>
        <w:t xml:space="preserve">M5 is split: M5a makes the app installable, keeps opened pages working offline and enforces the budgets of Section 11; the MVP content boundary and the pilot follow.</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Install</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Add to home screen: the MedLearn mark (a gold nerve branching in a ring, on the Calm Sky), a splash in the sky colour, and the app opens on Today.</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manifest and its icons load (end-to-end test).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pages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Pages opened before work with no network. A calm banner says so; a page never opened shows “This page needs a connection” with a way back to Today.</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End-to-end test: open, go offline, reload, still readable; unopened page shows the offline screen.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Budgets in CI</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Nothing visible: pages stay light.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scripts/budgets.mjs fails the pull request when a budget breaks.</w:t>
            </w:r>
          </w:p>
        </w:tc>
      </w:tr>
    </w:tbl>
    <w:tbl>
      <w:tblPr>
        <w:tblW w:type="auto" w:w="0"/>
        <w:jc w:val="center"/>
        <w:tblLayout w:type="autofit"/>
        <w:tblLook w:firstColumn="1" w:firstRow="1" w:lastColumn="0" w:lastRow="0" w:noHBand="0" w:noVBand="1" w:val="04A0"/>
      </w:tblPr>
      <w:tblGrid>
        <w:gridCol w:w="3000"/>
        <w:gridCol w:w="2200"/>
        <w:gridCol w:w="2880"/>
        <w:gridCol w:w="20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Measure (v0.6)</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Before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After</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First-load JavaScript, compressed</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About 285 KB on every page</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149 to 173 KB across 13 routes (3D screen 171 KB)</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200 KB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Largest Contentful Paint (4G, 4x slower CPU)</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 to 3.6 s (simulated)</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to 2.0 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2.5 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Layout shift</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0</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0</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0.1</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Total blocking time (CI)</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Landing page 214 ms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See the pull request checks; Today 95 ms and lessons 103 ms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w:t>
            </w:r>
          </w:p>
        </w:tc>
      </w:tr>
    </w:tbl>
    <w:p>
      <w:r>
        <w:rPr>
          <w:b/>
          <w:color w:val="17324D"/>
        </w:rPr>
        <w:t xml:space="preserve">What moved the numbers: </w:t>
      </w:r>
      <w:r>
        <w:t xml:space="preserve">the schema library (91 KB compressed) left the first download: content is checked by a unit test instead of in the browser, and the two places that check server replies load it on demand. Workspace packages now declare that they have no side effects, so unused components drop out. The landing page curve renders on the server with nothing to hydrate.</w:t>
      </w:r>
    </w:p>
    <w:p>
      <w:r>
        <w:rPr>
          <w:b/>
          <w:color w:val="17324D"/>
        </w:rPr>
        <w:t xml:space="preserve">Landing page blocking time: </w:t>
      </w:r>
      <w:r>
        <w:t xml:space="preserve">CI first measured 214 ms. Traces found two causes: the body font arriving after the first paint re-laid out every line, and the scripted theme switch (a Radix radio group) took over 100 ms to start on a slow phone. The body font now uses font-display optional (titles keep swap, so the display serif always shows), and the theme switch is three native radio buttons, which need no script to work.</w:t>
      </w:r>
    </w:p>
    <w:p>
      <w:r>
        <w:rPr>
          <w:b/>
          <w:color w:val="17324D"/>
        </w:rPr>
        <w:t xml:space="preserve">Faster CI: </w:t>
      </w:r>
      <w:r>
        <w:t xml:space="preserve">the end-to-end tests run on three machines at once, one per screen size, with the budgets on the phone job; database and integration tests run on a fourth. The wait drops from about 11 minutes to about 8, at the cost of more CI minutes (GitHub Free gives private repositories 2,000 a month).</w:t>
      </w:r>
    </w:p>
    <w:p>
      <w:r>
        <w:rPr>
          <w:b/>
          <w:color w:val="17324D"/>
        </w:rPr>
        <w:t xml:space="preserve">How budgets are measured: </w:t>
      </w:r>
      <w:r>
        <w:t xml:space="preserve">JavaScript is the gzipped scripts each page’s HTML loads (chunks fetched later, such as the 3D viewer, are not first load). Paint, layout shift and blocking time come from Lighthouse on its phone profile with real throttling, median of three runs, driven through Playwright so it works the same on Windows and in CI.</w:t>
      </w:r>
    </w:p>
    <w:p>
      <w:r>
        <w:rPr>
          <w:b/>
          <w:color w:val="17324D"/>
        </w:rPr>
        <w:t xml:space="preserve">Service worker: </w:t>
      </w:r>
      <w:r>
        <w:t xml:space="preserve">hand-written (public/sw.js): pages network first, build files cache first, the API never cached. Serwist precaching comes with offline packs.</w:t>
      </w:r>
    </w:p>
    <w:p>
      <w:r>
        <w:rPr>
          <w:b/>
          <w:color w:val="17324D"/>
        </w:rPr>
        <w:t xml:space="preserve">Next in M5: </w:t>
      </w:r>
      <w:r>
        <w:t xml:space="preserve">the MVP content boundary (which topics ship for the pilot), hosting (Vercel Hobby is non-commercial only), the production email provider, and the entry-level Android test for the 3D view.</w:t>
      </w:r>
    </w:p>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Local backend</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Docker Desktop with the Supabase local stack (installed; disk on drive 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Package manager and tasks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pnpm workspaces through Corepack; Turborepo later if caching is needed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Visual direction</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Calm Sky (Section 8A)</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Display font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Instrument Serif for titles; Noto Sans for everything else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Breakpoints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 840 and 1200 px (Section 8B)</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Default theme</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dark by choice (v0.1: follow the system setting)</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Open resources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Only licences that allow commercial use enter the product; non-commercial sources are cited, never copied (Section 24)</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Progress sync</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Anonymous account first, phone sign-in later; under-18 progress stays on the phone until consent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Sign-in methods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after that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SMS provider for OTP</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MSG91 or Twilio, with DLT registration; needed only when phone sign-in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later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Email service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provider for confirmation and password reset (free tiers exist)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the pilot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v0.5  </w:t>
            </w:r>
            <w:r>
              <w:t xml:space="preserve">Email codes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account email carries a 6-digit code, never a link; the local stack runs Mailpit to read them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v0.6  </w:t>
            </w:r>
            <w:r>
              <w:t xml:space="preserve">Offline (v0.6)</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small hand-written service worker now; Serwist when offline packs arrive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v0.6  </w:t>
            </w:r>
            <w:r>
              <w:t xml:space="preserve">Budget checks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scripts/budgets.mjs with Lighthouse, not Lighthouse CI (its Chrome launcher fails on Windows)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3D stack</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three.js through React Three Fiber, glTF with meshopt compression, loaded only on 3D screens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 for the M4c spike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Hosting (v0.3)</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Hobby is for non-commercial use only [S18]; use Vercel Pro or Cloudflare once the pilot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before M5</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pStyle w:val="Source"/>
      </w:pPr>
      <w:r>
        <w:rPr>
          <w:b/>
          <w:color w:val="0E7C86"/>
        </w:rPr>
        <w:t xml:space="preserve">NEW v0.2  </w:t>
      </w:r>
      <w:r>
        <w:rPr>
          <w:b/>
        </w:rPr>
        <w:t>S10  Google Fonts: Instrument Serif</w:t>
      </w:r>
      <w:r>
        <w:t xml:space="preserve"> — Display serif with an italic, under the SIL Open Font License.  </w:t>
      </w:r>
      <w:hyperlink r:id="rId309">
        <w:r>
          <w:rPr>
            <w:color w:val="0563C1"/>
            <w:u w:val="single"/>
          </w:rPr>
          <w:t>Source</w:t>
        </w:r>
      </w:hyperlink>
    </w:p>
    <w:p>
      <w:pPr>
        <w:pStyle w:val="Source"/>
      </w:pPr>
      <w:r>
        <w:rPr>
          <w:b/>
          <w:color w:val="0E7C86"/>
        </w:rPr>
        <w:t xml:space="preserve">NEW v0.2  </w:t>
      </w:r>
      <w:r>
        <w:rPr>
          <w:b/>
        </w:rPr>
        <w:t>S11  Material Design 3: Window size classes</w:t>
      </w:r>
      <w:r>
        <w:t xml:space="preserve"> — Compact, medium and expanded widths used for the breakpoints.  </w:t>
      </w:r>
      <w:hyperlink r:id="rId310">
        <w:r>
          <w:rPr>
            <w:color w:val="0563C1"/>
            <w:u w:val="single"/>
          </w:rPr>
          <w:t>Source</w:t>
        </w:r>
      </w:hyperlink>
    </w:p>
    <w:p>
      <w:pPr>
        <w:pStyle w:val="Source"/>
      </w:pPr>
      <w:r>
        <w:rPr>
          <w:b/>
          <w:color w:val="0E7C86"/>
        </w:rPr>
        <w:t xml:space="preserve">NEW v0.2  </w:t>
      </w:r>
      <w:r>
        <w:rPr>
          <w:b/>
        </w:rPr>
        <w:t>S12  MDN: View Transition API</w:t>
      </w:r>
      <w:r>
        <w:t xml:space="preserve"> — Browser API behind the route transitions.  </w:t>
      </w:r>
      <w:hyperlink r:id="rId311">
        <w:r>
          <w:rPr>
            <w:color w:val="0563C1"/>
            <w:u w:val="single"/>
          </w:rPr>
          <w:t>Source</w:t>
        </w:r>
      </w:hyperlink>
    </w:p>
    <w:p>
      <w:pPr>
        <w:pStyle w:val="Source"/>
      </w:pPr>
      <w:r>
        <w:rPr>
          <w:b/>
          <w:color w:val="0E7C86"/>
        </w:rPr>
        <w:t xml:space="preserve">NEW v0.2  </w:t>
      </w:r>
      <w:r>
        <w:rPr>
          <w:b/>
        </w:rPr>
        <w:t>S13  MDN: env() and safe-area insets</w:t>
      </w:r>
      <w:r>
        <w:t xml:space="preserve"> — Keeping controls clear of notches and home indicators.  </w:t>
      </w:r>
      <w:hyperlink r:id="rId312">
        <w:r>
          <w:rPr>
            <w:color w:val="0563C1"/>
            <w:u w:val="single"/>
          </w:rPr>
          <w:t>Source</w:t>
        </w:r>
      </w:hyperlink>
    </w:p>
    <w:p>
      <w:pPr>
        <w:pStyle w:val="Source"/>
      </w:pPr>
      <w:r>
        <w:rPr>
          <w:b/>
          <w:color w:val="0E7C86"/>
        </w:rPr>
        <w:t xml:space="preserve">NEW v0.3  </w:t>
      </w:r>
      <w:r>
        <w:rPr>
          <w:b/>
        </w:rPr>
        <w:t>S14  OpenStax: Anatomy and Physiology 2e</w:t>
      </w:r>
      <w:r>
        <w:t xml:space="preserve"> — Openly available textbook under CC BY-NC-SA 4.0 (non-commercial).  </w:t>
      </w:r>
      <w:hyperlink r:id="rId313">
        <w:r>
          <w:rPr>
            <w:color w:val="0563C1"/>
            <w:u w:val="single"/>
          </w:rPr>
          <w:t>Source</w:t>
        </w:r>
      </w:hyperlink>
    </w:p>
    <w:p>
      <w:pPr>
        <w:pStyle w:val="Source"/>
      </w:pPr>
      <w:r>
        <w:rPr>
          <w:b/>
          <w:color w:val="0E7C86"/>
        </w:rPr>
        <w:t xml:space="preserve">NEW v0.3  </w:t>
      </w:r>
      <w:r>
        <w:rPr>
          <w:b/>
        </w:rPr>
        <w:t>S15  Servier Medical Art: Terms of use</w:t>
      </w:r>
      <w:r>
        <w:t xml:space="preserve"> — Illustrations under CC BY 4.0, commercial use allowed with credit.  </w:t>
      </w:r>
      <w:hyperlink r:id="rId314">
        <w:r>
          <w:rPr>
            <w:color w:val="0563C1"/>
            <w:u w:val="single"/>
          </w:rPr>
          <w:t>Source</w:t>
        </w:r>
      </w:hyperlink>
    </w:p>
    <w:p>
      <w:pPr>
        <w:pStyle w:val="Source"/>
      </w:pPr>
      <w:r>
        <w:rPr>
          <w:b/>
          <w:color w:val="0E7C86"/>
        </w:rPr>
        <w:t xml:space="preserve">NEW v0.3  </w:t>
      </w:r>
      <w:r>
        <w:rPr>
          <w:b/>
        </w:rPr>
        <w:t>S16  BodyParts3D licence (DBCLS)</w:t>
      </w:r>
      <w:r>
        <w:t xml:space="preserve"> — Current licence: CC BY 4.0 with attribution (the 2011 release was CC BY-SA 2.1 Japan).  </w:t>
      </w:r>
      <w:hyperlink r:id="rId315">
        <w:r>
          <w:rPr>
            <w:color w:val="0563C1"/>
            <w:u w:val="single"/>
          </w:rPr>
          <w:t>Source</w:t>
        </w:r>
      </w:hyperlink>
    </w:p>
    <w:p>
      <w:pPr>
        <w:pStyle w:val="Source"/>
      </w:pPr>
      <w:r>
        <w:rPr>
          <w:b/>
          <w:color w:val="0E7C86"/>
        </w:rPr>
        <w:t xml:space="preserve">NEW v0.3  </w:t>
      </w:r>
      <w:r>
        <w:rPr>
          <w:b/>
        </w:rPr>
        <w:t>S17  Z-Anatomy licence and attribution list</w:t>
      </w:r>
      <w:r>
        <w:t xml:space="preserve"> — CC BY-SA 4.0 overall, with CC BY-NC-SA and CC BY-NC components listed.  </w:t>
      </w:r>
      <w:hyperlink r:id="rId316">
        <w:r>
          <w:rPr>
            <w:color w:val="0563C1"/>
            <w:u w:val="single"/>
          </w:rPr>
          <w:t>Source</w:t>
        </w:r>
      </w:hyperlink>
    </w:p>
    <w:p>
      <w:pPr>
        <w:pStyle w:val="Source"/>
      </w:pPr>
      <w:r>
        <w:rPr>
          <w:b/>
          <w:color w:val="0E7C86"/>
        </w:rPr>
        <w:t xml:space="preserve">NEW v0.3  </w:t>
      </w:r>
      <w:r>
        <w:rPr>
          <w:b/>
        </w:rPr>
        <w:t>S18  Vercel: Fair use guidelines</w:t>
      </w:r>
      <w:r>
        <w:t xml:space="preserve"> — The Hobby plan is for non-commercial personal use.  </w:t>
      </w:r>
      <w:hyperlink r:id="rId317">
        <w:r>
          <w:rPr>
            <w:color w:val="0563C1"/>
            <w:u w:val="single"/>
          </w:rPr>
          <w:t>Source</w:t>
        </w:r>
      </w:hyperlink>
    </w:p>
    <w:p>
      <w:pPr>
        <w:pStyle w:val="Heading1"/>
      </w:pPr>
      <w:r>
        <w:rPr>
          <w:b/>
          <w:color w:val="0E7C86"/>
        </w:rPr>
        <w:t xml:space="preserve">NEW v0.3  </w:t>
      </w:r>
      <w:r>
        <w:t xml:space="preserve">24. Free and Open Resources</w:t>
      </w:r>
    </w:p>
    <w:p>
      <w:r>
        <w:t xml:space="preserve">Plenty of good material is free. What matters is the licence: MedLearn OS will be a paid product, so only licences that allow commercial use can go into the app. Everything else can inform our writers but is never copied.</w:t>
      </w:r>
    </w:p>
    <w:tbl>
      <w:tblPr>
        <w:tblW w:type="auto" w:w="0"/>
        <w:jc w:val="center"/>
        <w:tblLayout w:type="autofit"/>
        <w:tblLook w:firstColumn="1" w:firstRow="1" w:lastColumn="0" w:lastRow="0" w:noHBand="0" w:noVBand="1" w:val="04A0"/>
      </w:tblPr>
      <w:tblGrid>
        <w:gridCol w:w="2300"/>
        <w:gridCol w:w="2600"/>
        <w:gridCol w:w="2300"/>
        <w:gridCol w:w="2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 in MedLearn OS</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documents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Subject and topic map, competencies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Public regulator documents</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Cite the version used; map progress forward when it changes.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OpenStax Anatomy and Physiology 2e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for writers; cited in the source drawer</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[S14]</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and link only; never copy its text or figures.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 (SMART)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 cells, organs, instruments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commercial use allowed [S15]</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Credit and note changes in the source drawer.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Gray’s Anatomy (1918) plates on Wikimedia Commons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Classic plates as drawing references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check each file page</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file page in the source register.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3D anatomy meshes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[S16]</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The 3D base. Credit: “BodyParts3D, © The Database Center for Life Science, CC BY 4.0”.</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 Project</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 built on BodyParts3D (Blender file)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BY-SA 4.0, but includes NonCommercial parts [S17]</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Audit each structure; not used in the paid app until cleared.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Radiopaedia, StatPearls and most medical LibreTexts books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Background reading for writers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Non-commercial or no-derivatives licences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used in the app.</w:t>
            </w:r>
          </w:p>
        </w:tc>
      </w:tr>
    </w:tbl>
    <w:tbl>
      <w:tblPr>
        <w:tblW w:type="auto" w:w="0"/>
        <w:jc w:val="center"/>
        <w:tblLayout w:type="autofit"/>
        <w:tblLook w:firstColumn="1" w:firstRow="1" w:lastColumn="0" w:lastRow="0" w:noHBand="0" w:noVBand="1" w:val="04A0"/>
      </w:tblPr>
      <w:tblGrid>
        <w:gridCol w:w="3000"/>
        <w:gridCol w:w="4480"/>
        <w:gridCol w:w="26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tools</w:t>
            </w:r>
          </w:p>
        </w:tc>
        <w:tc>
          <w:tcPr>
            <w:tcW w:type="dxa" w:w="4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Blender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3D clean-up, retopology, export to glTF</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GPL; our models are ours to license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React Three Fiber, drei</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viewer in the web app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glTF-Transform, meshoptimizer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Model compression and optimisation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Inkscape</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diagrams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GPL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Rive (free plan) and Lottie</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Mechanism animations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Free runtimes</w:t>
            </w:r>
          </w:p>
        </w:tc>
      </w:tr>
    </w:tbl>
    <w:tbl>
      <w:tblPr>
        <w:tblW w:type="auto" w:w="0"/>
        <w:jc w:val="center"/>
        <w:tblLayout w:type="autofit"/>
        <w:tblLook w:firstColumn="1" w:firstRow="1" w:lastColumn="0" w:lastRow="0" w:noHBand="0" w:noVBand="1" w:val="04A0"/>
      </w:tblPr>
      <w:tblGrid>
        <w:gridCol w:w="2600"/>
        <w:gridCol w:w="3400"/>
        <w:gridCol w:w="40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service tiers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Good for</w:t>
            </w:r>
          </w:p>
        </w:tc>
        <w:tc>
          <w:tcPr>
            <w:tcW w:type="dxa" w:w="4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Watch out for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Supabase Free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Development and a small pilot</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Projects pause when idle; upgrade before real students depend on it.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GitHub Actions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 for the private repository</w:t>
            </w:r>
          </w:p>
        </w:tc>
        <w:tc>
          <w:tcPr>
            <w:tcW w:type="dxa" w:w="4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Monthly minutes are limited; keep the pipeline fast.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Vercel Hobby</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Personal previews only</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Non-commercial use only [S18].</w:t>
            </w:r>
          </w:p>
        </w:tc>
      </w:tr>
    </w:tbl>
    <w:p>
      <w:pPr>
        <w:pStyle w:val="ListBullet"/>
      </w:pPr>
      <w:r>
        <w:rPr>
          <w:b/>
          <w:color w:val="17324D"/>
        </w:rPr>
        <w:t xml:space="preserve">Source register: </w:t>
      </w:r>
      <w:r>
        <w:t xml:space="preserve">every asset gets a record (title, author, licence, link, changes) that the source drawer shows.</w:t>
      </w:r>
    </w:p>
    <w:p>
      <w:pPr>
        <w:pStyle w:val="ListBullet"/>
      </w:pPr>
      <w:r>
        <w:rPr>
          <w:b/>
          <w:color w:val="17324D"/>
        </w:rPr>
        <w:t xml:space="preserve">Review still applies: </w:t>
      </w:r>
      <w:r>
        <w:t xml:space="preserve">a free asset is not a checked asset; the medical reviewer approves every visual.</w:t>
      </w:r>
    </w:p>
    <w:p>
      <w:pPr>
        <w:pStyle w:val="Heading1"/>
      </w:pPr>
      <w:r>
        <w:rPr>
          <w:b/>
          <w:color w:val="0E7C86"/>
        </w:rPr>
        <w:t xml:space="preserve">NEW v0.3  </w:t>
      </w:r>
      <w:r>
        <w:t xml:space="preserve">25. 3D Modelling, Simulation and Visualisation</w:t>
      </w:r>
    </w:p>
    <w:p>
      <w:r>
        <w:t xml:space="preserve">Three families of visuals, all built as data-driven components in packages/visuals with tests and a text equivalent.</w:t>
      </w:r>
    </w:p>
    <w:tbl>
      <w:tblPr>
        <w:tblW w:type="auto" w:w="0"/>
        <w:jc w:val="center"/>
        <w:tblLayout w:type="autofit"/>
        <w:tblLook w:firstColumn="1" w:firstRow="1" w:lastColumn="0" w:lastRow="0" w:noHBand="0" w:noVBand="1" w:val="04A0"/>
      </w:tblPr>
      <w:tblGrid>
        <w:gridCol w:w="2000"/>
        <w:gridCol w:w="4280"/>
        <w:gridCol w:w="38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Family</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built</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Upper limb bones with the axillary artery and brachial plexus; skull foramina; heart chambers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glTF models cleaned in Blender from BodyParts3D (Z-Anatomy parts only after audit), shown with React Three Fiber.</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Simulation models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(built); next: Michaelis–Menten kinetics with inhibitors, Frank–Starling curve, action potential, acid–base (Henderson–Hasselbalch), renal clearance</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pure, unit-tested teaching model plus sliders and presets; values checked against textbook numbers; reviewer sign-off.</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2D diagrams and animation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(built); mechanism steppers, labelled diagrams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SVG and Rive, driven by content data.</w:t>
            </w:r>
          </w:p>
        </w:tc>
      </w:tr>
    </w:tbl>
    <w:p>
      <w:pPr>
        <w:pStyle w:val="Heading2"/>
      </w:pPr>
      <w:r>
        <w:t xml:space="preserve">3D pipeline</w:t>
      </w:r>
    </w:p>
    <w:tbl>
      <w:tblPr>
        <w:tblW w:type="auto" w:w="0"/>
        <w:jc w:val="center"/>
        <w:tblLayout w:type="autofit"/>
        <w:tblLook w:firstColumn="1" w:firstRow="1" w:lastColumn="0" w:lastRow="0" w:noHBand="0" w:noVBand="1" w:val="04A0"/>
      </w:tblPr>
      <w:tblGrid>
        <w:gridCol w:w="2400"/>
        <w:gridCol w:w="7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1. Source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Pick the structures from BodyParts3D (or audited Z-Anatomy parts); log the licence in the resource registry.</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Clean in Blender</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only what the lesson needs, name each part with the content id (for example median-nerve), reduce the mesh, add simple materials.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 Export and optimise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glTF 2.0, then glTF-Transform: prune, dedupe, simplify, meshopt compression, KTX2 textures.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Describe in content</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model-3d visual lists the model file, its parts with names, and a camera stop for each lesson step.</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5. Show</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Viewer3D loads the model only on 3D screens, with orbit, zoom, isolate, tap to label and guided camera stops.</w:t>
            </w:r>
          </w:p>
        </w:tc>
      </w:tr>
    </w:tbl>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 or rule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Target</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Model download per lesson</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1.5 MB or less, compressed</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Triangles on phones</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50,000 or fewer (lower detail level on small screens)</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Frame rate</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60 fps target; never below 30 fps on an entry-level Android phone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3D viewer loads only on 3D screens and never enters the main bundle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Fallback</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Without WebGL2, or on phones with 2 GB of memory or less, the 2D diagram of the same structures is shown</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Accessibility</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text description and a 2D equivalent for every 3D view; keyboard orbit; no auto-rotation with reduced motion</w:t>
            </w:r>
          </w:p>
        </w:tc>
      </w:tr>
    </w:tbl>
    <w:p>
      <w:r>
        <w:rPr>
          <w:b/>
          <w:color w:val="17324D"/>
        </w:rPr>
        <w:t xml:space="preserve">M4c spike: </w:t>
      </w:r>
      <w:r>
        <w:t xml:space="preserve">the upper limb (clavicle, scapula, humerus), the axillary artery and the course of the brachial plexus, from BodyParts3D; orbit, isolate, tap to label and three camera stops; the path tracer as the 2D fallback; measured on an entry-level Android phone.</w:t>
      </w:r>
    </w:p>
    <w:p>
      <w:r>
        <w:rPr>
          <w:b/>
          <w:color w:val="17324D"/>
        </w:rPr>
        <w:t xml:space="preserve">Resource-first: </w:t>
      </w:r>
      <w:r>
        <w:t xml:space="preserve">licence zones, the resource registry and the full source matrix are in Product Blueprint v0.3, Sections 26 to 31.</w:t>
      </w:r>
    </w:p>
    <w:p>
      <w:r>
        <w:rPr>
          <w:b/>
          <w:color w:val="17324D"/>
        </w:rPr>
        <w:t xml:space="preserve">Team: </w:t>
      </w:r>
      <w:r>
        <w:t xml:space="preserve">a designer comfortable in Blender, part-time, from M4c; the medical reviewer checks every model like any other visual.</w:t>
      </w:r>
    </w:p>
    <w:p>
      <w:pPr>
        <w:pStyle w:val="Heading1"/>
      </w:pPr>
      <w:r>
        <w:rPr>
          <w:b/>
          <w:color w:val="0E7C86"/>
        </w:rPr>
        <w:t xml:space="preserve">NEW v0.4  </w:t>
      </w:r>
      <w:r>
        <w:t xml:space="preserve">25A. 3D Spike Results (M4c)</w:t>
      </w:r>
    </w:p>
    <w:p>
      <w:r>
        <w:t xml:space="preserve">The spike built the brachial plexus in 3D at /learn/brachial-plexus/3d: the shoulder bones, C5 to T1 vertebrae, first rib and the subclavian, axillary and brachial arteries from BodyParts3D, with the plexus drawn around them. Four guided views; tap a nerve, or pick it from the list, to light its whole path.</w:t>
      </w:r>
    </w:p>
    <w:tbl>
      <w:tblPr>
        <w:tblW w:type="auto" w:w="0"/>
        <w:jc w:val="center"/>
        <w:tblLayout w:type="autofit"/>
        <w:tblLook w:firstColumn="1" w:firstRow="1" w:lastColumn="0" w:lastRow="0" w:noHBand="0" w:noVBand="1" w:val="04A0"/>
      </w:tblPr>
      <w:tblGrid>
        <w:gridCol w:w="2400"/>
        <w:gridCol w:w="3880"/>
        <w:gridCol w:w="380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Finding</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Consequence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BodyParts3D has no plexus nerves</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Its nerves are only around the eye and orbit.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plexus is a MedLearn schematic: tubes through points stored in the topic content, using the same ids as the 2D diagram, placed on the model’s landmarks. It needs medical review; later, commission nerves or use audited parts.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Licence notice differs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licence page says CC BY 4.0; the 2013 mesh files still say CC BY-SA 2.1 Japan.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derived model is shared as CC BY-SA with a licence file beside it; asking DBCLS is a legal-review item.</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Budgets met</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11 meshes, 29,536 triangles after simplifying the scapula to 30%; 113 KB with meshopt compression.</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Well inside 50,000 triangles and 1.5 MB. Built by scripts/models/build-upper-limb.mjs, which fails if a budget is broken.</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and React Three Fiber load only on the 3D screen.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screen gets heavier.</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Battery and motion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scene renders only when something changes; reduced motion makes camera moves instant.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Suits cheap phones and motion-sensitive students.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Fallback</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Without WebGL2, or with 2 GB of memory or less, the 2D diagram appears instead.</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Nobody gets a blank screen.</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Accessibility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Every nerve, artery and view is a labelled button; a live caption names the lit path.</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3D view never depends on dragging or tapping the canvas.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Testing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Headless Chromium draws WebGL in software, which is CPU-heavy.</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end-to-end test uses reduced motion; component tests use a stand-in for the canvas.</w:t>
            </w:r>
          </w:p>
        </w:tc>
      </w:tr>
    </w:tbl>
    <w:p>
      <w:r>
        <w:rPr>
          <w:b/>
          <w:color w:val="17324D"/>
        </w:rPr>
        <w:t xml:space="preserve">Still open: </w:t>
      </w:r>
      <w:r>
        <w:t xml:space="preserve">the M4c exit criterion (measured on an entry-level Android phone) needs a real device; the schematic needs medical review; tube joins show small seams worth smoothing.</w:t>
      </w:r>
    </w:p>
    <w:p>
      <w:pPr>
        <w:spacing w:before="0" w:after="60"/>
      </w:pP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p>
      <w:pPr>
        <w:pStyle w:val="Heading1"/>
      </w:pPr>
      <w:r>
        <w:rPr>
          <w:b/>
          <w:color w:val="0E7C86"/>
        </w:rPr>
        <w:t xml:space="preserve">NEW v0.7  </w:t>
      </w:r>
      <w:r>
        <w:t>26. Revamp: Simple, Calm and Collapsible</w:t>
      </w:r>
    </w:p>
    <w:p>
      <w:pPr/>
      <w:r>
        <w:t>On 14 October 2026 the founder reviewed the built app and said the 3D page and the library feel huge and scary, are not simple, not collapsible, not cleanly aligned, and do not yet feel like a solid product. The colours are right and stay. This section is the plan to fix the experience before the app grows further: what we found, who we design for, the rules, each screen, the build steps and how we will know it worked.</w:t>
      </w:r>
    </w:p>
    <w:p>
      <w:pPr/>
      <w:r>
        <w:rPr>
          <w:b/>
          <w:color w:val="17324D"/>
        </w:rPr>
        <w:t xml:space="preserve">Design canvas: </w:t>
      </w:r>
      <w:r>
        <w:t>https://claude.ai/artifact/11segP6kQ8ppt9d7xKk4k9 (private to the founder until shared). It holds five clickable screens: library, topic and 3D studio on a laptop, library and 3D studio on a phone, drawn with the app’s own colours, fonts and model pictures.</w:t>
      </w:r>
    </w:p>
    <w:p>
      <w:pPr>
        <w:pStyle w:val="Heading2"/>
      </w:pPr>
      <w:r>
        <w:t>26.1 What we found (audit, 14 October 2026)</w:t>
      </w:r>
    </w:p>
    <w:p>
      <w:pPr/>
      <w:r>
        <w:t>Screens captured at 1440 × 900 (laptop), 820 × 1180 (tablet) and 390 × 844 (phone) on the current main branch.</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a student sees now</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hurts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Library, laptop</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One page about 2,700 px tall: all three regions and 31 chapter rows open at once, every row alike, no pictures, wide empty rows. The sky background stops part-way down and leaves a hard grey edge.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Finding a topic means scrolling and reading; the page looks unfinished.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Library, phone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subject chips run under the Topics / Progress switch; 31 rows to scroll.</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It looks broken on the device most students use.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3D studio, laptop</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Four columns at once: the main rail, a topics tree with large headings, the model squeezed to about half the width, and an information panel that is empty until something is tapped. The title runs over the model and three floating pills stack above it.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The model, the reason to be here, gets the least room; about twenty controls compete.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3D studio, phone and tablet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Six unlabelled icons in a column, a long title, a sheet with three tabs.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Students cannot tell what the icons do.</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Topic page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Six equal actions (watch, lesson, practice, recall, 3D, draw) plus mastery, notes and a large warning chip.</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There is no clear next step.</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Across the app</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Different paddings, card styles and corner radii; backgrounds that end at a fixed height.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It feels assembled rather than designed.</w:t>
            </w:r>
          </w:p>
        </w:tc>
      </w:tr>
    </w:tbl>
    <w:p/>
    <w:p>
      <w:r>
        <w:drawing>
          <wp:inline xmlns:a="http://schemas.openxmlformats.org/drawingml/2006/main" xmlns:pic="http://schemas.openxmlformats.org/drawingml/2006/picture">
            <wp:extent cx="5852160" cy="5080000"/>
            <wp:docPr id="1" name="Picture 1"/>
            <wp:cNvGraphicFramePr>
              <a:graphicFrameLocks noChangeAspect="1"/>
            </wp:cNvGraphicFramePr>
            <a:graphic>
              <a:graphicData uri="http://schemas.openxmlformats.org/drawingml/2006/picture">
                <pic:pic>
                  <pic:nvPicPr>
                    <pic:cNvPr id="0" name="library-laptop-top.png"/>
                    <pic:cNvPicPr/>
                  </pic:nvPicPr>
                  <pic:blipFill>
                    <a:blip r:embed="rId11"/>
                    <a:stretch>
                      <a:fillRect/>
                    </a:stretch>
                  </pic:blipFill>
                  <pic:spPr>
                    <a:xfrm>
                      <a:off x="0" y="0"/>
                      <a:ext cx="5852160" cy="5080000"/>
                    </a:xfrm>
                    <a:prstGeom prst="rect"/>
                  </pic:spPr>
                </pic:pic>
              </a:graphicData>
            </a:graphic>
          </wp:inline>
        </w:drawing>
      </w:r>
    </w:p>
    <w:p>
      <w:pPr/>
      <w:r>
        <w:t>Figure 26.1 The library today on a laptop (top of a 2,700 px page).</w:t>
      </w:r>
    </w:p>
    <w:p>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studio-laptop-copy.png"/>
                    <pic:cNvPicPr/>
                  </pic:nvPicPr>
                  <pic:blipFill>
                    <a:blip r:embed="rId12"/>
                    <a:stretch>
                      <a:fillRect/>
                    </a:stretch>
                  </pic:blipFill>
                  <pic:spPr>
                    <a:xfrm>
                      <a:off x="0" y="0"/>
                      <a:ext cx="5852160" cy="3657600"/>
                    </a:xfrm>
                    <a:prstGeom prst="rect"/>
                  </pic:spPr>
                </pic:pic>
              </a:graphicData>
            </a:graphic>
          </wp:inline>
        </w:drawing>
      </w:r>
    </w:p>
    <w:p>
      <w:pPr/>
      <w:r>
        <w:t>Figure 26.2 The 3D studio today on a laptop: four columns, the model squeezed in the middle.</w:t>
      </w:r>
    </w:p>
    <w:p>
      <w:pPr>
        <w:pStyle w:val="Heading2"/>
      </w:pPr>
      <w:r>
        <w:t>26.2 The students we design for</w:t>
      </w:r>
    </w:p>
    <w:p>
      <w:pPr/>
      <w:r>
        <w:rPr>
          <w:b/>
          <w:color w:val="17324D"/>
        </w:rPr>
        <w:t xml:space="preserve">Phone first, short sessions. </w:t>
      </w:r>
      <w:r>
        <w:t>First-year MBBS students in India study mostly on a phone, in 10 to 20 minute gaps between lectures and dissection, often on patchy data and mid-range Android phones.</w:t>
      </w:r>
    </w:p>
    <w:p>
      <w:pPr/>
      <w:r>
        <w:rPr>
          <w:b/>
          <w:color w:val="17324D"/>
        </w:rPr>
        <w:t xml:space="preserve">Exam driven. </w:t>
      </w:r>
      <w:r>
        <w:t>University theory papers, viva, practicals and class tests decide their year. They need fast revision, lists of boundaries and contents, and diagrams they can draw from memory.</w:t>
      </w:r>
    </w:p>
    <w:p>
      <w:pPr/>
      <w:r>
        <w:rPr>
          <w:b/>
          <w:color w:val="17324D"/>
        </w:rPr>
        <w:t xml:space="preserve">Lost in the syllabus. </w:t>
      </w:r>
      <w:r>
        <w:t>BD Chaurasia is long. They want to know what to do next and where they are in the book.</w:t>
      </w:r>
    </w:p>
    <w:p>
      <w:pPr/>
      <w:r>
        <w:rPr>
          <w:b/>
          <w:color w:val="17324D"/>
        </w:rPr>
        <w:t xml:space="preserve">Easily put off. </w:t>
      </w:r>
      <w:r>
        <w:t>A busy, unfamiliar screen makes them close the app and go back to the book or a video.</w:t>
      </w:r>
    </w:p>
    <w:p>
      <w:pPr>
        <w:pStyle w:val="Heading2"/>
      </w:pPr>
      <w:r>
        <w:t>26.3 Rules for every screen</w:t>
      </w:r>
    </w:p>
    <w:p>
      <w:pPr/>
      <w:r>
        <w:rPr>
          <w:b/>
          <w:color w:val="17324D"/>
        </w:rPr>
        <w:t xml:space="preserve">1. One main action. </w:t>
      </w:r>
      <w:r>
        <w:t>Each screen has one obvious next step in teal; everything else is quieter.</w:t>
      </w:r>
    </w:p>
    <w:p>
      <w:pPr/>
      <w:r>
        <w:rPr>
          <w:b/>
          <w:color w:val="17324D"/>
        </w:rPr>
        <w:t xml:space="preserve">2. Closed by default. </w:t>
      </w:r>
      <w:r>
        <w:t>Regions, chapters, drawers and panels open only when asked, one at a time, and the app remembers what each student left open.</w:t>
      </w:r>
    </w:p>
    <w:p>
      <w:pPr/>
      <w:r>
        <w:rPr>
          <w:b/>
          <w:color w:val="17324D"/>
        </w:rPr>
        <w:t xml:space="preserve">3. Content first. </w:t>
      </w:r>
      <w:r>
        <w:t>The model, the lesson or the list gets the space; tools are few, labelled and grouped.</w:t>
      </w:r>
    </w:p>
    <w:p>
      <w:pPr/>
      <w:r>
        <w:rPr>
          <w:b/>
          <w:color w:val="17324D"/>
        </w:rPr>
        <w:t xml:space="preserve">4. The same building blocks everywhere. </w:t>
      </w:r>
      <w:r>
        <w:t>One card, one list row, one accordion, one sheet, one dock; one set of corner radii and spacing.</w:t>
      </w:r>
    </w:p>
    <w:p>
      <w:pPr/>
      <w:r>
        <w:rPr>
          <w:b/>
          <w:color w:val="17324D"/>
        </w:rPr>
        <w:t xml:space="preserve">5. Always know where you are. </w:t>
      </w:r>
      <w:r>
        <w:t>A short title and a breadcrumb (region, chapter) on every study screen.</w:t>
      </w:r>
    </w:p>
    <w:p>
      <w:pPr/>
      <w:r>
        <w:rPr>
          <w:b/>
          <w:color w:val="17324D"/>
        </w:rPr>
        <w:t xml:space="preserve">6. Pick up where you left off. </w:t>
      </w:r>
      <w:r>
        <w:t>A Continue card on every entry screen, down to the lesson step.</w:t>
      </w:r>
    </w:p>
    <w:p>
      <w:pPr/>
      <w:r>
        <w:rPr>
          <w:b/>
          <w:color w:val="17324D"/>
        </w:rPr>
        <w:t xml:space="preserve">7. The colours stay. </w:t>
      </w:r>
      <w:r>
        <w:t>Sky backdrop, gold display type, teal for actions, ink for text. No new colours.</w:t>
      </w:r>
    </w:p>
    <w:p>
      <w:pPr>
        <w:pStyle w:val="Heading2"/>
      </w:pPr>
      <w:r>
        <w:t>26.4 Library</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Part</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New behaviour</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Done when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Header</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Title, one search field (the / key focuses it) and the subject as one segmented control.</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No overlap at 360 px; search is reachable in one tap.</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Continue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topic in progress with its model, lesson step and time left; Resume and Open in 3D.</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Shows the right step after a reload and after signing in on another device.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Regions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Three cards (upper limb, thorax, lower limb) with a model picture, topic count, hours and a progress ring. Picking one shows only its chapters.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With all chapters closed the laptop library fits on one screen.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Chapters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Closed rows with topic count, minutes and a thin progress bar; one open at a time; Collapse all.</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Open state is remembered per student; keyboard and screen reader can open and close rows.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Topic rows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Thumbnail, title, minutes, status (New, In progress, Learnt) and a 3D shortcut.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Library to a topic in three taps or fewer, with no long scroll.</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Filters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All, To do, In progress, Learnt.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Filters apply inside the open chapter and survive a reload.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Background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sky is fixed to the window, so it never ends half-way; content is at most 1,120 px wide.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No hard edge at any page height.</w:t>
            </w:r>
          </w:p>
        </w:tc>
      </w:tr>
    </w:tbl>
    <w:p/>
    <w:p>
      <w:pPr>
        <w:pStyle w:val="Heading2"/>
      </w:pPr>
      <w:r>
        <w:t>26.5 3D studio</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Part</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New behaviour</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Done when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Stage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model fills the screen beside the main rail; no side panels open by default.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The model gets at least 85% of the laptop width.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Top bar</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Back, Topics, region and chapter above a one-line title, the mode switch (Explore, Find it, Draw) and search, in one glass bar.</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Nothing in the bar overlaps the model or wraps at 1024 px.</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Topics drawer</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library accordion in a drawer over the model, closed until Topics is pressed.</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Opens and closes with the keyboard; Escape closes it.</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Tools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One column of four labelled tools: Layers, Isolate, Cut, Reset. Settings move into Layers.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Every tool has a visible label on a laptop and a name for screen readers.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Guided views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 dock at the bottom centre: view n of N, title, a two-line caption, back and next, play, progress dots.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Works with arrow keys; captions are read aloud when chosen.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Structure card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Appears only when a structure is tapped: kind, name, what it is, Hide, Show only this, In the lesson.</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Closes with Escape or by tapping empty space.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Phone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Top bar, three round tools, one bottom sheet holding the mode switch and either the guided views or the structure card.</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Usable one-handed at 360 × 640.</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Removed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streak pill (it stays on Today) and the always-open information panel.</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At most ten controls visible at once.</w:t>
            </w:r>
          </w:p>
        </w:tc>
      </w:tr>
    </w:tbl>
    <w:p/>
    <w:p>
      <w:pPr>
        <w:pStyle w:val="Heading2"/>
      </w:pPr>
      <w:r>
        <w:t>26.6 Topic page</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Part</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New behaviour</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Done when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Hero</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model on its pedestal with Turn it in 3D; the name with an italic subtitle; minutes and BD pages in the eyebrow; a small mastery ring; a quiet review note instead of a warning chip.</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The hero fits the first screen on phone, tablet and laptop.</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Main button</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Start lesson, or Continue lesson with the step number.</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One teal button only.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Tabs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Learn, Watch, Practice, Recall, Draw, Notes, each with its count.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Tabs are a real tab list; the last tab used is remembered.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lesson steps with done and up next, beside the Exam card.</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Steps resume where the student stopped.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Exam card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topic’s key facts, readable in a minute, with Revise these in 2 minutes.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Built from the existing key facts; no new content needed.</w:t>
            </w:r>
          </w:p>
        </w:tc>
      </w:tr>
    </w:tbl>
    <w:p/>
    <w:p>
      <w:pPr>
        <w:pStyle w:val="Heading2"/>
      </w:pPr>
      <w:r>
        <w:t>26.7 Smarter for students</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does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helps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Continue everywhere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Today, Library and the studio all reopen the exact step or view.</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Short sessions.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Exam card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 one-minute summary per topic with a two-minute recall drill.</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Revision before class tests and viva.</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Before the test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Pick chapters and a date; the app mixes questions, cards and exam cards into daily blocks.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Class tests drive the year.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Search into 3D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Searching a structure opens the model turned to it, in whichever topic shows it.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Dissection hall questions.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Light mode for weak phones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Model pictures instead of live 3D, with Load 3D on request; smaller downloads.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Mid-range phones and patchy data.</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Book map</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Every chapter and topic shows its BD chapter and pages; the library follows the book.</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Students study with the book open.</w:t>
            </w:r>
          </w:p>
        </w:tc>
      </w:tr>
    </w:tbl>
    <w:p/>
    <w:p>
      <w:pPr>
        <w:pStyle w:val="Heading2"/>
      </w:pPr>
      <w:r>
        <w:t>26.8 Layout rules</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Value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Notes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Breakpoints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Phone below 768 px; tablet 768 to 1,199 px; laptop 1,200 px and up.</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Phone: bottom tabs and sheets. Tablet: rail and sheets. Laptop: rail, docks and drawers.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Content width</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At most 1,120 px; side padding 16, 32 or 48 px.</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Studio stage is full width.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Spacing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4, 8, 12, 16, 24, 32, 48 px only.</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Shared tokens in packages/ui.</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Corner radii</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12 (small), 16 (rows), 20 to 24 (cards), full (pills and round buttons).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No other values.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Shadows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Two: raised and floating.</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Glass panels use the floating 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Touch and contrast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Targets at least 44 px; text at least 4.5 : 1.</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Checked by the accessibility tests.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Shared parts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Accordion, ListRow, SegmentedControl, Drawer, Sheet, Dock, ToolButton, ProgressRing, ExamCard.</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Each with unit and accessibility tests and shown on /design.</w:t>
            </w:r>
          </w:p>
        </w:tc>
      </w:tr>
    </w:tbl>
    <w:p/>
    <w:p>
      <w:pPr>
        <w:pStyle w:val="Heading2"/>
      </w:pPr>
      <w:r>
        <w:t>26.9 Delivery plan</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Scope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Done when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R1 Foundations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Layout tokens, fixed sky, the shared parts above, the app shell aligned on all sizes.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Parts have unit and accessibility tests; /design shows them; no visual change elsewhere breaks a test.</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R2 Library</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The new library on phone, tablet and laptop: regions, chapters, filters, Continue.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End-to-end tests on three sizes; screenshots match the canvas side by side.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R3 3D studio</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Full-width stage, top bar, drawer, tool column, dock, structure card, phone sheet.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End-to-end: open a topic, step the views, tap a structure, see the card; no overlap at 360, 820 and 1440 px; performance budgets hold.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R4 Topic page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Hero, one main button, tabs, Exam card.</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Lesson, practice and recall flows pass unchanged.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R5 Smarter features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Before the test, search into 3D, light mode for weak phones.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Each behind its own tests; light mode measured on a mid-range phone.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R6 Usability round 2</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Five students, the tasks in 26.10, notes and fixes.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Findings written into v0.8.</w:t>
            </w:r>
          </w:p>
        </w:tc>
      </w:tr>
    </w:tbl>
    <w:p/>
    <w:p>
      <w:pPr/>
      <w:r>
        <w:t>Each step is one pull request with front-end and back-end tests, the shared logger and no new colours. New content batches pause during R1 to R3, apart from fixes, so the studio and library settle first.</w:t>
      </w:r>
    </w:p>
    <w:p>
      <w:pPr>
        <w:pStyle w:val="Heading2"/>
      </w:pPr>
      <w:r>
        <w:t>26.10 How we will know it worked</w:t>
      </w:r>
    </w:p>
    <w:tbl>
      <w:tblPr>
        <w:tblW w:type="auto" w:w="0"/>
        <w:jc w:val="center"/>
        <w:tblLayout w:type="autofit"/>
        <w:tblLook w:firstColumn="1" w:firstRow="1" w:lastColumn="0" w:lastRow="0" w:noHBand="0" w:noVBand="1" w:val="04A0"/>
      </w:tblPr>
      <w:tblGrid>
        <w:gridCol w:w="3000"/>
        <w:gridCol w:w="2200"/>
        <w:gridCol w:w="2880"/>
        <w:gridCol w:w="20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Measure</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Now</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Target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How measured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Library page height on a laptop, chapters closed</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About 2,700 px</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One screen (900 px)</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Screenshot test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Taps from Library to a named topic</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Scroll plus 2 taps</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3 taps, no long scroll</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Usability task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Model share of the laptop width in the studio</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About 50%</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85% or more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Layout test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Controls visible at once in the studio</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About 20</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10 or fewer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Review checklist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Students who find a named topic and open it in 3D within 60 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Not measured</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5 of 5</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Usability round 2</w:t>
            </w:r>
          </w:p>
        </w:tc>
      </w:tr>
    </w:tbl>
    <w:p/>
    <w:p>
      <w:pPr>
        <w:pStyle w:val="Heading2"/>
      </w:pPr>
      <w:r>
        <w:t>26.11 Decisions for the founder</w:t>
      </w:r>
    </w:p>
    <w:tbl>
      <w:tblPr>
        <w:tblW w:type="auto" w:w="0"/>
        <w:jc w:val="center"/>
        <w:tblLayout w:type="autofit"/>
        <w:tblLook w:firstColumn="1" w:firstRow="1" w:lastColumn="0" w:lastRow="0" w:noHBand="0" w:noVBand="1" w:val="04A0"/>
      </w:tblPr>
      <w:tblGrid>
        <w:gridCol w:w="1800"/>
        <w:gridCol w:w="5080"/>
        <w:gridCol w:w="32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Recommendation</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Topics drawer on a laptop</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Closed by default, opened by Topics; a pin option later if students ask.</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To decide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Streak in the studio</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Remove it; keep it on Today.</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To decide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Exam card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Add it, built from the key facts already written.</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To decide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Order of work</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R1, R2, R3, R4, then R5 and R6.</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To decide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Content during the revamp</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Pause new batches during R1 to R3; joints and X-rays need downloads approved anyway.</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To decide</w:t>
            </w:r>
          </w:p>
        </w:tc>
      </w:tr>
    </w:tbl>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0.6 plan (adds to v0.1 to v0.5); companion to Product Blueprint v0.3.</dc:description>
  <cp:lastModifiedBy/>
  <cp:revision>1</cp:revision>
  <dcterms:created xsi:type="dcterms:W3CDTF">2013-12-23T23:15:00Z</dcterms:created>
  <dcterms:modified xsi:type="dcterms:W3CDTF">2013-12-23T23:15:00Z</dcterms:modified>
  <cp:category/>
</cp:coreProperties>
</file>