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Aptos Display" w:hAnsi="Aptos Display"/>
          <w:b/>
          <w:color w:val="0E7C86"/>
          <w:sz w:val="68"/>
        </w:rPr>
        <w:t>MEDLEARN OS</w:t>
      </w:r>
    </w:p>
    <w:p>
      <w:pPr>
        <w:spacing w:after="160"/>
      </w:pPr>
      <w:r>
        <w:rPr>
          <w:b/>
          <w:color w:val="17324D"/>
          <w:sz w:val="40"/>
        </w:rPr>
        <w:t>The daily operating system for MBBS learning</w:t>
      </w:r>
    </w:p>
    <w:p>
      <w:r>
        <w:rPr>
          <w:color w:val="6B7785"/>
          <w:sz w:val="28"/>
        </w:rPr>
        <w:t>Student Profile Page Plan</w:t>
      </w:r>
    </w:p>
    <w:p>
      <w:pPr/>
    </w:p>
    <w:p>
      <w:pPr/>
      <w:r>
        <w:rPr>
          <w:b/>
          <w:color w:val="17324D"/>
        </w:rPr>
        <w:t>Companion to</w:t>
      </w:r>
      <w:r>
        <w:t xml:space="preserve"> MedLearn OS Visual, UX/UI &amp; Engineering Plan v0.6 (docs/MedLearn_OS_Visual_UX_UI_Engineering_Plan_v0_6.docx) and the targeted fixes to the library and 3D studio of 14–15 October 2026 (pull request 50).</w:t>
      </w:r>
    </w:p>
    <w:p>
      <w:pPr/>
      <w:r>
        <w:rPr>
          <w:b/>
          <w:color w:val="17324D"/>
        </w:rPr>
        <w:t>Scope</w:t>
      </w:r>
      <w:r>
        <w:t xml:space="preserve"> The student's profile: their initials at the top of the side rail (where the gold M was) and a profile page for who they are and how they study.</w:t>
      </w:r>
    </w:p>
    <w:p>
      <w:pPr/>
      <w:r>
        <w:rPr>
          <w:b/>
          <w:color w:val="17324D"/>
        </w:rPr>
        <w:t>Document date</w:t>
      </w:r>
      <w:r>
        <w:t xml:space="preserve"> 15 October 2026</w:t>
      </w:r>
    </w:p>
    <w:p>
      <w:pPr/>
      <w:r>
        <w:rPr>
          <w:b/>
          <w:color w:val="17324D"/>
        </w:rPr>
        <w:t>Status</w:t>
      </w:r>
      <w:r>
        <w:t xml:space="preserve"> v0.1. Built in pull request 50 together with this plan; for review.</w:t>
      </w:r>
    </w:p>
    <w:p>
      <w:pPr>
        <w:pStyle w:val="Heading1"/>
      </w:pPr>
      <w:r>
        <w:t>1. Why this page</w:t>
      </w:r>
    </w:p>
    <w:p>
      <w:pPr>
        <w:pStyle w:val="ListBullet"/>
      </w:pPr>
      <w:r>
        <w:t>The gold M at the top of the side rail was decoration only: it did nothing when tapped.</w:t>
      </w:r>
    </w:p>
    <w:p>
      <w:pPr>
        <w:pStyle w:val="ListBullet"/>
      </w:pPr>
      <w:r>
        <w:t>After setup, a student could not change their year, exam date or time each day; only the setup questions set them.</w:t>
      </w:r>
    </w:p>
    <w:p>
      <w:pPr>
        <w:pStyle w:val="ListBullet"/>
      </w:pPr>
      <w:r>
        <w:t>Account, theme, books and progress lived on separate pages, with no one place that is the student's own.</w:t>
      </w:r>
    </w:p>
    <w:p>
      <w:pPr>
        <w:pStyle w:val="ListBullet"/>
      </w:pPr>
      <w:r>
        <w:t>The student asked for the M to become their profile, showing their initials.</w:t>
      </w:r>
    </w:p>
    <w:p>
      <w:pPr>
        <w:pStyle w:val="Heading1"/>
      </w:pPr>
      <w:r>
        <w:t>2. Entry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E7C86"/>
          </w:tcPr>
          <w:p>
            <w:r/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3360"/>
            <w:shd w:val="clear" w:color="auto" w:fill="0E7C86"/>
          </w:tcPr>
          <w:p>
            <w:r/>
            <w:r>
              <w:rPr>
                <w:b/>
                <w:color w:val="FFFFFF"/>
              </w:rPr>
              <w:t>What the student sees</w:t>
            </w:r>
          </w:p>
        </w:tc>
        <w:tc>
          <w:tcPr>
            <w:tcW w:type="dxa" w:w="3360"/>
            <w:shd w:val="clear" w:color="auto" w:fill="0E7C86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360"/>
          </w:tcPr>
          <w:p>
            <w:r>
              <w:t>Side rail (tablets, laptops)</w:t>
            </w:r>
          </w:p>
        </w:tc>
        <w:tc>
          <w:tcPr>
            <w:tcW w:type="dxa" w:w="3360"/>
          </w:tcPr>
          <w:p>
            <w:r>
              <w:t>Their initials in a gold ring at the top, where the M was</w:t>
            </w:r>
          </w:p>
        </w:tc>
        <w:tc>
          <w:tcPr>
            <w:tcW w:type="dxa" w:w="3360"/>
          </w:tcPr>
          <w:p>
            <w:r>
              <w:t>Opens the profile. A teal ring marks it while on the profile or account page.</w:t>
            </w:r>
          </w:p>
        </w:tc>
      </w:tr>
      <w:tr>
        <w:tc>
          <w:tcPr>
            <w:tcW w:type="dxa" w:w="3360"/>
          </w:tcPr>
          <w:p>
            <w:r>
              <w:t>Tab bar (phones)</w:t>
            </w:r>
          </w:p>
        </w:tc>
        <w:tc>
          <w:tcPr>
            <w:tcW w:type="dxa" w:w="3360"/>
          </w:tcPr>
          <w:p>
            <w:r>
              <w:t>A fifth tab, Profile, with the same initials, small</w:t>
            </w:r>
          </w:p>
        </w:tc>
        <w:tc>
          <w:tcPr>
            <w:tcW w:type="dxa" w:w="3360"/>
          </w:tcPr>
          <w:p>
            <w:r>
              <w:t>Opens the profile; marked as the current tab there.</w:t>
            </w:r>
          </w:p>
        </w:tc>
      </w:tr>
      <w:tr>
        <w:tc>
          <w:tcPr>
            <w:tcW w:type="dxa" w:w="3360"/>
          </w:tcPr>
          <w:p>
            <w:r>
              <w:t>No name yet</w:t>
            </w:r>
          </w:p>
        </w:tc>
        <w:tc>
          <w:tcPr>
            <w:tcW w:type="dxa" w:w="3360"/>
          </w:tcPr>
          <w:p>
            <w:r>
              <w:t>A person's outline in the same gold ring</w:t>
            </w:r>
          </w:p>
        </w:tc>
        <w:tc>
          <w:tcPr>
            <w:tcW w:type="dxa" w:w="3360"/>
          </w:tcPr>
          <w:p>
            <w:r>
              <w:t>Opens the profile, where the name can be added.</w:t>
            </w:r>
          </w:p>
        </w:tc>
      </w:tr>
      <w:tr>
        <w:tc>
          <w:tcPr>
            <w:tcW w:type="dxa" w:w="3360"/>
          </w:tcPr>
          <w:p>
            <w:r>
              <w:t>Account page</w:t>
            </w:r>
          </w:p>
        </w:tc>
        <w:tc>
          <w:tcPr>
            <w:tcW w:type="dxa" w:w="3360"/>
          </w:tcPr>
          <w:p>
            <w:r>
              <w:t>Unchanged: sign in, create an account, sign out</w:t>
            </w:r>
          </w:p>
        </w:tc>
        <w:tc>
          <w:tcPr>
            <w:tcW w:type="dxa" w:w="3360"/>
          </w:tcPr>
          <w:p>
            <w:r>
              <w:t>Reached from the Account card on the profile.</w:t>
            </w:r>
          </w:p>
        </w:tc>
      </w:tr>
    </w:tbl>
    <w:p>
      <w:pPr/>
    </w:p>
    <w:p>
      <w:pPr>
        <w:pStyle w:val="Heading1"/>
      </w:pPr>
      <w:r>
        <w:t>3. Initials</w:t>
      </w:r>
    </w:p>
    <w:p>
      <w:pPr>
        <w:pStyle w:val="ListBullet"/>
      </w:pPr>
      <w:r>
        <w:t>The first letter of the first word and of the last word of the name the student gives: Rakshith Ananda becomes RA, Anjali Devi Rao becomes AR, Priya becomes P.</w:t>
      </w:r>
    </w:p>
    <w:p>
      <w:pPr>
        <w:pStyle w:val="ListBullet"/>
      </w:pPr>
      <w:r>
        <w:t>Capitals, in any script (a Kannada or Hindi name works the same); punctuation is skipped (d'Souza becomes D).</w:t>
      </w:r>
    </w:p>
    <w:p>
      <w:pPr>
        <w:pStyle w:val="ListBullet"/>
      </w:pPr>
      <w:r>
        <w:t>Never taken from the email address, so a shared or projected screen shows nothing private.</w:t>
      </w:r>
    </w:p>
    <w:p>
      <w:pPr>
        <w:pStyle w:val="ListBullet"/>
      </w:pPr>
      <w:r>
        <w:t>Until a name is given, a person's outline.</w:t>
      </w:r>
    </w:p>
    <w:p>
      <w:pPr>
        <w:pStyle w:val="Heading1"/>
      </w:pPr>
      <w:r>
        <w:t>4. The page, part by part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E7C86"/>
          </w:tcPr>
          <w:p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3360"/>
            <w:shd w:val="clear" w:color="auto" w:fill="0E7C86"/>
          </w:tcPr>
          <w:p>
            <w:r/>
            <w:r>
              <w:rPr>
                <w:b/>
                <w:color w:val="FFFFFF"/>
              </w:rPr>
              <w:t>What it holds</w:t>
            </w:r>
          </w:p>
        </w:tc>
        <w:tc>
          <w:tcPr>
            <w:tcW w:type="dxa" w:w="3360"/>
            <w:shd w:val="clear" w:color="auto" w:fill="0E7C86"/>
          </w:tcPr>
          <w:p>
            <w:r/>
            <w:r>
              <w:rPr>
                <w:b/>
                <w:color w:val="FFFFFF"/>
              </w:rPr>
              <w:t>Requirements</w:t>
            </w:r>
          </w:p>
        </w:tc>
      </w:tr>
      <w:tr>
        <w:tc>
          <w:tcPr>
            <w:tcW w:type="dxa" w:w="3360"/>
          </w:tcPr>
          <w:p>
            <w:r>
              <w:t>Header</w:t>
            </w:r>
          </w:p>
        </w:tc>
        <w:tc>
          <w:tcPr>
            <w:tcW w:type="dxa" w:w="3360"/>
          </w:tcPr>
          <w:p>
            <w:r>
              <w:t>Large initials, "Hello, &lt;first name&gt;" (or "Your profile"), the year and MBBS</w:t>
            </w:r>
          </w:p>
        </w:tc>
        <w:tc>
          <w:tcPr>
            <w:tcW w:type="dxa" w:w="3360"/>
          </w:tcPr>
          <w:p>
            <w:r>
              <w:t>The page title (h1). A polite line under it says what was just saved.</w:t>
            </w:r>
          </w:p>
        </w:tc>
      </w:tr>
      <w:tr>
        <w:tc>
          <w:tcPr>
            <w:tcW w:type="dxa" w:w="3360"/>
          </w:tcPr>
          <w:p>
            <w:r>
              <w:t>About you</w:t>
            </w:r>
          </w:p>
        </w:tc>
        <w:tc>
          <w:tcPr>
            <w:tcW w:type="dxa" w:w="3360"/>
          </w:tcPr>
          <w:p>
            <w:r>
              <w:t>Their name, with Save</w:t>
            </w:r>
          </w:p>
        </w:tc>
        <w:tc>
          <w:tcPr>
            <w:tcW w:type="dxa" w:w="3360"/>
          </w:tcPr>
          <w:p>
            <w:r>
              <w:t>Optional, 1 to 40 characters, trimmed. Saving it empty removes it. Only the student sees it.</w:t>
            </w:r>
          </w:p>
        </w:tc>
      </w:tr>
      <w:tr>
        <w:tc>
          <w:tcPr>
            <w:tcW w:type="dxa" w:w="3360"/>
          </w:tcPr>
          <w:p>
            <w:r>
              <w:t>Your study plan</w:t>
            </w:r>
          </w:p>
        </w:tc>
        <w:tc>
          <w:tcPr>
            <w:tcW w:type="dxa" w:w="3360"/>
          </w:tcPr>
          <w:p>
            <w:r>
              <w:t>Year (four chips), exam date (with a countdown), time each day (10, 20, 30 or 45 minutes)</w:t>
            </w:r>
          </w:p>
        </w:tc>
        <w:tc>
          <w:tcPr>
            <w:tcW w:type="dxa" w:w="3360"/>
          </w:tcPr>
          <w:p>
            <w:r>
              <w:t>Saves as soon as it changes, and Today's plan follows at once. The countdown says how many days are left, tomorrow, today, or that the date has passed.</w:t>
            </w:r>
          </w:p>
        </w:tc>
      </w:tr>
      <w:tr>
        <w:tc>
          <w:tcPr>
            <w:tcW w:type="dxa" w:w="3360"/>
          </w:tcPr>
          <w:p>
            <w:r>
              <w:t>Your progress</w:t>
            </w:r>
          </w:p>
        </w:tc>
        <w:tc>
          <w:tcPr>
            <w:tcW w:type="dxa" w:w="3360"/>
          </w:tcPr>
          <w:p>
            <w:r>
              <w:t>Topics learnt, reviews due, weak spots, days studied in the last 30</w:t>
            </w:r>
          </w:p>
        </w:tc>
        <w:tc>
          <w:tcPr>
            <w:tcW w:type="dxa" w:w="3360"/>
          </w:tcPr>
          <w:p>
            <w:r>
              <w:t>Calm numbers, no streak pressure. Leads to the library, where each topic shows its mastery.</w:t>
            </w:r>
          </w:p>
        </w:tc>
      </w:tr>
      <w:tr>
        <w:tc>
          <w:tcPr>
            <w:tcW w:type="dxa" w:w="3360"/>
          </w:tcPr>
          <w:p>
            <w:r>
              <w:t>Your books</w:t>
            </w:r>
          </w:p>
        </w:tc>
        <w:tc>
          <w:tcPr>
            <w:tcW w:type="dxa" w:w="3360"/>
          </w:tcPr>
          <w:p>
            <w:r>
              <w:t>The books chosen, as tags</w:t>
            </w:r>
          </w:p>
        </w:tc>
        <w:tc>
          <w:tcPr>
            <w:tcW w:type="dxa" w:w="3360"/>
          </w:tcPr>
          <w:p>
            <w:r>
              <w:t>Change (or Choose) leads to the books page.</w:t>
            </w:r>
          </w:p>
        </w:tc>
      </w:tr>
      <w:tr>
        <w:tc>
          <w:tcPr>
            <w:tcW w:type="dxa" w:w="3360"/>
          </w:tcPr>
          <w:p>
            <w:r>
              <w:t>Account</w:t>
            </w:r>
          </w:p>
        </w:tc>
        <w:tc>
          <w:tcPr>
            <w:tcW w:type="dxa" w:w="3360"/>
          </w:tcPr>
          <w:p>
            <w:r>
              <w:t>Signed in as their email; or an invitation to create an account or sign in; or, under 18, that everything stays on the phone</w:t>
            </w:r>
          </w:p>
        </w:tc>
        <w:tc>
          <w:tcPr>
            <w:tcW w:type="dxa" w:w="3360"/>
          </w:tcPr>
          <w:p>
            <w:r>
              <w:t>Manage, or Create or sign in, leads to the account page.</w:t>
            </w:r>
          </w:p>
        </w:tc>
      </w:tr>
      <w:tr>
        <w:tc>
          <w:tcPr>
            <w:tcW w:type="dxa" w:w="3360"/>
          </w:tcPr>
          <w:p>
            <w:r>
              <w:t>Look</w:t>
            </w:r>
          </w:p>
        </w:tc>
        <w:tc>
          <w:tcPr>
            <w:tcW w:type="dxa" w:w="3360"/>
          </w:tcPr>
          <w:p>
            <w:r>
              <w:t>Light, dark or as the system</w:t>
            </w:r>
          </w:p>
        </w:tc>
        <w:tc>
          <w:tcPr>
            <w:tcW w:type="dxa" w:w="3360"/>
          </w:tcPr>
          <w:p>
            <w:r>
              <w:t>The same theme switch as before.</w:t>
            </w:r>
          </w:p>
        </w:tc>
      </w:tr>
    </w:tbl>
    <w:p>
      <w:pPr/>
    </w:p>
    <w:p>
      <w:pPr>
        <w:pStyle w:val="Heading1"/>
      </w:pPr>
      <w:r>
        <w:t>5. Data and privacy</w:t>
      </w:r>
    </w:p>
    <w:p>
      <w:pPr>
        <w:pStyle w:val="ListBullet"/>
      </w:pPr>
      <w:r>
        <w:t>One new, optional field: the name, in the study profile (at most 40 characters). It is checked where progress reaches the server and where the phone reads its saved copy; progress saved before it existed stays valid.</w:t>
      </w:r>
    </w:p>
    <w:p>
      <w:pPr>
        <w:pStyle w:val="ListBullet"/>
      </w:pPr>
      <w:r>
        <w:t>It is kept with the rest of the progress: on the phone, and for students of 18 or older who sign in, in their account too (when the two differ, the account's profile wins, as today).</w:t>
      </w:r>
    </w:p>
    <w:p>
      <w:pPr>
        <w:pStyle w:val="ListBullet"/>
      </w:pPr>
      <w:r>
        <w:t>For students under 18 it stays on the phone, like the rest of their progress.</w:t>
      </w:r>
    </w:p>
    <w:p>
      <w:pPr>
        <w:pStyle w:val="ListBullet"/>
      </w:pPr>
      <w:r>
        <w:t>It is never shown to anyone else.</w:t>
      </w:r>
    </w:p>
    <w:p>
      <w:pPr>
        <w:pStyle w:val="Heading1"/>
      </w:pPr>
      <w:r>
        <w:t>6. States</w:t>
      </w:r>
    </w:p>
    <w:p>
      <w:pPr>
        <w:pStyle w:val="ListBullet"/>
      </w:pPr>
      <w:r>
        <w:t>Before setup: the person's outline and a Set up my plan button leading to the setup questions.</w:t>
      </w:r>
    </w:p>
    <w:p>
      <w:pPr>
        <w:pStyle w:val="ListBullet"/>
      </w:pPr>
      <w:r>
        <w:t>While the page loads in the browser: quiet placeholders, so it never flashes an empty profile.</w:t>
      </w:r>
    </w:p>
    <w:p>
      <w:pPr>
        <w:pStyle w:val="ListBullet"/>
      </w:pPr>
      <w:r>
        <w:t>Signed in, not signed in, and under 18: each has its own Account card text.</w:t>
      </w:r>
    </w:p>
    <w:p>
      <w:pPr>
        <w:pStyle w:val="ListBullet"/>
      </w:pPr>
      <w:r>
        <w:t>An exam date that has passed: the countdown asks for the next one.</w:t>
      </w:r>
    </w:p>
    <w:p>
      <w:pPr>
        <w:pStyle w:val="Heading1"/>
      </w:pPr>
      <w:r>
        <w:t>7. Accessibility and layout</w:t>
      </w:r>
    </w:p>
    <w:p>
      <w:pPr>
        <w:pStyle w:val="ListBullet"/>
      </w:pPr>
      <w:r>
        <w:t>The initials are decoration; the link is named Your profile and marked as the current page.</w:t>
      </w:r>
    </w:p>
    <w:p>
      <w:pPr>
        <w:pStyle w:val="ListBullet"/>
      </w:pPr>
      <w:r>
        <w:t>Every field has a label, every target is at least 48 pixels, and every change is announced politely to screen readers.</w:t>
      </w:r>
    </w:p>
    <w:p>
      <w:pPr>
        <w:pStyle w:val="ListBullet"/>
      </w:pPr>
      <w:r>
        <w:t>One column on phones; two from tablets held sideways and laptops; light and dark themes. Calm Sky glass cards, gold serif headline, no emojis.</w:t>
      </w:r>
    </w:p>
    <w:p>
      <w:pPr>
        <w:pStyle w:val="Heading1"/>
      </w:pPr>
      <w:r>
        <w:t>8. Tests (built)</w:t>
      </w:r>
    </w:p>
    <w:p>
      <w:pPr>
        <w:pStyle w:val="ListBullet"/>
      </w:pPr>
      <w:r>
        <w:t>Initials: first and last names, one name, any script, punctuation, no name.</w:t>
      </w:r>
    </w:p>
    <w:p>
      <w:pPr>
        <w:pStyle w:val="ListBullet"/>
      </w:pPr>
      <w:r>
        <w:t>Profile page: asks for setup first; saves the name and greets by it; changes the year, the time each day and the exam date (with the countdown); shows progress, books and the account states; no accessibility violations.</w:t>
      </w:r>
    </w:p>
    <w:p>
      <w:pPr>
        <w:pStyle w:val="ListBullet"/>
      </w:pPr>
      <w:r>
        <w:t>Side rail and phone tab bar: both lead to the profile, show the initials and mark the page.</w:t>
      </w:r>
    </w:p>
    <w:p>
      <w:pPr>
        <w:pStyle w:val="ListBullet"/>
      </w:pPr>
      <w:r>
        <w:t>Server schema: the name is trimmed; an empty name or one over 40 characters is refused.</w:t>
      </w:r>
    </w:p>
    <w:p>
      <w:pPr>
        <w:pStyle w:val="Heading1"/>
      </w:pPr>
      <w:r>
        <w:t>9. Later (not in this step)</w:t>
      </w:r>
    </w:p>
    <w:p>
      <w:pPr>
        <w:pStyle w:val="ListBullet"/>
      </w:pPr>
      <w:r>
        <w:t>Ask for the name during setup, as an optional first question.</w:t>
      </w:r>
    </w:p>
    <w:p>
      <w:pPr>
        <w:pStyle w:val="ListBullet"/>
      </w:pPr>
      <w:r>
        <w:t>A photo or a colour of their choice for the avatar.</w:t>
      </w:r>
    </w:p>
    <w:p>
      <w:pPr>
        <w:pStyle w:val="ListBullet"/>
      </w:pPr>
      <w:r>
        <w:t>College, batch and university, for exam calendars.</w:t>
      </w:r>
    </w:p>
    <w:p>
      <w:pPr>
        <w:pStyle w:val="ListBullet"/>
      </w:pPr>
      <w:r>
        <w:t>Parental agreement, so students under 18 can keep progress in an account.</w:t>
      </w:r>
    </w:p>
    <w:p>
      <w:pPr>
        <w:pStyle w:val="ListBullet"/>
      </w:pPr>
      <w:r>
        <w:t>Study reminders and the times they arrive.</w:t>
      </w:r>
    </w:p>
    <w:p>
      <w:pPr>
        <w:pStyle w:val="ListBullet"/>
      </w:pPr>
      <w:r>
        <w:t>Download or delete my data, and reset progress on this phone.</w:t>
      </w:r>
    </w:p>
    <w:p>
      <w:pPr>
        <w:pStyle w:val="ListBullet"/>
      </w:pPr>
      <w:r>
        <w:t>Language.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785"/>
        <w:sz w:val="15"/>
      </w:rPr>
      <w:t>Working product document - factual claims are sourced; clinical content requires expert review before publication.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785"/>
        <w:sz w:val="16"/>
      </w:rPr>
      <w:t>MEDLEARN OS  |  STUDENT PROFILE PAGE PLAN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E7C8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Small">
    <w:name w:val="Subtitle Small"/>
    <w:basedOn w:val="Normal"/>
    <w:rPr>
      <w:rFonts w:ascii="Aptos" w:hAnsi="Aptos"/>
      <w:color w:val="17324D"/>
      <w:sz w:val="22"/>
    </w:rPr>
  </w:style>
  <w:style w:type="paragraph" w:customStyle="1" w:styleId="Callout">
    <w:name w:val="Callout"/>
    <w:basedOn w:val="Normal"/>
    <w:rPr>
      <w:rFonts w:ascii="Aptos" w:hAnsi="Aptos"/>
      <w:color w:val="1E2732"/>
      <w:sz w:val="22"/>
    </w:rPr>
  </w:style>
  <w:style w:type="paragraph" w:customStyle="1" w:styleId="Small">
    <w:name w:val="Small"/>
    <w:basedOn w:val="Normal"/>
    <w:rPr>
      <w:rFonts w:ascii="Aptos" w:hAnsi="Aptos"/>
      <w:color w:val="6B7785"/>
      <w:sz w:val="17"/>
    </w:rPr>
  </w:style>
  <w:style w:type="paragraph" w:customStyle="1" w:styleId="TableText">
    <w:name w:val="TableText"/>
    <w:basedOn w:val="Normal"/>
    <w:rPr>
      <w:rFonts w:ascii="Aptos" w:hAnsi="Aptos"/>
      <w:color w:val="1E2732"/>
      <w:sz w:val="17"/>
    </w:rPr>
  </w:style>
  <w:style w:type="paragraph" w:customStyle="1" w:styleId="Source">
    <w:name w:val="Source"/>
    <w:basedOn w:val="Normal"/>
    <w:rPr>
      <w:rFonts w:ascii="Aptos" w:hAnsi="Aptos"/>
      <w:color w:val="6B7785"/>
      <w:sz w:val="17"/>
    </w:rPr>
  </w:style>
  <w:style w:type="paragraph" w:customStyle="1" w:styleId="Tag">
    <w:name w:val="Tag"/>
    <w:basedOn w:val="Normal"/>
    <w:rPr>
      <w:rFonts w:ascii="Aptos" w:hAnsi="Aptos"/>
      <w:color w:val="0E7C8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00" Type="http://schemas.openxmlformats.org/officeDocument/2006/relationships/hyperlink" Target="https://lucide.dev/license" TargetMode="External"/><Relationship Id="rId301" Type="http://schemas.openxmlformats.org/officeDocument/2006/relationships/hyperlink" Target="https://www.w3.org/TR/WCAG22/" TargetMode="External"/><Relationship Id="rId302" Type="http://schemas.openxmlformats.org/officeDocument/2006/relationships/hyperlink" Target="https://web.dev/articles/vitals" TargetMode="External"/><Relationship Id="rId303" Type="http://schemas.openxmlformats.org/officeDocument/2006/relationships/hyperlink" Target="https://getpino.io" TargetMode="External"/><Relationship Id="rId304" Type="http://schemas.openxmlformats.org/officeDocument/2006/relationships/hyperlink" Target="https://supabase.com/docs/guides/local-development/cli/getting-started" TargetMode="External"/><Relationship Id="rId305" Type="http://schemas.openxmlformats.org/officeDocument/2006/relationships/hyperlink" Target="https://supabase.com/docs/guides/local-development/testing/overview" TargetMode="External"/><Relationship Id="rId306" Type="http://schemas.openxmlformats.org/officeDocument/2006/relationships/hyperlink" Target="https://playwright.dev" TargetMode="External"/><Relationship Id="rId307" Type="http://schemas.openxmlformats.org/officeDocument/2006/relationships/hyperlink" Target="https://vitest.dev" TargetMode="External"/><Relationship Id="rId308" Type="http://schemas.openxmlformats.org/officeDocument/2006/relationships/hyperlink" Target="https://github.com/open-spaced-repetition/ts-fsrs" TargetMode="External"/><Relationship Id="rId309" Type="http://schemas.openxmlformats.org/officeDocument/2006/relationships/hyperlink" Target="https://fonts.google.com/specimen/Instrument+Serif" TargetMode="External"/><Relationship Id="rId310" Type="http://schemas.openxmlformats.org/officeDocument/2006/relationships/hyperlink" Target="https://m3.material.io/foundations/layout/applying-layout/window-size-classes" TargetMode="External"/><Relationship Id="rId311" Type="http://schemas.openxmlformats.org/officeDocument/2006/relationships/hyperlink" Target="https://developer.mozilla.org/en-US/docs/Web/API/View_Transition_API" TargetMode="External"/><Relationship Id="rId312" Type="http://schemas.openxmlformats.org/officeDocument/2006/relationships/hyperlink" Target="https://developer.mozilla.org/en-US/docs/Web/CSS/env" TargetMode="External"/><Relationship Id="rId313" Type="http://schemas.openxmlformats.org/officeDocument/2006/relationships/hyperlink" Target="https://openstax.org/details/books/anatomy-and-physiology-2e" TargetMode="External"/><Relationship Id="rId314" Type="http://schemas.openxmlformats.org/officeDocument/2006/relationships/hyperlink" Target="https://smart.servier.com/terms-of-use/" TargetMode="External"/><Relationship Id="rId315" Type="http://schemas.openxmlformats.org/officeDocument/2006/relationships/hyperlink" Target="https://dbarchive.biosciencedbc.jp/en/bodyparts3d/lic.html" TargetMode="External"/><Relationship Id="rId316" Type="http://schemas.openxmlformats.org/officeDocument/2006/relationships/hyperlink" Target="https://github.com/Z-Anatomy/Models-of-human-anatomy/blob/master/License.txt" TargetMode="External"/><Relationship Id="rId317" Type="http://schemas.openxmlformats.org/officeDocument/2006/relationships/hyperlink" Target="https://vercel.com/docs/limits/fair-use-guide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MedLearn OS: Student Profile Page Plan</dc:title>
  <dc:subject>Indian MBBS daily learning platform</dc:subject>
  <dc:creator>Project Team</dc:creator>
  <cp:keywords>MBBS, medical education, product blueprint, visual learning, curriculum, spaced repetition, medical content accuracy</cp:keywords>
  <dc:description>Version 0.6 plan (adds to v0.1 to v0.5); companion to Product Blueprint v0.3.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