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1A56DB"/>
          <w:sz w:val="72"/>
          <w:szCs w:val="72"/>
        </w:rPr>
        <w:t xml:space="preserve">BIZASSIST</w:t>
      </w:r>
    </w:p>
    <w:p>
      <w:pPr>
        <w:spacing w:after="80"/>
        <w:jc w:val="center"/>
      </w:pPr>
      <w:r>
        <w:rPr>
          <w:rFonts w:ascii="Arial" w:cs="Arial" w:eastAsia="Arial" w:hAnsi="Arial"/>
          <w:color w:val="1E293B"/>
          <w:sz w:val="32"/>
          <w:szCs w:val="32"/>
        </w:rPr>
        <w:t xml:space="preserve">Product Roadmap &amp; Phase Plan</w:t>
      </w:r>
    </w:p>
    <w:p>
      <w:pPr>
        <w:spacing w:after="400"/>
        <w:jc w:val="center"/>
      </w:pPr>
      <w:r>
        <w:rPr>
          <w:rFonts w:ascii="Arial" w:cs="Arial" w:eastAsia="Arial" w:hAnsi="Arial"/>
          <w:i/>
          <w:iCs/>
          <w:color w:val="64748B"/>
          <w:sz w:val="24"/>
          <w:szCs w:val="24"/>
        </w:rPr>
        <w:t xml:space="preserve">How we become the AI operating system Indian businesses actually use</w:t>
      </w:r>
    </w:p>
    <w:p>
      <w:pPr>
        <w:pBdr>
          <w:bottom w:val="single" w:color="CBD5E1" w:sz="8" w:space="1"/>
        </w:pBdr>
        <w:spacing w:after="200"/>
      </w:pPr>
    </w:p>
    <w:p>
      <w:pPr>
        <w:spacing w:after="200"/>
      </w:pPr>
    </w:p>
    <w:p>
      <w:pPr>
        <w:spacing w:after="600"/>
        <w:jc w:val="center"/>
      </w:pPr>
      <w:r>
        <w:rPr>
          <w:rFonts w:ascii="Arial" w:cs="Arial" w:eastAsia="Arial" w:hAnsi="Arial"/>
          <w:color w:val="64748B"/>
          <w:sz w:val="20"/>
          <w:szCs w:val="20"/>
        </w:rPr>
        <w:t xml:space="preserve">June 2026  |  Internal Strategy Document  |  Version 1.0</w:t>
      </w:r>
    </w:p>
    <w:p>
      <w:r>
        <w:br w:type="page"/>
      </w:r>
    </w:p>
    <w:p>
      <w:pPr>
        <w:pStyle w:val="Heading1"/>
        <w:spacing w:after="160" w:before="400"/>
      </w:pPr>
      <w:r>
        <w:rPr>
          <w:rFonts w:ascii="Arial" w:cs="Arial" w:eastAsia="Arial" w:hAnsi="Arial"/>
          <w:b/>
          <w:bCs/>
          <w:color w:val="1A56DB"/>
          <w:sz w:val="34"/>
          <w:szCs w:val="34"/>
        </w:rPr>
        <w:t xml:space="preserve">1. Where We Are Now — The Honest Picture</w:t>
      </w:r>
    </w:p>
    <w:p>
      <w:pPr>
        <w:spacing w:after="160"/>
      </w:pPr>
      <w:r>
        <w:rPr>
          <w:rFonts w:ascii="Arial" w:cs="Arial" w:eastAsia="Arial" w:hAnsi="Arial"/>
          <w:b w:val="false"/>
          <w:bCs w:val="false"/>
          <w:color w:val="1E293B"/>
          <w:sz w:val="22"/>
          <w:szCs w:val="22"/>
        </w:rPr>
        <w:t xml:space="preserve">Before planning where to go, we need to be clear-eyed about what we have today. BizAssist is a technically solid chatbot that sits on top of uploaded CSVs and answers questions about them. That is not a product a business owner will pay for long-term.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E2E8F0" w:sz="1"/>
              <w:left w:val="single" w:color="16A34A" w:sz="12"/>
              <w:bottom w:val="single" w:color="E2E8F0" w:sz="1"/>
              <w:right w:val="single" w:color="E2E8F0" w:sz="1"/>
            </w:tcBorders>
            <w:shd w:fill="F8FAFC" w:val="clear"/>
          </w:tcPr>
          <w:p/>
        </w:tc>
        <w:tc>
          <w:tcPr>
            <w:tcW w:type="dxa" w:w="9200"/>
            <w:tcBorders>
              <w:top w:val="single" w:color="E2E8F0" w:sz="1"/>
              <w:left w:val="single" w:color="16A34A" w:sz="12"/>
              <w:bottom w:val="single" w:color="E2E8F0" w:sz="1"/>
              <w:right w:val="single" w:color="E2E8F0" w:sz="1"/>
            </w:tcBorders>
            <w:shd w:fill="F8FAFC" w:val="clear"/>
            <w:tcMar>
              <w:top w:type="dxa" w:w="100"/>
              <w:left w:type="dxa" w:w="160"/>
              <w:bottom w:type="dxa" w:w="100"/>
              <w:right w:type="dxa" w:w="160"/>
            </w:tcMar>
          </w:tcPr>
          <w:p>
            <w:pPr>
              <w:spacing w:after="40"/>
            </w:pPr>
            <w:r>
              <w:rPr>
                <w:rFonts w:ascii="Arial" w:cs="Arial" w:eastAsia="Arial" w:hAnsi="Arial"/>
                <w:b/>
                <w:bCs/>
                <w:color w:val="16A34A"/>
                <w:sz w:val="19"/>
                <w:szCs w:val="19"/>
              </w:rPr>
              <w:t xml:space="preserve">What we built well</w:t>
            </w:r>
          </w:p>
          <w:p>
            <w:pPr>
              <w:spacing w:after="0"/>
            </w:pPr>
            <w:r>
              <w:rPr>
                <w:rFonts w:ascii="Arial" w:cs="Arial" w:eastAsia="Arial" w:hAnsi="Arial"/>
                <w:color w:val="1E293B"/>
                <w:sz w:val="20"/>
                <w:szCs w:val="20"/>
              </w:rPr>
              <w:t xml:space="preserve">4-tier routing engine (DIRECT → INTENT → AI_SIMPLE → AI_COMPLEX), topic-level caching, proactive alerts, WhatsApp/email notifications, token cost management, robust test suite. The architecture is genuinely production-grade.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E2E8F0" w:sz="1"/>
              <w:left w:val="single" w:color="EA580C" w:sz="12"/>
              <w:bottom w:val="single" w:color="E2E8F0" w:sz="1"/>
              <w:right w:val="single" w:color="E2E8F0" w:sz="1"/>
            </w:tcBorders>
            <w:shd w:fill="F8FAFC" w:val="clear"/>
          </w:tcPr>
          <w:p/>
        </w:tc>
        <w:tc>
          <w:tcPr>
            <w:tcW w:type="dxa" w:w="9200"/>
            <w:tcBorders>
              <w:top w:val="single" w:color="E2E8F0" w:sz="1"/>
              <w:left w:val="single" w:color="EA580C" w:sz="12"/>
              <w:bottom w:val="single" w:color="E2E8F0" w:sz="1"/>
              <w:right w:val="single" w:color="E2E8F0" w:sz="1"/>
            </w:tcBorders>
            <w:shd w:fill="F8FAFC" w:val="clear"/>
            <w:tcMar>
              <w:top w:type="dxa" w:w="100"/>
              <w:left w:type="dxa" w:w="160"/>
              <w:bottom w:type="dxa" w:w="100"/>
              <w:right w:type="dxa" w:w="160"/>
            </w:tcMar>
          </w:tcPr>
          <w:p>
            <w:pPr>
              <w:spacing w:after="40"/>
            </w:pPr>
            <w:r>
              <w:rPr>
                <w:rFonts w:ascii="Arial" w:cs="Arial" w:eastAsia="Arial" w:hAnsi="Arial"/>
                <w:b/>
                <w:bCs/>
                <w:color w:val="EA580C"/>
                <w:sz w:val="19"/>
                <w:szCs w:val="19"/>
              </w:rPr>
              <w:t xml:space="preserve">What is missing for real adoption</w:t>
            </w:r>
          </w:p>
          <w:p>
            <w:pPr>
              <w:spacing w:after="0"/>
            </w:pPr>
            <w:r>
              <w:rPr>
                <w:rFonts w:ascii="Arial" w:cs="Arial" w:eastAsia="Arial" w:hAnsi="Arial"/>
                <w:color w:val="1E293B"/>
                <w:sz w:val="20"/>
                <w:szCs w:val="20"/>
              </w:rPr>
              <w:t xml:space="preserve">Data gets in only via CSV upload. No write actions — can't create invoices, mark payments, add stock. No GST layer. No mobile app. Flat database schema with no line items, tax fields, or relationships. Read-only reporting tools don't retain users.</w:t>
            </w:r>
          </w:p>
        </w:tc>
      </w:tr>
    </w:tbl>
    <w:p>
      <w:pPr>
        <w:spacing w:after="320"/>
      </w:pPr>
    </w:p>
    <w:p>
      <w:pPr>
        <w:pStyle w:val="Heading2"/>
        <w:spacing w:after="120" w:before="320"/>
      </w:pPr>
      <w:r>
        <w:rPr>
          <w:rFonts w:ascii="Arial" w:cs="Arial" w:eastAsia="Arial" w:hAnsi="Arial"/>
          <w:b/>
          <w:bCs/>
          <w:color w:val="1E293B"/>
          <w:sz w:val="26"/>
          <w:szCs w:val="26"/>
        </w:rPr>
        <w:t xml:space="preserve">1.1  The Real Target Customer</w:t>
      </w:r>
    </w:p>
    <w:p>
      <w:pPr>
        <w:spacing w:after="120"/>
      </w:pPr>
      <w:r>
        <w:rPr>
          <w:rFonts w:ascii="Arial" w:cs="Arial" w:eastAsia="Arial" w:hAnsi="Arial"/>
          <w:b w:val="false"/>
          <w:bCs w:val="false"/>
          <w:color w:val="1E293B"/>
          <w:sz w:val="22"/>
          <w:szCs w:val="22"/>
        </w:rPr>
        <w:t xml:space="preserve">Not every business. The sweet spot is the Indian distributor/wholesaler: ₹50 lakh to ₹5 crore annual turnover, 50–500 active customers, constant receivables headache, multiple GST slabs, and margins so thin that even a 2% improvement in collection rate is worth ₹1–2 lakh per year. This owner does not have a finance team. They are doing everything themselves on a phone.</w:t>
      </w:r>
    </w:p>
    <w:p>
      <w:pPr>
        <w:spacing w:after="120"/>
      </w:pPr>
    </w:p>
    <w:p>
      <w:pPr>
        <w:spacing w:after="120"/>
      </w:pPr>
      <w:r>
        <w:rPr>
          <w:rFonts w:ascii="Arial" w:cs="Arial" w:eastAsia="Arial" w:hAnsi="Arial"/>
          <w:b w:val="false"/>
          <w:bCs w:val="false"/>
          <w:color w:val="1E293B"/>
          <w:sz w:val="22"/>
          <w:szCs w:val="22"/>
        </w:rPr>
        <w:t xml:space="preserve">Secondary targets: medical shop owners, hardware distributors, FMCG sub-distributors, textile traders. All share the same profile: credit sales, slow collections, GST compliance burden, and no time to learn complex software.</w:t>
      </w:r>
    </w:p>
    <w:p>
      <w:pPr>
        <w:spacing w:after="120"/>
      </w:pPr>
    </w:p>
    <w:p>
      <w:pPr>
        <w:spacing w:after="120"/>
      </w:pPr>
      <w:r>
        <w:rPr>
          <w:rFonts w:ascii="Arial" w:cs="Arial" w:eastAsia="Arial" w:hAnsi="Arial"/>
          <w:b w:val="false"/>
          <w:bCs w:val="false"/>
          <w:color w:val="1E293B"/>
          <w:sz w:val="22"/>
          <w:szCs w:val="22"/>
        </w:rPr>
        <w:t xml:space="preserve">What we are NOT targeting: IT service companies (Zoho handles them), large enterprises (SAP/Oracle handles them), pure retail counters (Vyapar is good enough for them at ₹999/year).</w:t>
      </w:r>
    </w:p>
    <w:p>
      <w:pPr>
        <w:spacing w:after="320"/>
      </w:pPr>
    </w:p>
    <w:p>
      <w:pPr>
        <w:pStyle w:val="Heading1"/>
        <w:spacing w:after="160" w:before="400"/>
      </w:pPr>
      <w:r>
        <w:rPr>
          <w:rFonts w:ascii="Arial" w:cs="Arial" w:eastAsia="Arial" w:hAnsi="Arial"/>
          <w:b/>
          <w:bCs/>
          <w:color w:val="1A56DB"/>
          <w:sz w:val="34"/>
          <w:szCs w:val="34"/>
        </w:rPr>
        <w:t xml:space="preserve">2. What Existing Tools Cannot Do — Our Entry Point</w:t>
      </w:r>
    </w:p>
    <w:p>
      <w:pPr>
        <w:spacing w:after="200"/>
      </w:pPr>
      <w:r>
        <w:rPr>
          <w:rFonts w:ascii="Arial" w:cs="Arial" w:eastAsia="Arial" w:hAnsi="Arial"/>
          <w:b w:val="false"/>
          <w:bCs w:val="false"/>
          <w:color w:val="1E293B"/>
          <w:sz w:val="22"/>
          <w:szCs w:val="22"/>
        </w:rPr>
        <w:t xml:space="preserve">Every tool in this market has a critical gap. These are not minor feature gaps — they are fundamental architectural or philosophical limitations that cannot be patched without rebuilding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00"/>
            </w:tcMar>
          </w:tcPr>
          <w:p>
            <w:r>
              <w:rPr>
                <w:rFonts w:ascii="Arial" w:cs="Arial" w:eastAsia="Arial" w:hAnsi="Arial"/>
                <w:b/>
                <w:bCs/>
                <w:color w:val="FFFFFF"/>
                <w:sz w:val="20"/>
                <w:szCs w:val="20"/>
              </w:rPr>
              <w:t xml:space="preserve">Tool</w:t>
            </w:r>
          </w:p>
        </w:tc>
        <w:tc>
          <w:tcPr>
            <w:tcW w:type="dxa" w:w="736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00"/>
            </w:tcMar>
          </w:tcPr>
          <w:p>
            <w:r>
              <w:rPr>
                <w:rFonts w:ascii="Arial" w:cs="Arial" w:eastAsia="Arial" w:hAnsi="Arial"/>
                <w:b/>
                <w:bCs/>
                <w:color w:val="FFFFFF"/>
                <w:sz w:val="20"/>
                <w:szCs w:val="20"/>
              </w:rPr>
              <w:t xml:space="preserve">Critical Gap — What It Cannot Do</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bCs/>
                <w:color w:val="1E293B"/>
                <w:sz w:val="20"/>
                <w:szCs w:val="20"/>
              </w:rPr>
              <w:t xml:space="preserve">Tally / TallyPrime</w:t>
            </w:r>
          </w:p>
        </w:tc>
        <w:tc>
          <w:tcPr>
            <w:tcW w:type="dxa" w:w="7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Desktop-locked, keyboard-heavy UI built for accountants not owners. Zero mobile experience. Zero AI. Data lives on one machine — if that machine dies, so does the business record. No natural language querying at all.</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bCs/>
                <w:color w:val="1E293B"/>
                <w:sz w:val="20"/>
                <w:szCs w:val="20"/>
              </w:rPr>
              <w:t xml:space="preserve">Vyapar</w:t>
            </w:r>
          </w:p>
        </w:tc>
        <w:tc>
          <w:tcPr>
            <w:tcW w:type="dxa" w:w="7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Good counter billing. But completely dumb — no AI insights, no collection intelligence, no cash flow prediction. Cannot tell you who is about to default. No WhatsApp automation. Adequate for retail, fatal for distribution.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bCs/>
                <w:color w:val="1E293B"/>
                <w:sz w:val="20"/>
                <w:szCs w:val="20"/>
              </w:rPr>
              <w:t xml:space="preserve">Zoho Books</w:t>
            </w:r>
          </w:p>
        </w:tc>
        <w:tc>
          <w:tcPr>
            <w:tcW w:type="dxa" w:w="7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Designed for service companies, not product distributors. Expensive at scale (₹3,000–15,000/month). Complex UI that requires training. No AI that actually analyses your specific situation. Support is poor for Indian compliance edge cases.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bCs/>
                <w:color w:val="1E293B"/>
                <w:sz w:val="20"/>
                <w:szCs w:val="20"/>
              </w:rPr>
              <w:t xml:space="preserve">myBillBook / Swipe</w:t>
            </w:r>
          </w:p>
        </w:tc>
        <w:tc>
          <w:tcPr>
            <w:tcW w:type="dxa" w:w="7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Mobile billing done well. But no intelligence layer, no GST depth, no collection AI, no demand forecasting. Tells you what happened — not what to do about it.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b/>
                <w:bCs/>
                <w:color w:val="1E293B"/>
                <w:sz w:val="20"/>
                <w:szCs w:val="20"/>
              </w:rPr>
              <w:t xml:space="preserve">QuickBooks India</w:t>
            </w:r>
          </w:p>
        </w:tc>
        <w:tc>
          <w:tcPr>
            <w:tcW w:type="dxa" w:w="7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Shut down in January 2023. Customers left stranded.</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b/>
                <w:bCs/>
                <w:color w:val="1E293B"/>
                <w:sz w:val="20"/>
                <w:szCs w:val="20"/>
              </w:rPr>
              <w:t xml:space="preserve">Excel + WhatsApp</w:t>
            </w:r>
          </w:p>
        </w:tc>
        <w:tc>
          <w:tcPr>
            <w:tcW w:type="dxa" w:w="7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The current reality for 80% of Indian distributors. Zero automation, zero intelligence, 8–12 hours/month of manual GST reconciliation, constant data loss risk, cannot scale past 50 customers.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E2E8F0" w:sz="1"/>
              <w:left w:val="single" w:color="1A56DB" w:sz="12"/>
              <w:bottom w:val="single" w:color="E2E8F0" w:sz="1"/>
              <w:right w:val="single" w:color="E2E8F0" w:sz="1"/>
            </w:tcBorders>
            <w:shd w:fill="F8FAFC" w:val="clear"/>
          </w:tcPr>
          <w:p/>
        </w:tc>
        <w:tc>
          <w:tcPr>
            <w:tcW w:type="dxa" w:w="9200"/>
            <w:tcBorders>
              <w:top w:val="single" w:color="E2E8F0" w:sz="1"/>
              <w:left w:val="single" w:color="1A56DB" w:sz="12"/>
              <w:bottom w:val="single" w:color="E2E8F0" w:sz="1"/>
              <w:right w:val="single" w:color="E2E8F0" w:sz="1"/>
            </w:tcBorders>
            <w:shd w:fill="F8FAFC" w:val="clear"/>
            <w:tcMar>
              <w:top w:type="dxa" w:w="100"/>
              <w:left w:type="dxa" w:w="160"/>
              <w:bottom w:type="dxa" w:w="100"/>
              <w:right w:type="dxa" w:w="160"/>
            </w:tcMar>
          </w:tcPr>
          <w:p>
            <w:pPr>
              <w:spacing w:after="40"/>
            </w:pPr>
            <w:r>
              <w:rPr>
                <w:rFonts w:ascii="Arial" w:cs="Arial" w:eastAsia="Arial" w:hAnsi="Arial"/>
                <w:b/>
                <w:bCs/>
                <w:color w:val="1A56DB"/>
                <w:sz w:val="19"/>
                <w:szCs w:val="19"/>
              </w:rPr>
              <w:t xml:space="preserve">The Universal Gap Across All Competitors</w:t>
            </w:r>
          </w:p>
          <w:p>
            <w:pPr>
              <w:spacing w:after="0"/>
            </w:pPr>
            <w:r>
              <w:rPr>
                <w:rFonts w:ascii="Arial" w:cs="Arial" w:eastAsia="Arial" w:hAnsi="Arial"/>
                <w:color w:val="1E293B"/>
                <w:sz w:val="20"/>
                <w:szCs w:val="20"/>
              </w:rPr>
              <w:t xml:space="preserve">Every existing tool is a data store with some reporting. None of them actively work for the owner — none send a WhatsApp reminder with a payment link when an invoice hits 30 days overdue, none tell you that one supplier's late filing is blocking your ₹3.2 lakh ITC claim, none predict you will have a cash shortfall in 11 days and suggest which collections to prioritise today.</w:t>
            </w:r>
          </w:p>
        </w:tc>
      </w:tr>
    </w:tbl>
    <w:p>
      <w:pPr>
        <w:spacing w:after="320"/>
      </w:pPr>
    </w:p>
    <w:p>
      <w:r>
        <w:br w:type="page"/>
      </w:r>
    </w:p>
    <w:p>
      <w:pPr>
        <w:pStyle w:val="Heading1"/>
        <w:spacing w:after="160" w:before="400"/>
      </w:pPr>
      <w:r>
        <w:rPr>
          <w:rFonts w:ascii="Arial" w:cs="Arial" w:eastAsia="Arial" w:hAnsi="Arial"/>
          <w:b/>
          <w:bCs/>
          <w:color w:val="1A56DB"/>
          <w:sz w:val="34"/>
          <w:szCs w:val="34"/>
        </w:rPr>
        <w:t xml:space="preserve">3. The Vision — What BizAssist Should Become</w:t>
      </w:r>
    </w:p>
    <w:p>
      <w:pPr>
        <w:spacing w:after="120"/>
      </w:pPr>
      <w:r>
        <w:rPr>
          <w:rFonts w:ascii="Arial" w:cs="Arial" w:eastAsia="Arial" w:hAnsi="Arial"/>
          <w:b w:val="false"/>
          <w:bCs w:val="false"/>
          <w:color w:val="1E293B"/>
          <w:sz w:val="22"/>
          <w:szCs w:val="22"/>
        </w:rPr>
        <w:t xml:space="preserve">The one-line vision: the AI operations manager that every Indian business owner cannot afford to hire, but cannot afford to be without.</w:t>
      </w:r>
    </w:p>
    <w:p>
      <w:pPr>
        <w:spacing w:after="120"/>
      </w:pPr>
    </w:p>
    <w:p>
      <w:pPr>
        <w:spacing w:after="120"/>
      </w:pPr>
      <w:r>
        <w:rPr>
          <w:rFonts w:ascii="Arial" w:cs="Arial" w:eastAsia="Arial" w:hAnsi="Arial"/>
          <w:b w:val="false"/>
          <w:bCs w:val="false"/>
          <w:color w:val="1E293B"/>
          <w:sz w:val="22"/>
          <w:szCs w:val="22"/>
        </w:rPr>
        <w:t xml:space="preserve">More specifically: BizAssist should know your business better than you do on any given Tuesday morning. When you wake up, it has already flagged that Daily Needs Store is 43 days overdue on ₹99,000, sent them a WhatsApp reminder with a UPI link at 9 AM, detected that your Paracetamol 500mg stock will run out in 8 days based on current sales velocity, and calculated that your GSTR-3B filing due in 6 days may reject ₹45,000 of ITC because one supplier has not filed their return. You open the app and see all of this before your first cup of chai.</w:t>
      </w:r>
    </w:p>
    <w:p>
      <w:pPr>
        <w:spacing w:after="120"/>
      </w:pPr>
    </w:p>
    <w:p>
      <w:pPr>
        <w:spacing w:after="120"/>
      </w:pPr>
      <w:r>
        <w:rPr>
          <w:rFonts w:ascii="Arial" w:cs="Arial" w:eastAsia="Arial" w:hAnsi="Arial"/>
          <w:b w:val="false"/>
          <w:bCs w:val="false"/>
          <w:color w:val="1E293B"/>
          <w:sz w:val="22"/>
          <w:szCs w:val="22"/>
        </w:rPr>
        <w:t xml:space="preserve">That is not a chatbot. That is a business co-pilot. That is why someone pays ₹1,500–3,000 per month without needing to be convinced.</w:t>
      </w:r>
    </w:p>
    <w:p>
      <w:pPr>
        <w:spacing w:after="320"/>
      </w:pPr>
    </w:p>
    <w:p>
      <w:pPr>
        <w:pStyle w:val="Heading2"/>
        <w:spacing w:after="120" w:before="320"/>
      </w:pPr>
      <w:r>
        <w:rPr>
          <w:rFonts w:ascii="Arial" w:cs="Arial" w:eastAsia="Arial" w:hAnsi="Arial"/>
          <w:b/>
          <w:bCs/>
          <w:color w:val="1E293B"/>
          <w:sz w:val="26"/>
          <w:szCs w:val="26"/>
        </w:rPr>
        <w:t xml:space="preserve">3.1  Positioning vs. Competitors</w:t>
      </w:r>
    </w:p>
    <w:p>
      <w:pPr>
        <w:spacing w:after="120"/>
      </w:pPr>
      <w:r>
        <w:rPr>
          <w:rFonts w:ascii="Arial" w:cs="Arial" w:eastAsia="Arial" w:hAnsi="Arial"/>
          <w:b w:val="false"/>
          <w:bCs w:val="false"/>
          <w:color w:val="1E293B"/>
          <w:sz w:val="22"/>
          <w:szCs w:val="22"/>
        </w:rPr>
        <w:t xml:space="preserve">We are not competing on billing speed (Vyapar wins that). We are not competing on accounting depth (Tally wins that). We are competing on intelligence and action — the ability to not just show data but to act on it, automatically, in the channels Indian businesses already use (WhatsApp, UPI).</w:t>
      </w:r>
    </w:p>
    <w:p>
      <w:pPr>
        <w:spacing w:after="120"/>
      </w:pPr>
    </w:p>
    <w:p>
      <w:pPr>
        <w:spacing w:after="120"/>
      </w:pPr>
      <w:r>
        <w:rPr>
          <w:rFonts w:ascii="Arial" w:cs="Arial" w:eastAsia="Arial" w:hAnsi="Arial"/>
          <w:b w:val="false"/>
          <w:bCs w:val="false"/>
          <w:color w:val="1E293B"/>
          <w:sz w:val="22"/>
          <w:szCs w:val="22"/>
        </w:rPr>
        <w:t xml:space="preserve">Our moat is three things working together: WhatsApp-native interface (meets users where they are), GST-native compliance engine (mandatory for every registered business), and collection AI (the one pain point that directly hits cash in the owner's pocket). No competitor has all three.</w:t>
      </w:r>
    </w:p>
    <w:p>
      <w:pPr>
        <w:spacing w:after="320"/>
      </w:pPr>
    </w:p>
    <w:p>
      <w:r>
        <w:br w:type="page"/>
      </w:r>
    </w:p>
    <w:p>
      <w:pPr>
        <w:pStyle w:val="Heading1"/>
        <w:spacing w:after="160" w:before="400"/>
      </w:pPr>
      <w:r>
        <w:rPr>
          <w:rFonts w:ascii="Arial" w:cs="Arial" w:eastAsia="Arial" w:hAnsi="Arial"/>
          <w:b/>
          <w:bCs/>
          <w:color w:val="1A56DB"/>
          <w:sz w:val="34"/>
          <w:szCs w:val="34"/>
        </w:rPr>
        <w:t xml:space="preserve">4. The Phase Plan</w:t>
      </w:r>
    </w:p>
    <w:p>
      <w:pPr>
        <w:spacing w:after="120"/>
      </w:pPr>
      <w:r>
        <w:rPr>
          <w:rFonts w:ascii="Arial" w:cs="Arial" w:eastAsia="Arial" w:hAnsi="Arial"/>
          <w:b w:val="false"/>
          <w:bCs w:val="false"/>
          <w:color w:val="1E293B"/>
          <w:sz w:val="22"/>
          <w:szCs w:val="22"/>
        </w:rPr>
        <w:t xml:space="preserve">Seven phases in order of business impact. Phases 0–2 are survival (without them, we have no product). Phases 3–4 are differentiation (without them, we have no moat). Phases 5–7 are scale (where we become defensible).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0  </w:t>
            </w:r>
            <w:r>
              <w:rPr>
                <w:rFonts w:ascii="Arial" w:cs="Arial" w:eastAsia="Arial" w:hAnsi="Arial"/>
                <w:b/>
                <w:bCs/>
                <w:color w:val="1E293B"/>
                <w:sz w:val="24"/>
                <w:szCs w:val="24"/>
              </w:rPr>
              <w:t xml:space="preserve">Fix the Foundation</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1–2</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EA580C"/>
                <w:sz w:val="19"/>
                <w:szCs w:val="19"/>
              </w:rPr>
              <w:t xml:space="preserve">NOW</w:t>
            </w:r>
          </w:p>
        </w:tc>
      </w:tr>
    </w:tbl>
    <w:p>
      <w:pPr>
        <w:spacing w:after="100"/>
      </w:pPr>
    </w:p>
    <w:p>
      <w:pPr>
        <w:spacing w:after="120"/>
      </w:pPr>
      <w:r>
        <w:rPr>
          <w:rFonts w:ascii="Arial" w:cs="Arial" w:eastAsia="Arial" w:hAnsi="Arial"/>
          <w:b w:val="false"/>
          <w:bCs w:val="false"/>
          <w:color w:val="1E293B"/>
          <w:sz w:val="22"/>
          <w:szCs w:val="22"/>
        </w:rPr>
        <w:t xml:space="preserve">Everything built so far is in the right direction but several fundamental things must be fixed before we add any features. Adding floors to a house with a cracked foundation only makes the crack worse.</w:t>
      </w:r>
    </w:p>
    <w:p>
      <w:pPr>
        <w:pStyle w:val="Heading3"/>
        <w:spacing w:after="80" w:before="240"/>
      </w:pPr>
      <w:r>
        <w:rPr>
          <w:rFonts w:ascii="Arial" w:cs="Arial" w:eastAsia="Arial" w:hAnsi="Arial"/>
          <w:b/>
          <w:bCs/>
          <w:color w:val="1A56DB"/>
          <w:sz w:val="22"/>
          <w:szCs w:val="22"/>
        </w:rPr>
        <w:t xml:space="preserve">Schema Upgrade — Non-Negotiable</w:t>
      </w:r>
    </w:p>
    <w:p>
      <w:pPr>
        <w:pStyle w:val="ListParagraph"/>
        <w:numPr>
          <w:ilvl w:val="0"/>
          <w:numId w:val="2"/>
        </w:numPr>
        <w:spacing w:after="80"/>
      </w:pPr>
      <w:r>
        <w:rPr>
          <w:rFonts w:ascii="Arial" w:cs="Arial" w:eastAsia="Arial" w:hAnsi="Arial"/>
          <w:color w:val="1E293B"/>
          <w:sz w:val="22"/>
          <w:szCs w:val="22"/>
        </w:rPr>
        <w:t xml:space="preserve">Add GST fields to Invoice: GSTIN of buyer, HSN/SAC code per line item, CGST/SGST/IGST amounts, invoice type (B2B/B2C/Export)</w:t>
      </w:r>
    </w:p>
    <w:p>
      <w:pPr>
        <w:pStyle w:val="ListParagraph"/>
        <w:numPr>
          <w:ilvl w:val="0"/>
          <w:numId w:val="2"/>
        </w:numPr>
        <w:spacing w:after="80"/>
      </w:pPr>
      <w:r>
        <w:rPr>
          <w:rFonts w:ascii="Arial" w:cs="Arial" w:eastAsia="Arial" w:hAnsi="Arial"/>
          <w:color w:val="1E293B"/>
          <w:sz w:val="22"/>
          <w:szCs w:val="22"/>
        </w:rPr>
        <w:t xml:space="preserve">Add proper line items table — one Invoice can have 10 products. Today we store one product per invoice row which is wrong</w:t>
      </w:r>
    </w:p>
    <w:p>
      <w:pPr>
        <w:pStyle w:val="ListParagraph"/>
        <w:numPr>
          <w:ilvl w:val="0"/>
          <w:numId w:val="2"/>
        </w:numPr>
        <w:spacing w:after="80"/>
      </w:pPr>
      <w:r>
        <w:rPr>
          <w:rFonts w:ascii="Arial" w:cs="Arial" w:eastAsia="Arial" w:hAnsi="Arial"/>
          <w:color w:val="1E293B"/>
          <w:sz w:val="22"/>
          <w:szCs w:val="22"/>
        </w:rPr>
        <w:t xml:space="preserve">Add vendor/supplier table — currently invisible in the schema</w:t>
      </w:r>
    </w:p>
    <w:p>
      <w:pPr>
        <w:pStyle w:val="ListParagraph"/>
        <w:numPr>
          <w:ilvl w:val="0"/>
          <w:numId w:val="2"/>
        </w:numPr>
        <w:spacing w:after="80"/>
      </w:pPr>
      <w:r>
        <w:rPr>
          <w:rFonts w:ascii="Arial" w:cs="Arial" w:eastAsia="Arial" w:hAnsi="Arial"/>
          <w:color w:val="1E293B"/>
          <w:sz w:val="22"/>
          <w:szCs w:val="22"/>
        </w:rPr>
        <w:t xml:space="preserve">Add proper foreign keys and relationships — business_id filtering done manually everywhere is a data leak risk</w:t>
      </w:r>
    </w:p>
    <w:p>
      <w:pPr>
        <w:pStyle w:val="ListParagraph"/>
        <w:numPr>
          <w:ilvl w:val="0"/>
          <w:numId w:val="2"/>
        </w:numPr>
        <w:spacing w:after="80"/>
      </w:pPr>
      <w:r>
        <w:rPr>
          <w:rFonts w:ascii="Arial" w:cs="Arial" w:eastAsia="Arial" w:hAnsi="Arial"/>
          <w:color w:val="1E293B"/>
          <w:sz w:val="22"/>
          <w:szCs w:val="22"/>
        </w:rPr>
        <w:t xml:space="preserve">Add purchase order table alongside sales invoice table</w:t>
      </w:r>
    </w:p>
    <w:p>
      <w:pPr>
        <w:spacing w:after="80"/>
      </w:pPr>
    </w:p>
    <w:p>
      <w:pPr>
        <w:pStyle w:val="Heading3"/>
        <w:spacing w:after="80" w:before="240"/>
      </w:pPr>
      <w:r>
        <w:rPr>
          <w:rFonts w:ascii="Arial" w:cs="Arial" w:eastAsia="Arial" w:hAnsi="Arial"/>
          <w:b/>
          <w:bCs/>
          <w:color w:val="1A56DB"/>
          <w:sz w:val="22"/>
          <w:szCs w:val="22"/>
        </w:rPr>
        <w:t xml:space="preserve">Mobile-First UI</w:t>
      </w:r>
    </w:p>
    <w:p>
      <w:pPr>
        <w:pStyle w:val="ListParagraph"/>
        <w:numPr>
          <w:ilvl w:val="0"/>
          <w:numId w:val="2"/>
        </w:numPr>
        <w:spacing w:after="80"/>
      </w:pPr>
      <w:r>
        <w:rPr>
          <w:rFonts w:ascii="Arial" w:cs="Arial" w:eastAsia="Arial" w:hAnsi="Arial"/>
          <w:color w:val="1E293B"/>
          <w:sz w:val="22"/>
          <w:szCs w:val="22"/>
        </w:rPr>
        <w:t xml:space="preserve">Current web app is unusable on a phone — the primary device of the target customer</w:t>
      </w:r>
    </w:p>
    <w:p>
      <w:pPr>
        <w:pStyle w:val="ListParagraph"/>
        <w:numPr>
          <w:ilvl w:val="0"/>
          <w:numId w:val="2"/>
        </w:numPr>
        <w:spacing w:after="80"/>
      </w:pPr>
      <w:r>
        <w:rPr>
          <w:rFonts w:ascii="Arial" w:cs="Arial" w:eastAsia="Arial" w:hAnsi="Arial"/>
          <w:color w:val="1E293B"/>
          <w:sz w:val="22"/>
          <w:szCs w:val="22"/>
        </w:rPr>
        <w:t xml:space="preserve">Responsive design pass on all pages: chat, dashboard, upload, alerts</w:t>
      </w:r>
    </w:p>
    <w:p>
      <w:pPr>
        <w:pStyle w:val="ListParagraph"/>
        <w:numPr>
          <w:ilvl w:val="0"/>
          <w:numId w:val="2"/>
        </w:numPr>
        <w:spacing w:after="80"/>
      </w:pPr>
      <w:r>
        <w:rPr>
          <w:rFonts w:ascii="Arial" w:cs="Arial" w:eastAsia="Arial" w:hAnsi="Arial"/>
          <w:color w:val="1E293B"/>
          <w:sz w:val="22"/>
          <w:szCs w:val="22"/>
        </w:rPr>
        <w:t xml:space="preserve">Progressive Web App (PWA) setup so it installs like a native app</w:t>
      </w:r>
    </w:p>
    <w:p>
      <w:pPr>
        <w:spacing w:after="80"/>
      </w:pPr>
    </w:p>
    <w:p>
      <w:pPr>
        <w:pStyle w:val="Heading3"/>
        <w:spacing w:after="80" w:before="240"/>
      </w:pPr>
      <w:r>
        <w:rPr>
          <w:rFonts w:ascii="Arial" w:cs="Arial" w:eastAsia="Arial" w:hAnsi="Arial"/>
          <w:b/>
          <w:bCs/>
          <w:color w:val="1A56DB"/>
          <w:sz w:val="22"/>
          <w:szCs w:val="22"/>
        </w:rPr>
        <w:t xml:space="preserve">Code Health</w:t>
      </w:r>
    </w:p>
    <w:p>
      <w:pPr>
        <w:pStyle w:val="ListParagraph"/>
        <w:numPr>
          <w:ilvl w:val="0"/>
          <w:numId w:val="2"/>
        </w:numPr>
        <w:spacing w:after="80"/>
      </w:pPr>
      <w:r>
        <w:rPr>
          <w:rFonts w:ascii="Arial" w:cs="Arial" w:eastAsia="Arial" w:hAnsi="Arial"/>
          <w:color w:val="1E293B"/>
          <w:sz w:val="22"/>
          <w:szCs w:val="22"/>
        </w:rPr>
        <w:t xml:space="preserve">All 58 tests passing — currently 57/58</w:t>
      </w:r>
    </w:p>
    <w:p>
      <w:pPr>
        <w:pStyle w:val="ListParagraph"/>
        <w:numPr>
          <w:ilvl w:val="0"/>
          <w:numId w:val="2"/>
        </w:numPr>
        <w:spacing w:after="80"/>
      </w:pPr>
      <w:r>
        <w:rPr>
          <w:rFonts w:ascii="Arial" w:cs="Arial" w:eastAsia="Arial" w:hAnsi="Arial"/>
          <w:color w:val="1E293B"/>
          <w:sz w:val="22"/>
          <w:szCs w:val="22"/>
        </w:rPr>
        <w:t xml:space="preserve">Duplicate routing block removed from ai_router.py (done in this session)</w:t>
      </w:r>
    </w:p>
    <w:p>
      <w:pPr>
        <w:pStyle w:val="ListParagraph"/>
        <w:numPr>
          <w:ilvl w:val="0"/>
          <w:numId w:val="2"/>
        </w:numPr>
        <w:spacing w:after="80"/>
      </w:pPr>
      <w:r>
        <w:rPr>
          <w:rFonts w:ascii="Arial" w:cs="Arial" w:eastAsia="Arial" w:hAnsi="Arial"/>
          <w:color w:val="1E293B"/>
          <w:sz w:val="22"/>
          <w:szCs w:val="22"/>
        </w:rPr>
        <w:t xml:space="preserve">Database migration script for schema changes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1  </w:t>
            </w:r>
            <w:r>
              <w:rPr>
                <w:rFonts w:ascii="Arial" w:cs="Arial" w:eastAsia="Arial" w:hAnsi="Arial"/>
                <w:b/>
                <w:bCs/>
                <w:color w:val="1E293B"/>
                <w:sz w:val="24"/>
                <w:szCs w:val="24"/>
              </w:rPr>
              <w:t xml:space="preserve">Solve the Data-In Problem</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2–4</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A56DB"/>
                <w:sz w:val="19"/>
                <w:szCs w:val="19"/>
              </w:rPr>
              <w:t xml:space="preserve">PRIORITY</w:t>
            </w:r>
          </w:p>
        </w:tc>
      </w:tr>
    </w:tbl>
    <w:p>
      <w:pPr>
        <w:spacing w:after="100"/>
      </w:pPr>
    </w:p>
    <w:p>
      <w:pPr>
        <w:spacing w:after="120"/>
      </w:pPr>
      <w:r>
        <w:rPr>
          <w:rFonts w:ascii="Arial" w:cs="Arial" w:eastAsia="Arial" w:hAnsi="Arial"/>
          <w:b w:val="false"/>
          <w:bCs w:val="false"/>
          <w:color w:val="1E293B"/>
          <w:sz w:val="22"/>
          <w:szCs w:val="22"/>
        </w:rPr>
        <w:t xml:space="preserve">The biggest reason BizAssist will fail if unaddressed: asking a business owner to clean and upload CSVs is a fatal UX failure. Real data is on WhatsApp, in Tally, in PDF invoices from suppliers, in bank statements. We need to meet it there.</w:t>
      </w:r>
    </w:p>
    <w:p>
      <w:pPr>
        <w:pStyle w:val="Heading3"/>
        <w:spacing w:after="80" w:before="240"/>
      </w:pPr>
      <w:r>
        <w:rPr>
          <w:rFonts w:ascii="Arial" w:cs="Arial" w:eastAsia="Arial" w:hAnsi="Arial"/>
          <w:b/>
          <w:bCs/>
          <w:color w:val="1A56DB"/>
          <w:sz w:val="22"/>
          <w:szCs w:val="22"/>
        </w:rPr>
        <w:t xml:space="preserve">WhatsApp Invoice Inbox</w:t>
      </w:r>
    </w:p>
    <w:p>
      <w:pPr>
        <w:pStyle w:val="ListParagraph"/>
        <w:numPr>
          <w:ilvl w:val="0"/>
          <w:numId w:val="2"/>
        </w:numPr>
        <w:spacing w:after="80"/>
      </w:pPr>
      <w:r>
        <w:rPr>
          <w:rFonts w:ascii="Arial" w:cs="Arial" w:eastAsia="Arial" w:hAnsi="Arial"/>
          <w:color w:val="1E293B"/>
          <w:sz w:val="22"/>
          <w:szCs w:val="22"/>
        </w:rPr>
        <w:t xml:space="preserve">Give each business a dedicated email address and WhatsApp number</w:t>
      </w:r>
    </w:p>
    <w:p>
      <w:pPr>
        <w:pStyle w:val="ListParagraph"/>
        <w:numPr>
          <w:ilvl w:val="0"/>
          <w:numId w:val="2"/>
        </w:numPr>
        <w:spacing w:after="80"/>
      </w:pPr>
      <w:r>
        <w:rPr>
          <w:rFonts w:ascii="Arial" w:cs="Arial" w:eastAsia="Arial" w:hAnsi="Arial"/>
          <w:color w:val="1E293B"/>
          <w:sz w:val="22"/>
          <w:szCs w:val="22"/>
        </w:rPr>
        <w:t xml:space="preserve">Owner forwards a photo of a supplier bill → OCR + AI extraction → auto-creates inventory receipt or purchase record</w:t>
      </w:r>
    </w:p>
    <w:p>
      <w:pPr>
        <w:pStyle w:val="ListParagraph"/>
        <w:numPr>
          <w:ilvl w:val="0"/>
          <w:numId w:val="2"/>
        </w:numPr>
        <w:spacing w:after="80"/>
      </w:pPr>
      <w:r>
        <w:rPr>
          <w:rFonts w:ascii="Arial" w:cs="Arial" w:eastAsia="Arial" w:hAnsi="Arial"/>
          <w:color w:val="1E293B"/>
          <w:sz w:val="22"/>
          <w:szCs w:val="22"/>
        </w:rPr>
        <w:t xml:space="preserve">Supplier sends a PDF invoice → auto-parsed and entered into system</w:t>
      </w:r>
    </w:p>
    <w:p>
      <w:pPr>
        <w:pStyle w:val="ListParagraph"/>
        <w:numPr>
          <w:ilvl w:val="0"/>
          <w:numId w:val="2"/>
        </w:numPr>
        <w:spacing w:after="80"/>
      </w:pPr>
      <w:r>
        <w:rPr>
          <w:rFonts w:ascii="Arial" w:cs="Arial" w:eastAsia="Arial" w:hAnsi="Arial"/>
          <w:color w:val="1E293B"/>
          <w:sz w:val="22"/>
          <w:szCs w:val="22"/>
        </w:rPr>
        <w:t xml:space="preserve">This alone eliminates 60% of manual data entry for a typical distributor</w:t>
      </w:r>
    </w:p>
    <w:p>
      <w:pPr>
        <w:spacing w:after="80"/>
      </w:pPr>
    </w:p>
    <w:p>
      <w:pPr>
        <w:pStyle w:val="Heading3"/>
        <w:spacing w:after="80" w:before="240"/>
      </w:pPr>
      <w:r>
        <w:rPr>
          <w:rFonts w:ascii="Arial" w:cs="Arial" w:eastAsia="Arial" w:hAnsi="Arial"/>
          <w:b/>
          <w:bCs/>
          <w:color w:val="1A56DB"/>
          <w:sz w:val="22"/>
          <w:szCs w:val="22"/>
        </w:rPr>
        <w:t xml:space="preserve">Tally XML Import</w:t>
      </w:r>
    </w:p>
    <w:p>
      <w:pPr>
        <w:pStyle w:val="ListParagraph"/>
        <w:numPr>
          <w:ilvl w:val="0"/>
          <w:numId w:val="2"/>
        </w:numPr>
        <w:spacing w:after="80"/>
      </w:pPr>
      <w:r>
        <w:rPr>
          <w:rFonts w:ascii="Arial" w:cs="Arial" w:eastAsia="Arial" w:hAnsi="Arial"/>
          <w:color w:val="1E293B"/>
          <w:sz w:val="22"/>
          <w:szCs w:val="22"/>
        </w:rPr>
        <w:t xml:space="preserve">TallyPrime exports data as XML (it is a documented format)</w:t>
      </w:r>
    </w:p>
    <w:p>
      <w:pPr>
        <w:pStyle w:val="ListParagraph"/>
        <w:numPr>
          <w:ilvl w:val="0"/>
          <w:numId w:val="2"/>
        </w:numPr>
        <w:spacing w:after="80"/>
      </w:pPr>
      <w:r>
        <w:rPr>
          <w:rFonts w:ascii="Arial" w:cs="Arial" w:eastAsia="Arial" w:hAnsi="Arial"/>
          <w:color w:val="1E293B"/>
          <w:sz w:val="22"/>
          <w:szCs w:val="22"/>
        </w:rPr>
        <w:t xml:space="preserve">Build a one-click Tally XML importer — owner exports from Tally, uploads here, done</w:t>
      </w:r>
    </w:p>
    <w:p>
      <w:pPr>
        <w:pStyle w:val="ListParagraph"/>
        <w:numPr>
          <w:ilvl w:val="0"/>
          <w:numId w:val="2"/>
        </w:numPr>
        <w:spacing w:after="80"/>
      </w:pPr>
      <w:r>
        <w:rPr>
          <w:rFonts w:ascii="Arial" w:cs="Arial" w:eastAsia="Arial" w:hAnsi="Arial"/>
          <w:color w:val="1E293B"/>
          <w:sz w:val="22"/>
          <w:szCs w:val="22"/>
        </w:rPr>
        <w:t xml:space="preserve">This gives us access to years of historical data instantly</w:t>
      </w:r>
    </w:p>
    <w:p>
      <w:pPr>
        <w:pStyle w:val="ListParagraph"/>
        <w:numPr>
          <w:ilvl w:val="0"/>
          <w:numId w:val="2"/>
        </w:numPr>
        <w:spacing w:after="80"/>
      </w:pPr>
      <w:r>
        <w:rPr>
          <w:rFonts w:ascii="Arial" w:cs="Arial" w:eastAsia="Arial" w:hAnsi="Arial"/>
          <w:color w:val="1E293B"/>
          <w:sz w:val="22"/>
          <w:szCs w:val="22"/>
        </w:rPr>
        <w:t xml:space="preserve">Many businesses are already on Tally and will not abandon it — we become the intelligence layer on top</w:t>
      </w:r>
    </w:p>
    <w:p>
      <w:pPr>
        <w:spacing w:after="80"/>
      </w:pPr>
    </w:p>
    <w:p>
      <w:pPr>
        <w:pStyle w:val="Heading3"/>
        <w:spacing w:after="80" w:before="240"/>
      </w:pPr>
      <w:r>
        <w:rPr>
          <w:rFonts w:ascii="Arial" w:cs="Arial" w:eastAsia="Arial" w:hAnsi="Arial"/>
          <w:b/>
          <w:bCs/>
          <w:color w:val="1A56DB"/>
          <w:sz w:val="22"/>
          <w:szCs w:val="22"/>
        </w:rPr>
        <w:t xml:space="preserve">Bank Statement Reconciliation</w:t>
      </w:r>
    </w:p>
    <w:p>
      <w:pPr>
        <w:pStyle w:val="ListParagraph"/>
        <w:numPr>
          <w:ilvl w:val="0"/>
          <w:numId w:val="2"/>
        </w:numPr>
        <w:spacing w:after="80"/>
      </w:pPr>
      <w:r>
        <w:rPr>
          <w:rFonts w:ascii="Arial" w:cs="Arial" w:eastAsia="Arial" w:hAnsi="Arial"/>
          <w:color w:val="1E293B"/>
          <w:sz w:val="22"/>
          <w:szCs w:val="22"/>
        </w:rPr>
        <w:t xml:space="preserve">UPI payment reconciliation: owner uploads bank statement CSV (every Indian bank supports this)</w:t>
      </w:r>
    </w:p>
    <w:p>
      <w:pPr>
        <w:pStyle w:val="ListParagraph"/>
        <w:numPr>
          <w:ilvl w:val="0"/>
          <w:numId w:val="2"/>
        </w:numPr>
        <w:spacing w:after="80"/>
      </w:pPr>
      <w:r>
        <w:rPr>
          <w:rFonts w:ascii="Arial" w:cs="Arial" w:eastAsia="Arial" w:hAnsi="Arial"/>
          <w:color w:val="1E293B"/>
          <w:sz w:val="22"/>
          <w:szCs w:val="22"/>
        </w:rPr>
        <w:t xml:space="preserve">AI matches bank credits to outstanding invoices and marks them paid automatically</w:t>
      </w:r>
    </w:p>
    <w:p>
      <w:pPr>
        <w:pStyle w:val="ListParagraph"/>
        <w:numPr>
          <w:ilvl w:val="0"/>
          <w:numId w:val="2"/>
        </w:numPr>
        <w:spacing w:after="80"/>
      </w:pPr>
      <w:r>
        <w:rPr>
          <w:rFonts w:ascii="Arial" w:cs="Arial" w:eastAsia="Arial" w:hAnsi="Arial"/>
          <w:color w:val="1E293B"/>
          <w:sz w:val="22"/>
          <w:szCs w:val="22"/>
        </w:rPr>
        <w:t xml:space="preserve">This is 4–6 hours of manual work per month for a typical distributor, eliminated in one click</w:t>
      </w:r>
    </w:p>
    <w:p>
      <w:pPr>
        <w:spacing w:after="80"/>
      </w:pPr>
    </w:p>
    <w:p>
      <w:pPr>
        <w:pStyle w:val="Heading3"/>
        <w:spacing w:after="80" w:before="240"/>
      </w:pPr>
      <w:r>
        <w:rPr>
          <w:rFonts w:ascii="Arial" w:cs="Arial" w:eastAsia="Arial" w:hAnsi="Arial"/>
          <w:b/>
          <w:bCs/>
          <w:color w:val="1A56DB"/>
          <w:sz w:val="22"/>
          <w:szCs w:val="22"/>
        </w:rPr>
        <w:t xml:space="preserve">Fast POS Entry</w:t>
      </w:r>
    </w:p>
    <w:p>
      <w:pPr>
        <w:pStyle w:val="ListParagraph"/>
        <w:numPr>
          <w:ilvl w:val="0"/>
          <w:numId w:val="2"/>
        </w:numPr>
        <w:spacing w:after="80"/>
      </w:pPr>
      <w:r>
        <w:rPr>
          <w:rFonts w:ascii="Arial" w:cs="Arial" w:eastAsia="Arial" w:hAnsi="Arial"/>
          <w:color w:val="1E293B"/>
          <w:sz w:val="22"/>
          <w:szCs w:val="22"/>
        </w:rPr>
        <w:t xml:space="preserve">Simple counter billing screen: type customer name, add products, amount, tap — invoice created in under 10 seconds</w:t>
      </w:r>
    </w:p>
    <w:p>
      <w:pPr>
        <w:pStyle w:val="ListParagraph"/>
        <w:numPr>
          <w:ilvl w:val="0"/>
          <w:numId w:val="2"/>
        </w:numPr>
        <w:spacing w:after="80"/>
      </w:pPr>
      <w:r>
        <w:rPr>
          <w:rFonts w:ascii="Arial" w:cs="Arial" w:eastAsia="Arial" w:hAnsi="Arial"/>
          <w:color w:val="1E293B"/>
          <w:sz w:val="22"/>
          <w:szCs w:val="22"/>
        </w:rPr>
        <w:t xml:space="preserve">Works offline, syncs when connected (critical for shops with patchy internet)</w:t>
      </w:r>
    </w:p>
    <w:p>
      <w:pPr>
        <w:pStyle w:val="ListParagraph"/>
        <w:numPr>
          <w:ilvl w:val="0"/>
          <w:numId w:val="2"/>
        </w:numPr>
        <w:spacing w:after="80"/>
      </w:pPr>
      <w:r>
        <w:rPr>
          <w:rFonts w:ascii="Arial" w:cs="Arial" w:eastAsia="Arial" w:hAnsi="Arial"/>
          <w:color w:val="1E293B"/>
          <w:sz w:val="22"/>
          <w:szCs w:val="22"/>
        </w:rPr>
        <w:t xml:space="preserve">Barcode scan support via phone camera</w:t>
      </w:r>
    </w:p>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2  </w:t>
            </w:r>
            <w:r>
              <w:rPr>
                <w:rFonts w:ascii="Arial" w:cs="Arial" w:eastAsia="Arial" w:hAnsi="Arial"/>
                <w:b/>
                <w:bCs/>
                <w:color w:val="1E293B"/>
                <w:sz w:val="24"/>
                <w:szCs w:val="24"/>
              </w:rPr>
              <w:t xml:space="preserve">Write Actions — From Dashboard to Tool</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3–5</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A56DB"/>
                <w:sz w:val="19"/>
                <w:szCs w:val="19"/>
              </w:rPr>
              <w:t xml:space="preserve">PRIORITY</w:t>
            </w:r>
          </w:p>
        </w:tc>
      </w:tr>
    </w:tbl>
    <w:p>
      <w:pPr>
        <w:spacing w:after="100"/>
      </w:pPr>
    </w:p>
    <w:p>
      <w:pPr>
        <w:spacing w:after="120"/>
      </w:pPr>
      <w:r>
        <w:rPr>
          <w:rFonts w:ascii="Arial" w:cs="Arial" w:eastAsia="Arial" w:hAnsi="Arial"/>
          <w:b w:val="false"/>
          <w:bCs w:val="false"/>
          <w:color w:val="1E293B"/>
          <w:sz w:val="22"/>
          <w:szCs w:val="22"/>
        </w:rPr>
        <w:t xml:space="preserve">This is the single biggest architectural upgrade. Today BizAssist is read-only. A business owner who can only read their data but not change it will abandon the app within two weeks. Every action must be completable inside BizAssist without switching to another tool.</w:t>
      </w:r>
    </w:p>
    <w:p>
      <w:pPr>
        <w:pStyle w:val="Heading3"/>
        <w:spacing w:after="80" w:before="240"/>
      </w:pPr>
      <w:r>
        <w:rPr>
          <w:rFonts w:ascii="Arial" w:cs="Arial" w:eastAsia="Arial" w:hAnsi="Arial"/>
          <w:b/>
          <w:bCs/>
          <w:color w:val="1A56DB"/>
          <w:sz w:val="22"/>
          <w:szCs w:val="22"/>
        </w:rPr>
        <w:t xml:space="preserve">Invoice &amp; Payment Actions</w:t>
      </w:r>
    </w:p>
    <w:p>
      <w:pPr>
        <w:pStyle w:val="ListParagraph"/>
        <w:numPr>
          <w:ilvl w:val="0"/>
          <w:numId w:val="2"/>
        </w:numPr>
        <w:spacing w:after="80"/>
      </w:pPr>
      <w:r>
        <w:rPr>
          <w:rFonts w:ascii="Arial" w:cs="Arial" w:eastAsia="Arial" w:hAnsi="Arial"/>
          <w:color w:val="1E293B"/>
          <w:sz w:val="22"/>
          <w:szCs w:val="22"/>
        </w:rPr>
        <w:t xml:space="preserve">Create new sales invoice directly in app — customer, products, GST auto-calculated, invoice number auto-generated</w:t>
      </w:r>
    </w:p>
    <w:p>
      <w:pPr>
        <w:pStyle w:val="ListParagraph"/>
        <w:numPr>
          <w:ilvl w:val="0"/>
          <w:numId w:val="2"/>
        </w:numPr>
        <w:spacing w:after="80"/>
      </w:pPr>
      <w:r>
        <w:rPr>
          <w:rFonts w:ascii="Arial" w:cs="Arial" w:eastAsia="Arial" w:hAnsi="Arial"/>
          <w:color w:val="1E293B"/>
          <w:sz w:val="22"/>
          <w:szCs w:val="22"/>
        </w:rPr>
        <w:t xml:space="preserve">Mark invoice as paid — single tap, updates status, logs payment method (cash/UPI/cheque)</w:t>
      </w:r>
    </w:p>
    <w:p>
      <w:pPr>
        <w:pStyle w:val="ListParagraph"/>
        <w:numPr>
          <w:ilvl w:val="0"/>
          <w:numId w:val="2"/>
        </w:numPr>
        <w:spacing w:after="80"/>
      </w:pPr>
      <w:r>
        <w:rPr>
          <w:rFonts w:ascii="Arial" w:cs="Arial" w:eastAsia="Arial" w:hAnsi="Arial"/>
          <w:color w:val="1E293B"/>
          <w:sz w:val="22"/>
          <w:szCs w:val="22"/>
        </w:rPr>
        <w:t xml:space="preserve">Partial payment recording — common in distribution, currently not supported anywhere well</w:t>
      </w:r>
    </w:p>
    <w:p>
      <w:pPr>
        <w:pStyle w:val="ListParagraph"/>
        <w:numPr>
          <w:ilvl w:val="0"/>
          <w:numId w:val="2"/>
        </w:numPr>
        <w:spacing w:after="80"/>
      </w:pPr>
      <w:r>
        <w:rPr>
          <w:rFonts w:ascii="Arial" w:cs="Arial" w:eastAsia="Arial" w:hAnsi="Arial"/>
          <w:color w:val="1E293B"/>
          <w:sz w:val="22"/>
          <w:szCs w:val="22"/>
        </w:rPr>
        <w:t xml:space="preserve">Generate and send invoice via WhatsApp in one tap — PDF auto-generated with QR code and UPI link</w:t>
      </w:r>
    </w:p>
    <w:p>
      <w:pPr>
        <w:spacing w:after="80"/>
      </w:pPr>
    </w:p>
    <w:p>
      <w:pPr>
        <w:pStyle w:val="Heading3"/>
        <w:spacing w:after="80" w:before="240"/>
      </w:pPr>
      <w:r>
        <w:rPr>
          <w:rFonts w:ascii="Arial" w:cs="Arial" w:eastAsia="Arial" w:hAnsi="Arial"/>
          <w:b/>
          <w:bCs/>
          <w:color w:val="1A56DB"/>
          <w:sz w:val="22"/>
          <w:szCs w:val="22"/>
        </w:rPr>
        <w:t xml:space="preserve">Inventory Actions</w:t>
      </w:r>
    </w:p>
    <w:p>
      <w:pPr>
        <w:pStyle w:val="ListParagraph"/>
        <w:numPr>
          <w:ilvl w:val="0"/>
          <w:numId w:val="2"/>
        </w:numPr>
        <w:spacing w:after="80"/>
      </w:pPr>
      <w:r>
        <w:rPr>
          <w:rFonts w:ascii="Arial" w:cs="Arial" w:eastAsia="Arial" w:hAnsi="Arial"/>
          <w:color w:val="1E293B"/>
          <w:sz w:val="22"/>
          <w:szCs w:val="22"/>
        </w:rPr>
        <w:t xml:space="preserve">Record a stock receipt (goods received from supplier) — updates inventory count immediately</w:t>
      </w:r>
    </w:p>
    <w:p>
      <w:pPr>
        <w:pStyle w:val="ListParagraph"/>
        <w:numPr>
          <w:ilvl w:val="0"/>
          <w:numId w:val="2"/>
        </w:numPr>
        <w:spacing w:after="80"/>
      </w:pPr>
      <w:r>
        <w:rPr>
          <w:rFonts w:ascii="Arial" w:cs="Arial" w:eastAsia="Arial" w:hAnsi="Arial"/>
          <w:color w:val="1E293B"/>
          <w:sz w:val="22"/>
          <w:szCs w:val="22"/>
        </w:rPr>
        <w:t xml:space="preserve">Adjust stock for damage, expiry, or theft — with audit trail</w:t>
      </w:r>
    </w:p>
    <w:p>
      <w:pPr>
        <w:pStyle w:val="ListParagraph"/>
        <w:numPr>
          <w:ilvl w:val="0"/>
          <w:numId w:val="2"/>
        </w:numPr>
        <w:spacing w:after="80"/>
      </w:pPr>
      <w:r>
        <w:rPr>
          <w:rFonts w:ascii="Arial" w:cs="Arial" w:eastAsia="Arial" w:hAnsi="Arial"/>
          <w:color w:val="1E293B"/>
          <w:sz w:val="22"/>
          <w:szCs w:val="22"/>
        </w:rPr>
        <w:t xml:space="preserve">Set reorder points per product — system alerts before stockout</w:t>
      </w:r>
    </w:p>
    <w:p>
      <w:pPr>
        <w:spacing w:after="80"/>
      </w:pPr>
    </w:p>
    <w:p>
      <w:pPr>
        <w:pStyle w:val="Heading3"/>
        <w:spacing w:after="80" w:before="240"/>
      </w:pPr>
      <w:r>
        <w:rPr>
          <w:rFonts w:ascii="Arial" w:cs="Arial" w:eastAsia="Arial" w:hAnsi="Arial"/>
          <w:b/>
          <w:bCs/>
          <w:color w:val="1A56DB"/>
          <w:sz w:val="22"/>
          <w:szCs w:val="22"/>
        </w:rPr>
        <w:t xml:space="preserve">Collection Actions</w:t>
      </w:r>
    </w:p>
    <w:p>
      <w:pPr>
        <w:pStyle w:val="ListParagraph"/>
        <w:numPr>
          <w:ilvl w:val="0"/>
          <w:numId w:val="2"/>
        </w:numPr>
        <w:spacing w:after="80"/>
      </w:pPr>
      <w:r>
        <w:rPr>
          <w:rFonts w:ascii="Arial" w:cs="Arial" w:eastAsia="Arial" w:hAnsi="Arial"/>
          <w:color w:val="1E293B"/>
          <w:sz w:val="22"/>
          <w:szCs w:val="22"/>
        </w:rPr>
        <w:t xml:space="preserve">Send payment reminder via WhatsApp to one customer or bulk to all overdue customers — template pre-filled with exact amount and UPI link</w:t>
      </w:r>
    </w:p>
    <w:p>
      <w:pPr>
        <w:pStyle w:val="ListParagraph"/>
        <w:numPr>
          <w:ilvl w:val="0"/>
          <w:numId w:val="2"/>
        </w:numPr>
        <w:spacing w:after="80"/>
      </w:pPr>
      <w:r>
        <w:rPr>
          <w:rFonts w:ascii="Arial" w:cs="Arial" w:eastAsia="Arial" w:hAnsi="Arial"/>
          <w:color w:val="1E293B"/>
          <w:sz w:val="22"/>
          <w:szCs w:val="22"/>
        </w:rPr>
        <w:t xml:space="preserve">Log a collection call outcome — called, promised to pay by date, disputed</w:t>
      </w:r>
    </w:p>
    <w:p>
      <w:pPr>
        <w:pStyle w:val="ListParagraph"/>
        <w:numPr>
          <w:ilvl w:val="0"/>
          <w:numId w:val="2"/>
        </w:numPr>
        <w:spacing w:after="80"/>
      </w:pPr>
      <w:r>
        <w:rPr>
          <w:rFonts w:ascii="Arial" w:cs="Arial" w:eastAsia="Arial" w:hAnsi="Arial"/>
          <w:color w:val="1E293B"/>
          <w:sz w:val="22"/>
          <w:szCs w:val="22"/>
        </w:rPr>
        <w:t xml:space="preserve">Dispute management — flag invoice as disputed, add note, track resolution</w:t>
      </w:r>
    </w:p>
    <w:p>
      <w:pPr>
        <w:pStyle w:val="ListParagraph"/>
        <w:numPr>
          <w:ilvl w:val="0"/>
          <w:numId w:val="2"/>
        </w:numPr>
        <w:spacing w:after="80"/>
      </w:pPr>
      <w:r>
        <w:rPr>
          <w:rFonts w:ascii="Arial" w:cs="Arial" w:eastAsia="Arial" w:hAnsi="Arial"/>
          <w:color w:val="1E293B"/>
          <w:sz w:val="22"/>
          <w:szCs w:val="22"/>
        </w:rPr>
        <w:t xml:space="preserve">Generate a collection report PDF for the week — useful for field collection staff</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3  </w:t>
            </w:r>
            <w:r>
              <w:rPr>
                <w:rFonts w:ascii="Arial" w:cs="Arial" w:eastAsia="Arial" w:hAnsi="Arial"/>
                <w:b/>
                <w:bCs/>
                <w:color w:val="1E293B"/>
                <w:sz w:val="24"/>
                <w:szCs w:val="24"/>
              </w:rPr>
              <w:t xml:space="preserve">GST Engine — Become Compliance-Native</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4–7</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A56DB"/>
                <w:sz w:val="19"/>
                <w:szCs w:val="19"/>
              </w:rPr>
              <w:t xml:space="preserve">PRIORITY</w:t>
            </w:r>
          </w:p>
        </w:tc>
      </w:tr>
    </w:tbl>
    <w:p>
      <w:pPr>
        <w:spacing w:after="100"/>
      </w:pPr>
    </w:p>
    <w:p>
      <w:pPr>
        <w:spacing w:after="120"/>
      </w:pPr>
      <w:r>
        <w:rPr>
          <w:rFonts w:ascii="Arial" w:cs="Arial" w:eastAsia="Arial" w:hAnsi="Arial"/>
          <w:b w:val="false"/>
          <w:bCs w:val="false"/>
          <w:color w:val="1E293B"/>
          <w:sz w:val="22"/>
          <w:szCs w:val="22"/>
        </w:rPr>
        <w:t xml:space="preserve">GST is not optional for any Indian business above ₹40 lakh turnover. Every registered business spends 8–12 hours per month and ₹15,000–30,000 per year on CA fees for filing. If BizAssist handles this automatically, it pays for itself. No owner needs to be sold on a tool that saves them ₹25,000/year.</w:t>
      </w:r>
    </w:p>
    <w:p>
      <w:pPr>
        <w:pStyle w:val="Heading3"/>
        <w:spacing w:after="80" w:before="240"/>
      </w:pPr>
      <w:r>
        <w:rPr>
          <w:rFonts w:ascii="Arial" w:cs="Arial" w:eastAsia="Arial" w:hAnsi="Arial"/>
          <w:b/>
          <w:bCs/>
          <w:color w:val="1A56DB"/>
          <w:sz w:val="22"/>
          <w:szCs w:val="22"/>
        </w:rPr>
        <w:t xml:space="preserve">GST Calculation Engine</w:t>
      </w:r>
    </w:p>
    <w:p>
      <w:pPr>
        <w:pStyle w:val="ListParagraph"/>
        <w:numPr>
          <w:ilvl w:val="0"/>
          <w:numId w:val="2"/>
        </w:numPr>
        <w:spacing w:after="80"/>
      </w:pPr>
      <w:r>
        <w:rPr>
          <w:rFonts w:ascii="Arial" w:cs="Arial" w:eastAsia="Arial" w:hAnsi="Arial"/>
          <w:color w:val="1E293B"/>
          <w:sz w:val="22"/>
          <w:szCs w:val="22"/>
        </w:rPr>
        <w:t xml:space="preserve">HSN code database (10,000+ codes) with search — select product, HSN populates, tax rate auto-applied</w:t>
      </w:r>
    </w:p>
    <w:p>
      <w:pPr>
        <w:pStyle w:val="ListParagraph"/>
        <w:numPr>
          <w:ilvl w:val="0"/>
          <w:numId w:val="2"/>
        </w:numPr>
        <w:spacing w:after="80"/>
      </w:pPr>
      <w:r>
        <w:rPr>
          <w:rFonts w:ascii="Arial" w:cs="Arial" w:eastAsia="Arial" w:hAnsi="Arial"/>
          <w:color w:val="1E293B"/>
          <w:sz w:val="22"/>
          <w:szCs w:val="22"/>
        </w:rPr>
        <w:t xml:space="preserve">Automatic CGST/SGST vs IGST split based on buyer state vs seller state</w:t>
      </w:r>
    </w:p>
    <w:p>
      <w:pPr>
        <w:pStyle w:val="ListParagraph"/>
        <w:numPr>
          <w:ilvl w:val="0"/>
          <w:numId w:val="2"/>
        </w:numPr>
        <w:spacing w:after="80"/>
      </w:pPr>
      <w:r>
        <w:rPr>
          <w:rFonts w:ascii="Arial" w:cs="Arial" w:eastAsia="Arial" w:hAnsi="Arial"/>
          <w:color w:val="1E293B"/>
          <w:sz w:val="22"/>
          <w:szCs w:val="22"/>
        </w:rPr>
        <w:t xml:space="preserve">Support for all GST rates: 0%, 5%, 12%, 18%, 28% and exempt categories</w:t>
      </w:r>
    </w:p>
    <w:p>
      <w:pPr>
        <w:pStyle w:val="ListParagraph"/>
        <w:numPr>
          <w:ilvl w:val="0"/>
          <w:numId w:val="2"/>
        </w:numPr>
        <w:spacing w:after="80"/>
      </w:pPr>
      <w:r>
        <w:rPr>
          <w:rFonts w:ascii="Arial" w:cs="Arial" w:eastAsia="Arial" w:hAnsi="Arial"/>
          <w:color w:val="1E293B"/>
          <w:sz w:val="22"/>
          <w:szCs w:val="22"/>
        </w:rPr>
        <w:t xml:space="preserve">Composition scheme support (businesses below ₹1.5 crore who pay flat 1–5%)</w:t>
      </w:r>
    </w:p>
    <w:p>
      <w:pPr>
        <w:spacing w:after="80"/>
      </w:pPr>
    </w:p>
    <w:p>
      <w:pPr>
        <w:pStyle w:val="Heading3"/>
        <w:spacing w:after="80" w:before="240"/>
      </w:pPr>
      <w:r>
        <w:rPr>
          <w:rFonts w:ascii="Arial" w:cs="Arial" w:eastAsia="Arial" w:hAnsi="Arial"/>
          <w:b/>
          <w:bCs/>
          <w:color w:val="1A56DB"/>
          <w:sz w:val="22"/>
          <w:szCs w:val="22"/>
        </w:rPr>
        <w:t xml:space="preserve">GSTR-1 Auto-Generation</w:t>
      </w:r>
    </w:p>
    <w:p>
      <w:pPr>
        <w:pStyle w:val="ListParagraph"/>
        <w:numPr>
          <w:ilvl w:val="0"/>
          <w:numId w:val="2"/>
        </w:numPr>
        <w:spacing w:after="80"/>
      </w:pPr>
      <w:r>
        <w:rPr>
          <w:rFonts w:ascii="Arial" w:cs="Arial" w:eastAsia="Arial" w:hAnsi="Arial"/>
          <w:color w:val="1E293B"/>
          <w:sz w:val="22"/>
          <w:szCs w:val="22"/>
        </w:rPr>
        <w:t xml:space="preserve">One-click GSTR-1 summary: B2B invoices, B2C totals, HSN-wise summary — all tables pre-filled</w:t>
      </w:r>
    </w:p>
    <w:p>
      <w:pPr>
        <w:pStyle w:val="ListParagraph"/>
        <w:numPr>
          <w:ilvl w:val="0"/>
          <w:numId w:val="2"/>
        </w:numPr>
        <w:spacing w:after="80"/>
      </w:pPr>
      <w:r>
        <w:rPr>
          <w:rFonts w:ascii="Arial" w:cs="Arial" w:eastAsia="Arial" w:hAnsi="Arial"/>
          <w:color w:val="1E293B"/>
          <w:sz w:val="22"/>
          <w:szCs w:val="22"/>
        </w:rPr>
        <w:t xml:space="preserve">Export in the exact Excel format that ClearTax / CA desk requires</w:t>
      </w:r>
    </w:p>
    <w:p>
      <w:pPr>
        <w:pStyle w:val="ListParagraph"/>
        <w:numPr>
          <w:ilvl w:val="0"/>
          <w:numId w:val="2"/>
        </w:numPr>
        <w:spacing w:after="80"/>
      </w:pPr>
      <w:r>
        <w:rPr>
          <w:rFonts w:ascii="Arial" w:cs="Arial" w:eastAsia="Arial" w:hAnsi="Arial"/>
          <w:color w:val="1E293B"/>
          <w:sz w:val="22"/>
          <w:szCs w:val="22"/>
        </w:rPr>
        <w:t xml:space="preserve">Detect and flag missing GSTINs, incorrect HSN codes before filing to avoid notices</w:t>
      </w:r>
    </w:p>
    <w:p>
      <w:pPr>
        <w:spacing w:after="80"/>
      </w:pPr>
    </w:p>
    <w:p>
      <w:pPr>
        <w:pStyle w:val="Heading3"/>
        <w:spacing w:after="80" w:before="240"/>
      </w:pPr>
      <w:r>
        <w:rPr>
          <w:rFonts w:ascii="Arial" w:cs="Arial" w:eastAsia="Arial" w:hAnsi="Arial"/>
          <w:b/>
          <w:bCs/>
          <w:color w:val="1A56DB"/>
          <w:sz w:val="22"/>
          <w:szCs w:val="22"/>
        </w:rPr>
        <w:t xml:space="preserve">GSTR-3B ITC Validation — Critical for April 2026 Rules</w:t>
      </w:r>
    </w:p>
    <w:p>
      <w:pPr>
        <w:spacing w:after="80"/>
      </w:pPr>
      <w:r>
        <w:rPr>
          <w:rFonts w:ascii="Arial" w:cs="Arial" w:eastAsia="Arial" w:hAnsi="Arial"/>
          <w:b w:val="false"/>
          <w:bCs w:val="false"/>
          <w:color w:val="1E293B"/>
          <w:sz w:val="22"/>
          <w:szCs w:val="22"/>
        </w:rPr>
        <w:t xml:space="preserve">From April 2026, GSTR-3B can only claim ITC that GSTR-2B reflects. One supplier who files late blocks your entire ITC claim for that month. This is costing Indian businesses crores and no current software handles it proactively.</w:t>
      </w:r>
    </w:p>
    <w:p>
      <w:pPr>
        <w:pStyle w:val="ListParagraph"/>
        <w:numPr>
          <w:ilvl w:val="0"/>
          <w:numId w:val="2"/>
        </w:numPr>
        <w:spacing w:after="80"/>
      </w:pPr>
      <w:r>
        <w:rPr>
          <w:rFonts w:ascii="Arial" w:cs="Arial" w:eastAsia="Arial" w:hAnsi="Arial"/>
          <w:color w:val="1E293B"/>
          <w:sz w:val="22"/>
          <w:szCs w:val="22"/>
        </w:rPr>
        <w:t xml:space="preserve">Monitor supplier GSTR-2B filings via GST portal API or manual upload</w:t>
      </w:r>
    </w:p>
    <w:p>
      <w:pPr>
        <w:pStyle w:val="ListParagraph"/>
        <w:numPr>
          <w:ilvl w:val="0"/>
          <w:numId w:val="2"/>
        </w:numPr>
        <w:spacing w:after="80"/>
      </w:pPr>
      <w:r>
        <w:rPr>
          <w:rFonts w:ascii="Arial" w:cs="Arial" w:eastAsia="Arial" w:hAnsi="Arial"/>
          <w:color w:val="1E293B"/>
          <w:sz w:val="22"/>
          <w:szCs w:val="22"/>
        </w:rPr>
        <w:t xml:space="preserve">Flag: 'Supplier X has not filed — your ₹45,000 ITC claim will be rejected unless they file by the 13th'</w:t>
      </w:r>
    </w:p>
    <w:p>
      <w:pPr>
        <w:pStyle w:val="ListParagraph"/>
        <w:numPr>
          <w:ilvl w:val="0"/>
          <w:numId w:val="2"/>
        </w:numPr>
        <w:spacing w:after="80"/>
      </w:pPr>
      <w:r>
        <w:rPr>
          <w:rFonts w:ascii="Arial" w:cs="Arial" w:eastAsia="Arial" w:hAnsi="Arial"/>
          <w:color w:val="1E293B"/>
          <w:sz w:val="22"/>
          <w:szCs w:val="22"/>
        </w:rPr>
        <w:t xml:space="preserve">Recommend: 'Contact these 3 suppliers immediately — they are blocking ₹1.2 lakh of your ITC'</w:t>
      </w:r>
    </w:p>
    <w:p>
      <w:pPr>
        <w:spacing w:after="80"/>
      </w:pPr>
    </w:p>
    <w:p>
      <w:pPr>
        <w:pStyle w:val="Heading3"/>
        <w:spacing w:after="80" w:before="240"/>
      </w:pPr>
      <w:r>
        <w:rPr>
          <w:rFonts w:ascii="Arial" w:cs="Arial" w:eastAsia="Arial" w:hAnsi="Arial"/>
          <w:b/>
          <w:bCs/>
          <w:color w:val="1A56DB"/>
          <w:sz w:val="22"/>
          <w:szCs w:val="22"/>
        </w:rPr>
        <w:t xml:space="preserve">E-Invoice Generation (IRN / QR Code)</w:t>
      </w:r>
    </w:p>
    <w:p>
      <w:pPr>
        <w:pStyle w:val="ListParagraph"/>
        <w:numPr>
          <w:ilvl w:val="0"/>
          <w:numId w:val="2"/>
        </w:numPr>
        <w:spacing w:after="80"/>
      </w:pPr>
      <w:r>
        <w:rPr>
          <w:rFonts w:ascii="Arial" w:cs="Arial" w:eastAsia="Arial" w:hAnsi="Arial"/>
          <w:color w:val="1E293B"/>
          <w:sz w:val="22"/>
          <w:szCs w:val="22"/>
        </w:rPr>
        <w:t xml:space="preserve">Mandatory for businesses above ₹5 crore turnover — generate IRN via IRP API</w:t>
      </w:r>
    </w:p>
    <w:p>
      <w:pPr>
        <w:pStyle w:val="ListParagraph"/>
        <w:numPr>
          <w:ilvl w:val="0"/>
          <w:numId w:val="2"/>
        </w:numPr>
        <w:spacing w:after="80"/>
      </w:pPr>
      <w:r>
        <w:rPr>
          <w:rFonts w:ascii="Arial" w:cs="Arial" w:eastAsia="Arial" w:hAnsi="Arial"/>
          <w:color w:val="1E293B"/>
          <w:sz w:val="22"/>
          <w:szCs w:val="22"/>
        </w:rPr>
        <w:t xml:space="preserve">QR code auto-embedded in invoice PDF</w:t>
      </w:r>
    </w:p>
    <w:p>
      <w:pPr>
        <w:pStyle w:val="ListParagraph"/>
        <w:numPr>
          <w:ilvl w:val="0"/>
          <w:numId w:val="2"/>
        </w:numPr>
        <w:spacing w:after="80"/>
      </w:pPr>
      <w:r>
        <w:rPr>
          <w:rFonts w:ascii="Arial" w:cs="Arial" w:eastAsia="Arial" w:hAnsi="Arial"/>
          <w:color w:val="1E293B"/>
          <w:sz w:val="22"/>
          <w:szCs w:val="22"/>
        </w:rPr>
        <w:t xml:space="preserve">Cancellation and amendment handling</w:t>
      </w:r>
    </w:p>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4  </w:t>
            </w:r>
            <w:r>
              <w:rPr>
                <w:rFonts w:ascii="Arial" w:cs="Arial" w:eastAsia="Arial" w:hAnsi="Arial"/>
                <w:b/>
                <w:bCs/>
                <w:color w:val="1E293B"/>
                <w:sz w:val="24"/>
                <w:szCs w:val="24"/>
              </w:rPr>
              <w:t xml:space="preserve">WhatsApp-Native Interface — Meet Users Where They Are</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5–8</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A56DB"/>
                <w:sz w:val="19"/>
                <w:szCs w:val="19"/>
              </w:rPr>
              <w:t xml:space="preserve">PRIORITY</w:t>
            </w:r>
          </w:p>
        </w:tc>
      </w:tr>
    </w:tbl>
    <w:p>
      <w:pPr>
        <w:spacing w:after="100"/>
      </w:pPr>
    </w:p>
    <w:p>
      <w:pPr>
        <w:spacing w:after="120"/>
      </w:pPr>
      <w:r>
        <w:rPr>
          <w:rFonts w:ascii="Arial" w:cs="Arial" w:eastAsia="Arial" w:hAnsi="Arial"/>
          <w:b w:val="false"/>
          <w:bCs w:val="false"/>
          <w:color w:val="1E293B"/>
          <w:sz w:val="22"/>
          <w:szCs w:val="22"/>
        </w:rPr>
        <w:t xml:space="preserve">Indian SMB owners live on WhatsApp. 600 million WhatsApp users in India. The average Indian business owner checks WhatsApp 40+ times per day. If BizAssist works inside WhatsApp, the adoption friction drops to near zero. This is our biggest distribution advantage over every competitor.</w:t>
      </w:r>
    </w:p>
    <w:p>
      <w:pPr>
        <w:pStyle w:val="Heading3"/>
        <w:spacing w:after="80" w:before="240"/>
      </w:pPr>
      <w:r>
        <w:rPr>
          <w:rFonts w:ascii="Arial" w:cs="Arial" w:eastAsia="Arial" w:hAnsi="Arial"/>
          <w:b/>
          <w:bCs/>
          <w:color w:val="1A56DB"/>
          <w:sz w:val="22"/>
          <w:szCs w:val="22"/>
        </w:rPr>
        <w:t xml:space="preserve">Full Chat Interface on WhatsApp</w:t>
      </w:r>
    </w:p>
    <w:p>
      <w:pPr>
        <w:pStyle w:val="ListParagraph"/>
        <w:numPr>
          <w:ilvl w:val="0"/>
          <w:numId w:val="2"/>
        </w:numPr>
        <w:spacing w:after="80"/>
      </w:pPr>
      <w:r>
        <w:rPr>
          <w:rFonts w:ascii="Arial" w:cs="Arial" w:eastAsia="Arial" w:hAnsi="Arial"/>
          <w:color w:val="1E293B"/>
          <w:sz w:val="22"/>
          <w:szCs w:val="22"/>
        </w:rPr>
        <w:t xml:space="preserve">Connect to WhatsApp Business API (Meta approved provider — cost under ₹1/conversation for utility messages)</w:t>
      </w:r>
    </w:p>
    <w:p>
      <w:pPr>
        <w:pStyle w:val="ListParagraph"/>
        <w:numPr>
          <w:ilvl w:val="0"/>
          <w:numId w:val="2"/>
        </w:numPr>
        <w:spacing w:after="80"/>
      </w:pPr>
      <w:r>
        <w:rPr>
          <w:rFonts w:ascii="Arial" w:cs="Arial" w:eastAsia="Arial" w:hAnsi="Arial"/>
          <w:color w:val="1E293B"/>
          <w:sz w:val="22"/>
          <w:szCs w:val="22"/>
        </w:rPr>
        <w:t xml:space="preserve">Every feature available in the web app must be available via WhatsApp chat</w:t>
      </w:r>
    </w:p>
    <w:p>
      <w:pPr>
        <w:pStyle w:val="ListParagraph"/>
        <w:numPr>
          <w:ilvl w:val="0"/>
          <w:numId w:val="2"/>
        </w:numPr>
        <w:spacing w:after="80"/>
      </w:pPr>
      <w:r>
        <w:rPr>
          <w:rFonts w:ascii="Arial" w:cs="Arial" w:eastAsia="Arial" w:hAnsi="Arial"/>
          <w:color w:val="1E293B"/>
          <w:sz w:val="22"/>
          <w:szCs w:val="22"/>
        </w:rPr>
        <w:t xml:space="preserve">'Mera kitna outstanding hai?' → instant reply with debtor list and total in Hindi</w:t>
      </w:r>
    </w:p>
    <w:p>
      <w:pPr>
        <w:pStyle w:val="ListParagraph"/>
        <w:numPr>
          <w:ilvl w:val="0"/>
          <w:numId w:val="2"/>
        </w:numPr>
        <w:spacing w:after="80"/>
      </w:pPr>
      <w:r>
        <w:rPr>
          <w:rFonts w:ascii="Arial" w:cs="Arial" w:eastAsia="Arial" w:hAnsi="Arial"/>
          <w:color w:val="1E293B"/>
          <w:sz w:val="22"/>
          <w:szCs w:val="22"/>
        </w:rPr>
        <w:t xml:space="preserve">'Daily Needs Store ka invoice mark kar paid' → invoice status updated, confirmation sent</w:t>
      </w:r>
    </w:p>
    <w:p>
      <w:pPr>
        <w:pStyle w:val="ListParagraph"/>
        <w:numPr>
          <w:ilvl w:val="0"/>
          <w:numId w:val="2"/>
        </w:numPr>
        <w:spacing w:after="80"/>
      </w:pPr>
      <w:r>
        <w:rPr>
          <w:rFonts w:ascii="Arial" w:cs="Arial" w:eastAsia="Arial" w:hAnsi="Arial"/>
          <w:color w:val="1E293B"/>
          <w:sz w:val="22"/>
          <w:szCs w:val="22"/>
        </w:rPr>
        <w:t xml:space="preserve">'Aaj ka summary bhejo' → morning digest delivered at 8 AM without owner asking</w:t>
      </w:r>
    </w:p>
    <w:p>
      <w:pPr>
        <w:spacing w:after="80"/>
      </w:pPr>
    </w:p>
    <w:p>
      <w:pPr>
        <w:pStyle w:val="Heading3"/>
        <w:spacing w:after="80" w:before="240"/>
      </w:pPr>
      <w:r>
        <w:rPr>
          <w:rFonts w:ascii="Arial" w:cs="Arial" w:eastAsia="Arial" w:hAnsi="Arial"/>
          <w:b/>
          <w:bCs/>
          <w:color w:val="1A56DB"/>
          <w:sz w:val="22"/>
          <w:szCs w:val="22"/>
        </w:rPr>
        <w:t xml:space="preserve">Automated Payment Collection Flow</w:t>
      </w:r>
    </w:p>
    <w:p>
      <w:pPr>
        <w:pStyle w:val="ListParagraph"/>
        <w:numPr>
          <w:ilvl w:val="0"/>
          <w:numId w:val="2"/>
        </w:numPr>
        <w:spacing w:after="80"/>
      </w:pPr>
      <w:r>
        <w:rPr>
          <w:rFonts w:ascii="Arial" w:cs="Arial" w:eastAsia="Arial" w:hAnsi="Arial"/>
          <w:color w:val="1E293B"/>
          <w:sz w:val="22"/>
          <w:szCs w:val="22"/>
        </w:rPr>
        <w:t xml:space="preserve">Overdue invoice hits 30 days → system sends WhatsApp to customer: 'Invoice #INV-071 of ₹99,042 is due. Pay now: [UPI Link]'</w:t>
      </w:r>
    </w:p>
    <w:p>
      <w:pPr>
        <w:pStyle w:val="ListParagraph"/>
        <w:numPr>
          <w:ilvl w:val="0"/>
          <w:numId w:val="2"/>
        </w:numPr>
        <w:spacing w:after="80"/>
      </w:pPr>
      <w:r>
        <w:rPr>
          <w:rFonts w:ascii="Arial" w:cs="Arial" w:eastAsia="Arial" w:hAnsi="Arial"/>
          <w:color w:val="1E293B"/>
          <w:sz w:val="22"/>
          <w:szCs w:val="22"/>
        </w:rPr>
        <w:t xml:space="preserve">If unpaid at 45 days → second reminder, softer tone, option to request partial payment</w:t>
      </w:r>
    </w:p>
    <w:p>
      <w:pPr>
        <w:pStyle w:val="ListParagraph"/>
        <w:numPr>
          <w:ilvl w:val="0"/>
          <w:numId w:val="2"/>
        </w:numPr>
        <w:spacing w:after="80"/>
      </w:pPr>
      <w:r>
        <w:rPr>
          <w:rFonts w:ascii="Arial" w:cs="Arial" w:eastAsia="Arial" w:hAnsi="Arial"/>
          <w:color w:val="1E293B"/>
          <w:sz w:val="22"/>
          <w:szCs w:val="22"/>
        </w:rPr>
        <w:t xml:space="preserve">If unpaid at 60 days → alert to owner: 'Daily Needs Store has not responded to 2 reminders. Call them today.'</w:t>
      </w:r>
    </w:p>
    <w:p>
      <w:pPr>
        <w:pStyle w:val="ListParagraph"/>
        <w:numPr>
          <w:ilvl w:val="0"/>
          <w:numId w:val="2"/>
        </w:numPr>
        <w:spacing w:after="80"/>
      </w:pPr>
      <w:r>
        <w:rPr>
          <w:rFonts w:ascii="Arial" w:cs="Arial" w:eastAsia="Arial" w:hAnsi="Arial"/>
          <w:color w:val="1E293B"/>
          <w:sz w:val="22"/>
          <w:szCs w:val="22"/>
        </w:rPr>
        <w:t xml:space="preserve">Payment received via UPI → invoice auto-marked paid, owner gets confirmation</w:t>
      </w:r>
    </w:p>
    <w:p>
      <w:pPr>
        <w:pStyle w:val="ListParagraph"/>
        <w:numPr>
          <w:ilvl w:val="0"/>
          <w:numId w:val="2"/>
        </w:numPr>
        <w:spacing w:after="80"/>
      </w:pPr>
      <w:r>
        <w:rPr>
          <w:rFonts w:ascii="Arial" w:cs="Arial" w:eastAsia="Arial" w:hAnsi="Arial"/>
          <w:color w:val="1E293B"/>
          <w:sz w:val="22"/>
          <w:szCs w:val="22"/>
        </w:rPr>
        <w:t xml:space="preserve">This single feature replaces 2 hours of daily follow-up calls for a typical distributor</w:t>
      </w:r>
    </w:p>
    <w:p>
      <w:pPr>
        <w:spacing w:after="80"/>
      </w:pPr>
    </w:p>
    <w:p>
      <w:pPr>
        <w:pStyle w:val="Heading3"/>
        <w:spacing w:after="80" w:before="240"/>
      </w:pPr>
      <w:r>
        <w:rPr>
          <w:rFonts w:ascii="Arial" w:cs="Arial" w:eastAsia="Arial" w:hAnsi="Arial"/>
          <w:b/>
          <w:bCs/>
          <w:color w:val="1A56DB"/>
          <w:sz w:val="22"/>
          <w:szCs w:val="22"/>
        </w:rPr>
        <w:t xml:space="preserve">Customer-Facing WhatsApp</w:t>
      </w:r>
    </w:p>
    <w:p>
      <w:pPr>
        <w:pStyle w:val="ListParagraph"/>
        <w:numPr>
          <w:ilvl w:val="0"/>
          <w:numId w:val="2"/>
        </w:numPr>
        <w:spacing w:after="80"/>
      </w:pPr>
      <w:r>
        <w:rPr>
          <w:rFonts w:ascii="Arial" w:cs="Arial" w:eastAsia="Arial" w:hAnsi="Arial"/>
          <w:color w:val="1E293B"/>
          <w:sz w:val="22"/>
          <w:szCs w:val="22"/>
        </w:rPr>
        <w:t xml:space="preserve">Customer can reply 'show my dues' → gets their own outstanding list</w:t>
      </w:r>
    </w:p>
    <w:p>
      <w:pPr>
        <w:pStyle w:val="ListParagraph"/>
        <w:numPr>
          <w:ilvl w:val="0"/>
          <w:numId w:val="2"/>
        </w:numPr>
        <w:spacing w:after="80"/>
      </w:pPr>
      <w:r>
        <w:rPr>
          <w:rFonts w:ascii="Arial" w:cs="Arial" w:eastAsia="Arial" w:hAnsi="Arial"/>
          <w:color w:val="1E293B"/>
          <w:sz w:val="22"/>
          <w:szCs w:val="22"/>
        </w:rPr>
        <w:t xml:space="preserve">Customer can upload payment screenshot → auto-reconciled against their invoices</w:t>
      </w:r>
    </w:p>
    <w:p>
      <w:pPr>
        <w:pStyle w:val="ListParagraph"/>
        <w:numPr>
          <w:ilvl w:val="0"/>
          <w:numId w:val="2"/>
        </w:numPr>
        <w:spacing w:after="80"/>
      </w:pPr>
      <w:r>
        <w:rPr>
          <w:rFonts w:ascii="Arial" w:cs="Arial" w:eastAsia="Arial" w:hAnsi="Arial"/>
          <w:color w:val="1E293B"/>
          <w:sz w:val="22"/>
          <w:szCs w:val="22"/>
        </w:rPr>
        <w:t xml:space="preserve">Professional experience — customer feels they are dealing with a proper business, not a person with a notebook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5  </w:t>
            </w:r>
            <w:r>
              <w:rPr>
                <w:rFonts w:ascii="Arial" w:cs="Arial" w:eastAsia="Arial" w:hAnsi="Arial"/>
                <w:b/>
                <w:bCs/>
                <w:color w:val="1E293B"/>
                <w:sz w:val="24"/>
                <w:szCs w:val="24"/>
              </w:rPr>
              <w:t xml:space="preserve">AI Intelligence Layer — The Actual Moat</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7–11</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6A34A"/>
                <w:sz w:val="19"/>
                <w:szCs w:val="19"/>
              </w:rPr>
              <w:t xml:space="preserve">SCALE</w:t>
            </w:r>
          </w:p>
        </w:tc>
      </w:tr>
    </w:tbl>
    <w:p>
      <w:pPr>
        <w:spacing w:after="100"/>
      </w:pPr>
    </w:p>
    <w:p>
      <w:pPr>
        <w:spacing w:after="120"/>
      </w:pPr>
      <w:r>
        <w:rPr>
          <w:rFonts w:ascii="Arial" w:cs="Arial" w:eastAsia="Arial" w:hAnsi="Arial"/>
          <w:b w:val="false"/>
          <w:bCs w:val="false"/>
          <w:color w:val="1E293B"/>
          <w:sz w:val="22"/>
          <w:szCs w:val="22"/>
        </w:rPr>
        <w:t xml:space="preserve">This is where BizAssist becomes something no competitor can replicate without starting over. The intelligence layer turns historical transaction data into foresight — not just what happened, but what will happen and what to do about it.</w:t>
      </w:r>
    </w:p>
    <w:p>
      <w:pPr>
        <w:pStyle w:val="Heading3"/>
        <w:spacing w:after="80" w:before="240"/>
      </w:pPr>
      <w:r>
        <w:rPr>
          <w:rFonts w:ascii="Arial" w:cs="Arial" w:eastAsia="Arial" w:hAnsi="Arial"/>
          <w:b/>
          <w:bCs/>
          <w:color w:val="1A56DB"/>
          <w:sz w:val="22"/>
          <w:szCs w:val="22"/>
        </w:rPr>
        <w:t xml:space="preserve">Collection Intelligence — Udhar AI</w:t>
      </w:r>
    </w:p>
    <w:p>
      <w:pPr>
        <w:pStyle w:val="ListParagraph"/>
        <w:numPr>
          <w:ilvl w:val="0"/>
          <w:numId w:val="2"/>
        </w:numPr>
        <w:spacing w:after="80"/>
      </w:pPr>
      <w:r>
        <w:rPr>
          <w:rFonts w:ascii="Arial" w:cs="Arial" w:eastAsia="Arial" w:hAnsi="Arial"/>
          <w:color w:val="1E293B"/>
          <w:sz w:val="22"/>
          <w:szCs w:val="22"/>
        </w:rPr>
        <w:t xml:space="preserve">Customer payment behaviour scoring: which customers always pay late, which have been deteriorating, which are reliable</w:t>
      </w:r>
    </w:p>
    <w:p>
      <w:pPr>
        <w:pStyle w:val="ListParagraph"/>
        <w:numPr>
          <w:ilvl w:val="0"/>
          <w:numId w:val="2"/>
        </w:numPr>
        <w:spacing w:after="80"/>
      </w:pPr>
      <w:r>
        <w:rPr>
          <w:rFonts w:ascii="Arial" w:cs="Arial" w:eastAsia="Arial" w:hAnsi="Arial"/>
          <w:color w:val="1E293B"/>
          <w:sz w:val="22"/>
          <w:szCs w:val="22"/>
        </w:rPr>
        <w:t xml:space="preserve">Predict probability of default per customer based on payment history patterns</w:t>
      </w:r>
    </w:p>
    <w:p>
      <w:pPr>
        <w:pStyle w:val="ListParagraph"/>
        <w:numPr>
          <w:ilvl w:val="0"/>
          <w:numId w:val="2"/>
        </w:numPr>
        <w:spacing w:after="80"/>
      </w:pPr>
      <w:r>
        <w:rPr>
          <w:rFonts w:ascii="Arial" w:cs="Arial" w:eastAsia="Arial" w:hAnsi="Arial"/>
          <w:color w:val="1E293B"/>
          <w:sz w:val="22"/>
          <w:szCs w:val="22"/>
        </w:rPr>
        <w:t xml:space="preserve">'Daily Needs Store has paid late 4 months in a row. Their average delay is increasing from 15 to 38 days. Consider reducing their credit limit.'</w:t>
      </w:r>
    </w:p>
    <w:p>
      <w:pPr>
        <w:pStyle w:val="ListParagraph"/>
        <w:numPr>
          <w:ilvl w:val="0"/>
          <w:numId w:val="2"/>
        </w:numPr>
        <w:spacing w:after="80"/>
      </w:pPr>
      <w:r>
        <w:rPr>
          <w:rFonts w:ascii="Arial" w:cs="Arial" w:eastAsia="Arial" w:hAnsi="Arial"/>
          <w:color w:val="1E293B"/>
          <w:sz w:val="22"/>
          <w:szCs w:val="22"/>
        </w:rPr>
        <w:t xml:space="preserve">Optimal reminder timing per customer — some pay immediately on call, some need 3 reminders over WhatsApp</w:t>
      </w:r>
    </w:p>
    <w:p>
      <w:pPr>
        <w:spacing w:after="80"/>
      </w:pPr>
    </w:p>
    <w:p>
      <w:pPr>
        <w:pStyle w:val="Heading3"/>
        <w:spacing w:after="80" w:before="240"/>
      </w:pPr>
      <w:r>
        <w:rPr>
          <w:rFonts w:ascii="Arial" w:cs="Arial" w:eastAsia="Arial" w:hAnsi="Arial"/>
          <w:b/>
          <w:bCs/>
          <w:color w:val="1A56DB"/>
          <w:sz w:val="22"/>
          <w:szCs w:val="22"/>
        </w:rPr>
        <w:t xml:space="preserve">Cash Flow Forecasting</w:t>
      </w:r>
    </w:p>
    <w:p>
      <w:pPr>
        <w:pStyle w:val="ListParagraph"/>
        <w:numPr>
          <w:ilvl w:val="0"/>
          <w:numId w:val="2"/>
        </w:numPr>
        <w:spacing w:after="80"/>
      </w:pPr>
      <w:r>
        <w:rPr>
          <w:rFonts w:ascii="Arial" w:cs="Arial" w:eastAsia="Arial" w:hAnsi="Arial"/>
          <w:color w:val="1E293B"/>
          <w:sz w:val="22"/>
          <w:szCs w:val="22"/>
        </w:rPr>
        <w:t xml:space="preserve">7-day and 30-day cash position forecast based on expected collections and known payables</w:t>
      </w:r>
    </w:p>
    <w:p>
      <w:pPr>
        <w:pStyle w:val="ListParagraph"/>
        <w:numPr>
          <w:ilvl w:val="0"/>
          <w:numId w:val="2"/>
        </w:numPr>
        <w:spacing w:after="80"/>
      </w:pPr>
      <w:r>
        <w:rPr>
          <w:rFonts w:ascii="Arial" w:cs="Arial" w:eastAsia="Arial" w:hAnsi="Arial"/>
          <w:color w:val="1E293B"/>
          <w:sz w:val="22"/>
          <w:szCs w:val="22"/>
        </w:rPr>
        <w:t xml:space="preserve">'Based on your current outstanding and typical collection patterns, you will have a cash shortfall of ₹2.3 lakh around the 18th. Here are the top 5 customers to call this week to prevent it.'</w:t>
      </w:r>
    </w:p>
    <w:p>
      <w:pPr>
        <w:pStyle w:val="ListParagraph"/>
        <w:numPr>
          <w:ilvl w:val="0"/>
          <w:numId w:val="2"/>
        </w:numPr>
        <w:spacing w:after="80"/>
      </w:pPr>
      <w:r>
        <w:rPr>
          <w:rFonts w:ascii="Arial" w:cs="Arial" w:eastAsia="Arial" w:hAnsi="Arial"/>
          <w:color w:val="1E293B"/>
          <w:sz w:val="22"/>
          <w:szCs w:val="22"/>
        </w:rPr>
        <w:t xml:space="preserve">Seasonal pattern detection — 'You typically see a 40% revenue dip in June. Your current stock levels are higher than last June. Consider delaying the next supplier order.'</w:t>
      </w:r>
    </w:p>
    <w:p>
      <w:pPr>
        <w:spacing w:after="80"/>
      </w:pPr>
    </w:p>
    <w:p>
      <w:pPr>
        <w:pStyle w:val="Heading3"/>
        <w:spacing w:after="80" w:before="240"/>
      </w:pPr>
      <w:r>
        <w:rPr>
          <w:rFonts w:ascii="Arial" w:cs="Arial" w:eastAsia="Arial" w:hAnsi="Arial"/>
          <w:b/>
          <w:bCs/>
          <w:color w:val="1A56DB"/>
          <w:sz w:val="22"/>
          <w:szCs w:val="22"/>
        </w:rPr>
        <w:t xml:space="preserve">Demand Forecasting and Inventory Intelligence</w:t>
      </w:r>
    </w:p>
    <w:p>
      <w:pPr>
        <w:pStyle w:val="ListParagraph"/>
        <w:numPr>
          <w:ilvl w:val="0"/>
          <w:numId w:val="2"/>
        </w:numPr>
        <w:spacing w:after="80"/>
      </w:pPr>
      <w:r>
        <w:rPr>
          <w:rFonts w:ascii="Arial" w:cs="Arial" w:eastAsia="Arial" w:hAnsi="Arial"/>
          <w:color w:val="1E293B"/>
          <w:sz w:val="22"/>
          <w:szCs w:val="22"/>
        </w:rPr>
        <w:t xml:space="preserve">Sales velocity per product — days of stock remaining at current sales rate</w:t>
      </w:r>
    </w:p>
    <w:p>
      <w:pPr>
        <w:pStyle w:val="ListParagraph"/>
        <w:numPr>
          <w:ilvl w:val="0"/>
          <w:numId w:val="2"/>
        </w:numPr>
        <w:spacing w:after="80"/>
      </w:pPr>
      <w:r>
        <w:rPr>
          <w:rFonts w:ascii="Arial" w:cs="Arial" w:eastAsia="Arial" w:hAnsi="Arial"/>
          <w:color w:val="1E293B"/>
          <w:sz w:val="22"/>
          <w:szCs w:val="22"/>
        </w:rPr>
        <w:t xml:space="preserve">Auto-generated reorder list every Monday: what to order, how much, from which supplier</w:t>
      </w:r>
    </w:p>
    <w:p>
      <w:pPr>
        <w:pStyle w:val="ListParagraph"/>
        <w:numPr>
          <w:ilvl w:val="0"/>
          <w:numId w:val="2"/>
        </w:numPr>
        <w:spacing w:after="80"/>
      </w:pPr>
      <w:r>
        <w:rPr>
          <w:rFonts w:ascii="Arial" w:cs="Arial" w:eastAsia="Arial" w:hAnsi="Arial"/>
          <w:color w:val="1E293B"/>
          <w:sz w:val="22"/>
          <w:szCs w:val="22"/>
        </w:rPr>
        <w:t xml:space="preserve">Detect dead stock — products not sold in 60 days that are tying up capital</w:t>
      </w:r>
    </w:p>
    <w:p>
      <w:pPr>
        <w:pStyle w:val="ListParagraph"/>
        <w:numPr>
          <w:ilvl w:val="0"/>
          <w:numId w:val="2"/>
        </w:numPr>
        <w:spacing w:after="80"/>
      </w:pPr>
      <w:r>
        <w:rPr>
          <w:rFonts w:ascii="Arial" w:cs="Arial" w:eastAsia="Arial" w:hAnsi="Arial"/>
          <w:color w:val="1E293B"/>
          <w:sz w:val="22"/>
          <w:szCs w:val="22"/>
        </w:rPr>
        <w:t xml:space="preserve">Expiry risk alert — 'Cefixime 200mg worth ₹12,400 expires in 23 days. You currently have 340 strips. At current sales velocity you will expire 180 strips.'</w:t>
      </w:r>
    </w:p>
    <w:p>
      <w:pPr>
        <w:spacing w:after="80"/>
      </w:pPr>
    </w:p>
    <w:p>
      <w:pPr>
        <w:pStyle w:val="Heading3"/>
        <w:spacing w:after="80" w:before="240"/>
      </w:pPr>
      <w:r>
        <w:rPr>
          <w:rFonts w:ascii="Arial" w:cs="Arial" w:eastAsia="Arial" w:hAnsi="Arial"/>
          <w:b/>
          <w:bCs/>
          <w:color w:val="1A56DB"/>
          <w:sz w:val="22"/>
          <w:szCs w:val="22"/>
        </w:rPr>
        <w:t xml:space="preserve">Supplier Intelligence</w:t>
      </w:r>
    </w:p>
    <w:p>
      <w:pPr>
        <w:pStyle w:val="ListParagraph"/>
        <w:numPr>
          <w:ilvl w:val="0"/>
          <w:numId w:val="2"/>
        </w:numPr>
        <w:spacing w:after="80"/>
      </w:pPr>
      <w:r>
        <w:rPr>
          <w:rFonts w:ascii="Arial" w:cs="Arial" w:eastAsia="Arial" w:hAnsi="Arial"/>
          <w:color w:val="1E293B"/>
          <w:sz w:val="22"/>
          <w:szCs w:val="22"/>
        </w:rPr>
        <w:t xml:space="preserve">Price comparison across your historical purchase orders — flag when a supplier increases price vs. market</w:t>
      </w:r>
    </w:p>
    <w:p>
      <w:pPr>
        <w:pStyle w:val="ListParagraph"/>
        <w:numPr>
          <w:ilvl w:val="0"/>
          <w:numId w:val="2"/>
        </w:numPr>
        <w:spacing w:after="80"/>
      </w:pPr>
      <w:r>
        <w:rPr>
          <w:rFonts w:ascii="Arial" w:cs="Arial" w:eastAsia="Arial" w:hAnsi="Arial"/>
          <w:color w:val="1E293B"/>
          <w:sz w:val="22"/>
          <w:szCs w:val="22"/>
        </w:rPr>
        <w:t xml:space="preserve">Supplier reliability score — who delivers on time, who ships wrong quantities</w:t>
      </w:r>
    </w:p>
    <w:p>
      <w:pPr>
        <w:pStyle w:val="ListParagraph"/>
        <w:numPr>
          <w:ilvl w:val="0"/>
          <w:numId w:val="2"/>
        </w:numPr>
        <w:spacing w:after="80"/>
      </w:pPr>
      <w:r>
        <w:rPr>
          <w:rFonts w:ascii="Arial" w:cs="Arial" w:eastAsia="Arial" w:hAnsi="Arial"/>
          <w:color w:val="1E293B"/>
          <w:sz w:val="22"/>
          <w:szCs w:val="22"/>
        </w:rPr>
        <w:t xml:space="preserve">'Supplier B consistently delivers 3 days late. This is causing your stockouts. Consider shifting 30% of orders to Supplier C.'</w:t>
      </w:r>
    </w:p>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6  </w:t>
            </w:r>
            <w:r>
              <w:rPr>
                <w:rFonts w:ascii="Arial" w:cs="Arial" w:eastAsia="Arial" w:hAnsi="Arial"/>
                <w:b/>
                <w:bCs/>
                <w:color w:val="1E293B"/>
                <w:sz w:val="24"/>
                <w:szCs w:val="24"/>
              </w:rPr>
              <w:t xml:space="preserve">Multi-User and Ecosystem</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9–14</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6A34A"/>
                <w:sz w:val="19"/>
                <w:szCs w:val="19"/>
              </w:rPr>
              <w:t xml:space="preserve">SCALE</w:t>
            </w:r>
          </w:p>
        </w:tc>
      </w:tr>
    </w:tbl>
    <w:p>
      <w:pPr>
        <w:spacing w:after="100"/>
      </w:pPr>
    </w:p>
    <w:p>
      <w:pPr>
        <w:spacing w:after="120"/>
      </w:pPr>
      <w:r>
        <w:rPr>
          <w:rFonts w:ascii="Arial" w:cs="Arial" w:eastAsia="Arial" w:hAnsi="Arial"/>
          <w:b w:val="false"/>
          <w:bCs w:val="false"/>
          <w:color w:val="1E293B"/>
          <w:sz w:val="22"/>
          <w:szCs w:val="22"/>
        </w:rPr>
        <w:t xml:space="preserve">A business that grows past one person needs BizAssist to grow with it. Phase 6 introduces the people layer — staff, accountants, customers, and suppliers all interacting with the same data from their own appropriate view.</w:t>
      </w:r>
    </w:p>
    <w:p>
      <w:pPr>
        <w:pStyle w:val="Heading3"/>
        <w:spacing w:after="80" w:before="240"/>
      </w:pPr>
      <w:r>
        <w:rPr>
          <w:rFonts w:ascii="Arial" w:cs="Arial" w:eastAsia="Arial" w:hAnsi="Arial"/>
          <w:b/>
          <w:bCs/>
          <w:color w:val="1A56DB"/>
          <w:sz w:val="22"/>
          <w:szCs w:val="22"/>
        </w:rPr>
        <w:t xml:space="preserve">Staff and Role-Based Access</w:t>
      </w:r>
    </w:p>
    <w:p>
      <w:pPr>
        <w:pStyle w:val="ListParagraph"/>
        <w:numPr>
          <w:ilvl w:val="0"/>
          <w:numId w:val="2"/>
        </w:numPr>
        <w:spacing w:after="80"/>
      </w:pPr>
      <w:r>
        <w:rPr>
          <w:rFonts w:ascii="Arial" w:cs="Arial" w:eastAsia="Arial" w:hAnsi="Arial"/>
          <w:color w:val="1E293B"/>
          <w:sz w:val="22"/>
          <w:szCs w:val="22"/>
        </w:rPr>
        <w:t xml:space="preserve">Sales rep can create invoices and record collections but cannot see cost prices or margins</w:t>
      </w:r>
    </w:p>
    <w:p>
      <w:pPr>
        <w:pStyle w:val="ListParagraph"/>
        <w:numPr>
          <w:ilvl w:val="0"/>
          <w:numId w:val="2"/>
        </w:numPr>
        <w:spacing w:after="80"/>
      </w:pPr>
      <w:r>
        <w:rPr>
          <w:rFonts w:ascii="Arial" w:cs="Arial" w:eastAsia="Arial" w:hAnsi="Arial"/>
          <w:color w:val="1E293B"/>
          <w:sz w:val="22"/>
          <w:szCs w:val="22"/>
        </w:rPr>
        <w:t xml:space="preserve">Collection staff can view and update payment status but cannot modify invoice amounts</w:t>
      </w:r>
    </w:p>
    <w:p>
      <w:pPr>
        <w:pStyle w:val="ListParagraph"/>
        <w:numPr>
          <w:ilvl w:val="0"/>
          <w:numId w:val="2"/>
        </w:numPr>
        <w:spacing w:after="80"/>
      </w:pPr>
      <w:r>
        <w:rPr>
          <w:rFonts w:ascii="Arial" w:cs="Arial" w:eastAsia="Arial" w:hAnsi="Arial"/>
          <w:color w:val="1E293B"/>
          <w:sz w:val="22"/>
          <w:szCs w:val="22"/>
        </w:rPr>
        <w:t xml:space="preserve">Manager gets full read access, owner gets full write access</w:t>
      </w:r>
    </w:p>
    <w:p>
      <w:pPr>
        <w:pStyle w:val="ListParagraph"/>
        <w:numPr>
          <w:ilvl w:val="0"/>
          <w:numId w:val="2"/>
        </w:numPr>
        <w:spacing w:after="80"/>
      </w:pPr>
      <w:r>
        <w:rPr>
          <w:rFonts w:ascii="Arial" w:cs="Arial" w:eastAsia="Arial" w:hAnsi="Arial"/>
          <w:color w:val="1E293B"/>
          <w:sz w:val="22"/>
          <w:szCs w:val="22"/>
        </w:rPr>
        <w:t xml:space="preserve">Activity log — every change attributed to a specific staff member</w:t>
      </w:r>
    </w:p>
    <w:p>
      <w:pPr>
        <w:spacing w:after="80"/>
      </w:pPr>
    </w:p>
    <w:p>
      <w:pPr>
        <w:pStyle w:val="Heading3"/>
        <w:spacing w:after="80" w:before="240"/>
      </w:pPr>
      <w:r>
        <w:rPr>
          <w:rFonts w:ascii="Arial" w:cs="Arial" w:eastAsia="Arial" w:hAnsi="Arial"/>
          <w:b/>
          <w:bCs/>
          <w:color w:val="1A56DB"/>
          <w:sz w:val="22"/>
          <w:szCs w:val="22"/>
        </w:rPr>
        <w:t xml:space="preserve">Chartered Accountant Portal</w:t>
      </w:r>
    </w:p>
    <w:p>
      <w:pPr>
        <w:pStyle w:val="ListParagraph"/>
        <w:numPr>
          <w:ilvl w:val="0"/>
          <w:numId w:val="2"/>
        </w:numPr>
        <w:spacing w:after="80"/>
      </w:pPr>
      <w:r>
        <w:rPr>
          <w:rFonts w:ascii="Arial" w:cs="Arial" w:eastAsia="Arial" w:hAnsi="Arial"/>
          <w:color w:val="1E293B"/>
          <w:sz w:val="22"/>
          <w:szCs w:val="22"/>
        </w:rPr>
        <w:t xml:space="preserve">CA gets read-only access to financial data with a dedicated login</w:t>
      </w:r>
    </w:p>
    <w:p>
      <w:pPr>
        <w:pStyle w:val="ListParagraph"/>
        <w:numPr>
          <w:ilvl w:val="0"/>
          <w:numId w:val="2"/>
        </w:numPr>
        <w:spacing w:after="80"/>
      </w:pPr>
      <w:r>
        <w:rPr>
          <w:rFonts w:ascii="Arial" w:cs="Arial" w:eastAsia="Arial" w:hAnsi="Arial"/>
          <w:color w:val="1E293B"/>
          <w:sz w:val="22"/>
          <w:szCs w:val="22"/>
        </w:rPr>
        <w:t xml:space="preserve">One-click export of everything the CA needs for quarterly filing — no more WhatsApp forwards of scattered Excel files</w:t>
      </w:r>
    </w:p>
    <w:p>
      <w:pPr>
        <w:pStyle w:val="ListParagraph"/>
        <w:numPr>
          <w:ilvl w:val="0"/>
          <w:numId w:val="2"/>
        </w:numPr>
        <w:spacing w:after="80"/>
      </w:pPr>
      <w:r>
        <w:rPr>
          <w:rFonts w:ascii="Arial" w:cs="Arial" w:eastAsia="Arial" w:hAnsi="Arial"/>
          <w:color w:val="1E293B"/>
          <w:sz w:val="22"/>
          <w:szCs w:val="22"/>
        </w:rPr>
        <w:t xml:space="preserve">CA can flag transactions that need review — owner sees these as tasks</w:t>
      </w:r>
    </w:p>
    <w:p>
      <w:pPr>
        <w:pStyle w:val="ListParagraph"/>
        <w:numPr>
          <w:ilvl w:val="0"/>
          <w:numId w:val="2"/>
        </w:numPr>
        <w:spacing w:after="80"/>
      </w:pPr>
      <w:r>
        <w:rPr>
          <w:rFonts w:ascii="Arial" w:cs="Arial" w:eastAsia="Arial" w:hAnsi="Arial"/>
          <w:color w:val="1E293B"/>
          <w:sz w:val="22"/>
          <w:szCs w:val="22"/>
        </w:rPr>
        <w:t xml:space="preserve">This alone saves the owner 3–4 hours per quarter and the CA relationship becomes a stickiness feature</w:t>
      </w:r>
    </w:p>
    <w:p>
      <w:pPr>
        <w:spacing w:after="80"/>
      </w:pPr>
    </w:p>
    <w:p>
      <w:pPr>
        <w:pStyle w:val="Heading3"/>
        <w:spacing w:after="80" w:before="240"/>
      </w:pPr>
      <w:r>
        <w:rPr>
          <w:rFonts w:ascii="Arial" w:cs="Arial" w:eastAsia="Arial" w:hAnsi="Arial"/>
          <w:b/>
          <w:bCs/>
          <w:color w:val="1A56DB"/>
          <w:sz w:val="22"/>
          <w:szCs w:val="22"/>
        </w:rPr>
        <w:t xml:space="preserve">Customer Portal</w:t>
      </w:r>
    </w:p>
    <w:p>
      <w:pPr>
        <w:pStyle w:val="ListParagraph"/>
        <w:numPr>
          <w:ilvl w:val="0"/>
          <w:numId w:val="2"/>
        </w:numPr>
        <w:spacing w:after="80"/>
      </w:pPr>
      <w:r>
        <w:rPr>
          <w:rFonts w:ascii="Arial" w:cs="Arial" w:eastAsia="Arial" w:hAnsi="Arial"/>
          <w:color w:val="1E293B"/>
          <w:sz w:val="22"/>
          <w:szCs w:val="22"/>
        </w:rPr>
        <w:t xml:space="preserve">Customer gets a login (or WhatsApp access) to see their own outstanding invoices</w:t>
      </w:r>
    </w:p>
    <w:p>
      <w:pPr>
        <w:pStyle w:val="ListParagraph"/>
        <w:numPr>
          <w:ilvl w:val="0"/>
          <w:numId w:val="2"/>
        </w:numPr>
        <w:spacing w:after="80"/>
      </w:pPr>
      <w:r>
        <w:rPr>
          <w:rFonts w:ascii="Arial" w:cs="Arial" w:eastAsia="Arial" w:hAnsi="Arial"/>
          <w:color w:val="1E293B"/>
          <w:sz w:val="22"/>
          <w:szCs w:val="22"/>
        </w:rPr>
        <w:t xml:space="preserve">They can download invoice PDFs, dispute a line item, or initiate a payment directly</w:t>
      </w:r>
    </w:p>
    <w:p>
      <w:pPr>
        <w:pStyle w:val="ListParagraph"/>
        <w:numPr>
          <w:ilvl w:val="0"/>
          <w:numId w:val="2"/>
        </w:numPr>
        <w:spacing w:after="80"/>
      </w:pPr>
      <w:r>
        <w:rPr>
          <w:rFonts w:ascii="Arial" w:cs="Arial" w:eastAsia="Arial" w:hAnsi="Arial"/>
          <w:color w:val="1E293B"/>
          <w:sz w:val="22"/>
          <w:szCs w:val="22"/>
        </w:rPr>
        <w:t xml:space="preserve">Reduces the back-and-forth of 'can you resend invoice number X' by 90%</w:t>
      </w:r>
    </w:p>
    <w:p>
      <w:pPr>
        <w:spacing w:after="80"/>
      </w:pPr>
    </w:p>
    <w:p>
      <w:pPr>
        <w:pStyle w:val="Heading3"/>
        <w:spacing w:after="80" w:before="240"/>
      </w:pPr>
      <w:r>
        <w:rPr>
          <w:rFonts w:ascii="Arial" w:cs="Arial" w:eastAsia="Arial" w:hAnsi="Arial"/>
          <w:b/>
          <w:bCs/>
          <w:color w:val="1A56DB"/>
          <w:sz w:val="22"/>
          <w:szCs w:val="22"/>
        </w:rPr>
        <w:t xml:space="preserve">Multi-Location Support</w:t>
      </w:r>
    </w:p>
    <w:p>
      <w:pPr>
        <w:pStyle w:val="ListParagraph"/>
        <w:numPr>
          <w:ilvl w:val="0"/>
          <w:numId w:val="2"/>
        </w:numPr>
        <w:spacing w:after="80"/>
      </w:pPr>
      <w:r>
        <w:rPr>
          <w:rFonts w:ascii="Arial" w:cs="Arial" w:eastAsia="Arial" w:hAnsi="Arial"/>
          <w:color w:val="1E293B"/>
          <w:sz w:val="22"/>
          <w:szCs w:val="22"/>
        </w:rPr>
        <w:t xml:space="preserve">Business with 2–3 branches sees consolidated reports across all locations</w:t>
      </w:r>
    </w:p>
    <w:p>
      <w:pPr>
        <w:pStyle w:val="ListParagraph"/>
        <w:numPr>
          <w:ilvl w:val="0"/>
          <w:numId w:val="2"/>
        </w:numPr>
        <w:spacing w:after="80"/>
      </w:pPr>
      <w:r>
        <w:rPr>
          <w:rFonts w:ascii="Arial" w:cs="Arial" w:eastAsia="Arial" w:hAnsi="Arial"/>
          <w:color w:val="1E293B"/>
          <w:sz w:val="22"/>
          <w:szCs w:val="22"/>
        </w:rPr>
        <w:t xml:space="preserve">Transfer stock between locations with full audit trail</w:t>
      </w:r>
    </w:p>
    <w:p>
      <w:pPr>
        <w:pStyle w:val="ListParagraph"/>
        <w:numPr>
          <w:ilvl w:val="0"/>
          <w:numId w:val="2"/>
        </w:numPr>
        <w:spacing w:after="80"/>
      </w:pPr>
      <w:r>
        <w:rPr>
          <w:rFonts w:ascii="Arial" w:cs="Arial" w:eastAsia="Arial" w:hAnsi="Arial"/>
          <w:color w:val="1E293B"/>
          <w:sz w:val="22"/>
          <w:szCs w:val="22"/>
        </w:rPr>
        <w:t xml:space="preserve">Each branch has its own GST registration handled separately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560"/>
        <w:gridCol w:w="1000"/>
      </w:tblGrid>
      <w:tr>
        <w:tc>
          <w:tcPr>
            <w:tcW w:type="dxa" w:w="680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120"/>
            </w:tcMar>
          </w:tcPr>
          <w:p>
            <w:r>
              <w:rPr>
                <w:rFonts w:ascii="Arial" w:cs="Arial" w:eastAsia="Arial" w:hAnsi="Arial"/>
                <w:b/>
                <w:bCs/>
                <w:color w:val="1A56DB"/>
                <w:sz w:val="24"/>
                <w:szCs w:val="24"/>
              </w:rPr>
              <w:t xml:space="preserve">Phase 7  </w:t>
            </w:r>
            <w:r>
              <w:rPr>
                <w:rFonts w:ascii="Arial" w:cs="Arial" w:eastAsia="Arial" w:hAnsi="Arial"/>
                <w:b/>
                <w:bCs/>
                <w:color w:val="1E293B"/>
                <w:sz w:val="24"/>
                <w:szCs w:val="24"/>
              </w:rPr>
              <w:t xml:space="preserve">Platform and Integrations</w:t>
            </w:r>
          </w:p>
        </w:tc>
        <w:tc>
          <w:tcPr>
            <w:tcW w:type="dxa" w:w="156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color w:val="64748B"/>
                <w:sz w:val="20"/>
                <w:szCs w:val="20"/>
              </w:rPr>
              <w:t xml:space="preserve">Months 12–18</w:t>
            </w:r>
          </w:p>
        </w:tc>
        <w:tc>
          <w:tcPr>
            <w:tcW w:type="dxa" w:w="1000"/>
            <w:tcBorders>
              <w:top w:val="single" w:color="DBEAFE" w:sz="1"/>
              <w:left w:val="single" w:color="DBEAFE" w:sz="1"/>
              <w:bottom w:val="single" w:color="DBEAFE" w:sz="1"/>
              <w:right w:val="single" w:color="DBEAFE" w:sz="1"/>
            </w:tcBorders>
            <w:shd w:fill="EFF6FF" w:val="clear"/>
            <w:tcMar>
              <w:top w:type="dxa" w:w="140"/>
              <w:left w:type="dxa" w:w="120"/>
              <w:bottom w:type="dxa" w:w="140"/>
              <w:right w:type="dxa" w:w="120"/>
            </w:tcMar>
          </w:tcPr>
          <w:p>
            <w:pPr>
              <w:jc w:val="center"/>
            </w:pPr>
            <w:r>
              <w:rPr>
                <w:rFonts w:ascii="Arial" w:cs="Arial" w:eastAsia="Arial" w:hAnsi="Arial"/>
                <w:b/>
                <w:bCs/>
                <w:color w:val="16A34A"/>
                <w:sz w:val="19"/>
                <w:szCs w:val="19"/>
              </w:rPr>
              <w:t xml:space="preserve">SCALE</w:t>
            </w:r>
          </w:p>
        </w:tc>
      </w:tr>
    </w:tbl>
    <w:p>
      <w:pPr>
        <w:spacing w:after="100"/>
      </w:pPr>
    </w:p>
    <w:p>
      <w:pPr>
        <w:spacing w:after="120"/>
      </w:pPr>
      <w:r>
        <w:rPr>
          <w:rFonts w:ascii="Arial" w:cs="Arial" w:eastAsia="Arial" w:hAnsi="Arial"/>
          <w:b w:val="false"/>
          <w:bCs w:val="false"/>
          <w:color w:val="1E293B"/>
          <w:sz w:val="22"/>
          <w:szCs w:val="22"/>
        </w:rPr>
        <w:t xml:space="preserve">Phase 7 is where BizAssist stops being a product and becomes a platform. At this stage we have a network of businesses, their transaction data, and their relationships. That data network is what makes us defensible.</w:t>
      </w:r>
    </w:p>
    <w:p>
      <w:pPr>
        <w:pStyle w:val="Heading3"/>
        <w:spacing w:after="80" w:before="240"/>
      </w:pPr>
      <w:r>
        <w:rPr>
          <w:rFonts w:ascii="Arial" w:cs="Arial" w:eastAsia="Arial" w:hAnsi="Arial"/>
          <w:b/>
          <w:bCs/>
          <w:color w:val="1A56DB"/>
          <w:sz w:val="22"/>
          <w:szCs w:val="22"/>
        </w:rPr>
        <w:t xml:space="preserve">Banking and Payment Integrations</w:t>
      </w:r>
    </w:p>
    <w:p>
      <w:pPr>
        <w:pStyle w:val="ListParagraph"/>
        <w:numPr>
          <w:ilvl w:val="0"/>
          <w:numId w:val="2"/>
        </w:numPr>
        <w:spacing w:after="80"/>
      </w:pPr>
      <w:r>
        <w:rPr>
          <w:rFonts w:ascii="Arial" w:cs="Arial" w:eastAsia="Arial" w:hAnsi="Arial"/>
          <w:color w:val="1E293B"/>
          <w:sz w:val="22"/>
          <w:szCs w:val="22"/>
        </w:rPr>
        <w:t xml:space="preserve">Direct bank feed via Account Aggregator (AA) framework — RBI-regulated, no screen scraping</w:t>
      </w:r>
    </w:p>
    <w:p>
      <w:pPr>
        <w:pStyle w:val="ListParagraph"/>
        <w:numPr>
          <w:ilvl w:val="0"/>
          <w:numId w:val="2"/>
        </w:numPr>
        <w:spacing w:after="80"/>
      </w:pPr>
      <w:r>
        <w:rPr>
          <w:rFonts w:ascii="Arial" w:cs="Arial" w:eastAsia="Arial" w:hAnsi="Arial"/>
          <w:color w:val="1E293B"/>
          <w:sz w:val="22"/>
          <w:szCs w:val="22"/>
        </w:rPr>
        <w:t xml:space="preserve">Auto-reconciliation of all bank credits against outstanding invoices</w:t>
      </w:r>
    </w:p>
    <w:p>
      <w:pPr>
        <w:pStyle w:val="ListParagraph"/>
        <w:numPr>
          <w:ilvl w:val="0"/>
          <w:numId w:val="2"/>
        </w:numPr>
        <w:spacing w:after="80"/>
      </w:pPr>
      <w:r>
        <w:rPr>
          <w:rFonts w:ascii="Arial" w:cs="Arial" w:eastAsia="Arial" w:hAnsi="Arial"/>
          <w:color w:val="1E293B"/>
          <w:sz w:val="22"/>
          <w:szCs w:val="22"/>
        </w:rPr>
        <w:t xml:space="preserve">Razorpay / Cashfree / PayU integration for generating payment links and collecting fees</w:t>
      </w:r>
    </w:p>
    <w:p>
      <w:pPr>
        <w:spacing w:after="80"/>
      </w:pPr>
    </w:p>
    <w:p>
      <w:pPr>
        <w:pStyle w:val="Heading3"/>
        <w:spacing w:after="80" w:before="240"/>
      </w:pPr>
      <w:r>
        <w:rPr>
          <w:rFonts w:ascii="Arial" w:cs="Arial" w:eastAsia="Arial" w:hAnsi="Arial"/>
          <w:b/>
          <w:bCs/>
          <w:color w:val="1A56DB"/>
          <w:sz w:val="22"/>
          <w:szCs w:val="22"/>
        </w:rPr>
        <w:t xml:space="preserve">GST Portal Direct Integration</w:t>
      </w:r>
    </w:p>
    <w:p>
      <w:pPr>
        <w:pStyle w:val="ListParagraph"/>
        <w:numPr>
          <w:ilvl w:val="0"/>
          <w:numId w:val="2"/>
        </w:numPr>
        <w:spacing w:after="80"/>
      </w:pPr>
      <w:r>
        <w:rPr>
          <w:rFonts w:ascii="Arial" w:cs="Arial" w:eastAsia="Arial" w:hAnsi="Arial"/>
          <w:color w:val="1E293B"/>
          <w:sz w:val="22"/>
          <w:szCs w:val="22"/>
        </w:rPr>
        <w:t xml:space="preserve">Pull GSTR-2B directly from GST portal API — no manual upload required</w:t>
      </w:r>
    </w:p>
    <w:p>
      <w:pPr>
        <w:pStyle w:val="ListParagraph"/>
        <w:numPr>
          <w:ilvl w:val="0"/>
          <w:numId w:val="2"/>
        </w:numPr>
        <w:spacing w:after="80"/>
      </w:pPr>
      <w:r>
        <w:rPr>
          <w:rFonts w:ascii="Arial" w:cs="Arial" w:eastAsia="Arial" w:hAnsi="Arial"/>
          <w:color w:val="1E293B"/>
          <w:sz w:val="22"/>
          <w:szCs w:val="22"/>
        </w:rPr>
        <w:t xml:space="preserve">Push GSTR-1 directly to portal — owner clicks 'file', done</w:t>
      </w:r>
    </w:p>
    <w:p>
      <w:pPr>
        <w:pStyle w:val="ListParagraph"/>
        <w:numPr>
          <w:ilvl w:val="0"/>
          <w:numId w:val="2"/>
        </w:numPr>
        <w:spacing w:after="80"/>
      </w:pPr>
      <w:r>
        <w:rPr>
          <w:rFonts w:ascii="Arial" w:cs="Arial" w:eastAsia="Arial" w:hAnsi="Arial"/>
          <w:color w:val="1E293B"/>
          <w:sz w:val="22"/>
          <w:szCs w:val="22"/>
        </w:rPr>
        <w:t xml:space="preserve">Real-time ITC tracking against portal data</w:t>
      </w:r>
    </w:p>
    <w:p>
      <w:pPr>
        <w:spacing w:after="80"/>
      </w:pPr>
    </w:p>
    <w:p>
      <w:pPr>
        <w:pStyle w:val="Heading3"/>
        <w:spacing w:after="80" w:before="240"/>
      </w:pPr>
      <w:r>
        <w:rPr>
          <w:rFonts w:ascii="Arial" w:cs="Arial" w:eastAsia="Arial" w:hAnsi="Arial"/>
          <w:b/>
          <w:bCs/>
          <w:color w:val="1A56DB"/>
          <w:sz w:val="22"/>
          <w:szCs w:val="22"/>
        </w:rPr>
        <w:t xml:space="preserve">Plugin / Integration Marketplace</w:t>
      </w:r>
    </w:p>
    <w:p>
      <w:pPr>
        <w:pStyle w:val="ListParagraph"/>
        <w:numPr>
          <w:ilvl w:val="0"/>
          <w:numId w:val="2"/>
        </w:numPr>
        <w:spacing w:after="80"/>
      </w:pPr>
      <w:r>
        <w:rPr>
          <w:rFonts w:ascii="Arial" w:cs="Arial" w:eastAsia="Arial" w:hAnsi="Arial"/>
          <w:color w:val="1E293B"/>
          <w:sz w:val="22"/>
          <w:szCs w:val="22"/>
        </w:rPr>
        <w:t xml:space="preserve">Allow third-party integrations: Swiggy Instamart for grocery, IndiaMART for B2B orders, Shiprocket for logistics</w:t>
      </w:r>
    </w:p>
    <w:p>
      <w:pPr>
        <w:pStyle w:val="ListParagraph"/>
        <w:numPr>
          <w:ilvl w:val="0"/>
          <w:numId w:val="2"/>
        </w:numPr>
        <w:spacing w:after="80"/>
      </w:pPr>
      <w:r>
        <w:rPr>
          <w:rFonts w:ascii="Arial" w:cs="Arial" w:eastAsia="Arial" w:hAnsi="Arial"/>
          <w:color w:val="1E293B"/>
          <w:sz w:val="22"/>
          <w:szCs w:val="22"/>
        </w:rPr>
        <w:t xml:space="preserve">Developer API so custom integrations are possible for larger customers</w:t>
      </w:r>
    </w:p>
    <w:p>
      <w:pPr>
        <w:pStyle w:val="ListParagraph"/>
        <w:numPr>
          <w:ilvl w:val="0"/>
          <w:numId w:val="2"/>
        </w:numPr>
        <w:spacing w:after="80"/>
      </w:pPr>
      <w:r>
        <w:rPr>
          <w:rFonts w:ascii="Arial" w:cs="Arial" w:eastAsia="Arial" w:hAnsi="Arial"/>
          <w:color w:val="1E293B"/>
          <w:sz w:val="22"/>
          <w:szCs w:val="22"/>
        </w:rPr>
        <w:t xml:space="preserve">WhatsApp chatbot skills — other vendors can build specialist bots on our data platform</w:t>
      </w:r>
    </w:p>
    <w:p>
      <w:pPr>
        <w:spacing w:after="80"/>
      </w:pPr>
    </w:p>
    <w:p>
      <w:pPr>
        <w:pStyle w:val="Heading3"/>
        <w:spacing w:after="80" w:before="240"/>
      </w:pPr>
      <w:r>
        <w:rPr>
          <w:rFonts w:ascii="Arial" w:cs="Arial" w:eastAsia="Arial" w:hAnsi="Arial"/>
          <w:b/>
          <w:bCs/>
          <w:color w:val="1A56DB"/>
          <w:sz w:val="22"/>
          <w:szCs w:val="22"/>
        </w:rPr>
        <w:t xml:space="preserve">Business Intelligence Network</w:t>
      </w:r>
    </w:p>
    <w:p>
      <w:pPr>
        <w:pStyle w:val="ListParagraph"/>
        <w:numPr>
          <w:ilvl w:val="0"/>
          <w:numId w:val="2"/>
        </w:numPr>
        <w:spacing w:after="80"/>
      </w:pPr>
      <w:r>
        <w:rPr>
          <w:rFonts w:ascii="Arial" w:cs="Arial" w:eastAsia="Arial" w:hAnsi="Arial"/>
          <w:color w:val="1E293B"/>
          <w:sz w:val="22"/>
          <w:szCs w:val="22"/>
        </w:rPr>
        <w:t xml:space="preserve">Anonymised benchmarking: 'Medical shops in your city have a median collection rate of 71%. Yours is 44%.'</w:t>
      </w:r>
    </w:p>
    <w:p>
      <w:pPr>
        <w:pStyle w:val="ListParagraph"/>
        <w:numPr>
          <w:ilvl w:val="0"/>
          <w:numId w:val="2"/>
        </w:numPr>
        <w:spacing w:after="80"/>
      </w:pPr>
      <w:r>
        <w:rPr>
          <w:rFonts w:ascii="Arial" w:cs="Arial" w:eastAsia="Arial" w:hAnsi="Arial"/>
          <w:color w:val="1E293B"/>
          <w:sz w:val="22"/>
          <w:szCs w:val="22"/>
        </w:rPr>
        <w:t xml:space="preserve">Supplier performance benchmarking across the network — which suppliers in your category are most reliable</w:t>
      </w:r>
    </w:p>
    <w:p>
      <w:pPr>
        <w:pStyle w:val="ListParagraph"/>
        <w:numPr>
          <w:ilvl w:val="0"/>
          <w:numId w:val="2"/>
        </w:numPr>
        <w:spacing w:after="80"/>
      </w:pPr>
      <w:r>
        <w:rPr>
          <w:rFonts w:ascii="Arial" w:cs="Arial" w:eastAsia="Arial" w:hAnsi="Arial"/>
          <w:color w:val="1E293B"/>
          <w:sz w:val="22"/>
          <w:szCs w:val="22"/>
        </w:rPr>
        <w:t xml:space="preserve">Credit risk signals — if multiple businesses on the platform flag the same customer as a defaulter, alert new businesses before they extend credit</w:t>
      </w:r>
    </w:p>
    <w:p>
      <w:pPr>
        <w:spacing w:after="300"/>
      </w:pPr>
    </w:p>
    <w:p>
      <w:r>
        <w:br w:type="page"/>
      </w:r>
    </w:p>
    <w:p>
      <w:pPr>
        <w:pStyle w:val="Heading1"/>
        <w:spacing w:after="160" w:before="400"/>
      </w:pPr>
      <w:r>
        <w:rPr>
          <w:rFonts w:ascii="Arial" w:cs="Arial" w:eastAsia="Arial" w:hAnsi="Arial"/>
          <w:b/>
          <w:bCs/>
          <w:color w:val="1A56DB"/>
          <w:sz w:val="34"/>
          <w:szCs w:val="34"/>
        </w:rPr>
        <w:t xml:space="preserve">5. Priority Matrix — What to Build First</w:t>
      </w:r>
    </w:p>
    <w:p>
      <w:pPr>
        <w:spacing w:after="200"/>
      </w:pPr>
      <w:r>
        <w:rPr>
          <w:rFonts w:ascii="Arial" w:cs="Arial" w:eastAsia="Arial" w:hAnsi="Arial"/>
          <w:b w:val="false"/>
          <w:bCs w:val="false"/>
          <w:color w:val="1E293B"/>
          <w:sz w:val="22"/>
          <w:szCs w:val="22"/>
        </w:rPr>
        <w:t xml:space="preserve">Not everything has equal urgency. This matrix orders features by direct business impact (will an owner pay for this?) vs. implementation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00"/>
            </w:tcMar>
          </w:tcPr>
          <w:p>
            <w:r>
              <w:rPr>
                <w:rFonts w:ascii="Arial" w:cs="Arial" w:eastAsia="Arial" w:hAnsi="Arial"/>
                <w:b/>
                <w:bCs/>
                <w:color w:val="FFFFFF"/>
                <w:sz w:val="20"/>
                <w:szCs w:val="20"/>
              </w:rPr>
              <w:t xml:space="preserve">Feature</w:t>
            </w:r>
          </w:p>
        </w:tc>
        <w:tc>
          <w:tcPr>
            <w:tcW w:type="dxa" w:w="234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00"/>
            </w:tcMar>
          </w:tcPr>
          <w:p>
            <w:pPr>
              <w:jc w:val="center"/>
            </w:pPr>
            <w:r>
              <w:rPr>
                <w:rFonts w:ascii="Arial" w:cs="Arial" w:eastAsia="Arial" w:hAnsi="Arial"/>
                <w:b/>
                <w:bCs/>
                <w:color w:val="FFFFFF"/>
                <w:sz w:val="20"/>
                <w:szCs w:val="20"/>
              </w:rPr>
              <w:t xml:space="preserve">Owner Impact</w:t>
            </w:r>
          </w:p>
        </w:tc>
        <w:tc>
          <w:tcPr>
            <w:tcW w:type="dxa" w:w="2340"/>
            <w:tcBorders>
              <w:top w:val="single" w:color="1A56DB" w:sz="1"/>
              <w:left w:val="single" w:color="1A56DB" w:sz="1"/>
              <w:bottom w:val="single" w:color="1A56DB" w:sz="1"/>
              <w:right w:val="single" w:color="1A56DB" w:sz="1"/>
            </w:tcBorders>
            <w:shd w:fill="1A56DB" w:val="clear"/>
            <w:tcMar>
              <w:top w:type="dxa" w:w="120"/>
              <w:left w:type="dxa" w:w="140"/>
              <w:bottom w:type="dxa" w:w="120"/>
              <w:right w:type="dxa" w:w="100"/>
            </w:tcMar>
          </w:tcPr>
          <w:p>
            <w:pPr>
              <w:jc w:val="center"/>
            </w:pPr>
            <w:r>
              <w:rPr>
                <w:rFonts w:ascii="Arial" w:cs="Arial" w:eastAsia="Arial" w:hAnsi="Arial"/>
                <w:b/>
                <w:bCs/>
                <w:color w:val="FFFFFF"/>
                <w:sz w:val="20"/>
                <w:szCs w:val="20"/>
              </w:rPr>
              <w:t xml:space="preserve">Effort</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Mobile-responsive UI</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EA580C"/>
                <w:sz w:val="19"/>
                <w:szCs w:val="19"/>
              </w:rPr>
              <w:t xml:space="preserve">CRITICAL — 70% of users are on phones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Low (CSS refactor)</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Mark invoice paid / create invoice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EA580C"/>
                <w:sz w:val="19"/>
                <w:szCs w:val="19"/>
              </w:rPr>
              <w:t xml:space="preserve">CRITICAL — daily action, retention driver</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Medium</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WhatsApp automated payment reminder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6A34A"/>
                <w:sz w:val="19"/>
                <w:szCs w:val="19"/>
              </w:rPr>
              <w:t xml:space="preserve">HIGH — saves 2 hrs/day of follow-up calls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Medium</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Bank statement auto-reconciliation</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6A34A"/>
                <w:sz w:val="19"/>
                <w:szCs w:val="19"/>
              </w:rPr>
              <w:t xml:space="preserve">HIGH — 4-6 hrs/month saved, zero errors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Medium</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GSTR-1 auto-generation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6A34A"/>
                <w:sz w:val="19"/>
                <w:szCs w:val="19"/>
              </w:rPr>
              <w:t xml:space="preserve">HIGH — saves ₹25,000/year CA fees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High</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Tally XML import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6A34A"/>
                <w:sz w:val="19"/>
                <w:szCs w:val="19"/>
              </w:rPr>
              <w:t xml:space="preserve">HIGH — unlocks existing customer base</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Medium</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ITC / GSTR-2B supplier tracking</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6A34A"/>
                <w:sz w:val="19"/>
                <w:szCs w:val="19"/>
              </w:rPr>
              <w:t xml:space="preserve">HIGH — April 2026 mandate, direct cash impact</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High</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Cash flow 30-day forecast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MEDIUM — compelling but not urgent Day 1</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High</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WhatsApp chat interface</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6A34A"/>
                <w:sz w:val="19"/>
                <w:szCs w:val="19"/>
              </w:rPr>
              <w:t xml:space="preserve">HIGH — zero adoption friction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High</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Customer payment behaviour AI</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6A34A"/>
                <w:sz w:val="19"/>
                <w:szCs w:val="19"/>
              </w:rPr>
              <w:t xml:space="preserve">HIGH — core differentiation long term</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Very High</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1E293B"/>
                <w:sz w:val="20"/>
                <w:szCs w:val="20"/>
              </w:rPr>
              <w:t xml:space="preserve">CA portal / accountant access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MEDIUM — reduces churn, not acquisition</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00"/>
            </w:tcMar>
          </w:tcPr>
          <w:p>
            <w:r>
              <w:rPr>
                <w:rFonts w:ascii="Arial" w:cs="Arial" w:eastAsia="Arial" w:hAnsi="Arial"/>
                <w:color w:val="64748B"/>
                <w:sz w:val="19"/>
                <w:szCs w:val="19"/>
              </w:rPr>
              <w:t xml:space="preserve">Low</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1E293B"/>
                <w:sz w:val="20"/>
                <w:szCs w:val="20"/>
              </w:rPr>
              <w:t xml:space="preserve">Demand forecasting</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MEDIUM — high value for distributors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00"/>
            </w:tcMar>
          </w:tcPr>
          <w:p>
            <w:r>
              <w:rPr>
                <w:rFonts w:ascii="Arial" w:cs="Arial" w:eastAsia="Arial" w:hAnsi="Arial"/>
                <w:color w:val="64748B"/>
                <w:sz w:val="19"/>
                <w:szCs w:val="19"/>
              </w:rPr>
              <w:t xml:space="preserve">Very High</w:t>
            </w:r>
          </w:p>
        </w:tc>
      </w:tr>
    </w:tbl>
    <w:p>
      <w:pPr>
        <w:spacing w:after="300"/>
      </w:pPr>
    </w:p>
    <w:p>
      <w:pPr>
        <w:pStyle w:val="Heading1"/>
        <w:spacing w:after="160" w:before="400"/>
      </w:pPr>
      <w:r>
        <w:rPr>
          <w:rFonts w:ascii="Arial" w:cs="Arial" w:eastAsia="Arial" w:hAnsi="Arial"/>
          <w:b/>
          <w:bCs/>
          <w:color w:val="1A56DB"/>
          <w:sz w:val="34"/>
          <w:szCs w:val="34"/>
        </w:rPr>
        <w:t xml:space="preserve">6. Where Our Moat Comes From</w:t>
      </w:r>
    </w:p>
    <w:p>
      <w:pPr>
        <w:spacing w:after="160"/>
      </w:pPr>
      <w:r>
        <w:rPr>
          <w:rFonts w:ascii="Arial" w:cs="Arial" w:eastAsia="Arial" w:hAnsi="Arial"/>
          <w:b w:val="false"/>
          <w:bCs w:val="false"/>
          <w:color w:val="1E293B"/>
          <w:sz w:val="22"/>
          <w:szCs w:val="22"/>
        </w:rPr>
        <w:t xml:space="preserve">Features can be copied. A moat cannot. Here is what makes BizAssist defensible at scale:</w:t>
      </w:r>
    </w:p>
    <w:p>
      <w:pPr>
        <w:pStyle w:val="ListParagraph"/>
        <w:numPr>
          <w:ilvl w:val="0"/>
          <w:numId w:val="2"/>
        </w:numPr>
        <w:spacing w:after="80"/>
      </w:pPr>
      <w:r>
        <w:rPr>
          <w:rFonts w:ascii="Arial" w:cs="Arial" w:eastAsia="Arial" w:hAnsi="Arial"/>
          <w:color w:val="1E293B"/>
          <w:sz w:val="22"/>
          <w:szCs w:val="22"/>
        </w:rPr>
        <w:t xml:space="preserve">Data network effects: every business that joins adds to our understanding of supplier reliability, customer payment behaviour, and market pricing. A competitor starting fresh has none of this.</w:t>
      </w:r>
    </w:p>
    <w:p>
      <w:pPr>
        <w:pStyle w:val="ListParagraph"/>
        <w:numPr>
          <w:ilvl w:val="0"/>
          <w:numId w:val="2"/>
        </w:numPr>
        <w:spacing w:after="80"/>
      </w:pPr>
      <w:r>
        <w:rPr>
          <w:rFonts w:ascii="Arial" w:cs="Arial" w:eastAsia="Arial" w:hAnsi="Arial"/>
          <w:color w:val="1E293B"/>
          <w:sz w:val="22"/>
          <w:szCs w:val="22"/>
        </w:rPr>
        <w:t xml:space="preserve">WhatsApp as the interface: Meta's WhatsApp Business API has significant barriers to entry — approval processes, compliance requirements, cost-per-conversation structure. Being established in this channel early creates switching costs for users who are used to managing their business through WhatsApp.</w:t>
      </w:r>
    </w:p>
    <w:p>
      <w:pPr>
        <w:pStyle w:val="ListParagraph"/>
        <w:numPr>
          <w:ilvl w:val="0"/>
          <w:numId w:val="2"/>
        </w:numPr>
        <w:spacing w:after="80"/>
      </w:pPr>
      <w:r>
        <w:rPr>
          <w:rFonts w:ascii="Arial" w:cs="Arial" w:eastAsia="Arial" w:hAnsi="Arial"/>
          <w:color w:val="1E293B"/>
          <w:sz w:val="22"/>
          <w:szCs w:val="22"/>
        </w:rPr>
        <w:t xml:space="preserve">GST compliance depth: deep, working GST integration is genuinely hard to build and maintain as regulations change. Once an owner trusts us with their GST filing, they are not switching tools — the cost of migrating GST history is too high.</w:t>
      </w:r>
    </w:p>
    <w:p>
      <w:pPr>
        <w:pStyle w:val="ListParagraph"/>
        <w:numPr>
          <w:ilvl w:val="0"/>
          <w:numId w:val="2"/>
        </w:numPr>
        <w:spacing w:after="80"/>
      </w:pPr>
      <w:r>
        <w:rPr>
          <w:rFonts w:ascii="Arial" w:cs="Arial" w:eastAsia="Arial" w:hAnsi="Arial"/>
          <w:color w:val="1E293B"/>
          <w:sz w:val="22"/>
          <w:szCs w:val="22"/>
        </w:rPr>
        <w:t xml:space="preserve">Transaction history lock-in: after 12 months of data, a business owner's entire financial history is in BizAssist. The pain of switching and losing that history is a strong retention driver.</w:t>
      </w:r>
    </w:p>
    <w:p>
      <w:pPr>
        <w:pStyle w:val="ListParagraph"/>
        <w:numPr>
          <w:ilvl w:val="0"/>
          <w:numId w:val="2"/>
        </w:numPr>
        <w:spacing w:after="80"/>
      </w:pPr>
      <w:r>
        <w:rPr>
          <w:rFonts w:ascii="Arial" w:cs="Arial" w:eastAsia="Arial" w:hAnsi="Arial"/>
          <w:color w:val="1E293B"/>
          <w:sz w:val="22"/>
          <w:szCs w:val="22"/>
        </w:rPr>
        <w:t xml:space="preserve">The AI gets better as it gets more data: collection intelligence, demand forecasting, and cash flow prediction all improve as transaction history grows. A new competitor cannot replicate 2 years of a customer's data.</w:t>
      </w:r>
    </w:p>
    <w:p>
      <w:pPr>
        <w:spacing w:after="300"/>
      </w:pPr>
    </w:p>
    <w:p>
      <w:pPr>
        <w:pStyle w:val="Heading1"/>
        <w:spacing w:after="160" w:before="400"/>
      </w:pPr>
      <w:r>
        <w:rPr>
          <w:rFonts w:ascii="Arial" w:cs="Arial" w:eastAsia="Arial" w:hAnsi="Arial"/>
          <w:b/>
          <w:bCs/>
          <w:color w:val="1A56DB"/>
          <w:sz w:val="34"/>
          <w:szCs w:val="34"/>
        </w:rPr>
        <w:t xml:space="preserve">7. What Not to Build (Equally Important)</w:t>
      </w:r>
    </w:p>
    <w:p>
      <w:pPr>
        <w:spacing w:after="160"/>
      </w:pPr>
      <w:r>
        <w:rPr>
          <w:rFonts w:ascii="Arial" w:cs="Arial" w:eastAsia="Arial" w:hAnsi="Arial"/>
          <w:b w:val="false"/>
          <w:bCs w:val="false"/>
          <w:color w:val="1E293B"/>
          <w:sz w:val="22"/>
          <w:szCs w:val="22"/>
        </w:rPr>
        <w:t xml:space="preserve">Every feature we add that is not in the critical path is a feature that delays the critical path. These are deliberate exclusions:</w:t>
      </w:r>
    </w:p>
    <w:p>
      <w:pPr>
        <w:pStyle w:val="ListParagraph"/>
        <w:numPr>
          <w:ilvl w:val="0"/>
          <w:numId w:val="2"/>
        </w:numPr>
        <w:spacing w:after="80"/>
      </w:pPr>
      <w:r>
        <w:rPr>
          <w:rFonts w:ascii="Arial" w:cs="Arial" w:eastAsia="Arial" w:hAnsi="Arial"/>
          <w:color w:val="1E293B"/>
          <w:sz w:val="22"/>
          <w:szCs w:val="22"/>
        </w:rPr>
        <w:t xml:space="preserve">Payroll and HR: a separate, complex domain. Use Razorpay Payroll via API integration rather than building it.</w:t>
      </w:r>
    </w:p>
    <w:p>
      <w:pPr>
        <w:pStyle w:val="ListParagraph"/>
        <w:numPr>
          <w:ilvl w:val="0"/>
          <w:numId w:val="2"/>
        </w:numPr>
        <w:spacing w:after="80"/>
      </w:pPr>
      <w:r>
        <w:rPr>
          <w:rFonts w:ascii="Arial" w:cs="Arial" w:eastAsia="Arial" w:hAnsi="Arial"/>
          <w:color w:val="1E293B"/>
          <w:sz w:val="22"/>
          <w:szCs w:val="22"/>
        </w:rPr>
        <w:t xml:space="preserve">E-commerce storefront: out of scope. Integrate with existing platforms instead.</w:t>
      </w:r>
    </w:p>
    <w:p>
      <w:pPr>
        <w:pStyle w:val="ListParagraph"/>
        <w:numPr>
          <w:ilvl w:val="0"/>
          <w:numId w:val="2"/>
        </w:numPr>
        <w:spacing w:after="80"/>
      </w:pPr>
      <w:r>
        <w:rPr>
          <w:rFonts w:ascii="Arial" w:cs="Arial" w:eastAsia="Arial" w:hAnsi="Arial"/>
          <w:color w:val="1E293B"/>
          <w:sz w:val="22"/>
          <w:szCs w:val="22"/>
        </w:rPr>
        <w:t xml:space="preserve">Banking product: we reconcile bank data, we do not hold or move money ourselves. Stay out of RBI regulatory territory.</w:t>
      </w:r>
    </w:p>
    <w:p>
      <w:pPr>
        <w:pStyle w:val="ListParagraph"/>
        <w:numPr>
          <w:ilvl w:val="0"/>
          <w:numId w:val="2"/>
        </w:numPr>
        <w:spacing w:after="80"/>
      </w:pPr>
      <w:r>
        <w:rPr>
          <w:rFonts w:ascii="Arial" w:cs="Arial" w:eastAsia="Arial" w:hAnsi="Arial"/>
          <w:color w:val="1E293B"/>
          <w:sz w:val="22"/>
          <w:szCs w:val="22"/>
        </w:rPr>
        <w:t xml:space="preserve">Desktop / Windows app: the market is moving to mobile and cloud. Do not spend a single day on a desktop client.</w:t>
      </w:r>
    </w:p>
    <w:p>
      <w:pPr>
        <w:pStyle w:val="ListParagraph"/>
        <w:numPr>
          <w:ilvl w:val="0"/>
          <w:numId w:val="2"/>
        </w:numPr>
        <w:spacing w:after="80"/>
      </w:pPr>
      <w:r>
        <w:rPr>
          <w:rFonts w:ascii="Arial" w:cs="Arial" w:eastAsia="Arial" w:hAnsi="Arial"/>
          <w:color w:val="1E293B"/>
          <w:sz w:val="22"/>
          <w:szCs w:val="22"/>
        </w:rPr>
        <w:t xml:space="preserve">Over-investing in AI chatbot polish before write-actions exist: a very intelligent read-only tool is still read-only. Actions first, intelligence second.</w:t>
      </w:r>
    </w:p>
    <w:p>
      <w:pPr>
        <w:spacing w:after="300"/>
      </w:pPr>
    </w:p>
    <w:p>
      <w:r>
        <w:br w:type="page"/>
      </w:r>
    </w:p>
    <w:p>
      <w:pPr>
        <w:pStyle w:val="Heading1"/>
        <w:spacing w:after="160" w:before="400"/>
      </w:pPr>
      <w:r>
        <w:rPr>
          <w:rFonts w:ascii="Arial" w:cs="Arial" w:eastAsia="Arial" w:hAnsi="Arial"/>
          <w:b/>
          <w:bCs/>
          <w:color w:val="1A56DB"/>
          <w:sz w:val="34"/>
          <w:szCs w:val="34"/>
        </w:rPr>
        <w:t xml:space="preserve">8. The Honest Summary</w:t>
      </w:r>
    </w:p>
    <w:p>
      <w:pPr>
        <w:spacing w:after="120"/>
      </w:pPr>
      <w:r>
        <w:rPr>
          <w:rFonts w:ascii="Arial" w:cs="Arial" w:eastAsia="Arial" w:hAnsi="Arial"/>
          <w:b w:val="false"/>
          <w:bCs w:val="false"/>
          <w:color w:val="1E293B"/>
          <w:sz w:val="22"/>
          <w:szCs w:val="22"/>
        </w:rPr>
        <w:t xml:space="preserve">The technology we have built is the right foundation. The 4-tier routing, caching, alert engine, and multi-tenancy are production-grade. What we do not have yet is a product a business owner will pay for every month without needing to be convinced.</w:t>
      </w:r>
    </w:p>
    <w:p>
      <w:pPr>
        <w:spacing w:after="120"/>
      </w:pPr>
    </w:p>
    <w:p>
      <w:pPr>
        <w:spacing w:after="120"/>
      </w:pPr>
      <w:r>
        <w:rPr>
          <w:rFonts w:ascii="Arial" w:cs="Arial" w:eastAsia="Arial" w:hAnsi="Arial"/>
          <w:b w:val="false"/>
          <w:bCs w:val="false"/>
          <w:color w:val="1E293B"/>
          <w:sz w:val="22"/>
          <w:szCs w:val="22"/>
        </w:rPr>
        <w:t xml:space="preserve">The path from here to there has three gates. Gate one: make data entry effortless (Phase 1). Gate two: make the app actionable not just informational (Phase 2). Gate three: go deeper on GST than any competitor has been willing to go (Phase 3). If we pass all three gates in the next 6–7 months, we have a product that justifies ₹1,500–3,000/month from a distributor who saves at least 10x that in time and CA fees.</w:t>
      </w:r>
    </w:p>
    <w:p>
      <w:pPr>
        <w:spacing w:after="120"/>
      </w:pPr>
    </w:p>
    <w:p>
      <w:pPr>
        <w:spacing w:after="120"/>
      </w:pPr>
      <w:r>
        <w:rPr>
          <w:rFonts w:ascii="Arial" w:cs="Arial" w:eastAsia="Arial" w:hAnsi="Arial"/>
          <w:b w:val="false"/>
          <w:bCs w:val="false"/>
          <w:color w:val="1E293B"/>
          <w:sz w:val="22"/>
          <w:szCs w:val="22"/>
        </w:rPr>
        <w:t xml:space="preserve">The market is real and large. 63 million MSMEs in India, 8 million of them GST-registered, most of them running on Excel and WhatsApp in 2026. None of the existing tools are solving their problems completely. That is the gap. This plan is how we fill it.</w:t>
      </w:r>
    </w:p>
    <w:p>
      <w:pPr>
        <w:spacing w:after="200"/>
      </w:pPr>
    </w:p>
    <w:p>
      <w:pPr>
        <w:pBdr>
          <w:bottom w:val="single" w:color="CBD5E1" w:sz="8" w:space="1"/>
        </w:pBdr>
        <w:spacing w:after="200"/>
      </w:pPr>
    </w:p>
    <w:p>
      <w:pPr>
        <w:spacing w:after="0"/>
        <w:jc w:val="center"/>
      </w:pPr>
      <w:r>
        <w:rPr>
          <w:rFonts w:ascii="Arial" w:cs="Arial" w:eastAsia="Arial" w:hAnsi="Arial"/>
          <w:i/>
          <w:iCs/>
          <w:color w:val="64748B"/>
          <w:sz w:val="18"/>
          <w:szCs w:val="18"/>
        </w:rPr>
        <w:t xml:space="preserve">BizAssist  —  Internal Strategy Document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tabs>
        <w:tab w:val="right" w:pos="9360"/>
      </w:tabs>
      <w:spacing w:after="0"/>
    </w:pPr>
    <w:r>
      <w:rPr>
        <w:rFonts w:ascii="Arial" w:cs="Arial" w:eastAsia="Arial" w:hAnsi="Arial"/>
        <w:color w:val="64748B"/>
        <w:sz w:val="18"/>
        <w:szCs w:val="18"/>
      </w:rPr>
      <w:t xml:space="preserve">BizAssist  —  Product Roadmap &amp; Phase Plan</w:t>
    </w:r>
    <w:r>
      <w:rPr>
        <w:rFonts w:ascii="Arial" w:cs="Arial" w:eastAsia="Arial" w:hAnsi="Arial"/>
        <w:sz w:val="18"/>
        <w:szCs w:val="18"/>
      </w:rPr>
      <w:t xml:space="preserve">	</w:t>
    </w:r>
    <w:r>
      <w:rPr>
        <w:rFonts w:ascii="Arial" w:cs="Arial" w:eastAsia="Arial" w:hAnsi="Arial"/>
        <w:color w:val="64748B"/>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2026-06-08T04:41:09.693Z</dcterms:created>
  <dcterms:modified xsi:type="dcterms:W3CDTF">2026-06-08T04:41:09.693Z</dcterms:modified>
</cp:coreProperties>
</file>

<file path=docProps/custom.xml><?xml version="1.0" encoding="utf-8"?>
<Properties xmlns="http://schemas.openxmlformats.org/officeDocument/2006/custom-properties" xmlns:vt="http://schemas.openxmlformats.org/officeDocument/2006/docPropsVTypes"/>
</file>