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pPr>
    </w:p>
    <w:p>
      <w:pPr>
        <w:jc w:val="center"/>
      </w:pPr>
      <w:r>
        <w:rPr>
          <w:rFonts w:ascii="Arial" w:cs="Arial" w:eastAsia="Arial" w:hAnsi="Arial"/>
          <w:b/>
          <w:bCs/>
          <w:color w:val="1F3864"/>
          <w:sz w:val="72"/>
          <w:szCs w:val="72"/>
        </w:rPr>
        <w:t xml:space="preserve">TheBhagya</w:t>
      </w:r>
    </w:p>
    <w:p>
      <w:pPr>
        <w:spacing w:after="240" w:before="240"/>
      </w:pPr>
    </w:p>
    <w:p>
      <w:pPr>
        <w:jc w:val="center"/>
      </w:pPr>
      <w:r>
        <w:rPr>
          <w:rFonts w:ascii="Arial" w:cs="Arial" w:eastAsia="Arial" w:hAnsi="Arial"/>
          <w:b/>
          <w:bCs/>
          <w:color w:val="2E75B6"/>
          <w:sz w:val="40"/>
          <w:szCs w:val="40"/>
        </w:rPr>
        <w:t xml:space="preserve">Technical Architecture Document</w:t>
      </w:r>
    </w:p>
    <w:p>
      <w:pPr>
        <w:spacing w:after="240" w:before="240"/>
      </w:pPr>
    </w:p>
    <w:p>
      <w:pPr>
        <w:pBdr>
          <w:bottom w:val="single" w:color="2E75B6" w:sz="12" w:space="4"/>
        </w:pBdr>
        <w:jc w:val="center"/>
      </w:pPr>
      <w:r>
        <w:rPr>
          <w:rFonts w:ascii="Arial" w:cs="Arial" w:eastAsia="Arial" w:hAnsi="Arial"/>
          <w:color w:val="444444"/>
          <w:sz w:val="28"/>
          <w:szCs w:val="28"/>
        </w:rPr>
        <w:t xml:space="preserve">Solution Architect Level Reference</w:t>
      </w:r>
    </w:p>
    <w:p>
      <w:pPr>
        <w:spacing w:after="240" w:before="480"/>
      </w:pPr>
    </w:p>
    <w:p>
      <w:pPr>
        <w:jc w:val="center"/>
      </w:pPr>
      <w:r>
        <w:rPr>
          <w:rFonts w:ascii="Arial" w:cs="Arial" w:eastAsia="Arial" w:hAnsi="Arial"/>
          <w:color w:val="666666"/>
          <w:sz w:val="22"/>
          <w:szCs w:val="22"/>
        </w:rPr>
        <w:t xml:space="preserve">Version 1.0  |  July 2026</w:t>
      </w:r>
    </w:p>
    <w:p>
      <w:pPr>
        <w:spacing w:after="120" w:before="120"/>
      </w:pPr>
    </w:p>
    <w:p>
      <w:pPr>
        <w:jc w:val="center"/>
      </w:pPr>
      <w:r>
        <w:rPr>
          <w:rFonts w:ascii="Arial" w:cs="Arial" w:eastAsia="Arial" w:hAnsi="Arial"/>
          <w:color w:val="666666"/>
          <w:sz w:val="22"/>
          <w:szCs w:val="22"/>
        </w:rPr>
        <w:t xml:space="preserve">Prepared by: Rakshit Saluja / Claude AI</w:t>
      </w:r>
    </w:p>
    <w:p>
      <w:pPr>
        <w:spacing w:after="120" w:before="120"/>
      </w:pPr>
    </w:p>
    <w:p>
      <w:pPr>
        <w:jc w:val="center"/>
      </w:pPr>
      <w:r>
        <w:rPr>
          <w:rFonts w:ascii="Arial" w:cs="Arial" w:eastAsia="Arial" w:hAnsi="Arial"/>
          <w:b/>
          <w:bCs/>
          <w:color w:val="CC0000"/>
          <w:sz w:val="20"/>
          <w:szCs w:val="20"/>
        </w:rPr>
        <w:t xml:space="preserve">CONFIDENTIAL -- Internal Use Only</w:t>
      </w:r>
    </w:p>
    <w:p>
      <w:r>
        <w:br w:type="page"/>
      </w:r>
    </w:p>
    <w:p>
      <w:pPr>
        <w:pStyle w:val="Heading1"/>
      </w:pPr>
      <w:r>
        <w:rPr>
          <w:rFonts w:ascii="Arial" w:cs="Arial" w:eastAsia="Arial" w:hAnsi="Arial"/>
          <w:b/>
          <w:bCs/>
          <w:color w:val="1F3864"/>
          <w:sz w:val="32"/>
          <w:szCs w:val="32"/>
        </w:rPr>
        <w:t xml:space="preserve">Table of Contents</w:t>
      </w:r>
    </w:p>
    <w:p>
      <w:pPr>
        <w:pBdr>
          <w:bottom w:val="single" w:color="2E75B6" w:sz="8" w:space="1"/>
        </w:pBdr>
        <w:spacing w:after="80" w:before="80"/>
      </w:pPr>
    </w:p>
    <w:p>
      <w:pPr>
        <w:spacing w:after="80" w:before="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Executive Summary</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TheBhagya is an AI-native Vedic astrology Software-as-a-Service (SaaS) platform designed to deliver traditional Jyotish insights through a modern, accessible interface. The platform bridges classical Indian astrological science with contemporary AI-powered interpretation, enabling users to generate precise birth charts and receive meaningful, natural-language readings.</w:t>
      </w:r>
    </w:p>
    <w:p>
      <w:pPr>
        <w:spacing w:after="60" w:before="60"/>
      </w:pPr>
    </w:p>
    <w:p>
      <w:pPr>
        <w:spacing w:after="60" w:before="60"/>
      </w:pPr>
      <w:r>
        <w:rPr>
          <w:rFonts w:ascii="Arial" w:cs="Arial" w:eastAsia="Arial" w:hAnsi="Arial"/>
          <w:b w:val="false"/>
          <w:bCs w:val="false"/>
          <w:color w:val="000000"/>
          <w:sz w:val="20"/>
          <w:szCs w:val="20"/>
        </w:rPr>
        <w:t xml:space="preserve">Key architectural attributes of TheBhagya:</w:t>
      </w:r>
    </w:p>
    <w:p>
      <w:pPr>
        <w:spacing w:after="40" w:before="40"/>
      </w:pPr>
    </w:p>
    <w:p>
      <w:pPr>
        <w:pStyle w:val="ListParagraph"/>
        <w:numPr>
          <w:ilvl w:val="0"/>
          <w:numId w:val="2"/>
        </w:numPr>
        <w:spacing w:after="40" w:before="40"/>
      </w:pPr>
      <w:r>
        <w:rPr>
          <w:rFonts w:ascii="Arial" w:cs="Arial" w:eastAsia="Arial" w:hAnsi="Arial"/>
          <w:sz w:val="20"/>
          <w:szCs w:val="20"/>
        </w:rPr>
        <w:t xml:space="preserve">Backend: FastAPI (Python 3.12) deployed on Railway with auto-deploy from GitHub</w:t>
      </w:r>
    </w:p>
    <w:p>
      <w:pPr>
        <w:pStyle w:val="ListParagraph"/>
        <w:numPr>
          <w:ilvl w:val="0"/>
          <w:numId w:val="2"/>
        </w:numPr>
        <w:spacing w:after="40" w:before="40"/>
      </w:pPr>
      <w:r>
        <w:rPr>
          <w:rFonts w:ascii="Arial" w:cs="Arial" w:eastAsia="Arial" w:hAnsi="Arial"/>
          <w:sz w:val="20"/>
          <w:szCs w:val="20"/>
        </w:rPr>
        <w:t xml:space="preserve">Database: Supabase managed PostgreSQL 15, hosted in Tokyo (ap-northeast-1)</w:t>
      </w:r>
    </w:p>
    <w:p>
      <w:pPr>
        <w:pStyle w:val="ListParagraph"/>
        <w:numPr>
          <w:ilvl w:val="0"/>
          <w:numId w:val="2"/>
        </w:numPr>
        <w:spacing w:after="40" w:before="40"/>
      </w:pPr>
      <w:r>
        <w:rPr>
          <w:rFonts w:ascii="Arial" w:cs="Arial" w:eastAsia="Arial" w:hAnsi="Arial"/>
          <w:sz w:val="20"/>
          <w:szCs w:val="20"/>
        </w:rPr>
        <w:t xml:space="preserve">Frontend: React 18 / Vite 5 SPA deployed on Vercel CDN</w:t>
      </w:r>
    </w:p>
    <w:p>
      <w:pPr>
        <w:pStyle w:val="ListParagraph"/>
        <w:numPr>
          <w:ilvl w:val="0"/>
          <w:numId w:val="2"/>
        </w:numPr>
        <w:spacing w:after="40" w:before="40"/>
      </w:pPr>
      <w:r>
        <w:rPr>
          <w:rFonts w:ascii="Arial" w:cs="Arial" w:eastAsia="Arial" w:hAnsi="Arial"/>
          <w:sz w:val="20"/>
          <w:szCs w:val="20"/>
        </w:rPr>
        <w:t xml:space="preserve">Astrology Engine: Swiss Ephemeris via pyswisseph with Lahiri ayanamsa for sidereal calculations</w:t>
      </w:r>
    </w:p>
    <w:p>
      <w:pPr>
        <w:pStyle w:val="ListParagraph"/>
        <w:numPr>
          <w:ilvl w:val="0"/>
          <w:numId w:val="2"/>
        </w:numPr>
        <w:spacing w:after="40" w:before="40"/>
      </w:pPr>
      <w:r>
        <w:rPr>
          <w:rFonts w:ascii="Arial" w:cs="Arial" w:eastAsia="Arial" w:hAnsi="Arial"/>
          <w:sz w:val="20"/>
          <w:szCs w:val="20"/>
        </w:rPr>
        <w:t xml:space="preserve">AI Layer: Anthropic Claude API (claude-3-5-sonnet) powers the Destiny Chat feature</w:t>
      </w:r>
    </w:p>
    <w:p>
      <w:pPr>
        <w:pStyle w:val="ListParagraph"/>
        <w:numPr>
          <w:ilvl w:val="0"/>
          <w:numId w:val="2"/>
        </w:numPr>
        <w:spacing w:after="40" w:before="40"/>
      </w:pPr>
      <w:r>
        <w:rPr>
          <w:rFonts w:ascii="Arial" w:cs="Arial" w:eastAsia="Arial" w:hAnsi="Arial"/>
          <w:sz w:val="20"/>
          <w:szCs w:val="20"/>
        </w:rPr>
        <w:t xml:space="preserve">Payments: Razorpay SDK for INR-denominated subscription billing (starter / pro / jyotish tiers)</w:t>
      </w:r>
    </w:p>
    <w:p>
      <w:pPr>
        <w:spacing w:after="80" w:before="80"/>
      </w:pPr>
    </w:p>
    <w:p>
      <w:pPr>
        <w:spacing w:after="60" w:before="60"/>
      </w:pPr>
      <w:r>
        <w:rPr>
          <w:rFonts w:ascii="Arial" w:cs="Arial" w:eastAsia="Arial" w:hAnsi="Arial"/>
          <w:b w:val="false"/>
          <w:bCs w:val="false"/>
          <w:color w:val="000000"/>
          <w:sz w:val="20"/>
          <w:szCs w:val="20"/>
        </w:rPr>
        <w:t xml:space="preserve">The core differentiator of TheBhagya is the seamless integration of Swiss Ephemeris precision chart computation with Claude AI natural language interpretation -- delivering what traditional software offers as data tables as a conversational, personalised astrological experience.</w:t>
      </w:r>
    </w:p>
    <w:p>
      <w:pPr>
        <w:spacing w:after="60" w:before="60"/>
      </w:pPr>
    </w:p>
    <w:p>
      <w:pPr>
        <w:spacing w:after="60" w:before="60"/>
      </w:pPr>
      <w:r>
        <w:rPr>
          <w:rFonts w:ascii="Arial" w:cs="Arial" w:eastAsia="Arial" w:hAnsi="Arial"/>
          <w:b w:val="false"/>
          <w:bCs w:val="false"/>
          <w:color w:val="555555"/>
          <w:sz w:val="20"/>
          <w:szCs w:val="20"/>
        </w:rPr>
        <w:t xml:space="preserve">This document provides a comprehensive technical reference for solution architects, senior developers, and DevOps engineers responsible for maintaining, scaling, or extending the TheBhagya platform.</w:t>
      </w:r>
    </w:p>
    <w:p>
      <w:r>
        <w:br w:type="page"/>
      </w:r>
    </w:p>
    <w:p>
      <w:pPr>
        <w:pStyle w:val="Heading1"/>
      </w:pPr>
      <w:r>
        <w:rPr>
          <w:rFonts w:ascii="Arial" w:cs="Arial" w:eastAsia="Arial" w:hAnsi="Arial"/>
          <w:b/>
          <w:bCs/>
          <w:color w:val="1F3864"/>
          <w:sz w:val="32"/>
          <w:szCs w:val="32"/>
        </w:rPr>
        <w:t xml:space="preserve">2.  Technology Stack</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 following table enumerates every technology layer in the TheBhagya stack, including version pinning and the architectural role of each component.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4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 Framework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React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18</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SPA with React Router v6</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Build Tool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Vite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5.x</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Dev server + production bundler</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Routing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React Router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v6</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Client-side routing, PlanGate HOC</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Framework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FastAPI</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Latest</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Async Python REST API</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Python Runtime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Python</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3.12</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runtime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ORM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SQLAlchemy</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2.0 (async)</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Database access layer</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 Driver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asyncpg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Latest</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Async PostgreSQL driver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Database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PostgreSQL</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15</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Primary data store (Supabase)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Auth</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python-jose + bcrypt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bcrypt 4.1.3</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JWT tokens, password hashing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Astrology Engine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pyswisseph</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2.10</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Swiss Ephemeris, Lahiri ayanamsa</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 / LLM</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Anthropic Claude API</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claude-3-5-sonnet</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Destiny Chat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PDF Generation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ReportLab</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Latest</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Chart PDF reports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Payments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Razorpay SDK</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Latest</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INR subscription billing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Hosting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Railway</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Auto-deploy from GitHub, IPv4 cloud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 Hosting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Vercel</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Static React build, CDN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Database Hosting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Supabase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Managed PostgreSQL, Tokyo region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Version Control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GitHub</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rakshitsaluja-sdet/TheBhagya</w:t>
            </w:r>
          </w:p>
        </w:tc>
      </w:tr>
    </w:tbl>
    <w:p>
      <w:pPr>
        <w:spacing w:after="80" w:before="120"/>
      </w:pPr>
    </w:p>
    <w:p>
      <w:pPr>
        <w:spacing w:after="60" w:before="60"/>
      </w:pPr>
      <w:r>
        <w:rPr>
          <w:rFonts w:ascii="Arial" w:cs="Arial" w:eastAsia="Arial" w:hAnsi="Arial"/>
          <w:b w:val="false"/>
          <w:bCs w:val="false"/>
          <w:color w:val="555555"/>
          <w:sz w:val="20"/>
          <w:szCs w:val="20"/>
        </w:rPr>
        <w:t xml:space="preserve">All Python dependencies are declared in requirements.txt. The passlib library was removed and replaced with bcrypt 4.1.3 directly to resolve compatibility issues with newer Python runtimes. The frontend build chain uses Node.js and npm.</w:t>
      </w:r>
    </w:p>
    <w:p>
      <w:r>
        <w:br w:type="page"/>
      </w:r>
    </w:p>
    <w:p>
      <w:pPr>
        <w:pStyle w:val="Heading1"/>
      </w:pPr>
      <w:r>
        <w:rPr>
          <w:rFonts w:ascii="Arial" w:cs="Arial" w:eastAsia="Arial" w:hAnsi="Arial"/>
          <w:b/>
          <w:bCs/>
          <w:color w:val="1F3864"/>
          <w:sz w:val="32"/>
          <w:szCs w:val="32"/>
        </w:rPr>
        <w:t xml:space="preserve">3.  System Architecture Overview</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TheBhagya follows a three-tier architecture: a React SPA delivered via Vercel CDN, a FastAPI REST backend running on Railway, and a Supabase-managed PostgreSQL 15 database in Tokyo. The AI layer (Anthropic Claude) is consumed as a third-party API by the backend. The diagram below illustrates the full system topology and primary communication paths.</w:t>
      </w:r>
    </w:p>
    <w:p>
      <w:pPr>
        <w:spacing w:after="60" w:before="100"/>
      </w:pPr>
    </w:p>
    <w:p>
      <w:pPr>
        <w:pStyle w:val="Heading2"/>
      </w:pPr>
      <w:r>
        <w:rPr>
          <w:rFonts w:ascii="Arial" w:cs="Arial" w:eastAsia="Arial" w:hAnsi="Arial"/>
          <w:b/>
          <w:bCs/>
          <w:color w:val="2E75B6"/>
          <w:sz w:val="26"/>
          <w:szCs w:val="26"/>
        </w:rPr>
        <w:t xml:space="preserve">3.1  Architecture Diagram</w:t>
      </w:r>
    </w:p>
    <w:p>
      <w:pPr>
        <w:spacing w:after="40" w:before="60"/>
      </w:pPr>
    </w:p>
    <w:p>
      <w:pPr>
        <w:pStyle w:val="CodeBlock"/>
      </w:pPr>
      <w:r>
        <w:rPr>
          <w:rFonts w:ascii="Courier New" w:cs="Courier New" w:eastAsia="Courier New" w:hAnsi="Courier New"/>
          <w:color w:val="2D2D2D"/>
          <w:sz w:val="18"/>
          <w:szCs w:val="18"/>
        </w:rPr>
        <w:t xml:space="preserve">+-------------------------------------------------------------------+</w:t>
      </w:r>
    </w:p>
    <w:p>
      <w:pPr>
        <w:pStyle w:val="CodeBlock"/>
      </w:pPr>
      <w:r>
        <w:rPr>
          <w:rFonts w:ascii="Courier New" w:cs="Courier New" w:eastAsia="Courier New" w:hAnsi="Courier New"/>
          <w:color w:val="2D2D2D"/>
          <w:sz w:val="18"/>
          <w:szCs w:val="18"/>
        </w:rPr>
        <w:t xml:space="preserve">|                        USER BROWSER                               |</w:t>
      </w:r>
    </w:p>
    <w:p>
      <w:pPr>
        <w:pStyle w:val="CodeBlock"/>
      </w:pPr>
      <w:r>
        <w:rPr>
          <w:rFonts w:ascii="Courier New" w:cs="Courier New" w:eastAsia="Courier New" w:hAnsi="Courier New"/>
          <w:color w:val="2D2D2D"/>
          <w:sz w:val="18"/>
          <w:szCs w:val="18"/>
        </w:rPr>
        <w:t xml:space="preserve">|                                                                   |</w:t>
      </w:r>
    </w:p>
    <w:p>
      <w:pPr>
        <w:pStyle w:val="CodeBlock"/>
      </w:pPr>
      <w:r>
        <w:rPr>
          <w:rFonts w:ascii="Courier New" w:cs="Courier New" w:eastAsia="Courier New" w:hAnsi="Courier New"/>
          <w:color w:val="2D2D2D"/>
          <w:sz w:val="18"/>
          <w:szCs w:val="18"/>
        </w:rPr>
        <w:t xml:space="preserve">|   React SPA (Vercel CDN)                                          |</w:t>
      </w:r>
    </w:p>
    <w:p>
      <w:pPr>
        <w:pStyle w:val="CodeBlock"/>
      </w:pPr>
      <w:r>
        <w:rPr>
          <w:rFonts w:ascii="Courier New" w:cs="Courier New" w:eastAsia="Courier New" w:hAnsi="Courier New"/>
          <w:color w:val="2D2D2D"/>
          <w:sz w:val="18"/>
          <w:szCs w:val="18"/>
        </w:rPr>
        <w:t xml:space="preserve">|   +-- AuthContext (JWT)  +-- ThemeContext  +-- LanguageContext    |</w:t>
      </w:r>
    </w:p>
    <w:p>
      <w:pPr>
        <w:pStyle w:val="CodeBlock"/>
      </w:pPr>
      <w:r>
        <w:rPr>
          <w:rFonts w:ascii="Courier New" w:cs="Courier New" w:eastAsia="Courier New" w:hAnsi="Courier New"/>
          <w:color w:val="2D2D2D"/>
          <w:sz w:val="18"/>
          <w:szCs w:val="18"/>
        </w:rPr>
        <w:t xml:space="preserve">|   +-- Navbar+UserAvatar  +-- PlanGate HOC +-- ChartResult tabs   |</w:t>
      </w:r>
    </w:p>
    <w:p>
      <w:pPr>
        <w:pStyle w:val="CodeBlock"/>
      </w:pPr>
      <w:r>
        <w:rPr>
          <w:rFonts w:ascii="Courier New" w:cs="Courier New" w:eastAsia="Courier New" w:hAnsi="Courier New"/>
          <w:color w:val="2D2D2D"/>
          <w:sz w:val="18"/>
          <w:szCs w:val="18"/>
        </w:rPr>
        <w:t xml:space="preserve">|   +-- useApi.js --&gt; VITE_API_BASE_URL                             |</w:t>
      </w:r>
    </w:p>
    <w:p>
      <w:pPr>
        <w:pStyle w:val="CodeBlock"/>
      </w:pPr>
      <w:r>
        <w:rPr>
          <w:rFonts w:ascii="Courier New" w:cs="Courier New" w:eastAsia="Courier New" w:hAnsi="Courier New"/>
          <w:color w:val="2D2D2D"/>
          <w:sz w:val="18"/>
          <w:szCs w:val="18"/>
        </w:rPr>
        <w:t xml:space="preserve">+----------------------------+--------------------------------------+</w:t>
      </w:r>
    </w:p>
    <w:p>
      <w:pPr>
        <w:pStyle w:val="CodeBlock"/>
      </w:pPr>
      <w:r>
        <w:rPr>
          <w:rFonts w:ascii="Courier New" w:cs="Courier New" w:eastAsia="Courier New" w:hAnsi="Courier New"/>
          <w:color w:val="2D2D2D"/>
          <w:sz w:val="18"/>
          <w:szCs w:val="18"/>
        </w:rPr>
        <w:t xml:space="preserve">                             | HTTPS REST</w:t>
      </w:r>
    </w:p>
    <w:p>
      <w:pPr>
        <w:pStyle w:val="CodeBlock"/>
      </w:pPr>
      <w:r>
        <w:rPr>
          <w:rFonts w:ascii="Courier New" w:cs="Courier New" w:eastAsia="Courier New" w:hAnsi="Courier New"/>
          <w:color w:val="2D2D2D"/>
          <w:sz w:val="18"/>
          <w:szCs w:val="18"/>
        </w:rPr>
        <w:t xml:space="preserve">                             v</w:t>
      </w:r>
    </w:p>
    <w:p>
      <w:pPr>
        <w:pStyle w:val="CodeBlock"/>
      </w:pPr>
      <w:r>
        <w:rPr>
          <w:rFonts w:ascii="Courier New" w:cs="Courier New" w:eastAsia="Courier New" w:hAnsi="Courier New"/>
          <w:color w:val="2D2D2D"/>
          <w:sz w:val="18"/>
          <w:szCs w:val="18"/>
        </w:rPr>
        <w:t xml:space="preserve">+-------------------------------------------------------------------+</w:t>
      </w:r>
    </w:p>
    <w:p>
      <w:pPr>
        <w:pStyle w:val="CodeBlock"/>
      </w:pPr>
      <w:r>
        <w:rPr>
          <w:rFonts w:ascii="Courier New" w:cs="Courier New" w:eastAsia="Courier New" w:hAnsi="Courier New"/>
          <w:color w:val="2D2D2D"/>
          <w:sz w:val="18"/>
          <w:szCs w:val="18"/>
        </w:rPr>
        <w:t xml:space="preserve">|              RAILWAY -- FastAPI Backend                           |</w:t>
      </w:r>
    </w:p>
    <w:p>
      <w:pPr>
        <w:pStyle w:val="CodeBlock"/>
      </w:pPr>
      <w:r>
        <w:rPr>
          <w:rFonts w:ascii="Courier New" w:cs="Courier New" w:eastAsia="Courier New" w:hAnsi="Courier New"/>
          <w:color w:val="2D2D2D"/>
          <w:sz w:val="18"/>
          <w:szCs w:val="18"/>
        </w:rPr>
        <w:t xml:space="preserve">|    https://thebhagya-backend-production.up.railway.app            |</w:t>
      </w:r>
    </w:p>
    <w:p>
      <w:pPr>
        <w:pStyle w:val="CodeBlock"/>
      </w:pPr>
      <w:r>
        <w:rPr>
          <w:rFonts w:ascii="Courier New" w:cs="Courier New" w:eastAsia="Courier New" w:hAnsi="Courier New"/>
          <w:color w:val="2D2D2D"/>
          <w:sz w:val="18"/>
          <w:szCs w:val="18"/>
        </w:rPr>
        <w:t xml:space="preserve">|                                                                   |</w:t>
      </w:r>
    </w:p>
    <w:p>
      <w:pPr>
        <w:pStyle w:val="CodeBlock"/>
      </w:pPr>
      <w:r>
        <w:rPr>
          <w:rFonts w:ascii="Courier New" w:cs="Courier New" w:eastAsia="Courier New" w:hAnsi="Courier New"/>
          <w:color w:val="2D2D2D"/>
          <w:sz w:val="18"/>
          <w:szCs w:val="18"/>
        </w:rPr>
        <w:t xml:space="preserve">|  +-----------+  +------------+  +-----------+  +-----------+     |</w:t>
      </w:r>
    </w:p>
    <w:p>
      <w:pPr>
        <w:pStyle w:val="CodeBlock"/>
      </w:pPr>
      <w:r>
        <w:rPr>
          <w:rFonts w:ascii="Courier New" w:cs="Courier New" w:eastAsia="Courier New" w:hAnsi="Courier New"/>
          <w:color w:val="2D2D2D"/>
          <w:sz w:val="18"/>
          <w:szCs w:val="18"/>
        </w:rPr>
        <w:t xml:space="preserve">|  | /v1/auth  |  | /v1/charts |  | /v1/chat  |  | /v1/admin |     |</w:t>
      </w:r>
    </w:p>
    <w:p>
      <w:pPr>
        <w:pStyle w:val="CodeBlock"/>
      </w:pPr>
      <w:r>
        <w:rPr>
          <w:rFonts w:ascii="Courier New" w:cs="Courier New" w:eastAsia="Courier New" w:hAnsi="Courier New"/>
          <w:color w:val="2D2D2D"/>
          <w:sz w:val="18"/>
          <w:szCs w:val="18"/>
        </w:rPr>
        <w:t xml:space="preserve">|  | register  |  | compute    |  | Claude AI |  | dashboard |     |</w:t>
      </w:r>
    </w:p>
    <w:p>
      <w:pPr>
        <w:pStyle w:val="CodeBlock"/>
      </w:pPr>
      <w:r>
        <w:rPr>
          <w:rFonts w:ascii="Courier New" w:cs="Courier New" w:eastAsia="Courier New" w:hAnsi="Courier New"/>
          <w:color w:val="2D2D2D"/>
          <w:sz w:val="18"/>
          <w:szCs w:val="18"/>
        </w:rPr>
        <w:t xml:space="preserve">|  | login /me |  | list/get   |  | Destiny   |  | analytics |     |</w:t>
      </w:r>
    </w:p>
    <w:p>
      <w:pPr>
        <w:pStyle w:val="CodeBlock"/>
      </w:pPr>
      <w:r>
        <w:rPr>
          <w:rFonts w:ascii="Courier New" w:cs="Courier New" w:eastAsia="Courier New" w:hAnsi="Courier New"/>
          <w:color w:val="2D2D2D"/>
          <w:sz w:val="18"/>
          <w:szCs w:val="18"/>
        </w:rPr>
        <w:t xml:space="preserve">|  +-----------+  | delete/pdf |  +-----+-----+  +-----------+     |</w:t>
      </w:r>
    </w:p>
    <w:p>
      <w:pPr>
        <w:pStyle w:val="CodeBlock"/>
      </w:pPr>
      <w:r>
        <w:rPr>
          <w:rFonts w:ascii="Courier New" w:cs="Courier New" w:eastAsia="Courier New" w:hAnsi="Courier New"/>
          <w:color w:val="2D2D2D"/>
          <w:sz w:val="18"/>
          <w:szCs w:val="18"/>
        </w:rPr>
        <w:t xml:space="preserve">|                 +------------+        |                           |</w:t>
      </w:r>
    </w:p>
    <w:p>
      <w:pPr>
        <w:pStyle w:val="CodeBlock"/>
      </w:pPr>
      <w:r>
        <w:rPr>
          <w:rFonts w:ascii="Courier New" w:cs="Courier New" w:eastAsia="Courier New" w:hAnsi="Courier New"/>
          <w:color w:val="2D2D2D"/>
          <w:sz w:val="18"/>
          <w:szCs w:val="18"/>
        </w:rPr>
        <w:t xml:space="preserve">|  +---------------------------+        | Anthropic API             |</w:t>
      </w:r>
    </w:p>
    <w:p>
      <w:pPr>
        <w:pStyle w:val="CodeBlock"/>
      </w:pPr>
      <w:r>
        <w:rPr>
          <w:rFonts w:ascii="Courier New" w:cs="Courier New" w:eastAsia="Courier New" w:hAnsi="Courier New"/>
          <w:color w:val="2D2D2D"/>
          <w:sz w:val="18"/>
          <w:szCs w:val="18"/>
        </w:rPr>
        <w:t xml:space="preserve">|  | Core Business Logic       |        v                           |</w:t>
      </w:r>
    </w:p>
    <w:p>
      <w:pPr>
        <w:pStyle w:val="CodeBlock"/>
      </w:pPr>
      <w:r>
        <w:rPr>
          <w:rFonts w:ascii="Courier New" w:cs="Courier New" w:eastAsia="Courier New" w:hAnsi="Courier New"/>
          <w:color w:val="2D2D2D"/>
          <w:sz w:val="18"/>
          <w:szCs w:val="18"/>
        </w:rPr>
        <w:t xml:space="preserve">|  | jyotish/engine.py         |   +------------------+            |</w:t>
      </w:r>
    </w:p>
    <w:p>
      <w:pPr>
        <w:pStyle w:val="CodeBlock"/>
      </w:pPr>
      <w:r>
        <w:rPr>
          <w:rFonts w:ascii="Courier New" w:cs="Courier New" w:eastAsia="Courier New" w:hAnsi="Courier New"/>
          <w:color w:val="2D2D2D"/>
          <w:sz w:val="18"/>
          <w:szCs w:val="18"/>
        </w:rPr>
        <w:t xml:space="preserve">|  | jyotish/nakshatra.py      |   | Claude AI        |            |</w:t>
      </w:r>
    </w:p>
    <w:p>
      <w:pPr>
        <w:pStyle w:val="CodeBlock"/>
      </w:pPr>
      <w:r>
        <w:rPr>
          <w:rFonts w:ascii="Courier New" w:cs="Courier New" w:eastAsia="Courier New" w:hAnsi="Courier New"/>
          <w:color w:val="2D2D2D"/>
          <w:sz w:val="18"/>
          <w:szCs w:val="18"/>
        </w:rPr>
        <w:t xml:space="preserve">|  | jyotish/dasha.py          |   | (claude-3-5-son) |            |</w:t>
      </w:r>
    </w:p>
    <w:p>
      <w:pPr>
        <w:pStyle w:val="CodeBlock"/>
      </w:pPr>
      <w:r>
        <w:rPr>
          <w:rFonts w:ascii="Courier New" w:cs="Courier New" w:eastAsia="Courier New" w:hAnsi="Courier New"/>
          <w:color w:val="2D2D2D"/>
          <w:sz w:val="18"/>
          <w:szCs w:val="18"/>
        </w:rPr>
        <w:t xml:space="preserve">|  | lal_kitab.py              |   +------------------+            |</w:t>
      </w:r>
    </w:p>
    <w:p>
      <w:pPr>
        <w:pStyle w:val="CodeBlock"/>
      </w:pPr>
      <w:r>
        <w:rPr>
          <w:rFonts w:ascii="Courier New" w:cs="Courier New" w:eastAsia="Courier New" w:hAnsi="Courier New"/>
          <w:color w:val="2D2D2D"/>
          <w:sz w:val="18"/>
          <w:szCs w:val="18"/>
        </w:rPr>
        <w:t xml:space="preserve">|  | pdf_report.py             |                                    |</w:t>
      </w:r>
    </w:p>
    <w:p>
      <w:pPr>
        <w:pStyle w:val="CodeBlock"/>
      </w:pPr>
      <w:r>
        <w:rPr>
          <w:rFonts w:ascii="Courier New" w:cs="Courier New" w:eastAsia="Courier New" w:hAnsi="Courier New"/>
          <w:color w:val="2D2D2D"/>
          <w:sz w:val="18"/>
          <w:szCs w:val="18"/>
        </w:rPr>
        <w:t xml:space="preserve">|  | security.py (JWT+bcrypt)  |                                    |</w:t>
      </w:r>
    </w:p>
    <w:p>
      <w:pPr>
        <w:pStyle w:val="CodeBlock"/>
      </w:pPr>
      <w:r>
        <w:rPr>
          <w:rFonts w:ascii="Courier New" w:cs="Courier New" w:eastAsia="Courier New" w:hAnsi="Courier New"/>
          <w:color w:val="2D2D2D"/>
          <w:sz w:val="18"/>
          <w:szCs w:val="18"/>
        </w:rPr>
        <w:t xml:space="preserve">|  +---------------------------+                                    |</w:t>
      </w:r>
    </w:p>
    <w:p>
      <w:pPr>
        <w:pStyle w:val="CodeBlock"/>
      </w:pPr>
      <w:r>
        <w:rPr>
          <w:rFonts w:ascii="Courier New" w:cs="Courier New" w:eastAsia="Courier New" w:hAnsi="Courier New"/>
          <w:color w:val="2D2D2D"/>
          <w:sz w:val="18"/>
          <w:szCs w:val="18"/>
        </w:rPr>
        <w:t xml:space="preserve">+----------------------------+--------------------------------------+</w:t>
      </w:r>
    </w:p>
    <w:p>
      <w:pPr>
        <w:pStyle w:val="CodeBlock"/>
      </w:pPr>
      <w:r>
        <w:rPr>
          <w:rFonts w:ascii="Courier New" w:cs="Courier New" w:eastAsia="Courier New" w:hAnsi="Courier New"/>
          <w:color w:val="2D2D2D"/>
          <w:sz w:val="18"/>
          <w:szCs w:val="18"/>
        </w:rPr>
        <w:t xml:space="preserve">                             | asyncpg (Session Pooler, IPv4)</w:t>
      </w:r>
    </w:p>
    <w:p>
      <w:pPr>
        <w:pStyle w:val="CodeBlock"/>
      </w:pPr>
      <w:r>
        <w:rPr>
          <w:rFonts w:ascii="Courier New" w:cs="Courier New" w:eastAsia="Courier New" w:hAnsi="Courier New"/>
          <w:color w:val="2D2D2D"/>
          <w:sz w:val="18"/>
          <w:szCs w:val="18"/>
        </w:rPr>
        <w:t xml:space="preserve">                             v</w:t>
      </w:r>
    </w:p>
    <w:p>
      <w:pPr>
        <w:pStyle w:val="CodeBlock"/>
      </w:pPr>
      <w:r>
        <w:rPr>
          <w:rFonts w:ascii="Courier New" w:cs="Courier New" w:eastAsia="Courier New" w:hAnsi="Courier New"/>
          <w:color w:val="2D2D2D"/>
          <w:sz w:val="18"/>
          <w:szCs w:val="18"/>
        </w:rPr>
        <w:t xml:space="preserve">+-------------------------------------------------------------------+</w:t>
      </w:r>
    </w:p>
    <w:p>
      <w:pPr>
        <w:pStyle w:val="CodeBlock"/>
      </w:pPr>
      <w:r>
        <w:rPr>
          <w:rFonts w:ascii="Courier New" w:cs="Courier New" w:eastAsia="Courier New" w:hAnsi="Courier New"/>
          <w:color w:val="2D2D2D"/>
          <w:sz w:val="18"/>
          <w:szCs w:val="18"/>
        </w:rPr>
        <w:t xml:space="preserve">|      SUPABASE -- PostgreSQL 15 (ap-northeast-1, Tokyo)           |</w:t>
      </w:r>
    </w:p>
    <w:p>
      <w:pPr>
        <w:pStyle w:val="CodeBlock"/>
      </w:pPr>
      <w:r>
        <w:rPr>
          <w:rFonts w:ascii="Courier New" w:cs="Courier New" w:eastAsia="Courier New" w:hAnsi="Courier New"/>
          <w:color w:val="2D2D2D"/>
          <w:sz w:val="18"/>
          <w:szCs w:val="18"/>
        </w:rPr>
        <w:t xml:space="preserve">|                                                                   |</w:t>
      </w:r>
    </w:p>
    <w:p>
      <w:pPr>
        <w:pStyle w:val="CodeBlock"/>
      </w:pPr>
      <w:r>
        <w:rPr>
          <w:rFonts w:ascii="Courier New" w:cs="Courier New" w:eastAsia="Courier New" w:hAnsi="Courier New"/>
          <w:color w:val="2D2D2D"/>
          <w:sz w:val="18"/>
          <w:szCs w:val="18"/>
        </w:rPr>
        <w:t xml:space="preserve">|  users | birth_charts | chat_sessions | page_views               |</w:t>
      </w:r>
    </w:p>
    <w:p>
      <w:pPr>
        <w:pStyle w:val="CodeBlock"/>
      </w:pPr>
      <w:r>
        <w:rPr>
          <w:rFonts w:ascii="Courier New" w:cs="Courier New" w:eastAsia="Courier New" w:hAnsi="Courier New"/>
          <w:color w:val="2D2D2D"/>
          <w:sz w:val="18"/>
          <w:szCs w:val="18"/>
        </w:rPr>
        <w:t xml:space="preserve">|  Pooler: aws-0-ap-northeast-1.pooler.supabase.com:5432           |</w:t>
      </w:r>
    </w:p>
    <w:p>
      <w:pPr>
        <w:pStyle w:val="CodeBlock"/>
      </w:pPr>
      <w:r>
        <w:rPr>
          <w:rFonts w:ascii="Courier New" w:cs="Courier New" w:eastAsia="Courier New" w:hAnsi="Courier New"/>
          <w:color w:val="2D2D2D"/>
          <w:sz w:val="18"/>
          <w:szCs w:val="18"/>
        </w:rPr>
        <w:t xml:space="preserve">+-------------------------------------------------------------------+</w:t>
      </w:r>
    </w:p>
    <w:p>
      <w:pPr>
        <w:spacing w:after="80" w:before="120"/>
      </w:pPr>
    </w:p>
    <w:p>
      <w:pPr>
        <w:pStyle w:val="Heading2"/>
      </w:pPr>
      <w:r>
        <w:rPr>
          <w:rFonts w:ascii="Arial" w:cs="Arial" w:eastAsia="Arial" w:hAnsi="Arial"/>
          <w:b/>
          <w:bCs/>
          <w:color w:val="2E75B6"/>
          <w:sz w:val="26"/>
          <w:szCs w:val="26"/>
        </w:rPr>
        <w:t xml:space="preserve">3.2  Communication Flows</w:t>
      </w:r>
    </w:p>
    <w:p>
      <w:pPr>
        <w:spacing w:after="40" w:before="60"/>
      </w:pPr>
    </w:p>
    <w:p>
      <w:pPr>
        <w:spacing w:after="60" w:before="60"/>
      </w:pPr>
      <w:r>
        <w:rPr>
          <w:rFonts w:ascii="Arial" w:cs="Arial" w:eastAsia="Arial" w:hAnsi="Arial"/>
          <w:b w:val="false"/>
          <w:bCs w:val="false"/>
          <w:color w:val="000000"/>
          <w:sz w:val="20"/>
          <w:szCs w:val="20"/>
        </w:rPr>
        <w:t xml:space="preserve">The browser communicates exclusively with the Railway backend over HTTPS REST. During local development the Vite dev server proxies /v1/* requests to localhost:8000, eliminating CORS friction. In production the frontend calls the Railway backend URL directly, stored in VITE_API_BASE_URL.</w:t>
      </w:r>
    </w:p>
    <w:p>
      <w:pPr>
        <w:spacing w:after="60" w:before="60"/>
      </w:pPr>
    </w:p>
    <w:p>
      <w:pPr>
        <w:spacing w:after="60" w:before="60"/>
      </w:pPr>
      <w:r>
        <w:rPr>
          <w:rFonts w:ascii="Arial" w:cs="Arial" w:eastAsia="Arial" w:hAnsi="Arial"/>
          <w:b w:val="false"/>
          <w:bCs w:val="false"/>
          <w:color w:val="000000"/>
          <w:sz w:val="20"/>
          <w:szCs w:val="20"/>
        </w:rPr>
        <w:t xml:space="preserve">The backend connects to Supabase using the asyncpg driver over the Session Pooler endpoint (aws-0-ap-northeast-1.pooler.supabase.com:5432). The direct Supabase connection URL (db.*.supabase.co:5432) is IPv6-only and is incompatible with Railway's IPv4 networking -- this is a critical operational constraint documented in Section 8.</w:t>
      </w:r>
    </w:p>
    <w:p>
      <w:pPr>
        <w:spacing w:after="60" w:before="60"/>
      </w:pPr>
    </w:p>
    <w:p>
      <w:pPr>
        <w:spacing w:after="60" w:before="60"/>
      </w:pPr>
      <w:r>
        <w:rPr>
          <w:rFonts w:ascii="Arial" w:cs="Arial" w:eastAsia="Arial" w:hAnsi="Arial"/>
          <w:b w:val="false"/>
          <w:bCs w:val="false"/>
          <w:color w:val="000000"/>
          <w:sz w:val="20"/>
          <w:szCs w:val="20"/>
        </w:rPr>
        <w:t xml:space="preserve">The /v1/chat endpoint on the backend acts as a proxy to the Anthropic Claude API. The backend constructs a system prompt that includes the user's birth chart JSON, then streams the Claude response back to the client. The ANTHROPIC_API_KEY is stored as a Railway environment variable.</w:t>
      </w:r>
    </w:p>
    <w:p>
      <w:r>
        <w:br w:type="page"/>
      </w:r>
    </w:p>
    <w:p>
      <w:pPr>
        <w:pStyle w:val="Heading1"/>
      </w:pPr>
      <w:r>
        <w:rPr>
          <w:rFonts w:ascii="Arial" w:cs="Arial" w:eastAsia="Arial" w:hAnsi="Arial"/>
          <w:b/>
          <w:bCs/>
          <w:color w:val="1F3864"/>
          <w:sz w:val="32"/>
          <w:szCs w:val="32"/>
        </w:rPr>
        <w:t xml:space="preserve">4.  Database Schema</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 database consists of four tables managed by Alembic async migrations. PostgreSQL 15 features are used throughout: UUID primary keys (gen_random_uuid()), TIMESTAMPTZ for all timestamps, and JSONB for storing complex structured data (chart results, chat message history).</w:t>
      </w:r>
    </w:p>
    <w:p>
      <w:pPr>
        <w:spacing w:after="60" w:before="120"/>
      </w:pPr>
    </w:p>
    <w:p>
      <w:pPr>
        <w:pStyle w:val="Heading2"/>
      </w:pPr>
      <w:r>
        <w:rPr>
          <w:rFonts w:ascii="Arial" w:cs="Arial" w:eastAsia="Arial" w:hAnsi="Arial"/>
          <w:b/>
          <w:bCs/>
          <w:color w:val="2E75B6"/>
          <w:sz w:val="26"/>
          <w:szCs w:val="26"/>
        </w:rPr>
        <w:t xml:space="preserve">4.1  Table: users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Constraint</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UUID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PK,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gen_random_uuid() default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email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VARCHAR(255)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UNIQUE,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User login identifier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hashed_password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TEXT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bcrypt hash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plan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VARCHAR(50)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DEFAULT 'starter'</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Values: starter | pro | jyotish</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is_admin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BOOLEAN</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DEFAULT false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 flag for /admin/* routes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created_at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TIMESTAMPTZ</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DEFAULT now()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Account creation timestamp</w:t>
            </w:r>
          </w:p>
        </w:tc>
      </w:tr>
    </w:tbl>
    <w:p>
      <w:pPr>
        <w:spacing w:after="60" w:before="120"/>
      </w:pPr>
    </w:p>
    <w:p>
      <w:pPr>
        <w:pStyle w:val="Heading2"/>
      </w:pPr>
      <w:r>
        <w:rPr>
          <w:rFonts w:ascii="Arial" w:cs="Arial" w:eastAsia="Arial" w:hAnsi="Arial"/>
          <w:b/>
          <w:bCs/>
          <w:color w:val="2E75B6"/>
          <w:sz w:val="26"/>
          <w:szCs w:val="26"/>
        </w:rPr>
        <w:t xml:space="preserve">4.2  Table: birth_charts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Constraint</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UUID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PK,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gen_random_uuid() default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user_id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UUID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FK -&gt; users.id, NULLABLE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NULL allowed for anonymous charts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label</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VARCHAR(255)</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User-defined chart name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place_name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VARCHAR(255)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Birth place display name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dob</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Date of birth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tob</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 of birth</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timezone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VARCHAR(100)</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IANA timezone string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FLOAT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Birth latitude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FLOAT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Birth longitude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chart_json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JSONB</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Full Swiss Ephemeris result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computed_at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TIMESTAMPTZ</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When calculation ran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created_at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TIMESTAMPTZ</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DEFAULT now()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Record creation timestamp</w:t>
            </w:r>
          </w:p>
        </w:tc>
      </w:tr>
    </w:tbl>
    <w:p>
      <w:pPr>
        <w:spacing w:after="60" w:before="120"/>
      </w:pPr>
    </w:p>
    <w:p>
      <w:pPr>
        <w:pStyle w:val="Heading2"/>
      </w:pPr>
      <w:r>
        <w:rPr>
          <w:rFonts w:ascii="Arial" w:cs="Arial" w:eastAsia="Arial" w:hAnsi="Arial"/>
          <w:b/>
          <w:bCs/>
          <w:color w:val="2E75B6"/>
          <w:sz w:val="26"/>
          <w:szCs w:val="26"/>
        </w:rPr>
        <w:t xml:space="preserve">4.3  Table: chat_sessions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Constraint</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UUID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PK,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gen_random_uuid() default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user_id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UUID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FK -&gt; users.id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Session owner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chart_id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UUID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FK -&gt; birth_charts.id</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Associated birth chart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messages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JSONB</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Array of {role, content} objects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created_at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TIMESTAMPTZ</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Session start timestamp</w:t>
            </w:r>
          </w:p>
        </w:tc>
      </w:tr>
    </w:tbl>
    <w:p>
      <w:pPr>
        <w:spacing w:after="60" w:before="120"/>
      </w:pPr>
    </w:p>
    <w:p>
      <w:pPr>
        <w:pStyle w:val="Heading2"/>
      </w:pPr>
      <w:r>
        <w:rPr>
          <w:rFonts w:ascii="Arial" w:cs="Arial" w:eastAsia="Arial" w:hAnsi="Arial"/>
          <w:b/>
          <w:bCs/>
          <w:color w:val="2E75B6"/>
          <w:sz w:val="26"/>
          <w:szCs w:val="26"/>
        </w:rPr>
        <w:t xml:space="preserve">4.4  Table: page_views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Constraint</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UUID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PK,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gen_random_uuid() default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path</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VARCHAR(500)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Requested URL path</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user_agent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TEXT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Browser user-agent string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referrer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TEXT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HTTP Referer header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created_at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TIMESTAMPTZ</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DEFAULT now()</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View timestamp</w:t>
            </w:r>
          </w:p>
        </w:tc>
      </w:tr>
    </w:tbl>
    <w:p>
      <w:r>
        <w:br w:type="page"/>
      </w:r>
    </w:p>
    <w:p>
      <w:pPr>
        <w:pStyle w:val="Heading1"/>
      </w:pPr>
      <w:r>
        <w:rPr>
          <w:rFonts w:ascii="Arial" w:cs="Arial" w:eastAsia="Arial" w:hAnsi="Arial"/>
          <w:b/>
          <w:bCs/>
          <w:color w:val="1F3864"/>
          <w:sz w:val="32"/>
          <w:szCs w:val="32"/>
        </w:rPr>
        <w:t xml:space="preserve">5.  API Endpoint Reference</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All backend routes are served under the FastAPI application mounted at the Railway URL. Authentication uses Bearer JWT tokens issued by /v1/auth/login. Plan-gated endpoints return HTTP 403 when the authenticated user's plan is insufficient. Anonymous access is allowed on a subset of chart endpoints to support the free-tier user journey.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1300"/>
        <w:gridCol w:w="3960"/>
      </w:tblGrid>
      <w:tr>
        <w:trPr>
          <w:tblHeader/>
        </w:trPr>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/v1/auth/register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None</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Create user account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/v1/auth/login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None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Returns JWT token</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/v1/auth/me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Current user profile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/v1/charts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None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Compute + save chart (anonymous allowed)</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/v1/charts</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List user's saved charts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/v1/charts/{id}</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None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 chart (Chart Details tab is free)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/v1/charts/{id}/dasha</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Full Vimshottari dasha tree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/v1/charts/{id}/pdf</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Pro/Jyotish</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Download PDF report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DELETE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/v1/charts/{id}</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Delete a chart (returns 200)</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/v1/chat</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Pro/Jyotish</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Destiny Chat -- Claude AI</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/v1/numerology</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Pro/Jyotish</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Compute numerology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/v1/payments/plans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None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List available plans + prices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/v1/payments/create-order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Create Razorpay order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/v1/payments/verify</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Bearer</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Verify payment + upgrade plan</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/admin/login</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None</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 only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 JWT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/admin/stats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 only</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Business analytics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/health</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None</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Health check (used by Railway)</w:t>
            </w:r>
          </w:p>
        </w:tc>
      </w:tr>
    </w:tbl>
    <w:p>
      <w:pPr>
        <w:spacing w:after="80" w:before="120"/>
      </w:pPr>
    </w:p>
    <w:p>
      <w:pPr>
        <w:spacing w:after="60" w:before="60"/>
      </w:pPr>
      <w:r>
        <w:rPr>
          <w:rFonts w:ascii="Arial" w:cs="Arial" w:eastAsia="Arial" w:hAnsi="Arial"/>
          <w:b w:val="false"/>
          <w:bCs w:val="false"/>
          <w:color w:val="666666"/>
          <w:sz w:val="20"/>
          <w:szCs w:val="20"/>
        </w:rPr>
        <w:t xml:space="preserve">Note: The DELETE /v1/charts/{id} endpoint returns HTTP 200 (not 204) by design -- the frontend explicitly checks for a 200 status code.</w:t>
      </w:r>
    </w:p>
    <w:p>
      <w:r>
        <w:br w:type="page"/>
      </w:r>
    </w:p>
    <w:p>
      <w:pPr>
        <w:pStyle w:val="Heading1"/>
      </w:pPr>
      <w:r>
        <w:rPr>
          <w:rFonts w:ascii="Arial" w:cs="Arial" w:eastAsia="Arial" w:hAnsi="Arial"/>
          <w:b/>
          <w:bCs/>
          <w:color w:val="1F3864"/>
          <w:sz w:val="32"/>
          <w:szCs w:val="32"/>
        </w:rPr>
        <w:t xml:space="preserve">6.  Authentication and Security</w:t>
      </w:r>
    </w:p>
    <w:p>
      <w:pPr>
        <w:pBdr>
          <w:bottom w:val="single" w:color="2E75B6" w:sz="8" w:space="1"/>
        </w:pBdr>
        <w:spacing w:after="80" w:before="80"/>
      </w:pPr>
    </w:p>
    <w:p>
      <w:pPr>
        <w:spacing w:after="80" w:before="80"/>
      </w:pPr>
    </w:p>
    <w:p>
      <w:pPr>
        <w:pStyle w:val="Heading2"/>
      </w:pPr>
      <w:r>
        <w:rPr>
          <w:rFonts w:ascii="Arial" w:cs="Arial" w:eastAsia="Arial" w:hAnsi="Arial"/>
          <w:b/>
          <w:bCs/>
          <w:color w:val="2E75B6"/>
          <w:sz w:val="26"/>
          <w:szCs w:val="26"/>
        </w:rPr>
        <w:t xml:space="preserve">6.1  JWT Authentication Flow</w:t>
      </w:r>
    </w:p>
    <w:p>
      <w:pPr>
        <w:spacing w:after="40" w:before="60"/>
      </w:pPr>
    </w:p>
    <w:p>
      <w:pPr>
        <w:spacing w:after="60" w:before="60"/>
      </w:pPr>
      <w:r>
        <w:rPr>
          <w:rFonts w:ascii="Arial" w:cs="Arial" w:eastAsia="Arial" w:hAnsi="Arial"/>
          <w:b w:val="false"/>
          <w:bCs w:val="false"/>
          <w:color w:val="000000"/>
          <w:sz w:val="20"/>
          <w:szCs w:val="20"/>
        </w:rPr>
        <w:t xml:space="preserve">The authentication lifecycle follows a standard stateless JWT pattern:</w:t>
      </w:r>
    </w:p>
    <w:p>
      <w:pPr>
        <w:spacing w:after="40" w:before="40"/>
      </w:pPr>
    </w:p>
    <w:p>
      <w:pPr>
        <w:pStyle w:val="ListParagraph"/>
        <w:numPr>
          <w:ilvl w:val="0"/>
          <w:numId w:val="3"/>
        </w:numPr>
        <w:spacing w:after="40" w:before="40"/>
      </w:pPr>
      <w:r>
        <w:rPr>
          <w:rFonts w:ascii="Arial" w:cs="Arial" w:eastAsia="Arial" w:hAnsi="Arial"/>
          <w:sz w:val="20"/>
          <w:szCs w:val="20"/>
        </w:rPr>
        <w:t xml:space="preserve">User POSTs email + password to /v1/auth/login</w:t>
      </w:r>
    </w:p>
    <w:p>
      <w:pPr>
        <w:pStyle w:val="ListParagraph"/>
        <w:numPr>
          <w:ilvl w:val="0"/>
          <w:numId w:val="3"/>
        </w:numPr>
        <w:spacing w:after="40" w:before="40"/>
      </w:pPr>
      <w:r>
        <w:rPr>
          <w:rFonts w:ascii="Arial" w:cs="Arial" w:eastAsia="Arial" w:hAnsi="Arial"/>
          <w:sz w:val="20"/>
          <w:szCs w:val="20"/>
        </w:rPr>
        <w:t xml:space="preserve">Server verifies the bcrypt hash using bcrypt 4.1.3</w:t>
      </w:r>
    </w:p>
    <w:p>
      <w:pPr>
        <w:pStyle w:val="ListParagraph"/>
        <w:numPr>
          <w:ilvl w:val="0"/>
          <w:numId w:val="3"/>
        </w:numPr>
        <w:spacing w:after="40" w:before="40"/>
      </w:pPr>
      <w:r>
        <w:rPr>
          <w:rFonts w:ascii="Arial" w:cs="Arial" w:eastAsia="Arial" w:hAnsi="Arial"/>
          <w:sz w:val="20"/>
          <w:szCs w:val="20"/>
        </w:rPr>
        <w:t xml:space="preserve">Server issues a signed JWT (HS256) containing user_id and plan</w:t>
      </w:r>
    </w:p>
    <w:p>
      <w:pPr>
        <w:pStyle w:val="ListParagraph"/>
        <w:numPr>
          <w:ilvl w:val="0"/>
          <w:numId w:val="3"/>
        </w:numPr>
        <w:spacing w:after="40" w:before="40"/>
      </w:pPr>
      <w:r>
        <w:rPr>
          <w:rFonts w:ascii="Arial" w:cs="Arial" w:eastAsia="Arial" w:hAnsi="Arial"/>
          <w:sz w:val="20"/>
          <w:szCs w:val="20"/>
        </w:rPr>
        <w:t xml:space="preserve">Client stores the token in localStorage under the key bhagya_token</w:t>
      </w:r>
    </w:p>
    <w:p>
      <w:pPr>
        <w:pStyle w:val="ListParagraph"/>
        <w:numPr>
          <w:ilvl w:val="0"/>
          <w:numId w:val="3"/>
        </w:numPr>
        <w:spacing w:after="40" w:before="40"/>
      </w:pPr>
      <w:r>
        <w:rPr>
          <w:rFonts w:ascii="Arial" w:cs="Arial" w:eastAsia="Arial" w:hAnsi="Arial"/>
          <w:sz w:val="20"/>
          <w:szCs w:val="20"/>
        </w:rPr>
        <w:t xml:space="preserve">All protected requests include Authorization: Bearer &lt;token&gt; header</w:t>
      </w:r>
    </w:p>
    <w:p>
      <w:pPr>
        <w:pStyle w:val="ListParagraph"/>
        <w:numPr>
          <w:ilvl w:val="0"/>
          <w:numId w:val="3"/>
        </w:numPr>
        <w:spacing w:after="40" w:before="40"/>
      </w:pPr>
      <w:r>
        <w:rPr>
          <w:rFonts w:ascii="Arial" w:cs="Arial" w:eastAsia="Arial" w:hAnsi="Arial"/>
          <w:sz w:val="20"/>
          <w:szCs w:val="20"/>
        </w:rPr>
        <w:t xml:space="preserve">Server decodes the token with SECRET_KEY and extracts user_id + plan on each request</w:t>
      </w:r>
    </w:p>
    <w:p>
      <w:pPr>
        <w:spacing w:after="60" w:before="120"/>
      </w:pPr>
    </w:p>
    <w:p>
      <w:pPr>
        <w:pStyle w:val="Heading2"/>
      </w:pPr>
      <w:r>
        <w:rPr>
          <w:rFonts w:ascii="Arial" w:cs="Arial" w:eastAsia="Arial" w:hAnsi="Arial"/>
          <w:b/>
          <w:bCs/>
          <w:color w:val="2E75B6"/>
          <w:sz w:val="26"/>
          <w:szCs w:val="26"/>
        </w:rPr>
        <w:t xml:space="preserve">6.2  Plan Gating -- Backend (PLAN_LIMITS)</w:t>
      </w:r>
    </w:p>
    <w:p>
      <w:pPr>
        <w:spacing w:after="40" w:before="60"/>
      </w:pPr>
    </w:p>
    <w:p>
      <w:pPr>
        <w:spacing w:after="60" w:before="60"/>
      </w:pPr>
      <w:r>
        <w:rPr>
          <w:rFonts w:ascii="Arial" w:cs="Arial" w:eastAsia="Arial" w:hAnsi="Arial"/>
          <w:b w:val="false"/>
          <w:bCs w:val="false"/>
          <w:color w:val="000000"/>
          <w:sz w:val="20"/>
          <w:szCs w:val="20"/>
        </w:rPr>
        <w:t xml:space="preserve">The PLAN_LIMITS dictionary in backend/app/core/security.py defines per-plan feature allowances. FastAPI dependencies enforce these limits before request handlers execute.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400"/>
        <w:gridCol w:w="27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Charts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Chat</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PDF</w:t>
            </w:r>
          </w:p>
        </w:tc>
        <w:tc>
          <w:tcPr>
            <w:tcW w:type="dxa" w:w="2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Numerology / Notes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starter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3</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Unlimited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jyotish</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Unlimited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 + extended readings (roadmap)</w:t>
            </w:r>
          </w:p>
        </w:tc>
      </w:tr>
    </w:tbl>
    <w:p>
      <w:pPr>
        <w:spacing w:after="60" w:before="120"/>
      </w:pPr>
    </w:p>
    <w:p>
      <w:pPr>
        <w:pStyle w:val="Heading2"/>
      </w:pPr>
      <w:r>
        <w:rPr>
          <w:rFonts w:ascii="Arial" w:cs="Arial" w:eastAsia="Arial" w:hAnsi="Arial"/>
          <w:b/>
          <w:bCs/>
          <w:color w:val="2E75B6"/>
          <w:sz w:val="26"/>
          <w:szCs w:val="26"/>
        </w:rPr>
        <w:t xml:space="preserve">6.3  Plan Gating -- Frontend</w:t>
      </w:r>
    </w:p>
    <w:p>
      <w:pPr>
        <w:spacing w:after="40" w:before="60"/>
      </w:pPr>
    </w:p>
    <w:p>
      <w:pPr>
        <w:pStyle w:val="ListParagraph"/>
        <w:numPr>
          <w:ilvl w:val="0"/>
          <w:numId w:val="4"/>
        </w:numPr>
        <w:spacing w:after="40" w:before="40"/>
      </w:pPr>
      <w:r>
        <w:rPr>
          <w:rFonts w:ascii="Arial" w:cs="Arial" w:eastAsia="Arial" w:hAnsi="Arial"/>
          <w:sz w:val="20"/>
          <w:szCs w:val="20"/>
        </w:rPr>
        <w:t xml:space="preserve">PlanGate HOC wraps the /destiny-chat and /numerology routes -- redirects to upgrade page if plan is insufficient</w:t>
      </w:r>
    </w:p>
    <w:p>
      <w:pPr>
        <w:pStyle w:val="ListParagraph"/>
        <w:numPr>
          <w:ilvl w:val="0"/>
          <w:numId w:val="4"/>
        </w:numPr>
        <w:spacing w:after="40" w:before="40"/>
      </w:pPr>
      <w:r>
        <w:rPr>
          <w:rFonts w:ascii="Arial" w:cs="Arial" w:eastAsia="Arial" w:hAnsi="Arial"/>
          <w:sz w:val="20"/>
          <w:szCs w:val="20"/>
        </w:rPr>
        <w:t xml:space="preserve">GATED_TABS in ChartResult: story, life, dasha, lalkitab, learn tabs require login</w:t>
      </w:r>
    </w:p>
    <w:p>
      <w:pPr>
        <w:pStyle w:val="ListParagraph"/>
        <w:numPr>
          <w:ilvl w:val="0"/>
          <w:numId w:val="4"/>
        </w:numPr>
        <w:spacing w:after="40" w:before="40"/>
      </w:pPr>
      <w:r>
        <w:rPr>
          <w:rFonts w:ascii="Arial" w:cs="Arial" w:eastAsia="Arial" w:hAnsi="Arial"/>
          <w:sz w:val="20"/>
          <w:szCs w:val="20"/>
        </w:rPr>
        <w:t xml:space="preserve">Chart Details tab is always free -- no login required to view basic chart data</w:t>
      </w:r>
    </w:p>
    <w:p>
      <w:pPr>
        <w:pStyle w:val="ListParagraph"/>
        <w:numPr>
          <w:ilvl w:val="0"/>
          <w:numId w:val="4"/>
        </w:numPr>
        <w:spacing w:after="40" w:before="40"/>
      </w:pPr>
      <w:r>
        <w:rPr>
          <w:rFonts w:ascii="Arial" w:cs="Arial" w:eastAsia="Arial" w:hAnsi="Arial"/>
          <w:sz w:val="20"/>
          <w:szCs w:val="20"/>
        </w:rPr>
        <w:t xml:space="preserve">PDF download and Ask Bhagya buttons render with a lock icon for starter plan users</w:t>
      </w:r>
    </w:p>
    <w:p>
      <w:pPr>
        <w:spacing w:after="60" w:before="120"/>
      </w:pPr>
    </w:p>
    <w:p>
      <w:pPr>
        <w:pStyle w:val="Heading2"/>
      </w:pPr>
      <w:r>
        <w:rPr>
          <w:rFonts w:ascii="Arial" w:cs="Arial" w:eastAsia="Arial" w:hAnsi="Arial"/>
          <w:b/>
          <w:bCs/>
          <w:color w:val="2E75B6"/>
          <w:sz w:val="26"/>
          <w:szCs w:val="26"/>
        </w:rPr>
        <w:t xml:space="preserve">6.4  Known Security Issues (Pre-Launch)</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5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2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Required</w:t>
            </w:r>
          </w:p>
        </w:tc>
      </w:tr>
      <w:tr>
        <w:tc>
          <w:tcPr>
            <w:tcW w:type="dxa" w:w="1400"/>
            <w:tcBorders>
              <w:top w:val="single" w:color="AAAAAA" w:sz="4"/>
              <w:left w:val="single" w:color="AAAAAA" w:sz="4"/>
              <w:bottom w:val="single" w:color="AAAAAA" w:sz="4"/>
              <w:right w:val="single" w:color="AAAAAA" w:sz="4"/>
            </w:tcBorders>
            <w:shd w:fill="FFE0E0" w:val="clear"/>
            <w:tcMar>
              <w:top w:type="dxa" w:w="80"/>
              <w:left w:type="dxa" w:w="120"/>
              <w:bottom w:type="dxa" w:w="80"/>
              <w:right w:type="dxa" w:w="120"/>
            </w:tcMar>
          </w:tcPr>
          <w:p>
            <w:pPr>
              <w:jc w:val="left"/>
            </w:pPr>
            <w:r>
              <w:rPr>
                <w:rFonts w:ascii="Arial" w:cs="Arial" w:eastAsia="Arial" w:hAnsi="Arial"/>
                <w:b/>
                <w:bCs/>
                <w:color w:val="CC0000"/>
                <w:sz w:val="19"/>
                <w:szCs w:val="19"/>
              </w:rPr>
              <w:t xml:space="preserve">CRITICAL</w:t>
            </w:r>
          </w:p>
        </w:tc>
        <w:tc>
          <w:tcPr>
            <w:tcW w:type="dxa" w:w="500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SECRET_KEY is hardcoded/known -- all existing JWTs can be forged</w:t>
            </w:r>
          </w:p>
        </w:tc>
        <w:tc>
          <w:tcPr>
            <w:tcW w:type="dxa" w:w="2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Rotate key in Railway env vars before public launch</w:t>
            </w:r>
          </w:p>
        </w:tc>
      </w:tr>
      <w:tr>
        <w:tc>
          <w:tcPr>
            <w:tcW w:type="dxa" w:w="14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left"/>
            </w:pPr>
            <w:r>
              <w:rPr>
                <w:rFonts w:ascii="Arial" w:cs="Arial" w:eastAsia="Arial" w:hAnsi="Arial"/>
                <w:b/>
                <w:bCs/>
                <w:color w:val="856404"/>
                <w:sz w:val="19"/>
                <w:szCs w:val="19"/>
              </w:rPr>
              <w:t xml:space="preserve">HIGH</w:t>
            </w:r>
          </w:p>
        </w:tc>
        <w:tc>
          <w:tcPr>
            <w:tcW w:type="dxa" w:w="5000"/>
            <w:tcBorders>
              <w:top w:val="single" w:color="AAAAAA" w:sz="4"/>
              <w:left w:val="single" w:color="AAAAAA" w:sz="4"/>
              <w:bottom w:val="single" w:color="AAAAAA" w:sz="4"/>
              <w:right w:val="single" w:color="AAAAAA" w:sz="4"/>
            </w:tcBorders>
            <w:shd w:fill="FFFDF5"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Several FastAPI endpoints lack shared get_current_user dependency -- authentication can be bypassed</w:t>
            </w:r>
          </w:p>
        </w:tc>
        <w:tc>
          <w:tcPr>
            <w:tcW w:type="dxa" w:w="2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Audit all routes and apply shared dependency uniformly</w:t>
            </w:r>
          </w:p>
        </w:tc>
      </w:tr>
    </w:tbl>
    <w:p>
      <w:r>
        <w:br w:type="page"/>
      </w:r>
    </w:p>
    <w:p>
      <w:pPr>
        <w:pStyle w:val="Heading1"/>
      </w:pPr>
      <w:r>
        <w:rPr>
          <w:rFonts w:ascii="Arial" w:cs="Arial" w:eastAsia="Arial" w:hAnsi="Arial"/>
          <w:b/>
          <w:bCs/>
          <w:color w:val="1F3864"/>
          <w:sz w:val="32"/>
          <w:szCs w:val="32"/>
        </w:rPr>
        <w:t xml:space="preserve">7.  Astrology Engine Architecture</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 astrology engine is the core intellectual property of TheBhagya. It wraps the pyswisseph (Swiss Ephemeris) C library via a Python interface to deliver sub-arcsecond accuracy in planetary position calculations. The primary class JyotishEngine is defined in backend/app/core/jyotish/engine.py.</w:t>
      </w:r>
    </w:p>
    <w:p>
      <w:pPr>
        <w:spacing w:after="60" w:before="80"/>
      </w:pPr>
    </w:p>
    <w:p>
      <w:pPr>
        <w:pStyle w:val="Heading2"/>
      </w:pPr>
      <w:r>
        <w:rPr>
          <w:rFonts w:ascii="Arial" w:cs="Arial" w:eastAsia="Arial" w:hAnsi="Arial"/>
          <w:b/>
          <w:bCs/>
          <w:color w:val="2E75B6"/>
          <w:sz w:val="26"/>
          <w:szCs w:val="26"/>
        </w:rPr>
        <w:t xml:space="preserve">7.1  Calculation Pipeline</w:t>
      </w:r>
    </w:p>
    <w:p>
      <w:pPr>
        <w:spacing w:after="40" w:before="60"/>
      </w:pPr>
    </w:p>
    <w:p>
      <w:pPr>
        <w:spacing w:after="60" w:before="60"/>
      </w:pPr>
      <w:r>
        <w:rPr>
          <w:rFonts w:ascii="Arial" w:cs="Arial" w:eastAsia="Arial" w:hAnsi="Arial"/>
          <w:b w:val="false"/>
          <w:bCs w:val="false"/>
          <w:color w:val="000000"/>
          <w:sz w:val="20"/>
          <w:szCs w:val="20"/>
        </w:rPr>
        <w:t xml:space="preserve">When a birth chart is requested, the engine executes the following steps in sequence:</w:t>
      </w:r>
    </w:p>
    <w:p>
      <w:pPr>
        <w:spacing w:after="40" w:before="40"/>
      </w:pPr>
    </w:p>
    <w:p>
      <w:pPr>
        <w:pStyle w:val="ListParagraph"/>
        <w:numPr>
          <w:ilvl w:val="0"/>
          <w:numId w:val="5"/>
        </w:numPr>
        <w:spacing w:after="40" w:before="40"/>
      </w:pPr>
      <w:r>
        <w:rPr>
          <w:rFonts w:ascii="Arial" w:cs="Arial" w:eastAsia="Arial" w:hAnsi="Arial"/>
          <w:sz w:val="20"/>
          <w:szCs w:val="20"/>
        </w:rPr>
        <w:t xml:space="preserve">Convert local birth time (IST or user-supplied timezone) to UTC using pytz</w:t>
      </w:r>
    </w:p>
    <w:p>
      <w:pPr>
        <w:pStyle w:val="ListParagraph"/>
        <w:numPr>
          <w:ilvl w:val="0"/>
          <w:numId w:val="5"/>
        </w:numPr>
        <w:spacing w:after="40" w:before="40"/>
      </w:pPr>
      <w:r>
        <w:rPr>
          <w:rFonts w:ascii="Arial" w:cs="Arial" w:eastAsia="Arial" w:hAnsi="Arial"/>
          <w:sz w:val="20"/>
          <w:szCs w:val="20"/>
        </w:rPr>
        <w:t xml:space="preserve">Compute Julian Day Number (JDN) for the UTC birth moment</w:t>
      </w:r>
    </w:p>
    <w:p>
      <w:pPr>
        <w:pStyle w:val="ListParagraph"/>
        <w:numPr>
          <w:ilvl w:val="0"/>
          <w:numId w:val="5"/>
        </w:numPr>
        <w:spacing w:after="40" w:before="40"/>
      </w:pPr>
      <w:r>
        <w:rPr>
          <w:rFonts w:ascii="Arial" w:cs="Arial" w:eastAsia="Arial" w:hAnsi="Arial"/>
          <w:sz w:val="20"/>
          <w:szCs w:val="20"/>
        </w:rPr>
        <w:t xml:space="preserve">Retrieve Lahiri ayanamsa for the date (SIDM_LAHIRI constant)</w:t>
      </w:r>
    </w:p>
    <w:p>
      <w:pPr>
        <w:pStyle w:val="ListParagraph"/>
        <w:numPr>
          <w:ilvl w:val="0"/>
          <w:numId w:val="5"/>
        </w:numPr>
        <w:spacing w:after="40" w:before="40"/>
      </w:pPr>
      <w:r>
        <w:rPr>
          <w:rFonts w:ascii="Arial" w:cs="Arial" w:eastAsia="Arial" w:hAnsi="Arial"/>
          <w:sz w:val="20"/>
          <w:szCs w:val="20"/>
        </w:rPr>
        <w:t xml:space="preserve">Compute sidereal positions for Sun, Moon, Mercury, Venus, Mars, Jupiter, Saturn, Rahu, Ketu</w:t>
      </w:r>
    </w:p>
    <w:p>
      <w:pPr>
        <w:pStyle w:val="ListParagraph"/>
        <w:numPr>
          <w:ilvl w:val="0"/>
          <w:numId w:val="5"/>
        </w:numPr>
        <w:spacing w:after="40" w:before="40"/>
      </w:pPr>
      <w:r>
        <w:rPr>
          <w:rFonts w:ascii="Arial" w:cs="Arial" w:eastAsia="Arial" w:hAnsi="Arial"/>
          <w:sz w:val="20"/>
          <w:szCs w:val="20"/>
        </w:rPr>
        <w:t xml:space="preserve">Apply FLG_SPEED flag to detect retrograde motion (negative speed = retrograde)</w:t>
      </w:r>
    </w:p>
    <w:p>
      <w:pPr>
        <w:pStyle w:val="ListParagraph"/>
        <w:numPr>
          <w:ilvl w:val="0"/>
          <w:numId w:val="5"/>
        </w:numPr>
        <w:spacing w:after="40" w:before="40"/>
      </w:pPr>
      <w:r>
        <w:rPr>
          <w:rFonts w:ascii="Arial" w:cs="Arial" w:eastAsia="Arial" w:hAnsi="Arial"/>
          <w:sz w:val="20"/>
          <w:szCs w:val="20"/>
        </w:rPr>
        <w:t xml:space="preserve">Compute Lagna (Ascendant) from house cusps using swe_houses()</w:t>
      </w:r>
    </w:p>
    <w:p>
      <w:pPr>
        <w:pStyle w:val="ListParagraph"/>
        <w:numPr>
          <w:ilvl w:val="0"/>
          <w:numId w:val="5"/>
        </w:numPr>
        <w:spacing w:after="40" w:before="40"/>
      </w:pPr>
      <w:r>
        <w:rPr>
          <w:rFonts w:ascii="Arial" w:cs="Arial" w:eastAsia="Arial" w:hAnsi="Arial"/>
          <w:sz w:val="20"/>
          <w:szCs w:val="20"/>
        </w:rPr>
        <w:t xml:space="preserve">Map all planetary longitudes to the 12 Vedic house grid</w:t>
      </w:r>
    </w:p>
    <w:p>
      <w:pPr>
        <w:pStyle w:val="ListParagraph"/>
        <w:numPr>
          <w:ilvl w:val="0"/>
          <w:numId w:val="5"/>
        </w:numPr>
        <w:spacing w:after="40" w:before="40"/>
      </w:pPr>
      <w:r>
        <w:rPr>
          <w:rFonts w:ascii="Arial" w:cs="Arial" w:eastAsia="Arial" w:hAnsi="Arial"/>
          <w:sz w:val="20"/>
          <w:szCs w:val="20"/>
        </w:rPr>
        <w:t xml:space="preserve">Assign nakshatra and pada for each planet based on longitude division</w:t>
      </w:r>
    </w:p>
    <w:p>
      <w:pPr>
        <w:pStyle w:val="ListParagraph"/>
        <w:numPr>
          <w:ilvl w:val="0"/>
          <w:numId w:val="5"/>
        </w:numPr>
        <w:spacing w:after="40" w:before="40"/>
      </w:pPr>
      <w:r>
        <w:rPr>
          <w:rFonts w:ascii="Arial" w:cs="Arial" w:eastAsia="Arial" w:hAnsi="Arial"/>
          <w:sz w:val="20"/>
          <w:szCs w:val="20"/>
        </w:rPr>
        <w:t xml:space="preserve">Compute full Vimshottari Dasha tree: Mahadasha &gt; Antardasha &gt; Pratyantardasha (3 levels)</w:t>
      </w:r>
    </w:p>
    <w:p>
      <w:pPr>
        <w:pStyle w:val="ListParagraph"/>
        <w:numPr>
          <w:ilvl w:val="0"/>
          <w:numId w:val="5"/>
        </w:numPr>
        <w:spacing w:after="40" w:before="40"/>
      </w:pPr>
      <w:r>
        <w:rPr>
          <w:rFonts w:ascii="Arial" w:cs="Arial" w:eastAsia="Arial" w:hAnsi="Arial"/>
          <w:sz w:val="20"/>
          <w:szCs w:val="20"/>
        </w:rPr>
        <w:t xml:space="preserve">Run Lal Kitab house analysis and generate traditional remedies</w:t>
      </w:r>
    </w:p>
    <w:p>
      <w:pPr>
        <w:spacing w:after="60" w:before="80"/>
      </w:pPr>
    </w:p>
    <w:p>
      <w:pPr>
        <w:pStyle w:val="Heading2"/>
      </w:pPr>
      <w:r>
        <w:rPr>
          <w:rFonts w:ascii="Arial" w:cs="Arial" w:eastAsia="Arial" w:hAnsi="Arial"/>
          <w:b/>
          <w:bCs/>
          <w:color w:val="2E75B6"/>
          <w:sz w:val="26"/>
          <w:szCs w:val="26"/>
        </w:rPr>
        <w:t xml:space="preserve">7.2  Key Engine Modules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 / File</w:t>
            </w:r>
          </w:p>
        </w:tc>
        <w:tc>
          <w:tcPr>
            <w:tcW w:type="dxa" w:w="6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jyotish/engine.py</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Main JyotishEngine class -- chart computation orchestration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jyotish/nakshatra.py</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Nakshatra, pada, and star lord lookup tables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jyotish/dasha.py</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Vimshottari Dasha period tree computation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lal_kitab.py</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Lal Kitab house rules and remedy generation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pdf_report.py</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ReportLab-based chart PDF generation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security.py</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JWT creation/verification, bcrypt hashing, PLAN_LIMITS</w:t>
            </w:r>
          </w:p>
        </w:tc>
      </w:tr>
    </w:tbl>
    <w:p>
      <w:pPr>
        <w:spacing w:after="60" w:before="80"/>
      </w:pPr>
    </w:p>
    <w:p>
      <w:pPr>
        <w:pStyle w:val="Heading2"/>
      </w:pPr>
      <w:r>
        <w:rPr>
          <w:rFonts w:ascii="Arial" w:cs="Arial" w:eastAsia="Arial" w:hAnsi="Arial"/>
          <w:b/>
          <w:bCs/>
          <w:color w:val="2E75B6"/>
          <w:sz w:val="26"/>
          <w:szCs w:val="26"/>
        </w:rPr>
        <w:t xml:space="preserve">7.3  Output Format</w:t>
      </w:r>
    </w:p>
    <w:p>
      <w:pPr>
        <w:spacing w:after="40" w:before="60"/>
      </w:pPr>
    </w:p>
    <w:p>
      <w:pPr>
        <w:spacing w:after="60" w:before="60"/>
      </w:pPr>
      <w:r>
        <w:rPr>
          <w:rFonts w:ascii="Arial" w:cs="Arial" w:eastAsia="Arial" w:hAnsi="Arial"/>
          <w:b w:val="false"/>
          <w:bCs w:val="false"/>
          <w:color w:val="000000"/>
          <w:sz w:val="20"/>
          <w:szCs w:val="20"/>
        </w:rPr>
        <w:t xml:space="preserve">The engine returns a single JSON object stored verbatim in birth_charts.chart_json (JSONB). This object contains:</w:t>
      </w:r>
    </w:p>
    <w:p>
      <w:pPr>
        <w:spacing w:after="40" w:before="40"/>
      </w:pPr>
    </w:p>
    <w:p>
      <w:pPr>
        <w:pStyle w:val="ListParagraph"/>
        <w:numPr>
          <w:ilvl w:val="0"/>
          <w:numId w:val="6"/>
        </w:numPr>
        <w:spacing w:after="40" w:before="40"/>
      </w:pPr>
      <w:r>
        <w:rPr>
          <w:rFonts w:ascii="Arial" w:cs="Arial" w:eastAsia="Arial" w:hAnsi="Arial"/>
          <w:sz w:val="20"/>
          <w:szCs w:val="20"/>
        </w:rPr>
        <w:t xml:space="preserve">planets: Array of {name, sign, house, degree, nakshatra, pada, is_retrograde}</w:t>
      </w:r>
    </w:p>
    <w:p>
      <w:pPr>
        <w:pStyle w:val="ListParagraph"/>
        <w:numPr>
          <w:ilvl w:val="0"/>
          <w:numId w:val="6"/>
        </w:numPr>
        <w:spacing w:after="40" w:before="40"/>
      </w:pPr>
      <w:r>
        <w:rPr>
          <w:rFonts w:ascii="Arial" w:cs="Arial" w:eastAsia="Arial" w:hAnsi="Arial"/>
          <w:sz w:val="20"/>
          <w:szCs w:val="20"/>
        </w:rPr>
        <w:t xml:space="preserve">lagna: {sign, degree, nakshatra}</w:t>
      </w:r>
    </w:p>
    <w:p>
      <w:pPr>
        <w:pStyle w:val="ListParagraph"/>
        <w:numPr>
          <w:ilvl w:val="0"/>
          <w:numId w:val="6"/>
        </w:numPr>
        <w:spacing w:after="40" w:before="40"/>
      </w:pPr>
      <w:r>
        <w:rPr>
          <w:rFonts w:ascii="Arial" w:cs="Arial" w:eastAsia="Arial" w:hAnsi="Arial"/>
          <w:sz w:val="20"/>
          <w:szCs w:val="20"/>
        </w:rPr>
        <w:t xml:space="preserve">dashas: Nested Mahadasha tree with start/end dates for all three levels</w:t>
      </w:r>
    </w:p>
    <w:p>
      <w:pPr>
        <w:pStyle w:val="ListParagraph"/>
        <w:numPr>
          <w:ilvl w:val="0"/>
          <w:numId w:val="6"/>
        </w:numPr>
        <w:spacing w:after="40" w:before="40"/>
      </w:pPr>
      <w:r>
        <w:rPr>
          <w:rFonts w:ascii="Arial" w:cs="Arial" w:eastAsia="Arial" w:hAnsi="Arial"/>
          <w:sz w:val="20"/>
          <w:szCs w:val="20"/>
        </w:rPr>
        <w:t xml:space="preserve">lal_kitab: Array of house-level observations and remedies</w:t>
      </w:r>
    </w:p>
    <w:p>
      <w:pPr>
        <w:pStyle w:val="ListParagraph"/>
        <w:numPr>
          <w:ilvl w:val="0"/>
          <w:numId w:val="6"/>
        </w:numPr>
        <w:spacing w:after="40" w:before="40"/>
      </w:pPr>
      <w:r>
        <w:rPr>
          <w:rFonts w:ascii="Arial" w:cs="Arial" w:eastAsia="Arial" w:hAnsi="Arial"/>
          <w:sz w:val="20"/>
          <w:szCs w:val="20"/>
        </w:rPr>
        <w:t xml:space="preserve">ayanamsa: Applied Lahiri ayanamsa value in decimal degrees</w:t>
      </w:r>
    </w:p>
    <w:p>
      <w:r>
        <w:br w:type="page"/>
      </w:r>
    </w:p>
    <w:p>
      <w:pPr>
        <w:pStyle w:val="Heading1"/>
      </w:pPr>
      <w:r>
        <w:rPr>
          <w:rFonts w:ascii="Arial" w:cs="Arial" w:eastAsia="Arial" w:hAnsi="Arial"/>
          <w:b/>
          <w:bCs/>
          <w:color w:val="1F3864"/>
          <w:sz w:val="32"/>
          <w:szCs w:val="32"/>
        </w:rPr>
        <w:t xml:space="preserve">8.  Deployment Architecture</w:t>
      </w:r>
    </w:p>
    <w:p>
      <w:pPr>
        <w:pBdr>
          <w:bottom w:val="single" w:color="2E75B6" w:sz="8" w:space="1"/>
        </w:pBdr>
        <w:spacing w:after="80" w:before="80"/>
      </w:pPr>
    </w:p>
    <w:p>
      <w:pPr>
        <w:spacing w:after="80" w:before="80"/>
      </w:pPr>
    </w:p>
    <w:p>
      <w:pPr>
        <w:pStyle w:val="Heading2"/>
      </w:pPr>
      <w:r>
        <w:rPr>
          <w:rFonts w:ascii="Arial" w:cs="Arial" w:eastAsia="Arial" w:hAnsi="Arial"/>
          <w:b/>
          <w:bCs/>
          <w:color w:val="2E75B6"/>
          <w:sz w:val="26"/>
          <w:szCs w:val="26"/>
        </w:rPr>
        <w:t xml:space="preserve">8.1  Backend -- Railway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Deploy Trigger</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git push to GitHub main branch</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Build System</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Nixpacks (auto-detects Python 3.12 + requirements.txt)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Start Command</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uvicorn backend.app.main:app --host 0.0.0.0 --port $PORT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Health Check</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GET /health -- 30 second timeout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Restart Policy</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on_failure, max 3 retries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Environment Config</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All secrets set in Railway dashboard -- never in code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Live URL</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https://thebhagya-backend-production.up.railway.app</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Network</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IPv4 (Session Pooler required for Supabase connectivity)</w:t>
            </w:r>
          </w:p>
        </w:tc>
      </w:tr>
    </w:tbl>
    <w:p>
      <w:pPr>
        <w:spacing w:after="60" w:before="120"/>
      </w:pPr>
    </w:p>
    <w:p>
      <w:pPr>
        <w:pStyle w:val="Heading2"/>
      </w:pPr>
      <w:r>
        <w:rPr>
          <w:rFonts w:ascii="Arial" w:cs="Arial" w:eastAsia="Arial" w:hAnsi="Arial"/>
          <w:b/>
          <w:bCs/>
          <w:color w:val="2E75B6"/>
          <w:sz w:val="26"/>
          <w:szCs w:val="26"/>
        </w:rPr>
        <w:t xml:space="preserve">8.2  Database -- Supabase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Provider</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Supabase managed PostgreSQL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Engine Version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PostgreSQL 15</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Region</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ap-northeast-1 (Tokyo, Japan)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Connection Mode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Session Pooler (IPv4 compatible)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Pooler Host</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aws-0-ap-northeast-1.pooler.supabase.com:5432</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CRITICAL NOTE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Direct db.*.supabase.co:5432 is IPv6 ONLY -- incompatible with Railway</w:t>
            </w:r>
          </w:p>
        </w:tc>
      </w:tr>
    </w:tbl>
    <w:p>
      <w:pPr>
        <w:spacing w:after="60" w:before="80"/>
      </w:pPr>
    </w:p>
    <w:p>
      <w:pPr>
        <w:spacing w:after="60" w:before="60"/>
      </w:pPr>
      <w:r>
        <w:rPr>
          <w:rFonts w:ascii="Arial" w:cs="Arial" w:eastAsia="Arial" w:hAnsi="Arial"/>
          <w:b/>
          <w:bCs/>
          <w:color w:val="CC0000"/>
          <w:sz w:val="20"/>
          <w:szCs w:val="20"/>
        </w:rPr>
        <w:t xml:space="preserve">IMPORTANT: Always use the Session Pooler URL when configuring DATABASE_URL in Railway. The direct Supabase connection string uses IPv6 exclusively and will cause connection failures from Railway's IPv4 infrastructure.</w:t>
      </w:r>
    </w:p>
    <w:p>
      <w:pPr>
        <w:spacing w:after="60" w:before="120"/>
      </w:pPr>
    </w:p>
    <w:p>
      <w:pPr>
        <w:pStyle w:val="Heading2"/>
      </w:pPr>
      <w:r>
        <w:rPr>
          <w:rFonts w:ascii="Arial" w:cs="Arial" w:eastAsia="Arial" w:hAnsi="Arial"/>
          <w:b/>
          <w:bCs/>
          <w:color w:val="2E75B6"/>
          <w:sz w:val="26"/>
          <w:szCs w:val="26"/>
        </w:rPr>
        <w:t xml:space="preserve">8.3  Frontend -- Vercel (Pending Deployment)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Repository</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rakshitsaluja-sdet/TheBhagya</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Root Directory</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Build Command</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npm run build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Output Directory</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frontend/dist/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Key Env Var</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VITE_API_BASE_URL = https://thebhagya-backend-production.up.railway.app</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Post-Deploy Action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Add Vercel domain to ALLOWED_ORIGINS in Railway env vars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Status</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 Progress -- dist/ built, Vercel import pending</w:t>
            </w:r>
          </w:p>
        </w:tc>
      </w:tr>
    </w:tbl>
    <w:p>
      <w:pPr>
        <w:spacing w:after="60" w:before="80"/>
      </w:pPr>
    </w:p>
    <w:p>
      <w:pPr>
        <w:spacing w:after="60" w:before="60"/>
      </w:pPr>
      <w:r>
        <w:rPr>
          <w:rFonts w:ascii="Arial" w:cs="Arial" w:eastAsia="Arial" w:hAnsi="Arial"/>
          <w:b w:val="false"/>
          <w:bCs w:val="false"/>
          <w:color w:val="555555"/>
          <w:sz w:val="20"/>
          <w:szCs w:val="20"/>
        </w:rPr>
        <w:t xml:space="preserve">After the Vercel deployment completes, the generated Vercel domain must be added to the ALLOWED_ORIGINS environment variable on Railway to prevent CORS rejections in the browser.</w:t>
      </w:r>
    </w:p>
    <w:p>
      <w:r>
        <w:br w:type="page"/>
      </w:r>
    </w:p>
    <w:p>
      <w:pPr>
        <w:pStyle w:val="Heading1"/>
      </w:pPr>
      <w:r>
        <w:rPr>
          <w:rFonts w:ascii="Arial" w:cs="Arial" w:eastAsia="Arial" w:hAnsi="Arial"/>
          <w:b/>
          <w:bCs/>
          <w:color w:val="1F3864"/>
          <w:sz w:val="32"/>
          <w:szCs w:val="32"/>
        </w:rPr>
        <w:t xml:space="preserve">9.  Key Configuration Files</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 following configuration files govern build, deployment, and runtime behaviour of TheBhagya. All secrets are environment variables -- none are stored in the repository.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6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railway.toml</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Railway deployment -- builder, start command, health check</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render.yaml</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Render.com alternative deploy config</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requirements.txt</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Python dependencies (passlib removed, bcrypt==4.1.3)</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frontend/vite.config.js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Vite proxy: /v1 to localhost:8000 in dev</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frontend/.env.production</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VITE_API_BASE_URL (gitignored)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alembic/</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Async database migrations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setup_postgres.py</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One-time DB init + seed</w:t>
            </w:r>
          </w:p>
        </w:tc>
      </w:tr>
    </w:tbl>
    <w:p>
      <w:pPr>
        <w:spacing w:after="80" w:before="120"/>
      </w:pPr>
    </w:p>
    <w:p>
      <w:pPr>
        <w:pStyle w:val="Heading2"/>
      </w:pPr>
      <w:r>
        <w:rPr>
          <w:rFonts w:ascii="Arial" w:cs="Arial" w:eastAsia="Arial" w:hAnsi="Arial"/>
          <w:b/>
          <w:bCs/>
          <w:color w:val="2E75B6"/>
          <w:sz w:val="26"/>
          <w:szCs w:val="26"/>
        </w:rPr>
        <w:t xml:space="preserve">9.1  railway.toml -- Key Directives</w:t>
      </w:r>
    </w:p>
    <w:p>
      <w:pPr>
        <w:spacing w:after="40" w:before="60"/>
      </w:pPr>
    </w:p>
    <w:p>
      <w:pPr>
        <w:pStyle w:val="CodeBlock"/>
      </w:pPr>
      <w:r>
        <w:rPr>
          <w:rFonts w:ascii="Courier New" w:cs="Courier New" w:eastAsia="Courier New" w:hAnsi="Courier New"/>
          <w:color w:val="2D2D2D"/>
          <w:sz w:val="18"/>
          <w:szCs w:val="18"/>
        </w:rPr>
        <w:t xml:space="preserve">[build]</w:t>
      </w:r>
    </w:p>
    <w:p>
      <w:pPr>
        <w:pStyle w:val="CodeBlock"/>
      </w:pPr>
      <w:r>
        <w:rPr>
          <w:rFonts w:ascii="Courier New" w:cs="Courier New" w:eastAsia="Courier New" w:hAnsi="Courier New"/>
          <w:color w:val="2D2D2D"/>
          <w:sz w:val="18"/>
          <w:szCs w:val="18"/>
        </w:rPr>
        <w:t xml:space="preserve">builder = "NIXPACKS"</w:t>
      </w:r>
    </w:p>
    <w:p>
      <w:pPr>
        <w:pStyle w:val="CodeBlock"/>
      </w:pPr>
      <w:r>
        <w:rPr>
          <w:rFonts w:ascii="Courier New" w:cs="Courier New" w:eastAsia="Courier New" w:hAnsi="Courier New"/>
          <w:color w:val="2D2D2D"/>
          <w:sz w:val="18"/>
          <w:szCs w:val="18"/>
        </w:rPr>
        <w:t xml:space="preserve"/>
      </w:r>
    </w:p>
    <w:p>
      <w:pPr>
        <w:pStyle w:val="CodeBlock"/>
      </w:pPr>
      <w:r>
        <w:rPr>
          <w:rFonts w:ascii="Courier New" w:cs="Courier New" w:eastAsia="Courier New" w:hAnsi="Courier New"/>
          <w:color w:val="2D2D2D"/>
          <w:sz w:val="18"/>
          <w:szCs w:val="18"/>
        </w:rPr>
        <w:t xml:space="preserve">[deploy]</w:t>
      </w:r>
    </w:p>
    <w:p>
      <w:pPr>
        <w:pStyle w:val="CodeBlock"/>
      </w:pPr>
      <w:r>
        <w:rPr>
          <w:rFonts w:ascii="Courier New" w:cs="Courier New" w:eastAsia="Courier New" w:hAnsi="Courier New"/>
          <w:color w:val="2D2D2D"/>
          <w:sz w:val="18"/>
          <w:szCs w:val="18"/>
        </w:rPr>
        <w:t xml:space="preserve">startCommand = "uvicorn backend.app.main:app --host 0.0.0.0 --port $PORT"</w:t>
      </w:r>
    </w:p>
    <w:p>
      <w:pPr>
        <w:pStyle w:val="CodeBlock"/>
      </w:pPr>
      <w:r>
        <w:rPr>
          <w:rFonts w:ascii="Courier New" w:cs="Courier New" w:eastAsia="Courier New" w:hAnsi="Courier New"/>
          <w:color w:val="2D2D2D"/>
          <w:sz w:val="18"/>
          <w:szCs w:val="18"/>
        </w:rPr>
        <w:t xml:space="preserve">healthcheckPath = "/health"</w:t>
      </w:r>
    </w:p>
    <w:p>
      <w:pPr>
        <w:pStyle w:val="CodeBlock"/>
      </w:pPr>
      <w:r>
        <w:rPr>
          <w:rFonts w:ascii="Courier New" w:cs="Courier New" w:eastAsia="Courier New" w:hAnsi="Courier New"/>
          <w:color w:val="2D2D2D"/>
          <w:sz w:val="18"/>
          <w:szCs w:val="18"/>
        </w:rPr>
        <w:t xml:space="preserve">healthcheckTimeout = 30</w:t>
      </w:r>
    </w:p>
    <w:p>
      <w:pPr>
        <w:pStyle w:val="CodeBlock"/>
      </w:pPr>
      <w:r>
        <w:rPr>
          <w:rFonts w:ascii="Courier New" w:cs="Courier New" w:eastAsia="Courier New" w:hAnsi="Courier New"/>
          <w:color w:val="2D2D2D"/>
          <w:sz w:val="18"/>
          <w:szCs w:val="18"/>
        </w:rPr>
        <w:t xml:space="preserve">restartPolicyType = "ON_FAILURE"</w:t>
      </w:r>
    </w:p>
    <w:p>
      <w:pPr>
        <w:pStyle w:val="CodeBlock"/>
      </w:pPr>
      <w:r>
        <w:rPr>
          <w:rFonts w:ascii="Courier New" w:cs="Courier New" w:eastAsia="Courier New" w:hAnsi="Courier New"/>
          <w:color w:val="2D2D2D"/>
          <w:sz w:val="18"/>
          <w:szCs w:val="18"/>
        </w:rPr>
        <w:t xml:space="preserve">restartPolicyMaxRetries = 3</w:t>
      </w:r>
    </w:p>
    <w:p>
      <w:pPr>
        <w:spacing w:after="80" w:before="120"/>
      </w:pPr>
    </w:p>
    <w:p>
      <w:pPr>
        <w:pStyle w:val="Heading2"/>
      </w:pPr>
      <w:r>
        <w:rPr>
          <w:rFonts w:ascii="Arial" w:cs="Arial" w:eastAsia="Arial" w:hAnsi="Arial"/>
          <w:b/>
          <w:bCs/>
          <w:color w:val="2E75B6"/>
          <w:sz w:val="26"/>
          <w:szCs w:val="26"/>
        </w:rPr>
        <w:t xml:space="preserve">9.2  vite.config.js -- Dev Proxy</w:t>
      </w:r>
    </w:p>
    <w:p>
      <w:pPr>
        <w:spacing w:after="40" w:before="60"/>
      </w:pPr>
    </w:p>
    <w:p>
      <w:pPr>
        <w:pStyle w:val="CodeBlock"/>
      </w:pPr>
      <w:r>
        <w:rPr>
          <w:rFonts w:ascii="Courier New" w:cs="Courier New" w:eastAsia="Courier New" w:hAnsi="Courier New"/>
          <w:color w:val="2D2D2D"/>
          <w:sz w:val="18"/>
          <w:szCs w:val="18"/>
        </w:rPr>
        <w:t xml:space="preserve">export default defineConfig({</w:t>
      </w:r>
    </w:p>
    <w:p>
      <w:pPr>
        <w:pStyle w:val="CodeBlock"/>
      </w:pPr>
      <w:r>
        <w:rPr>
          <w:rFonts w:ascii="Courier New" w:cs="Courier New" w:eastAsia="Courier New" w:hAnsi="Courier New"/>
          <w:color w:val="2D2D2D"/>
          <w:sz w:val="18"/>
          <w:szCs w:val="18"/>
        </w:rPr>
        <w:t xml:space="preserve">  server: {</w:t>
      </w:r>
    </w:p>
    <w:p>
      <w:pPr>
        <w:pStyle w:val="CodeBlock"/>
      </w:pPr>
      <w:r>
        <w:rPr>
          <w:rFonts w:ascii="Courier New" w:cs="Courier New" w:eastAsia="Courier New" w:hAnsi="Courier New"/>
          <w:color w:val="2D2D2D"/>
          <w:sz w:val="18"/>
          <w:szCs w:val="18"/>
        </w:rPr>
        <w:t xml:space="preserve">    proxy: {</w:t>
      </w:r>
    </w:p>
    <w:p>
      <w:pPr>
        <w:pStyle w:val="CodeBlock"/>
      </w:pPr>
      <w:r>
        <w:rPr>
          <w:rFonts w:ascii="Courier New" w:cs="Courier New" w:eastAsia="Courier New" w:hAnsi="Courier New"/>
          <w:color w:val="2D2D2D"/>
          <w:sz w:val="18"/>
          <w:szCs w:val="18"/>
        </w:rPr>
        <w:t xml:space="preserve">      '/v1': {</w:t>
      </w:r>
    </w:p>
    <w:p>
      <w:pPr>
        <w:pStyle w:val="CodeBlock"/>
      </w:pPr>
      <w:r>
        <w:rPr>
          <w:rFonts w:ascii="Courier New" w:cs="Courier New" w:eastAsia="Courier New" w:hAnsi="Courier New"/>
          <w:color w:val="2D2D2D"/>
          <w:sz w:val="18"/>
          <w:szCs w:val="18"/>
        </w:rPr>
        <w:t xml:space="preserve">        target: 'http://localhost:8000',</w:t>
      </w:r>
    </w:p>
    <w:p>
      <w:pPr>
        <w:pStyle w:val="CodeBlock"/>
      </w:pPr>
      <w:r>
        <w:rPr>
          <w:rFonts w:ascii="Courier New" w:cs="Courier New" w:eastAsia="Courier New" w:hAnsi="Courier New"/>
          <w:color w:val="2D2D2D"/>
          <w:sz w:val="18"/>
          <w:szCs w:val="18"/>
        </w:rPr>
        <w:t xml:space="preserve">        changeOrigin: true,</w:t>
      </w:r>
    </w:p>
    <w:p>
      <w:pPr>
        <w:pStyle w:val="CodeBlock"/>
      </w:pPr>
      <w:r>
        <w:rPr>
          <w:rFonts w:ascii="Courier New" w:cs="Courier New" w:eastAsia="Courier New" w:hAnsi="Courier New"/>
          <w:color w:val="2D2D2D"/>
          <w:sz w:val="18"/>
          <w:szCs w:val="18"/>
        </w:rPr>
        <w:t xml:space="preserve">      },</w:t>
      </w:r>
    </w:p>
    <w:p>
      <w:pPr>
        <w:pStyle w:val="CodeBlock"/>
      </w:pPr>
      <w:r>
        <w:rPr>
          <w:rFonts w:ascii="Courier New" w:cs="Courier New" w:eastAsia="Courier New" w:hAnsi="Courier New"/>
          <w:color w:val="2D2D2D"/>
          <w:sz w:val="18"/>
          <w:szCs w:val="18"/>
        </w:rPr>
        <w:t xml:space="preserve">    },</w:t>
      </w:r>
    </w:p>
    <w:p>
      <w:pPr>
        <w:pStyle w:val="CodeBlock"/>
      </w:pPr>
      <w:r>
        <w:rPr>
          <w:rFonts w:ascii="Courier New" w:cs="Courier New" w:eastAsia="Courier New" w:hAnsi="Courier New"/>
          <w:color w:val="2D2D2D"/>
          <w:sz w:val="18"/>
          <w:szCs w:val="18"/>
        </w:rPr>
        <w:t xml:space="preserve">  },</w:t>
      </w:r>
    </w:p>
    <w:p>
      <w:pPr>
        <w:pStyle w:val="CodeBlock"/>
      </w:pPr>
      <w:r>
        <w:rPr>
          <w:rFonts w:ascii="Courier New" w:cs="Courier New" w:eastAsia="Courier New" w:hAnsi="Courier New"/>
          <w:color w:val="2D2D2D"/>
          <w:sz w:val="18"/>
          <w:szCs w:val="18"/>
        </w:rPr>
        <w:t xml:space="preserve">});</w:t>
      </w:r>
    </w:p>
    <w:p>
      <w:r>
        <w:br w:type="page"/>
      </w:r>
    </w:p>
    <w:p>
      <w:pPr>
        <w:pStyle w:val="Heading1"/>
      </w:pPr>
      <w:r>
        <w:rPr>
          <w:rFonts w:ascii="Arial" w:cs="Arial" w:eastAsia="Arial" w:hAnsi="Arial"/>
          <w:b/>
          <w:bCs/>
          <w:color w:val="1F3864"/>
          <w:sz w:val="32"/>
          <w:szCs w:val="32"/>
        </w:rPr>
        <w:t xml:space="preserve">10.  Pending Technical Debt and Pre-Launch Checklist</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 following items must be addressed before TheBhagya is opened to the public. Critical and High priority items represent security risks or functionality blockers. Medium and Low items are important for production quality but do not block a limited beta launch.</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Rotate SECRET_KEY</w:t>
            </w:r>
          </w:p>
        </w:tc>
        <w:tc>
          <w:tcPr>
            <w:tcW w:type="dxa" w:w="1200"/>
            <w:tcBorders>
              <w:top w:val="single" w:color="AAAAAA" w:sz="4"/>
              <w:left w:val="single" w:color="AAAAAA" w:sz="4"/>
              <w:bottom w:val="single" w:color="AAAAAA" w:sz="4"/>
              <w:right w:val="single" w:color="AAAAAA" w:sz="4"/>
            </w:tcBorders>
            <w:shd w:fill="FFE0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CRITICAL</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Pending</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Current key is hardcoded/known</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shared get_current_user FastAPI dependency</w:t>
            </w:r>
          </w:p>
        </w:tc>
        <w:tc>
          <w:tcPr>
            <w:tcW w:type="dxa" w:w="12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HIGH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Pending</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 bypass on some endpoints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payment plan activation</w:t>
            </w:r>
          </w:p>
        </w:tc>
        <w:tc>
          <w:tcPr>
            <w:tcW w:type="dxa" w:w="12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HIGH</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Pending</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 never updates after Razorpay payment (BE-01)</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Deploy frontend to Vercel</w:t>
            </w:r>
          </w:p>
        </w:tc>
        <w:tc>
          <w:tcPr>
            <w:tcW w:type="dxa" w:w="12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HIGH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 Progress</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dist/ built; needs Vercel import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ANTHROPIC_API_KEY to Railway</w:t>
            </w:r>
          </w:p>
        </w:tc>
        <w:tc>
          <w:tcPr>
            <w:tcW w:type="dxa" w:w="12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HIGH</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Pending</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Destiny Chat won't work in prod without it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Razorpay test keys with live keys</w:t>
            </w:r>
          </w:p>
        </w:tc>
        <w:tc>
          <w:tcPr>
            <w:tcW w:type="dxa" w:w="12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HIGH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Pre-launch</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Before accepting real payments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ALLOWED_ORIGINS Vercel URL to Railway</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Post-Vercel</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CORS will block frontend otherwise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domain thebhagya.com</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Pending</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Mobile app (React Native)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Roadmap</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Palmistry feature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Roadmap</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bl>
    <w:p>
      <w:pPr>
        <w:spacing w:after="80" w:before="120"/>
      </w:pPr>
    </w:p>
    <w:p>
      <w:pPr>
        <w:pStyle w:val="Heading2"/>
      </w:pPr>
      <w:r>
        <w:rPr>
          <w:rFonts w:ascii="Arial" w:cs="Arial" w:eastAsia="Arial" w:hAnsi="Arial"/>
          <w:b/>
          <w:bCs/>
          <w:color w:val="2E75B6"/>
          <w:sz w:val="26"/>
          <w:szCs w:val="26"/>
        </w:rPr>
        <w:t xml:space="preserve">10.1  Priority Definitions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7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1500"/>
            <w:tcBorders>
              <w:top w:val="single" w:color="AAAAAA" w:sz="4"/>
              <w:left w:val="single" w:color="AAAAAA" w:sz="4"/>
              <w:bottom w:val="single" w:color="AAAAAA" w:sz="4"/>
              <w:right w:val="single" w:color="AAAAAA" w:sz="4"/>
            </w:tcBorders>
            <w:shd w:fill="FFE0E0" w:val="clear"/>
            <w:tcMar>
              <w:top w:type="dxa" w:w="80"/>
              <w:left w:type="dxa" w:w="120"/>
              <w:bottom w:type="dxa" w:w="80"/>
              <w:right w:type="dxa" w:w="120"/>
            </w:tcMar>
          </w:tcPr>
          <w:p>
            <w:pPr>
              <w:jc w:val="left"/>
            </w:pPr>
            <w:r>
              <w:rPr>
                <w:rFonts w:ascii="Arial" w:cs="Arial" w:eastAsia="Arial" w:hAnsi="Arial"/>
                <w:b/>
                <w:bCs/>
                <w:color w:val="CC0000"/>
                <w:sz w:val="19"/>
                <w:szCs w:val="19"/>
              </w:rPr>
              <w:t xml:space="preserve">CRITICAL</w:t>
            </w:r>
          </w:p>
        </w:tc>
        <w:tc>
          <w:tcPr>
            <w:tcW w:type="dxa" w:w="786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Security vulnerability or data loss risk -- must be resolved before any user traffic</w:t>
            </w:r>
          </w:p>
        </w:tc>
      </w:tr>
      <w:tr>
        <w:tc>
          <w:tcPr>
            <w:tcW w:type="dxa" w:w="15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left"/>
            </w:pPr>
            <w:r>
              <w:rPr>
                <w:rFonts w:ascii="Arial" w:cs="Arial" w:eastAsia="Arial" w:hAnsi="Arial"/>
                <w:b/>
                <w:bCs/>
                <w:color w:val="856404"/>
                <w:sz w:val="19"/>
                <w:szCs w:val="19"/>
              </w:rPr>
              <w:t xml:space="preserve">HIGH</w:t>
            </w:r>
          </w:p>
        </w:tc>
        <w:tc>
          <w:tcPr>
            <w:tcW w:type="dxa" w:w="7860"/>
            <w:tcBorders>
              <w:top w:val="single" w:color="AAAAAA" w:sz="4"/>
              <w:left w:val="single" w:color="AAAAAA" w:sz="4"/>
              <w:bottom w:val="single" w:color="AAAAAA" w:sz="4"/>
              <w:right w:val="single" w:color="AAAAAA" w:sz="4"/>
            </w:tcBorders>
            <w:shd w:fill="FFFDF5"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Functionality blocker -- feature does not work or payment system is in test mode</w:t>
            </w:r>
          </w:p>
        </w:tc>
      </w:tr>
      <w:tr>
        <w:tc>
          <w:tcPr>
            <w:tcW w:type="dxa" w:w="15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1F3864"/>
                <w:sz w:val="19"/>
                <w:szCs w:val="19"/>
              </w:rPr>
              <w:t xml:space="preserve">MEDIUM</w:t>
            </w:r>
          </w:p>
        </w:tc>
        <w:tc>
          <w:tcPr>
            <w:tcW w:type="dxa" w:w="7860"/>
            <w:tcBorders>
              <w:top w:val="single" w:color="AAAAAA" w:sz="4"/>
              <w:left w:val="single" w:color="AAAAAA" w:sz="4"/>
              <w:bottom w:val="single" w:color="AAAAAA" w:sz="4"/>
              <w:right w:val="single" w:color="AAAAAA" w:sz="4"/>
            </w:tcBorders>
            <w:shd w:fill="F0F7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Quality issue -- platform works but user experience or business operations are degraded</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555555"/>
                <w:sz w:val="19"/>
                <w:szCs w:val="19"/>
              </w:rPr>
              <w:t xml:space="preserve">LOW</w:t>
            </w:r>
          </w:p>
        </w:tc>
        <w:tc>
          <w:tcPr>
            <w:tcW w:type="dxa" w:w="78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Roadmap item -- planned feature, does not affect current platform operation</w:t>
            </w:r>
          </w:p>
        </w:tc>
      </w:tr>
    </w:tbl>
    <w:p>
      <w:r>
        <w:br w:type="page"/>
      </w:r>
    </w:p>
    <w:p>
      <w:pPr>
        <w:pStyle w:val="Heading1"/>
      </w:pPr>
      <w:r>
        <w:rPr>
          <w:rFonts w:ascii="Arial" w:cs="Arial" w:eastAsia="Arial" w:hAnsi="Arial"/>
          <w:b/>
          <w:bCs/>
          <w:color w:val="1F3864"/>
          <w:sz w:val="32"/>
          <w:szCs w:val="32"/>
        </w:rPr>
        <w:t xml:space="preserve">11.  Infrastructure and Environment Variables</w:t>
      </w:r>
    </w:p>
    <w:p>
      <w:pPr>
        <w:pBdr>
          <w:bottom w:val="single" w:color="2E75B6" w:sz="8" w:space="1"/>
        </w:pBdr>
        <w:spacing w:after="80" w:before="80"/>
      </w:pPr>
    </w:p>
    <w:p>
      <w:pPr>
        <w:spacing w:after="80" w:before="80"/>
      </w:pPr>
    </w:p>
    <w:p>
      <w:pPr>
        <w:spacing w:after="60" w:before="60"/>
      </w:pPr>
      <w:r>
        <w:rPr>
          <w:rFonts w:ascii="Arial" w:cs="Arial" w:eastAsia="Arial" w:hAnsi="Arial"/>
          <w:b w:val="false"/>
          <w:bCs w:val="false"/>
          <w:color w:val="000000"/>
          <w:sz w:val="20"/>
          <w:szCs w:val="20"/>
        </w:rPr>
        <w:t xml:space="preserve">The following environment variables must be configured in the Railway dashboard. None of these values should appear in any source file or be committed to GitHub.</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DATABASE_URL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asyncpg:// URL pointing to Supabase Session Pooler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SECRET_KEY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HS256 signing key for JWT -- ROTATE BEFORE LAUNCH</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ANTHROPIC_API_KEY</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Anthropic API key -- required for Destiny Chat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RAZORPAY_KEY_ID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Razorpay key ID -- use live key in production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RAZORPAY_KEY_SECRET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Razorpay secret -- use live secret in production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ALLOWED_ORIGINS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Yes</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Comma-separated list of allowed CORS origins (Vercel domain)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PORT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 by Railway -- do not override</w:t>
            </w:r>
          </w:p>
        </w:tc>
      </w:tr>
    </w:tbl>
    <w:p>
      <w:pPr>
        <w:spacing w:after="80" w:before="120"/>
      </w:pPr>
    </w:p>
    <w:p>
      <w:pPr>
        <w:pStyle w:val="Heading2"/>
      </w:pPr>
      <w:r>
        <w:rPr>
          <w:rFonts w:ascii="Arial" w:cs="Arial" w:eastAsia="Arial" w:hAnsi="Arial"/>
          <w:b/>
          <w:bCs/>
          <w:color w:val="2E75B6"/>
          <w:sz w:val="26"/>
          <w:szCs w:val="26"/>
        </w:rPr>
        <w:t xml:space="preserve">11.1  CORS Configuration</w:t>
      </w:r>
    </w:p>
    <w:p>
      <w:pPr>
        <w:spacing w:after="40" w:before="60"/>
      </w:pPr>
    </w:p>
    <w:p>
      <w:pPr>
        <w:spacing w:after="60" w:before="60"/>
      </w:pPr>
      <w:r>
        <w:rPr>
          <w:rFonts w:ascii="Arial" w:cs="Arial" w:eastAsia="Arial" w:hAnsi="Arial"/>
          <w:b w:val="false"/>
          <w:bCs w:val="false"/>
          <w:color w:val="000000"/>
          <w:sz w:val="20"/>
          <w:szCs w:val="20"/>
        </w:rPr>
        <w:t xml:space="preserve">The FastAPI application uses fastapi.middleware.cors.CORSMiddleware. The ALLOWED_ORIGINS environment variable is split on commas and passed to the middleware's allow_origins parameter. During development, http://localhost:5173 (Vite dev server) must be included. In production, the Vercel domain must be added.</w:t>
      </w:r>
    </w:p>
    <w:p>
      <w:pPr>
        <w:spacing w:after="60" w:before="80"/>
      </w:pPr>
    </w:p>
    <w:p>
      <w:pPr>
        <w:pStyle w:val="CodeBlock"/>
      </w:pPr>
      <w:r>
        <w:rPr>
          <w:rFonts w:ascii="Courier New" w:cs="Courier New" w:eastAsia="Courier New" w:hAnsi="Courier New"/>
          <w:color w:val="2D2D2D"/>
          <w:sz w:val="18"/>
          <w:szCs w:val="18"/>
        </w:rPr>
        <w:t xml:space="preserve"># Example ALLOWED_ORIGINS value (Railway env var)</w:t>
      </w:r>
    </w:p>
    <w:p>
      <w:pPr>
        <w:pStyle w:val="CodeBlock"/>
      </w:pPr>
      <w:r>
        <w:rPr>
          <w:rFonts w:ascii="Courier New" w:cs="Courier New" w:eastAsia="Courier New" w:hAnsi="Courier New"/>
          <w:color w:val="2D2D2D"/>
          <w:sz w:val="18"/>
          <w:szCs w:val="18"/>
        </w:rPr>
        <w:t xml:space="preserve">http://localhost:5173,https://the-bhagya.vercel.app,https://thebhagya.com</w:t>
      </w:r>
    </w:p>
    <w:p>
      <w:r>
        <w:br w:type="page"/>
      </w:r>
    </w:p>
    <w:p>
      <w:pPr>
        <w:pStyle w:val="Heading1"/>
      </w:pPr>
      <w:r>
        <w:rPr>
          <w:rFonts w:ascii="Arial" w:cs="Arial" w:eastAsia="Arial" w:hAnsi="Arial"/>
          <w:b/>
          <w:bCs/>
          <w:color w:val="1F3864"/>
          <w:sz w:val="32"/>
          <w:szCs w:val="32"/>
        </w:rPr>
        <w:t xml:space="preserve">12.  Scalability Considerations and Future Roadmap</w:t>
      </w:r>
    </w:p>
    <w:p>
      <w:pPr>
        <w:pBdr>
          <w:bottom w:val="single" w:color="2E75B6" w:sz="8" w:space="1"/>
        </w:pBdr>
        <w:spacing w:after="80" w:before="80"/>
      </w:pPr>
    </w:p>
    <w:p>
      <w:pPr>
        <w:spacing w:after="80" w:before="80"/>
      </w:pPr>
    </w:p>
    <w:p>
      <w:pPr>
        <w:pStyle w:val="Heading2"/>
      </w:pPr>
      <w:r>
        <w:rPr>
          <w:rFonts w:ascii="Arial" w:cs="Arial" w:eastAsia="Arial" w:hAnsi="Arial"/>
          <w:b/>
          <w:bCs/>
          <w:color w:val="2E75B6"/>
          <w:sz w:val="26"/>
          <w:szCs w:val="26"/>
        </w:rPr>
        <w:t xml:space="preserve">12.1  Current Scalability Posture</w:t>
      </w:r>
    </w:p>
    <w:p>
      <w:pPr>
        <w:spacing w:after="40" w:before="60"/>
      </w:pPr>
    </w:p>
    <w:p>
      <w:pPr>
        <w:spacing w:after="60" w:before="60"/>
      </w:pPr>
      <w:r>
        <w:rPr>
          <w:rFonts w:ascii="Arial" w:cs="Arial" w:eastAsia="Arial" w:hAnsi="Arial"/>
          <w:b w:val="false"/>
          <w:bCs w:val="false"/>
          <w:color w:val="000000"/>
          <w:sz w:val="20"/>
          <w:szCs w:val="20"/>
        </w:rPr>
        <w:t xml:space="preserve">TheBhagya is currently designed as a monolithic FastAPI application suitable for early-stage growth. The architecture supports thousands of concurrent users within Railway's horizontal scaling capabilities. The Supabase Session Pooler handles connection management efficiently for the asyncpg driver.</w:t>
      </w:r>
    </w:p>
    <w:p>
      <w:pPr>
        <w:spacing w:after="60" w:before="60"/>
      </w:pPr>
    </w:p>
    <w:p>
      <w:pPr>
        <w:spacing w:after="60" w:before="60"/>
      </w:pPr>
      <w:r>
        <w:rPr>
          <w:rFonts w:ascii="Arial" w:cs="Arial" w:eastAsia="Arial" w:hAnsi="Arial"/>
          <w:b w:val="false"/>
          <w:bCs w:val="false"/>
          <w:color w:val="000000"/>
          <w:sz w:val="20"/>
          <w:szCs w:val="20"/>
        </w:rPr>
        <w:t xml:space="preserve">Identified scalability constraints at current architecture:</w:t>
      </w:r>
    </w:p>
    <w:p>
      <w:pPr>
        <w:spacing w:after="40" w:before="40"/>
      </w:pPr>
    </w:p>
    <w:p>
      <w:pPr>
        <w:pStyle w:val="ListParagraph"/>
        <w:numPr>
          <w:ilvl w:val="0"/>
          <w:numId w:val="7"/>
        </w:numPr>
        <w:spacing w:after="40" w:before="40"/>
      </w:pPr>
      <w:r>
        <w:rPr>
          <w:rFonts w:ascii="Arial" w:cs="Arial" w:eastAsia="Arial" w:hAnsi="Arial"/>
          <w:sz w:val="20"/>
          <w:szCs w:val="20"/>
        </w:rPr>
        <w:t xml:space="preserve">Swiss Ephemeris calculations are CPU-bound -- consider moving to a dedicated computation worker (Celery + Redis) as chart volume grows past ~10,000 daily</w:t>
      </w:r>
    </w:p>
    <w:p>
      <w:pPr>
        <w:pStyle w:val="ListParagraph"/>
        <w:numPr>
          <w:ilvl w:val="0"/>
          <w:numId w:val="7"/>
        </w:numPr>
        <w:spacing w:after="40" w:before="40"/>
      </w:pPr>
      <w:r>
        <w:rPr>
          <w:rFonts w:ascii="Arial" w:cs="Arial" w:eastAsia="Arial" w:hAnsi="Arial"/>
          <w:sz w:val="20"/>
          <w:szCs w:val="20"/>
        </w:rPr>
        <w:t xml:space="preserve">Claude API calls in /v1/chat are synchronous from the user perspective -- streaming responses should be implemented to improve perceived latency</w:t>
      </w:r>
    </w:p>
    <w:p>
      <w:pPr>
        <w:pStyle w:val="ListParagraph"/>
        <w:numPr>
          <w:ilvl w:val="0"/>
          <w:numId w:val="7"/>
        </w:numPr>
        <w:spacing w:after="40" w:before="40"/>
      </w:pPr>
      <w:r>
        <w:rPr>
          <w:rFonts w:ascii="Arial" w:cs="Arial" w:eastAsia="Arial" w:hAnsi="Arial"/>
          <w:sz w:val="20"/>
          <w:szCs w:val="20"/>
        </w:rPr>
        <w:t xml:space="preserve">PDF generation via ReportLab is memory-intensive -- queue-based async generation with S3/R2 storage recommended at scale</w:t>
      </w:r>
    </w:p>
    <w:p>
      <w:pPr>
        <w:spacing w:after="60" w:before="120"/>
      </w:pPr>
    </w:p>
    <w:p>
      <w:pPr>
        <w:pStyle w:val="Heading2"/>
      </w:pPr>
      <w:r>
        <w:rPr>
          <w:rFonts w:ascii="Arial" w:cs="Arial" w:eastAsia="Arial" w:hAnsi="Arial"/>
          <w:b/>
          <w:bCs/>
          <w:color w:val="2E75B6"/>
          <w:sz w:val="26"/>
          <w:szCs w:val="26"/>
        </w:rPr>
        <w:t xml:space="preserve">12.2  Product Roadmap</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4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1</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React Native Mobile App</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iOS + Android; share backend APIs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1</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Custom Domain thebhagya.com</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Domain registration + Vercel custom domain</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2</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Palmistry Feature</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Image upload + Claude Vision analysis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2</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Extended Jyotish Plan Readings</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Additional interpretive content for jyotish tier</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3</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Streaming Destiny Chat</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Server-Sent Events for real-time Claude responses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Async Chart PDF Queue</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Background PDF generation + storage</w:t>
            </w:r>
          </w:p>
        </w:tc>
      </w:tr>
    </w:tbl>
    <w:p>
      <w:r>
        <w:br w:type="page"/>
      </w:r>
    </w:p>
    <w:p>
      <w:pPr>
        <w:pStyle w:val="Heading1"/>
      </w:pPr>
      <w:r>
        <w:rPr>
          <w:rFonts w:ascii="Arial" w:cs="Arial" w:eastAsia="Arial" w:hAnsi="Arial"/>
          <w:b/>
          <w:bCs/>
          <w:color w:val="1F3864"/>
          <w:sz w:val="32"/>
          <w:szCs w:val="32"/>
        </w:rPr>
        <w:t xml:space="preserve">13.  Glossary</w:t>
      </w:r>
    </w:p>
    <w:p>
      <w:pPr>
        <w:pBdr>
          <w:bottom w:val="single" w:color="2E75B6" w:sz="8"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6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Ayanamsa</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Offset between tropical and sidereal zodiac; Lahiri is the standard in Vedic astrology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Dasha</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Planetary period system in Vedic astrology; Vimshottari is based on Moon's nakshatra at birth</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Jyotish</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Sanskrit term for Vedic astrology -- literally 'science of light'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Lagna</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Ascendant -- the zodiac sign rising on the eastern horizon at the moment of birth</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Lal Kitab</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Branch of Vedic astrology based on karmic patterns; known for practical remedies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Nakshatra</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One of 27 lunar mansions used in Vedic astrology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Pada</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Quarter division of a nakshatra; each nakshatra has 4 padas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pyswisseph</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Python binding for the Swiss Ephemeris C library by Astrodienst AG</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Railway</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Cloud PaaS for backend deployment with GitHub-triggered auto-deploy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Session Pooler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Supabase connection pooling endpoint compatible with IPv4 networks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Supabase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Managed PostgreSQL service with REST and realtime APIs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Swiss Ephemeris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High-precision astronomical calculation library by Astrodienst AG</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Vimshottari</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120-year Dasha cycle; most widely used in Vedic astrology</w:t>
            </w:r>
          </w:p>
        </w:tc>
      </w:tr>
    </w:tbl>
    <w:p>
      <w:pPr>
        <w:spacing w:after="80" w:before="200"/>
      </w:pPr>
    </w:p>
    <w:p>
      <w:pPr>
        <w:pBdr>
          <w:bottom w:val="single" w:color="2E75B6" w:sz="8" w:space="1"/>
        </w:pBdr>
        <w:spacing w:after="80" w:before="80"/>
      </w:pPr>
    </w:p>
    <w:p>
      <w:pPr>
        <w:spacing w:after="80" w:before="80"/>
      </w:pPr>
    </w:p>
    <w:p>
      <w:pPr>
        <w:jc w:val="center"/>
      </w:pPr>
      <w:r>
        <w:rPr>
          <w:rFonts w:ascii="Arial" w:cs="Arial" w:eastAsia="Arial" w:hAnsi="Arial"/>
          <w:color w:val="888888"/>
          <w:sz w:val="18"/>
          <w:szCs w:val="18"/>
        </w:rPr>
        <w:t xml:space="preserve">End of Document -- TheBhagya Technical Architecture Document v1.0 --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888888"/>
        <w:sz w:val="16"/>
        <w:szCs w:val="16"/>
      </w:rPr>
      <w:t xml:space="preserve">CONFIDENTIAL -- Internal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3864"/>
        <w:sz w:val="18"/>
        <w:szCs w:val="18"/>
      </w:rPr>
      <w:t xml:space="preserve">TheBhagya -- Technical Architecture Document</w:t>
    </w:r>
    <w:r>
      <w:rPr>
        <w:rFonts w:ascii="Arial" w:cs="Arial" w:eastAsia="Arial" w:hAnsi="Arial"/>
        <w:color w:val="888888"/>
        <w:sz w:val="16"/>
        <w:szCs w:val="16"/>
      </w:rPr>
      <w:t xml:space="preserve">   |   Version 1.0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7"/>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 w:type="paragraph" w:styleId="CodeBlock">
    <w:name w:val="Code Block"/>
    <w:basedOn w:val="Normal"/>
    <w:next w:val="Normal"/>
    <w:pPr>
      <w:shd w:fill="F4F4F4" w:val="clear"/>
      <w:spacing w:after="0" w:before="0"/>
      <w:ind w:left="360"/>
    </w:pPr>
    <w:rPr>
      <w:rFonts w:ascii="Courier New" w:cs="Courier New" w:eastAsia="Courier New" w:hAnsi="Courier New"/>
      <w:color w:val="2D2D2D"/>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2026-07-05T14:58:16.300Z</dcterms:created>
  <dcterms:modified xsi:type="dcterms:W3CDTF">2026-07-05T14:58:16.300Z</dcterms:modified>
</cp:coreProperties>
</file>

<file path=docProps/custom.xml><?xml version="1.0" encoding="utf-8"?>
<Properties xmlns="http://schemas.openxmlformats.org/officeDocument/2006/custom-properties" xmlns:vt="http://schemas.openxmlformats.org/officeDocument/2006/docPropsVTypes"/>
</file>