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9A78" w14:textId="50B76224" w:rsidR="002B1A00" w:rsidRPr="001D066E" w:rsidRDefault="001D066E" w:rsidP="001D066E">
      <w:pPr>
        <w:jc w:val="center"/>
        <w:rPr>
          <w:b/>
          <w:bCs/>
        </w:rPr>
      </w:pPr>
      <w:r w:rsidRPr="001D066E">
        <w:rPr>
          <w:b/>
          <w:bCs/>
        </w:rPr>
        <w:t>MuleSoft Runtime Upgrade Tool</w:t>
      </w:r>
    </w:p>
    <w:p w14:paraId="1239764D" w14:textId="7C1C9FEE" w:rsidR="001D066E" w:rsidRDefault="001D066E">
      <w:r>
        <w:t xml:space="preserve">For the Mule runtime upgrade project two custom tools </w:t>
      </w:r>
      <w:r w:rsidR="00034BE4">
        <w:t xml:space="preserve">(Muleguard &amp; </w:t>
      </w:r>
      <w:proofErr w:type="spellStart"/>
      <w:r w:rsidR="00034BE4">
        <w:t>APITestingGuard</w:t>
      </w:r>
      <w:proofErr w:type="spellEnd"/>
      <w:r w:rsidR="00034BE4">
        <w:t xml:space="preserve">) </w:t>
      </w:r>
      <w:r>
        <w:t>are created in java.</w:t>
      </w:r>
    </w:p>
    <w:p w14:paraId="746D8E4F" w14:textId="22FFA9AF" w:rsidR="00034BE4" w:rsidRDefault="00034BE4" w:rsidP="00034BE4">
      <w:pPr>
        <w:pStyle w:val="Heading3"/>
      </w:pPr>
      <w:r>
        <w:t>Packaging of the tools:</w:t>
      </w:r>
    </w:p>
    <w:p w14:paraId="15FD738E" w14:textId="204A7EED" w:rsidR="00034BE4" w:rsidRDefault="00034BE4" w:rsidP="00034BE4">
      <w:pPr>
        <w:ind w:left="360"/>
      </w:pPr>
      <w:r>
        <w:t>Tools are java based maven projects. All the dependencies use permissive open-source license approved for enterprise use. No GPL/LGPL/AGPL components.</w:t>
      </w:r>
    </w:p>
    <w:p w14:paraId="1244360E" w14:textId="2B4F9F85" w:rsidR="00034BE4" w:rsidRDefault="00034BE4" w:rsidP="00034BE4">
      <w:pPr>
        <w:ind w:left="360"/>
      </w:pPr>
      <w:r>
        <w:t>The tools executable or source code portable versions can be onboarded.</w:t>
      </w:r>
    </w:p>
    <w:p w14:paraId="25F6913F" w14:textId="5BCD777B" w:rsidR="00034BE4" w:rsidRDefault="00034BE4" w:rsidP="00034BE4">
      <w:pPr>
        <w:pStyle w:val="Heading3"/>
      </w:pPr>
      <w:r>
        <w:t>Enterprise Compliance:</w:t>
      </w:r>
    </w:p>
    <w:p w14:paraId="7F2ED7CE" w14:textId="77777777" w:rsidR="00034BE4" w:rsidRDefault="00034BE4" w:rsidP="00034BE4">
      <w:pPr>
        <w:pStyle w:val="ListParagraph"/>
        <w:numPr>
          <w:ilvl w:val="0"/>
          <w:numId w:val="8"/>
        </w:numPr>
      </w:pPr>
      <w:r>
        <w:t>All licenses permit commercial use, modification, and distribution</w:t>
      </w:r>
    </w:p>
    <w:p w14:paraId="4319E356" w14:textId="77777777" w:rsidR="00034BE4" w:rsidRDefault="00034BE4" w:rsidP="00034BE4">
      <w:pPr>
        <w:pStyle w:val="ListParagraph"/>
        <w:numPr>
          <w:ilvl w:val="0"/>
          <w:numId w:val="8"/>
        </w:numPr>
      </w:pPr>
      <w:r>
        <w:t>No copyleft obligations (LGPL used only as library, not linked statically)</w:t>
      </w:r>
    </w:p>
    <w:p w14:paraId="53332A7D" w14:textId="77777777" w:rsidR="00034BE4" w:rsidRDefault="00034BE4" w:rsidP="00034BE4">
      <w:pPr>
        <w:pStyle w:val="ListParagraph"/>
        <w:numPr>
          <w:ilvl w:val="0"/>
          <w:numId w:val="8"/>
        </w:numPr>
      </w:pPr>
      <w:r>
        <w:t>Apache 2.0 provides explicit patent grant protection</w:t>
      </w:r>
    </w:p>
    <w:p w14:paraId="6CF1EBDA" w14:textId="77777777" w:rsidR="00034BE4" w:rsidRDefault="00034BE4" w:rsidP="00034BE4">
      <w:pPr>
        <w:pStyle w:val="ListParagraph"/>
        <w:numPr>
          <w:ilvl w:val="0"/>
          <w:numId w:val="8"/>
        </w:numPr>
      </w:pPr>
      <w:r>
        <w:t>No viral licensing that would affect proprietary code</w:t>
      </w:r>
    </w:p>
    <w:p w14:paraId="3A9991C7" w14:textId="37DCB2DB" w:rsidR="001D066E" w:rsidRDefault="001D066E" w:rsidP="009B31CA">
      <w:pPr>
        <w:pStyle w:val="Heading2"/>
        <w:numPr>
          <w:ilvl w:val="0"/>
          <w:numId w:val="5"/>
        </w:numPr>
      </w:pPr>
      <w:r>
        <w:t xml:space="preserve">Mule App Validation Tool - Muleguard: </w:t>
      </w:r>
    </w:p>
    <w:p w14:paraId="51A69A1F" w14:textId="77777777" w:rsidR="008B6E9F" w:rsidRDefault="008B6E9F" w:rsidP="00264C18">
      <w:pPr>
        <w:pStyle w:val="Heading3"/>
      </w:pPr>
      <w:r w:rsidRPr="008B6E9F">
        <w:t>About</w:t>
      </w:r>
      <w:r>
        <w:t xml:space="preserve">: </w:t>
      </w:r>
    </w:p>
    <w:p w14:paraId="2DA0FB68" w14:textId="52102D4C" w:rsidR="001D066E" w:rsidRDefault="008B6E9F" w:rsidP="001D066E">
      <w:pPr>
        <w:ind w:left="360"/>
      </w:pPr>
      <w:r w:rsidRPr="008B6E9F">
        <w:t xml:space="preserve">MuleGuard is a comprehensive static analysis </w:t>
      </w:r>
      <w:r>
        <w:t xml:space="preserve">java </w:t>
      </w:r>
      <w:r w:rsidRPr="008B6E9F">
        <w:t>tool designed specifically for MuleSoft applications. It automates the validation of Mule projects against a defined set of coding standards, security best practices, and migration/upgrade readiness requirements.</w:t>
      </w:r>
    </w:p>
    <w:p w14:paraId="68415DBA" w14:textId="73BFBCB8" w:rsidR="00264C18" w:rsidRPr="00264C18" w:rsidRDefault="00264C18" w:rsidP="00264C18">
      <w:pPr>
        <w:pStyle w:val="Heading3"/>
      </w:pPr>
      <w:r w:rsidRPr="00264C18">
        <w:t>Technical Specs:</w:t>
      </w:r>
    </w:p>
    <w:p w14:paraId="60C5D52D" w14:textId="77777777" w:rsidR="00F37085" w:rsidRPr="008017B7" w:rsidRDefault="00F37085" w:rsidP="00F37085">
      <w:pPr>
        <w:numPr>
          <w:ilvl w:val="0"/>
          <w:numId w:val="6"/>
        </w:numPr>
      </w:pPr>
      <w:r w:rsidRPr="008017B7">
        <w:t>Technology stack: Java 17, Maven, 11 dependencies with security analysis</w:t>
      </w:r>
    </w:p>
    <w:p w14:paraId="2090069A" w14:textId="77777777" w:rsidR="00F37085" w:rsidRPr="008017B7" w:rsidRDefault="00F37085" w:rsidP="00F37085">
      <w:pPr>
        <w:numPr>
          <w:ilvl w:val="0"/>
          <w:numId w:val="6"/>
        </w:numPr>
      </w:pPr>
      <w:r w:rsidRPr="008017B7">
        <w:t>Architecture: 29 classes, design patterns, Mermaid diagram</w:t>
      </w:r>
    </w:p>
    <w:p w14:paraId="505A00F6" w14:textId="77777777" w:rsidR="00F37085" w:rsidRPr="008017B7" w:rsidRDefault="00F37085" w:rsidP="00F37085">
      <w:pPr>
        <w:numPr>
          <w:ilvl w:val="0"/>
          <w:numId w:val="6"/>
        </w:numPr>
      </w:pPr>
      <w:r w:rsidRPr="008017B7">
        <w:t>Security: CVE status for all dependencies (</w:t>
      </w:r>
      <w:proofErr w:type="spellStart"/>
      <w:r w:rsidRPr="008017B7">
        <w:t>SnakeYAML</w:t>
      </w:r>
      <w:proofErr w:type="spellEnd"/>
      <w:r w:rsidRPr="008017B7">
        <w:t xml:space="preserve"> 2.2, Jackson 2.15.2, Log4j 2.20.0 - all patched)</w:t>
      </w:r>
    </w:p>
    <w:p w14:paraId="27E3ADFE" w14:textId="77777777" w:rsidR="00F37085" w:rsidRPr="008017B7" w:rsidRDefault="00F37085" w:rsidP="00F37085">
      <w:pPr>
        <w:numPr>
          <w:ilvl w:val="0"/>
          <w:numId w:val="6"/>
        </w:numPr>
      </w:pPr>
      <w:r w:rsidRPr="008017B7">
        <w:t>Build: Fat JAR packaging strategy (15MB single executable)</w:t>
      </w:r>
    </w:p>
    <w:p w14:paraId="6496ADD5" w14:textId="77777777" w:rsidR="00F37085" w:rsidRPr="008017B7" w:rsidRDefault="00F37085" w:rsidP="00F37085">
      <w:pPr>
        <w:numPr>
          <w:ilvl w:val="0"/>
          <w:numId w:val="6"/>
        </w:numPr>
      </w:pPr>
      <w:r w:rsidRPr="008017B7">
        <w:t>Enterprise integration: CI/CD examples (Jenkins/GitLab/Azure), artifact repository setup</w:t>
      </w:r>
    </w:p>
    <w:p w14:paraId="0397A5F1" w14:textId="77777777" w:rsidR="00F37085" w:rsidRPr="008017B7" w:rsidRDefault="00F37085" w:rsidP="00F37085">
      <w:pPr>
        <w:numPr>
          <w:ilvl w:val="0"/>
          <w:numId w:val="6"/>
        </w:numPr>
      </w:pPr>
      <w:r w:rsidRPr="008017B7">
        <w:t>Compliance: License analysis (all Apache 2.0/BSD), GDPR/SOC2/PCI-DSS/HIPAA suitability</w:t>
      </w:r>
    </w:p>
    <w:tbl>
      <w:tblPr>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960"/>
      </w:tblGrid>
      <w:tr w:rsidR="00F37085" w:rsidRPr="00F37085" w14:paraId="379B5794" w14:textId="77777777" w:rsidTr="00F37085">
        <w:trPr>
          <w:trHeight w:val="292"/>
        </w:trPr>
        <w:tc>
          <w:tcPr>
            <w:tcW w:w="2160" w:type="dxa"/>
            <w:noWrap/>
            <w:vAlign w:val="bottom"/>
            <w:hideMark/>
          </w:tcPr>
          <w:p w14:paraId="6BC5AEB1"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Dependency </w:t>
            </w:r>
          </w:p>
        </w:tc>
        <w:tc>
          <w:tcPr>
            <w:tcW w:w="3960" w:type="dxa"/>
            <w:noWrap/>
            <w:vAlign w:val="bottom"/>
            <w:hideMark/>
          </w:tcPr>
          <w:p w14:paraId="19CBB995"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License </w:t>
            </w:r>
          </w:p>
        </w:tc>
      </w:tr>
      <w:tr w:rsidR="00F37085" w:rsidRPr="00F37085" w14:paraId="0EA04BA0" w14:textId="77777777" w:rsidTr="00F37085">
        <w:trPr>
          <w:trHeight w:val="292"/>
        </w:trPr>
        <w:tc>
          <w:tcPr>
            <w:tcW w:w="2160" w:type="dxa"/>
            <w:noWrap/>
            <w:vAlign w:val="bottom"/>
            <w:hideMark/>
          </w:tcPr>
          <w:p w14:paraId="5D7BA96C"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w:t>
            </w:r>
          </w:p>
        </w:tc>
        <w:tc>
          <w:tcPr>
            <w:tcW w:w="3960" w:type="dxa"/>
            <w:noWrap/>
            <w:vAlign w:val="bottom"/>
            <w:hideMark/>
          </w:tcPr>
          <w:p w14:paraId="6C1F7A36"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w:t>
            </w:r>
          </w:p>
        </w:tc>
      </w:tr>
      <w:tr w:rsidR="00F37085" w:rsidRPr="00F37085" w14:paraId="50EF1AFC" w14:textId="77777777" w:rsidTr="00F37085">
        <w:trPr>
          <w:trHeight w:val="292"/>
        </w:trPr>
        <w:tc>
          <w:tcPr>
            <w:tcW w:w="2160" w:type="dxa"/>
            <w:noWrap/>
            <w:vAlign w:val="bottom"/>
            <w:hideMark/>
          </w:tcPr>
          <w:p w14:paraId="36820315"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SnakeYAML</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960" w:type="dxa"/>
            <w:noWrap/>
            <w:vAlign w:val="bottom"/>
            <w:hideMark/>
          </w:tcPr>
          <w:p w14:paraId="34BCFAD2"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7FE77F94" w14:textId="77777777" w:rsidTr="00F37085">
        <w:trPr>
          <w:trHeight w:val="292"/>
        </w:trPr>
        <w:tc>
          <w:tcPr>
            <w:tcW w:w="2160" w:type="dxa"/>
            <w:noWrap/>
            <w:vAlign w:val="bottom"/>
            <w:hideMark/>
          </w:tcPr>
          <w:p w14:paraId="7FEB276F"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Jackson </w:t>
            </w:r>
          </w:p>
        </w:tc>
        <w:tc>
          <w:tcPr>
            <w:tcW w:w="3960" w:type="dxa"/>
            <w:noWrap/>
            <w:vAlign w:val="bottom"/>
            <w:hideMark/>
          </w:tcPr>
          <w:p w14:paraId="7B54D11F"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3B5F66AA" w14:textId="77777777" w:rsidTr="00F37085">
        <w:trPr>
          <w:trHeight w:val="292"/>
        </w:trPr>
        <w:tc>
          <w:tcPr>
            <w:tcW w:w="2160" w:type="dxa"/>
            <w:noWrap/>
            <w:vAlign w:val="bottom"/>
            <w:hideMark/>
          </w:tcPr>
          <w:p w14:paraId="6F165191"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lastRenderedPageBreak/>
              <w:t xml:space="preserve"> Apache Maven Model </w:t>
            </w:r>
          </w:p>
        </w:tc>
        <w:tc>
          <w:tcPr>
            <w:tcW w:w="3960" w:type="dxa"/>
            <w:noWrap/>
            <w:vAlign w:val="bottom"/>
            <w:hideMark/>
          </w:tcPr>
          <w:p w14:paraId="46440ACE"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662A496B" w14:textId="77777777" w:rsidTr="00F37085">
        <w:trPr>
          <w:trHeight w:val="292"/>
        </w:trPr>
        <w:tc>
          <w:tcPr>
            <w:tcW w:w="2160" w:type="dxa"/>
            <w:noWrap/>
            <w:vAlign w:val="bottom"/>
            <w:hideMark/>
          </w:tcPr>
          <w:p w14:paraId="55F25BD4"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DOM4J </w:t>
            </w:r>
          </w:p>
        </w:tc>
        <w:tc>
          <w:tcPr>
            <w:tcW w:w="3960" w:type="dxa"/>
            <w:noWrap/>
            <w:vAlign w:val="bottom"/>
            <w:hideMark/>
          </w:tcPr>
          <w:p w14:paraId="4DB9A636"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BSD-3-Clause </w:t>
            </w:r>
          </w:p>
        </w:tc>
      </w:tr>
      <w:tr w:rsidR="00F37085" w:rsidRPr="00F37085" w14:paraId="56A88C01" w14:textId="77777777" w:rsidTr="00F37085">
        <w:trPr>
          <w:trHeight w:val="292"/>
        </w:trPr>
        <w:tc>
          <w:tcPr>
            <w:tcW w:w="2160" w:type="dxa"/>
            <w:noWrap/>
            <w:vAlign w:val="bottom"/>
            <w:hideMark/>
          </w:tcPr>
          <w:p w14:paraId="7F4F8BF9"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Jaxen </w:t>
            </w:r>
          </w:p>
        </w:tc>
        <w:tc>
          <w:tcPr>
            <w:tcW w:w="3960" w:type="dxa"/>
            <w:noWrap/>
            <w:vAlign w:val="bottom"/>
            <w:hideMark/>
          </w:tcPr>
          <w:p w14:paraId="29B9C432"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Apache-style </w:t>
            </w:r>
          </w:p>
        </w:tc>
      </w:tr>
      <w:tr w:rsidR="00F37085" w:rsidRPr="00F37085" w14:paraId="25ABBF9F" w14:textId="77777777" w:rsidTr="00F37085">
        <w:trPr>
          <w:trHeight w:val="292"/>
        </w:trPr>
        <w:tc>
          <w:tcPr>
            <w:tcW w:w="2160" w:type="dxa"/>
            <w:noWrap/>
            <w:vAlign w:val="bottom"/>
            <w:hideMark/>
          </w:tcPr>
          <w:p w14:paraId="1B0FD40A"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POI </w:t>
            </w:r>
          </w:p>
        </w:tc>
        <w:tc>
          <w:tcPr>
            <w:tcW w:w="3960" w:type="dxa"/>
            <w:noWrap/>
            <w:vAlign w:val="bottom"/>
            <w:hideMark/>
          </w:tcPr>
          <w:p w14:paraId="494636A9"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1C8E8459" w14:textId="77777777" w:rsidTr="00F37085">
        <w:trPr>
          <w:trHeight w:val="292"/>
        </w:trPr>
        <w:tc>
          <w:tcPr>
            <w:tcW w:w="2160" w:type="dxa"/>
            <w:noWrap/>
            <w:vAlign w:val="bottom"/>
            <w:hideMark/>
          </w:tcPr>
          <w:p w14:paraId="48E30284"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Commons </w:t>
            </w:r>
          </w:p>
        </w:tc>
        <w:tc>
          <w:tcPr>
            <w:tcW w:w="3960" w:type="dxa"/>
            <w:noWrap/>
            <w:vAlign w:val="bottom"/>
            <w:hideMark/>
          </w:tcPr>
          <w:p w14:paraId="47E44DEE"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4F56492A" w14:textId="77777777" w:rsidTr="00F37085">
        <w:trPr>
          <w:trHeight w:val="292"/>
        </w:trPr>
        <w:tc>
          <w:tcPr>
            <w:tcW w:w="2160" w:type="dxa"/>
            <w:noWrap/>
            <w:vAlign w:val="bottom"/>
            <w:hideMark/>
          </w:tcPr>
          <w:p w14:paraId="2277F87D"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Log4j </w:t>
            </w:r>
          </w:p>
        </w:tc>
        <w:tc>
          <w:tcPr>
            <w:tcW w:w="3960" w:type="dxa"/>
            <w:noWrap/>
            <w:vAlign w:val="bottom"/>
            <w:hideMark/>
          </w:tcPr>
          <w:p w14:paraId="6F84A90D"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3EB83711" w14:textId="77777777" w:rsidTr="00F37085">
        <w:trPr>
          <w:trHeight w:val="292"/>
        </w:trPr>
        <w:tc>
          <w:tcPr>
            <w:tcW w:w="2160" w:type="dxa"/>
            <w:noWrap/>
            <w:vAlign w:val="bottom"/>
            <w:hideMark/>
          </w:tcPr>
          <w:p w14:paraId="3C41AA66"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Picocli</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960" w:type="dxa"/>
            <w:noWrap/>
            <w:vAlign w:val="bottom"/>
            <w:hideMark/>
          </w:tcPr>
          <w:p w14:paraId="3E32D23D" w14:textId="77777777" w:rsidR="00F37085" w:rsidRPr="00F37085" w:rsidRDefault="00F37085" w:rsidP="00662C3C">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bl>
    <w:p w14:paraId="42C6D428" w14:textId="77777777" w:rsidR="00F37085" w:rsidRDefault="00F37085" w:rsidP="001D066E">
      <w:pPr>
        <w:ind w:left="360"/>
      </w:pPr>
    </w:p>
    <w:p w14:paraId="4D990649" w14:textId="66F6EBD1" w:rsidR="008B6E9F" w:rsidRDefault="008B6E9F" w:rsidP="00264C18">
      <w:pPr>
        <w:pStyle w:val="Heading3"/>
      </w:pPr>
      <w:r>
        <w:t>C</w:t>
      </w:r>
      <w:r w:rsidRPr="008B6E9F">
        <w:t>hallenges</w:t>
      </w:r>
      <w:r>
        <w:t>:</w:t>
      </w:r>
    </w:p>
    <w:p w14:paraId="58A8BCC9" w14:textId="77777777" w:rsidR="008B6E9F" w:rsidRPr="008B6E9F" w:rsidRDefault="008B6E9F" w:rsidP="008B6E9F">
      <w:pPr>
        <w:numPr>
          <w:ilvl w:val="0"/>
          <w:numId w:val="3"/>
        </w:numPr>
      </w:pPr>
      <w:r w:rsidRPr="008B6E9F">
        <w:t>Migration Complexity: Version upgrades, JDK 17 compatibility, security compliance, dependency management</w:t>
      </w:r>
    </w:p>
    <w:p w14:paraId="5C5F4B60" w14:textId="77777777" w:rsidR="008B6E9F" w:rsidRPr="008B6E9F" w:rsidRDefault="008B6E9F" w:rsidP="008B6E9F">
      <w:pPr>
        <w:numPr>
          <w:ilvl w:val="0"/>
          <w:numId w:val="3"/>
        </w:numPr>
      </w:pPr>
      <w:r w:rsidRPr="008B6E9F">
        <w:t>Manual Review Inefficiency: Time-consuming manual checks across multiple files and projects</w:t>
      </w:r>
    </w:p>
    <w:p w14:paraId="4EDB9257" w14:textId="77777777" w:rsidR="008B6E9F" w:rsidRPr="008B6E9F" w:rsidRDefault="008B6E9F" w:rsidP="008B6E9F">
      <w:pPr>
        <w:numPr>
          <w:ilvl w:val="0"/>
          <w:numId w:val="3"/>
        </w:numPr>
      </w:pPr>
      <w:r w:rsidRPr="008B6E9F">
        <w:t>Common Pitfalls: Specific examples of issues detected (unsupported error expressions, deprecated dependencies, security vulnerabilities, missing configurations)</w:t>
      </w:r>
    </w:p>
    <w:p w14:paraId="588A0618" w14:textId="70E3E5E0" w:rsidR="008B6E9F" w:rsidRPr="008B6E9F" w:rsidRDefault="008B6E9F" w:rsidP="00264C18">
      <w:pPr>
        <w:pStyle w:val="Heading3"/>
      </w:pPr>
      <w:r>
        <w:t>B</w:t>
      </w:r>
      <w:r w:rsidRPr="008B6E9F">
        <w:t xml:space="preserve">enefits and </w:t>
      </w:r>
      <w:r>
        <w:t>E</w:t>
      </w:r>
      <w:r w:rsidRPr="008B6E9F">
        <w:t>ffort Savings</w:t>
      </w:r>
      <w:r>
        <w:t>:</w:t>
      </w:r>
    </w:p>
    <w:p w14:paraId="4218B58A" w14:textId="77777777" w:rsidR="008B6E9F" w:rsidRPr="008B6E9F" w:rsidRDefault="008B6E9F" w:rsidP="008B6E9F">
      <w:pPr>
        <w:numPr>
          <w:ilvl w:val="0"/>
          <w:numId w:val="4"/>
        </w:numPr>
      </w:pPr>
      <w:r w:rsidRPr="008B6E9F">
        <w:t>Quantifiable Time Savings Table: Shows 99%+ time savings across all validation activities</w:t>
      </w:r>
    </w:p>
    <w:p w14:paraId="48F93B69" w14:textId="77777777" w:rsidR="008B6E9F" w:rsidRPr="008B6E9F" w:rsidRDefault="008B6E9F" w:rsidP="008B6E9F">
      <w:pPr>
        <w:numPr>
          <w:ilvl w:val="1"/>
          <w:numId w:val="4"/>
        </w:numPr>
      </w:pPr>
      <w:r w:rsidRPr="008B6E9F">
        <w:t>Manual effort: 2.5-3.5 hours per API</w:t>
      </w:r>
    </w:p>
    <w:p w14:paraId="1C69018A" w14:textId="77777777" w:rsidR="008B6E9F" w:rsidRPr="008B6E9F" w:rsidRDefault="008B6E9F" w:rsidP="008B6E9F">
      <w:pPr>
        <w:numPr>
          <w:ilvl w:val="1"/>
          <w:numId w:val="4"/>
        </w:numPr>
      </w:pPr>
      <w:r w:rsidRPr="008B6E9F">
        <w:t>MuleGuard: &lt; 5 seconds per API</w:t>
      </w:r>
    </w:p>
    <w:p w14:paraId="036CCF2C" w14:textId="77777777" w:rsidR="008B6E9F" w:rsidRPr="008B6E9F" w:rsidRDefault="008B6E9F" w:rsidP="008B6E9F">
      <w:pPr>
        <w:numPr>
          <w:ilvl w:val="1"/>
          <w:numId w:val="4"/>
        </w:numPr>
      </w:pPr>
      <w:r w:rsidRPr="008B6E9F">
        <w:t>For 100 APIs: 250-350 hours → &lt; 10 minutes</w:t>
      </w:r>
    </w:p>
    <w:p w14:paraId="00547BC4" w14:textId="77777777" w:rsidR="008B6E9F" w:rsidRPr="008B6E9F" w:rsidRDefault="008B6E9F" w:rsidP="008B6E9F">
      <w:pPr>
        <w:numPr>
          <w:ilvl w:val="0"/>
          <w:numId w:val="4"/>
        </w:numPr>
      </w:pPr>
      <w:r w:rsidRPr="008B6E9F">
        <w:t>Quality Improvements: 100% rule coverage, consistency, early detection</w:t>
      </w:r>
    </w:p>
    <w:p w14:paraId="441CCB32" w14:textId="77777777" w:rsidR="008B6E9F" w:rsidRDefault="008B6E9F" w:rsidP="008B6E9F">
      <w:pPr>
        <w:numPr>
          <w:ilvl w:val="0"/>
          <w:numId w:val="4"/>
        </w:numPr>
      </w:pPr>
      <w:r w:rsidRPr="008B6E9F">
        <w:t>Operational Benefits: Accelerated migration, risk mitigation, CI/CD integration</w:t>
      </w:r>
    </w:p>
    <w:p w14:paraId="548DB23F" w14:textId="2F751B71" w:rsidR="00264C18" w:rsidRDefault="00264C18" w:rsidP="00264C18">
      <w:pPr>
        <w:pStyle w:val="Heading3"/>
      </w:pPr>
      <w:r>
        <w:lastRenderedPageBreak/>
        <w:t>Tool Snippets:</w:t>
      </w:r>
    </w:p>
    <w:p w14:paraId="5505AE1A" w14:textId="4FBC4193" w:rsidR="009B31CA" w:rsidRDefault="009B31CA" w:rsidP="009B31CA">
      <w:r w:rsidRPr="009B31CA">
        <w:rPr>
          <w:noProof/>
        </w:rPr>
        <w:drawing>
          <wp:inline distT="0" distB="0" distL="0" distR="0" wp14:anchorId="042C940D" wp14:editId="4C5D3B1D">
            <wp:extent cx="5731510" cy="2497455"/>
            <wp:effectExtent l="0" t="0" r="2540" b="0"/>
            <wp:docPr id="285736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6518" name="Picture 1" descr="A screenshot of a computer&#10;&#10;AI-generated content may be incorrect."/>
                    <pic:cNvPicPr/>
                  </pic:nvPicPr>
                  <pic:blipFill>
                    <a:blip r:embed="rId5"/>
                    <a:stretch>
                      <a:fillRect/>
                    </a:stretch>
                  </pic:blipFill>
                  <pic:spPr>
                    <a:xfrm>
                      <a:off x="0" y="0"/>
                      <a:ext cx="5731510" cy="2497455"/>
                    </a:xfrm>
                    <a:prstGeom prst="rect">
                      <a:avLst/>
                    </a:prstGeom>
                  </pic:spPr>
                </pic:pic>
              </a:graphicData>
            </a:graphic>
          </wp:inline>
        </w:drawing>
      </w:r>
    </w:p>
    <w:p w14:paraId="218A2940" w14:textId="788235C7" w:rsidR="009B31CA" w:rsidRPr="008B6E9F" w:rsidRDefault="009B31CA" w:rsidP="009B31CA">
      <w:r w:rsidRPr="009B31CA">
        <w:rPr>
          <w:noProof/>
        </w:rPr>
        <w:drawing>
          <wp:inline distT="0" distB="0" distL="0" distR="0" wp14:anchorId="3616450F" wp14:editId="25B8A793">
            <wp:extent cx="5731510" cy="2726690"/>
            <wp:effectExtent l="0" t="0" r="2540" b="0"/>
            <wp:docPr id="1185876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6304" name="Picture 1" descr="A screenshot of a computer&#10;&#10;AI-generated content may be incorrect."/>
                    <pic:cNvPicPr/>
                  </pic:nvPicPr>
                  <pic:blipFill>
                    <a:blip r:embed="rId6"/>
                    <a:stretch>
                      <a:fillRect/>
                    </a:stretch>
                  </pic:blipFill>
                  <pic:spPr>
                    <a:xfrm>
                      <a:off x="0" y="0"/>
                      <a:ext cx="5731510" cy="2726690"/>
                    </a:xfrm>
                    <a:prstGeom prst="rect">
                      <a:avLst/>
                    </a:prstGeom>
                  </pic:spPr>
                </pic:pic>
              </a:graphicData>
            </a:graphic>
          </wp:inline>
        </w:drawing>
      </w:r>
      <w:r w:rsidRPr="009B31CA">
        <w:rPr>
          <w:noProof/>
        </w:rPr>
        <w:t xml:space="preserve"> </w:t>
      </w:r>
      <w:r w:rsidRPr="009B31CA">
        <w:rPr>
          <w:noProof/>
        </w:rPr>
        <w:drawing>
          <wp:inline distT="0" distB="0" distL="0" distR="0" wp14:anchorId="33DA1843" wp14:editId="1C1893F5">
            <wp:extent cx="5731510" cy="2807970"/>
            <wp:effectExtent l="0" t="0" r="2540" b="0"/>
            <wp:docPr id="2224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9175" name="Picture 1" descr="A screenshot of a computer&#10;&#10;AI-generated content may be incorrect."/>
                    <pic:cNvPicPr/>
                  </pic:nvPicPr>
                  <pic:blipFill>
                    <a:blip r:embed="rId7"/>
                    <a:stretch>
                      <a:fillRect/>
                    </a:stretch>
                  </pic:blipFill>
                  <pic:spPr>
                    <a:xfrm>
                      <a:off x="0" y="0"/>
                      <a:ext cx="5731510" cy="2807970"/>
                    </a:xfrm>
                    <a:prstGeom prst="rect">
                      <a:avLst/>
                    </a:prstGeom>
                  </pic:spPr>
                </pic:pic>
              </a:graphicData>
            </a:graphic>
          </wp:inline>
        </w:drawing>
      </w:r>
    </w:p>
    <w:p w14:paraId="310E985D" w14:textId="7971A7D8" w:rsidR="001D066E" w:rsidRDefault="001D066E" w:rsidP="009B31CA">
      <w:pPr>
        <w:pStyle w:val="Heading2"/>
        <w:numPr>
          <w:ilvl w:val="0"/>
          <w:numId w:val="5"/>
        </w:numPr>
      </w:pPr>
      <w:r>
        <w:lastRenderedPageBreak/>
        <w:t xml:space="preserve">Mule App Testing Tool – APITestingGuard: </w:t>
      </w:r>
    </w:p>
    <w:p w14:paraId="0C6D511C" w14:textId="77777777" w:rsidR="008B6E9F" w:rsidRDefault="008B6E9F" w:rsidP="00264C18">
      <w:pPr>
        <w:pStyle w:val="Heading3"/>
      </w:pPr>
      <w:r w:rsidRPr="00264C18">
        <w:t>About:</w:t>
      </w:r>
      <w:r>
        <w:t xml:space="preserve"> </w:t>
      </w:r>
    </w:p>
    <w:p w14:paraId="45398220" w14:textId="7F737C1D" w:rsidR="001D066E" w:rsidRDefault="001D066E" w:rsidP="008B6E9F">
      <w:pPr>
        <w:ind w:left="360"/>
      </w:pPr>
      <w:r w:rsidRPr="008B6E9F">
        <w:t>APITestingGuard</w:t>
      </w:r>
      <w:r w:rsidRPr="001D066E">
        <w:t xml:space="preserve"> is a Java-based </w:t>
      </w:r>
      <w:r>
        <w:t>testing</w:t>
      </w:r>
      <w:r w:rsidRPr="001D066E">
        <w:t xml:space="preserve"> tool with both web GUI and command-line interfaces. It automates API response comparison for REST and SOAP services, supporting live endpoint comparison and baseline integration testing with automated iteration across multiple test scenarios.</w:t>
      </w:r>
    </w:p>
    <w:p w14:paraId="6A84756B" w14:textId="4D95C197" w:rsidR="008017B7" w:rsidRPr="00264C18" w:rsidRDefault="00264C18" w:rsidP="00264C18">
      <w:pPr>
        <w:pStyle w:val="Heading3"/>
      </w:pPr>
      <w:r w:rsidRPr="00264C18">
        <w:t>Technical Specs:</w:t>
      </w:r>
    </w:p>
    <w:p w14:paraId="256A05D7" w14:textId="77777777" w:rsidR="008017B7" w:rsidRPr="008017B7" w:rsidRDefault="008017B7" w:rsidP="008017B7">
      <w:pPr>
        <w:numPr>
          <w:ilvl w:val="0"/>
          <w:numId w:val="7"/>
        </w:numPr>
      </w:pPr>
      <w:r w:rsidRPr="008017B7">
        <w:t>Technology stack: Java 17, Maven, 15 dependencies (all secure and actively maintained)</w:t>
      </w:r>
    </w:p>
    <w:p w14:paraId="6F6ED7A1" w14:textId="65794C1B" w:rsidR="008017B7" w:rsidRPr="008017B7" w:rsidRDefault="008017B7" w:rsidP="008017B7">
      <w:pPr>
        <w:numPr>
          <w:ilvl w:val="0"/>
          <w:numId w:val="7"/>
        </w:numPr>
      </w:pPr>
      <w:r w:rsidRPr="008017B7">
        <w:t>Architecture: 18 classes, ~2,000 lines of code</w:t>
      </w:r>
    </w:p>
    <w:p w14:paraId="0A53231E" w14:textId="77777777" w:rsidR="008017B7" w:rsidRPr="008017B7" w:rsidRDefault="008017B7" w:rsidP="008017B7">
      <w:pPr>
        <w:numPr>
          <w:ilvl w:val="0"/>
          <w:numId w:val="7"/>
        </w:numPr>
      </w:pPr>
      <w:r w:rsidRPr="008017B7">
        <w:t>Security: All dependencies patched, CVE-free, local processing only, HTTPS support</w:t>
      </w:r>
    </w:p>
    <w:p w14:paraId="3276F178" w14:textId="6F196446" w:rsidR="008017B7" w:rsidRPr="008017B7" w:rsidRDefault="008017B7" w:rsidP="008017B7">
      <w:pPr>
        <w:numPr>
          <w:ilvl w:val="0"/>
          <w:numId w:val="7"/>
        </w:numPr>
      </w:pPr>
      <w:r w:rsidRPr="008017B7">
        <w:t>Build: Single 15</w:t>
      </w:r>
      <w:r w:rsidRPr="00F37085">
        <w:t>-20</w:t>
      </w:r>
      <w:r w:rsidRPr="008017B7">
        <w:t>MB uber-JAR, no external runtime dependencies</w:t>
      </w:r>
    </w:p>
    <w:p w14:paraId="181A4B95" w14:textId="77777777" w:rsidR="008017B7" w:rsidRPr="008017B7" w:rsidRDefault="008017B7" w:rsidP="008017B7">
      <w:pPr>
        <w:numPr>
          <w:ilvl w:val="0"/>
          <w:numId w:val="7"/>
        </w:numPr>
      </w:pPr>
      <w:r w:rsidRPr="008017B7">
        <w:t>Enterprise integration: CI/CD examples, Docker support, secrets management patterns</w:t>
      </w:r>
    </w:p>
    <w:p w14:paraId="43D25571" w14:textId="77777777" w:rsidR="008017B7" w:rsidRPr="008017B7" w:rsidRDefault="008017B7" w:rsidP="008017B7">
      <w:pPr>
        <w:numPr>
          <w:ilvl w:val="0"/>
          <w:numId w:val="7"/>
        </w:numPr>
      </w:pPr>
      <w:r w:rsidRPr="008017B7">
        <w:t>Compliance: Apache 2.0/MIT licenses, GDPR-compliant, audit logging</w:t>
      </w:r>
    </w:p>
    <w:p w14:paraId="7724A05F" w14:textId="77777777" w:rsidR="008017B7" w:rsidRPr="008017B7" w:rsidRDefault="008017B7" w:rsidP="008017B7">
      <w:pPr>
        <w:numPr>
          <w:ilvl w:val="0"/>
          <w:numId w:val="7"/>
        </w:numPr>
      </w:pPr>
      <w:r w:rsidRPr="008017B7">
        <w:t>Deployment: 4 models (workstation/CI-CD/container/server), 512MB RAM minimum</w:t>
      </w:r>
    </w:p>
    <w:p w14:paraId="76B281DA" w14:textId="77777777" w:rsidR="008017B7" w:rsidRDefault="008017B7" w:rsidP="008B6E9F">
      <w:pPr>
        <w:ind w:left="360"/>
      </w:pPr>
    </w:p>
    <w:tbl>
      <w:tblPr>
        <w:tblW w:w="6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3547"/>
      </w:tblGrid>
      <w:tr w:rsidR="00F37085" w:rsidRPr="00F37085" w14:paraId="29FD7E7D" w14:textId="77777777" w:rsidTr="00F37085">
        <w:trPr>
          <w:trHeight w:val="292"/>
        </w:trPr>
        <w:tc>
          <w:tcPr>
            <w:tcW w:w="2875" w:type="dxa"/>
            <w:noWrap/>
            <w:vAlign w:val="bottom"/>
            <w:hideMark/>
          </w:tcPr>
          <w:p w14:paraId="065F28A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Dependency </w:t>
            </w:r>
          </w:p>
        </w:tc>
        <w:tc>
          <w:tcPr>
            <w:tcW w:w="3547" w:type="dxa"/>
            <w:noWrap/>
            <w:vAlign w:val="bottom"/>
            <w:hideMark/>
          </w:tcPr>
          <w:p w14:paraId="0BA73DE0"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License </w:t>
            </w:r>
          </w:p>
        </w:tc>
      </w:tr>
      <w:tr w:rsidR="00F37085" w:rsidRPr="00F37085" w14:paraId="44CE3DF2" w14:textId="77777777" w:rsidTr="00F37085">
        <w:trPr>
          <w:trHeight w:val="292"/>
        </w:trPr>
        <w:tc>
          <w:tcPr>
            <w:tcW w:w="2875" w:type="dxa"/>
            <w:noWrap/>
            <w:vAlign w:val="bottom"/>
            <w:hideMark/>
          </w:tcPr>
          <w:p w14:paraId="7CEA392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w:t>
            </w:r>
          </w:p>
        </w:tc>
        <w:tc>
          <w:tcPr>
            <w:tcW w:w="3547" w:type="dxa"/>
            <w:noWrap/>
            <w:vAlign w:val="bottom"/>
            <w:hideMark/>
          </w:tcPr>
          <w:p w14:paraId="409F92C4"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w:t>
            </w:r>
          </w:p>
        </w:tc>
      </w:tr>
      <w:tr w:rsidR="00F37085" w:rsidRPr="00F37085" w14:paraId="3860D507" w14:textId="77777777" w:rsidTr="00F37085">
        <w:trPr>
          <w:trHeight w:val="292"/>
        </w:trPr>
        <w:tc>
          <w:tcPr>
            <w:tcW w:w="2875" w:type="dxa"/>
            <w:noWrap/>
            <w:vAlign w:val="bottom"/>
            <w:hideMark/>
          </w:tcPr>
          <w:p w14:paraId="372B577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SnakeYAML</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14C72EF3"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61A479F7" w14:textId="77777777" w:rsidTr="00F37085">
        <w:trPr>
          <w:trHeight w:val="292"/>
        </w:trPr>
        <w:tc>
          <w:tcPr>
            <w:tcW w:w="2875" w:type="dxa"/>
            <w:noWrap/>
            <w:vAlign w:val="bottom"/>
            <w:hideMark/>
          </w:tcPr>
          <w:p w14:paraId="75D94295"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Jackson </w:t>
            </w:r>
            <w:proofErr w:type="spellStart"/>
            <w:r w:rsidRPr="00F37085">
              <w:rPr>
                <w:rFonts w:ascii="Aptos Narrow" w:eastAsia="Times New Roman" w:hAnsi="Aptos Narrow" w:cs="Times New Roman"/>
                <w:b/>
                <w:bCs/>
                <w:color w:val="0D0D0D"/>
                <w:kern w:val="0"/>
                <w:sz w:val="22"/>
                <w:szCs w:val="22"/>
                <w:lang w:eastAsia="en-IN"/>
                <w14:ligatures w14:val="none"/>
              </w:rPr>
              <w:t>Databind</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2ADC548D"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5B92E933" w14:textId="77777777" w:rsidTr="00F37085">
        <w:trPr>
          <w:trHeight w:val="292"/>
        </w:trPr>
        <w:tc>
          <w:tcPr>
            <w:tcW w:w="2875" w:type="dxa"/>
            <w:noWrap/>
            <w:vAlign w:val="bottom"/>
            <w:hideMark/>
          </w:tcPr>
          <w:p w14:paraId="7DE7E346"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Jackson YAML </w:t>
            </w:r>
          </w:p>
        </w:tc>
        <w:tc>
          <w:tcPr>
            <w:tcW w:w="3547" w:type="dxa"/>
            <w:noWrap/>
            <w:vAlign w:val="bottom"/>
            <w:hideMark/>
          </w:tcPr>
          <w:p w14:paraId="4406FFDF"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7139B681" w14:textId="77777777" w:rsidTr="00F37085">
        <w:trPr>
          <w:trHeight w:val="292"/>
        </w:trPr>
        <w:tc>
          <w:tcPr>
            <w:tcW w:w="2875" w:type="dxa"/>
            <w:noWrap/>
            <w:vAlign w:val="bottom"/>
            <w:hideMark/>
          </w:tcPr>
          <w:p w14:paraId="2E09258A"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Jackson Annotations </w:t>
            </w:r>
          </w:p>
        </w:tc>
        <w:tc>
          <w:tcPr>
            <w:tcW w:w="3547" w:type="dxa"/>
            <w:noWrap/>
            <w:vAlign w:val="bottom"/>
            <w:hideMark/>
          </w:tcPr>
          <w:p w14:paraId="2FF1FB12"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4D472F2F" w14:textId="77777777" w:rsidTr="00F37085">
        <w:trPr>
          <w:trHeight w:val="292"/>
        </w:trPr>
        <w:tc>
          <w:tcPr>
            <w:tcW w:w="2875" w:type="dxa"/>
            <w:noWrap/>
            <w:vAlign w:val="bottom"/>
            <w:hideMark/>
          </w:tcPr>
          <w:p w14:paraId="4E1B7251"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Jackson Core </w:t>
            </w:r>
          </w:p>
        </w:tc>
        <w:tc>
          <w:tcPr>
            <w:tcW w:w="3547" w:type="dxa"/>
            <w:noWrap/>
            <w:vAlign w:val="bottom"/>
            <w:hideMark/>
          </w:tcPr>
          <w:p w14:paraId="0DFD6638"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0E76320D" w14:textId="77777777" w:rsidTr="00F37085">
        <w:trPr>
          <w:trHeight w:val="292"/>
        </w:trPr>
        <w:tc>
          <w:tcPr>
            <w:tcW w:w="2875" w:type="dxa"/>
            <w:noWrap/>
            <w:vAlign w:val="bottom"/>
            <w:hideMark/>
          </w:tcPr>
          <w:p w14:paraId="3EEA0ACC"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XMLUnit</w:t>
            </w:r>
            <w:proofErr w:type="spellEnd"/>
            <w:r w:rsidRPr="00F37085">
              <w:rPr>
                <w:rFonts w:ascii="Aptos Narrow" w:eastAsia="Times New Roman" w:hAnsi="Aptos Narrow" w:cs="Times New Roman"/>
                <w:b/>
                <w:bCs/>
                <w:color w:val="0D0D0D"/>
                <w:kern w:val="0"/>
                <w:sz w:val="22"/>
                <w:szCs w:val="22"/>
                <w:lang w:eastAsia="en-IN"/>
                <w14:ligatures w14:val="none"/>
              </w:rPr>
              <w:t xml:space="preserve"> Core </w:t>
            </w:r>
          </w:p>
        </w:tc>
        <w:tc>
          <w:tcPr>
            <w:tcW w:w="3547" w:type="dxa"/>
            <w:noWrap/>
            <w:vAlign w:val="bottom"/>
            <w:hideMark/>
          </w:tcPr>
          <w:p w14:paraId="33ACFD1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1DBC2D10" w14:textId="77777777" w:rsidTr="00F37085">
        <w:trPr>
          <w:trHeight w:val="292"/>
        </w:trPr>
        <w:tc>
          <w:tcPr>
            <w:tcW w:w="2875" w:type="dxa"/>
            <w:noWrap/>
            <w:vAlign w:val="bottom"/>
            <w:hideMark/>
          </w:tcPr>
          <w:p w14:paraId="676AD644"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w:t>
            </w:r>
            <w:proofErr w:type="spellStart"/>
            <w:r w:rsidRPr="00F37085">
              <w:rPr>
                <w:rFonts w:ascii="Aptos Narrow" w:eastAsia="Times New Roman" w:hAnsi="Aptos Narrow" w:cs="Times New Roman"/>
                <w:b/>
                <w:bCs/>
                <w:color w:val="0D0D0D"/>
                <w:kern w:val="0"/>
                <w:sz w:val="22"/>
                <w:szCs w:val="22"/>
                <w:lang w:eastAsia="en-IN"/>
                <w14:ligatures w14:val="none"/>
              </w:rPr>
              <w:t>HttpClient</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08AADBBA"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6A2953A4" w14:textId="77777777" w:rsidTr="00F37085">
        <w:trPr>
          <w:trHeight w:val="292"/>
        </w:trPr>
        <w:tc>
          <w:tcPr>
            <w:tcW w:w="2875" w:type="dxa"/>
            <w:noWrap/>
            <w:vAlign w:val="bottom"/>
            <w:hideMark/>
          </w:tcPr>
          <w:p w14:paraId="57198505"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w:t>
            </w:r>
            <w:proofErr w:type="spellStart"/>
            <w:r w:rsidRPr="00F37085">
              <w:rPr>
                <w:rFonts w:ascii="Aptos Narrow" w:eastAsia="Times New Roman" w:hAnsi="Aptos Narrow" w:cs="Times New Roman"/>
                <w:b/>
                <w:bCs/>
                <w:color w:val="0D0D0D"/>
                <w:kern w:val="0"/>
                <w:sz w:val="22"/>
                <w:szCs w:val="22"/>
                <w:lang w:eastAsia="en-IN"/>
                <w14:ligatures w14:val="none"/>
              </w:rPr>
              <w:t>HttpCore</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0910F23A"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5C02721F" w14:textId="77777777" w:rsidTr="00F37085">
        <w:trPr>
          <w:trHeight w:val="292"/>
        </w:trPr>
        <w:tc>
          <w:tcPr>
            <w:tcW w:w="2875" w:type="dxa"/>
            <w:noWrap/>
            <w:vAlign w:val="bottom"/>
            <w:hideMark/>
          </w:tcPr>
          <w:p w14:paraId="4E7A99BD"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Commons Logging </w:t>
            </w:r>
          </w:p>
        </w:tc>
        <w:tc>
          <w:tcPr>
            <w:tcW w:w="3547" w:type="dxa"/>
            <w:noWrap/>
            <w:vAlign w:val="bottom"/>
            <w:hideMark/>
          </w:tcPr>
          <w:p w14:paraId="5068B55C"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29EC7E6C" w14:textId="77777777" w:rsidTr="00F37085">
        <w:trPr>
          <w:trHeight w:val="292"/>
        </w:trPr>
        <w:tc>
          <w:tcPr>
            <w:tcW w:w="2875" w:type="dxa"/>
            <w:noWrap/>
            <w:vAlign w:val="bottom"/>
            <w:hideMark/>
          </w:tcPr>
          <w:p w14:paraId="64E0F816"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Commons Codec </w:t>
            </w:r>
          </w:p>
        </w:tc>
        <w:tc>
          <w:tcPr>
            <w:tcW w:w="3547" w:type="dxa"/>
            <w:noWrap/>
            <w:vAlign w:val="bottom"/>
            <w:hideMark/>
          </w:tcPr>
          <w:p w14:paraId="259A4241"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06531F71" w14:textId="77777777" w:rsidTr="00F37085">
        <w:trPr>
          <w:trHeight w:val="292"/>
        </w:trPr>
        <w:tc>
          <w:tcPr>
            <w:tcW w:w="2875" w:type="dxa"/>
            <w:noWrap/>
            <w:vAlign w:val="bottom"/>
            <w:hideMark/>
          </w:tcPr>
          <w:p w14:paraId="70BAC1A9"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Picocli</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47A454B9"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6015258B" w14:textId="77777777" w:rsidTr="00F37085">
        <w:trPr>
          <w:trHeight w:val="292"/>
        </w:trPr>
        <w:tc>
          <w:tcPr>
            <w:tcW w:w="2875" w:type="dxa"/>
            <w:noWrap/>
            <w:vAlign w:val="bottom"/>
            <w:hideMark/>
          </w:tcPr>
          <w:p w14:paraId="3DE9EA8C"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SLF4J API </w:t>
            </w:r>
          </w:p>
        </w:tc>
        <w:tc>
          <w:tcPr>
            <w:tcW w:w="3547" w:type="dxa"/>
            <w:noWrap/>
            <w:vAlign w:val="bottom"/>
            <w:hideMark/>
          </w:tcPr>
          <w:p w14:paraId="51D7D50D"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MIT </w:t>
            </w:r>
          </w:p>
        </w:tc>
      </w:tr>
      <w:tr w:rsidR="00F37085" w:rsidRPr="00F37085" w14:paraId="2EFA19B8" w14:textId="77777777" w:rsidTr="00F37085">
        <w:trPr>
          <w:trHeight w:val="292"/>
        </w:trPr>
        <w:tc>
          <w:tcPr>
            <w:tcW w:w="2875" w:type="dxa"/>
            <w:noWrap/>
            <w:vAlign w:val="bottom"/>
            <w:hideMark/>
          </w:tcPr>
          <w:p w14:paraId="264E2CD3"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SLF4J Simple </w:t>
            </w:r>
          </w:p>
        </w:tc>
        <w:tc>
          <w:tcPr>
            <w:tcW w:w="3547" w:type="dxa"/>
            <w:noWrap/>
            <w:vAlign w:val="bottom"/>
            <w:hideMark/>
          </w:tcPr>
          <w:p w14:paraId="201A60A3"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MIT </w:t>
            </w:r>
          </w:p>
        </w:tc>
      </w:tr>
      <w:tr w:rsidR="00F37085" w:rsidRPr="00F37085" w14:paraId="3D0D2AC8" w14:textId="77777777" w:rsidTr="00F37085">
        <w:trPr>
          <w:trHeight w:val="292"/>
        </w:trPr>
        <w:tc>
          <w:tcPr>
            <w:tcW w:w="2875" w:type="dxa"/>
            <w:noWrap/>
            <w:vAlign w:val="bottom"/>
            <w:hideMark/>
          </w:tcPr>
          <w:p w14:paraId="4BB96CC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w:t>
            </w:r>
            <w:proofErr w:type="spellStart"/>
            <w:r w:rsidRPr="00F37085">
              <w:rPr>
                <w:rFonts w:ascii="Aptos Narrow" w:eastAsia="Times New Roman" w:hAnsi="Aptos Narrow" w:cs="Times New Roman"/>
                <w:b/>
                <w:bCs/>
                <w:color w:val="0D0D0D"/>
                <w:kern w:val="0"/>
                <w:sz w:val="22"/>
                <w:szCs w:val="22"/>
                <w:lang w:eastAsia="en-IN"/>
                <w14:ligatures w14:val="none"/>
              </w:rPr>
              <w:t>JMustache</w:t>
            </w:r>
            <w:proofErr w:type="spellEnd"/>
            <w:r w:rsidRPr="00F37085">
              <w:rPr>
                <w:rFonts w:ascii="Aptos Narrow" w:eastAsia="Times New Roman" w:hAnsi="Aptos Narrow" w:cs="Times New Roman"/>
                <w:b/>
                <w:bCs/>
                <w:color w:val="0D0D0D"/>
                <w:kern w:val="0"/>
                <w:sz w:val="22"/>
                <w:szCs w:val="22"/>
                <w:lang w:eastAsia="en-IN"/>
                <w14:ligatures w14:val="none"/>
              </w:rPr>
              <w:t xml:space="preserve"> </w:t>
            </w:r>
          </w:p>
        </w:tc>
        <w:tc>
          <w:tcPr>
            <w:tcW w:w="3547" w:type="dxa"/>
            <w:noWrap/>
            <w:vAlign w:val="bottom"/>
            <w:hideMark/>
          </w:tcPr>
          <w:p w14:paraId="238EEC54"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BSD-3-Clause </w:t>
            </w:r>
          </w:p>
        </w:tc>
      </w:tr>
      <w:tr w:rsidR="00F37085" w:rsidRPr="00F37085" w14:paraId="5FD49D1E" w14:textId="77777777" w:rsidTr="00F37085">
        <w:trPr>
          <w:trHeight w:val="292"/>
        </w:trPr>
        <w:tc>
          <w:tcPr>
            <w:tcW w:w="2875" w:type="dxa"/>
            <w:noWrap/>
            <w:vAlign w:val="bottom"/>
            <w:hideMark/>
          </w:tcPr>
          <w:p w14:paraId="3D2F1372"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JSON Patch </w:t>
            </w:r>
          </w:p>
        </w:tc>
        <w:tc>
          <w:tcPr>
            <w:tcW w:w="3547" w:type="dxa"/>
            <w:noWrap/>
            <w:vAlign w:val="bottom"/>
            <w:hideMark/>
          </w:tcPr>
          <w:p w14:paraId="5209DF9E"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 LGPL </w:t>
            </w:r>
          </w:p>
        </w:tc>
      </w:tr>
      <w:tr w:rsidR="00F37085" w:rsidRPr="00F37085" w14:paraId="4CB989F7" w14:textId="77777777" w:rsidTr="00F37085">
        <w:trPr>
          <w:trHeight w:val="292"/>
        </w:trPr>
        <w:tc>
          <w:tcPr>
            <w:tcW w:w="2875" w:type="dxa"/>
            <w:noWrap/>
            <w:vAlign w:val="bottom"/>
            <w:hideMark/>
          </w:tcPr>
          <w:p w14:paraId="7A9C773D"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Spark Java </w:t>
            </w:r>
          </w:p>
        </w:tc>
        <w:tc>
          <w:tcPr>
            <w:tcW w:w="3547" w:type="dxa"/>
            <w:noWrap/>
            <w:vAlign w:val="bottom"/>
            <w:hideMark/>
          </w:tcPr>
          <w:p w14:paraId="5F975C3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w:t>
            </w:r>
          </w:p>
        </w:tc>
      </w:tr>
      <w:tr w:rsidR="00F37085" w:rsidRPr="00F37085" w14:paraId="51508F54" w14:textId="77777777" w:rsidTr="00F37085">
        <w:trPr>
          <w:trHeight w:val="292"/>
        </w:trPr>
        <w:tc>
          <w:tcPr>
            <w:tcW w:w="2875" w:type="dxa"/>
            <w:noWrap/>
            <w:vAlign w:val="bottom"/>
            <w:hideMark/>
          </w:tcPr>
          <w:p w14:paraId="04EE965C"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lastRenderedPageBreak/>
              <w:t xml:space="preserve"> Eclipse Jetty Server </w:t>
            </w:r>
          </w:p>
        </w:tc>
        <w:tc>
          <w:tcPr>
            <w:tcW w:w="3547" w:type="dxa"/>
            <w:noWrap/>
            <w:vAlign w:val="bottom"/>
            <w:hideMark/>
          </w:tcPr>
          <w:p w14:paraId="500B01CA"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 EPL 1.0 </w:t>
            </w:r>
          </w:p>
        </w:tc>
      </w:tr>
      <w:tr w:rsidR="00F37085" w:rsidRPr="00F37085" w14:paraId="25CB146C" w14:textId="77777777" w:rsidTr="00F37085">
        <w:trPr>
          <w:trHeight w:val="292"/>
        </w:trPr>
        <w:tc>
          <w:tcPr>
            <w:tcW w:w="2875" w:type="dxa"/>
            <w:noWrap/>
            <w:vAlign w:val="bottom"/>
            <w:hideMark/>
          </w:tcPr>
          <w:p w14:paraId="1A976767"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Eclipse Jetty WebApp </w:t>
            </w:r>
          </w:p>
        </w:tc>
        <w:tc>
          <w:tcPr>
            <w:tcW w:w="3547" w:type="dxa"/>
            <w:noWrap/>
            <w:vAlign w:val="bottom"/>
            <w:hideMark/>
          </w:tcPr>
          <w:p w14:paraId="3D66A4BF"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 EPL 1.0 </w:t>
            </w:r>
          </w:p>
        </w:tc>
      </w:tr>
      <w:tr w:rsidR="00F37085" w:rsidRPr="00F37085" w14:paraId="10E5E147" w14:textId="77777777" w:rsidTr="00F37085">
        <w:trPr>
          <w:trHeight w:val="292"/>
        </w:trPr>
        <w:tc>
          <w:tcPr>
            <w:tcW w:w="2875" w:type="dxa"/>
            <w:noWrap/>
            <w:vAlign w:val="bottom"/>
            <w:hideMark/>
          </w:tcPr>
          <w:p w14:paraId="7ADB2F53"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Eclipse Jetty WebSocket </w:t>
            </w:r>
          </w:p>
        </w:tc>
        <w:tc>
          <w:tcPr>
            <w:tcW w:w="3547" w:type="dxa"/>
            <w:noWrap/>
            <w:vAlign w:val="bottom"/>
            <w:hideMark/>
          </w:tcPr>
          <w:p w14:paraId="45B376EB" w14:textId="77777777" w:rsidR="00F37085" w:rsidRPr="00F37085" w:rsidRDefault="00F37085" w:rsidP="00F37085">
            <w:pPr>
              <w:spacing w:after="0" w:line="240" w:lineRule="auto"/>
              <w:rPr>
                <w:rFonts w:ascii="Aptos Narrow" w:eastAsia="Times New Roman" w:hAnsi="Aptos Narrow" w:cs="Times New Roman"/>
                <w:b/>
                <w:bCs/>
                <w:color w:val="0D0D0D"/>
                <w:kern w:val="0"/>
                <w:sz w:val="22"/>
                <w:szCs w:val="22"/>
                <w:lang w:eastAsia="en-IN"/>
                <w14:ligatures w14:val="none"/>
              </w:rPr>
            </w:pPr>
            <w:r w:rsidRPr="00F37085">
              <w:rPr>
                <w:rFonts w:ascii="Aptos Narrow" w:eastAsia="Times New Roman" w:hAnsi="Aptos Narrow" w:cs="Times New Roman"/>
                <w:b/>
                <w:bCs/>
                <w:color w:val="0D0D0D"/>
                <w:kern w:val="0"/>
                <w:sz w:val="22"/>
                <w:szCs w:val="22"/>
                <w:lang w:eastAsia="en-IN"/>
                <w14:ligatures w14:val="none"/>
              </w:rPr>
              <w:t xml:space="preserve"> Apache 2.0 / EPL 1.0 </w:t>
            </w:r>
          </w:p>
        </w:tc>
      </w:tr>
    </w:tbl>
    <w:p w14:paraId="4B9FB34C" w14:textId="77777777" w:rsidR="00F37085" w:rsidRDefault="00F37085" w:rsidP="008B6E9F">
      <w:pPr>
        <w:ind w:left="360"/>
      </w:pPr>
    </w:p>
    <w:p w14:paraId="590DAEC9" w14:textId="77777777" w:rsidR="008B6E9F" w:rsidRDefault="008B6E9F" w:rsidP="00264C18">
      <w:pPr>
        <w:pStyle w:val="Heading3"/>
      </w:pPr>
      <w:r w:rsidRPr="00264C18">
        <w:t>Challenges</w:t>
      </w:r>
      <w:r>
        <w:t xml:space="preserve">: </w:t>
      </w:r>
    </w:p>
    <w:p w14:paraId="2AF266FB" w14:textId="58CD5A4A" w:rsidR="001D066E" w:rsidRDefault="001D066E" w:rsidP="008B6E9F">
      <w:pPr>
        <w:ind w:left="360"/>
      </w:pPr>
      <w:r w:rsidRPr="001D066E">
        <w:t>When teams upgrade APIs, migrate infrastructure, or refactor services, subtle response changes often slip through traditional testing and break downstream integrations in production. Manual testing can't cover all edge cases, and teams lack visibility into how API behaviour changes between versions or environments.</w:t>
      </w:r>
    </w:p>
    <w:p w14:paraId="31FB7D87" w14:textId="77777777" w:rsidR="008B6E9F" w:rsidRDefault="008B6E9F" w:rsidP="00264C18">
      <w:pPr>
        <w:pStyle w:val="Heading3"/>
      </w:pPr>
      <w:r w:rsidRPr="00264C18">
        <w:t>Benefits and Effort Savings</w:t>
      </w:r>
      <w:r>
        <w:t xml:space="preserve">: </w:t>
      </w:r>
    </w:p>
    <w:p w14:paraId="1C61A212" w14:textId="29C0678A" w:rsidR="00264C18" w:rsidRDefault="001D066E" w:rsidP="00264C18">
      <w:pPr>
        <w:ind w:left="360"/>
      </w:pPr>
      <w:r w:rsidRPr="001D066E">
        <w:t xml:space="preserve">The tool eliminates manual API testing by automatically comparing </w:t>
      </w:r>
      <w:r>
        <w:t>tens/hundreds or even more</w:t>
      </w:r>
      <w:r w:rsidRPr="001D066E">
        <w:t xml:space="preserve"> of response combinations in minutes. Teams can validate upgrades with confidence by capturing pre-upgrade baselines and comparing against post-upgrade responses. </w:t>
      </w:r>
      <w:r>
        <w:t>The tool catches</w:t>
      </w:r>
      <w:r w:rsidRPr="001D066E">
        <w:t xml:space="preserve"> breaking changes before deployment, reducing production incidents and the costly firefighting that follows. For organizations managing multiple API versions or performing frequent releases, this translates to significant time savings and reduced risk of customer-impacting outages.</w:t>
      </w:r>
    </w:p>
    <w:p w14:paraId="7602B47D" w14:textId="1F876F2A" w:rsidR="00264C18" w:rsidRDefault="00264C18" w:rsidP="00264C18">
      <w:pPr>
        <w:pStyle w:val="Heading3"/>
      </w:pPr>
      <w:r>
        <w:lastRenderedPageBreak/>
        <w:t>Tool Snippets:</w:t>
      </w:r>
    </w:p>
    <w:p w14:paraId="17AEB810" w14:textId="7349874E" w:rsidR="001D066E" w:rsidRDefault="00037E2E" w:rsidP="00E00C81">
      <w:pPr>
        <w:ind w:left="-180"/>
      </w:pPr>
      <w:r w:rsidRPr="00037E2E">
        <w:rPr>
          <w:noProof/>
        </w:rPr>
        <w:drawing>
          <wp:inline distT="0" distB="0" distL="0" distR="0" wp14:anchorId="1E0A9725" wp14:editId="79CBB0C8">
            <wp:extent cx="5731510" cy="2888615"/>
            <wp:effectExtent l="0" t="0" r="2540" b="6985"/>
            <wp:docPr id="93871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4807" name="Picture 1" descr="A screenshot of a computer&#10;&#10;AI-generated content may be incorrect."/>
                    <pic:cNvPicPr/>
                  </pic:nvPicPr>
                  <pic:blipFill>
                    <a:blip r:embed="rId8"/>
                    <a:stretch>
                      <a:fillRect/>
                    </a:stretch>
                  </pic:blipFill>
                  <pic:spPr>
                    <a:xfrm>
                      <a:off x="0" y="0"/>
                      <a:ext cx="5731510" cy="2888615"/>
                    </a:xfrm>
                    <a:prstGeom prst="rect">
                      <a:avLst/>
                    </a:prstGeom>
                  </pic:spPr>
                </pic:pic>
              </a:graphicData>
            </a:graphic>
          </wp:inline>
        </w:drawing>
      </w:r>
      <w:r w:rsidRPr="00037E2E">
        <w:rPr>
          <w:noProof/>
        </w:rPr>
        <w:t xml:space="preserve"> </w:t>
      </w:r>
      <w:r w:rsidRPr="00037E2E">
        <w:rPr>
          <w:noProof/>
        </w:rPr>
        <w:drawing>
          <wp:inline distT="0" distB="0" distL="0" distR="0" wp14:anchorId="45A5634E" wp14:editId="0ED08D48">
            <wp:extent cx="5731510" cy="3404235"/>
            <wp:effectExtent l="0" t="0" r="2540" b="5715"/>
            <wp:docPr id="1026134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4162" name="Picture 1" descr="A screenshot of a computer&#10;&#10;AI-generated content may be incorrect."/>
                    <pic:cNvPicPr/>
                  </pic:nvPicPr>
                  <pic:blipFill>
                    <a:blip r:embed="rId9"/>
                    <a:stretch>
                      <a:fillRect/>
                    </a:stretch>
                  </pic:blipFill>
                  <pic:spPr>
                    <a:xfrm>
                      <a:off x="0" y="0"/>
                      <a:ext cx="5731510" cy="3404235"/>
                    </a:xfrm>
                    <a:prstGeom prst="rect">
                      <a:avLst/>
                    </a:prstGeom>
                  </pic:spPr>
                </pic:pic>
              </a:graphicData>
            </a:graphic>
          </wp:inline>
        </w:drawing>
      </w:r>
    </w:p>
    <w:sectPr w:rsidR="001D0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0B6"/>
    <w:multiLevelType w:val="hybridMultilevel"/>
    <w:tmpl w:val="7F6A7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956E6F"/>
    <w:multiLevelType w:val="hybridMultilevel"/>
    <w:tmpl w:val="51CA4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621101"/>
    <w:multiLevelType w:val="hybridMultilevel"/>
    <w:tmpl w:val="B176A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CF5831"/>
    <w:multiLevelType w:val="multilevel"/>
    <w:tmpl w:val="4A6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087C8B"/>
    <w:multiLevelType w:val="hybridMultilevel"/>
    <w:tmpl w:val="452E5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DF82D95"/>
    <w:multiLevelType w:val="multilevel"/>
    <w:tmpl w:val="B07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7E4996"/>
    <w:multiLevelType w:val="multilevel"/>
    <w:tmpl w:val="AB1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B34936"/>
    <w:multiLevelType w:val="multilevel"/>
    <w:tmpl w:val="E124B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690345">
    <w:abstractNumId w:val="1"/>
  </w:num>
  <w:num w:numId="2" w16cid:durableId="1730574163">
    <w:abstractNumId w:val="0"/>
  </w:num>
  <w:num w:numId="3" w16cid:durableId="1024869433">
    <w:abstractNumId w:val="6"/>
  </w:num>
  <w:num w:numId="4" w16cid:durableId="16007955">
    <w:abstractNumId w:val="7"/>
  </w:num>
  <w:num w:numId="5" w16cid:durableId="843056910">
    <w:abstractNumId w:val="2"/>
  </w:num>
  <w:num w:numId="6" w16cid:durableId="2101098672">
    <w:abstractNumId w:val="3"/>
  </w:num>
  <w:num w:numId="7" w16cid:durableId="973214199">
    <w:abstractNumId w:val="5"/>
  </w:num>
  <w:num w:numId="8" w16cid:durableId="1616673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6E"/>
    <w:rsid w:val="00034BE4"/>
    <w:rsid w:val="00037E2E"/>
    <w:rsid w:val="000D1A84"/>
    <w:rsid w:val="0010510E"/>
    <w:rsid w:val="001D066E"/>
    <w:rsid w:val="00251642"/>
    <w:rsid w:val="00264C18"/>
    <w:rsid w:val="002B1A00"/>
    <w:rsid w:val="008017B7"/>
    <w:rsid w:val="008B6E9F"/>
    <w:rsid w:val="00952672"/>
    <w:rsid w:val="009B31CA"/>
    <w:rsid w:val="00A1036E"/>
    <w:rsid w:val="00CF68AB"/>
    <w:rsid w:val="00E00C81"/>
    <w:rsid w:val="00F37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C13A"/>
  <w15:chartTrackingRefBased/>
  <w15:docId w15:val="{FA2184D3-DE18-4744-83B5-D4FA60FB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0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0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66E"/>
    <w:rPr>
      <w:rFonts w:eastAsiaTheme="majorEastAsia" w:cstheme="majorBidi"/>
      <w:color w:val="272727" w:themeColor="text1" w:themeTint="D8"/>
    </w:rPr>
  </w:style>
  <w:style w:type="paragraph" w:styleId="Title">
    <w:name w:val="Title"/>
    <w:basedOn w:val="Normal"/>
    <w:next w:val="Normal"/>
    <w:link w:val="TitleChar"/>
    <w:uiPriority w:val="10"/>
    <w:qFormat/>
    <w:rsid w:val="001D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66E"/>
    <w:pPr>
      <w:spacing w:before="160"/>
      <w:jc w:val="center"/>
    </w:pPr>
    <w:rPr>
      <w:i/>
      <w:iCs/>
      <w:color w:val="404040" w:themeColor="text1" w:themeTint="BF"/>
    </w:rPr>
  </w:style>
  <w:style w:type="character" w:customStyle="1" w:styleId="QuoteChar">
    <w:name w:val="Quote Char"/>
    <w:basedOn w:val="DefaultParagraphFont"/>
    <w:link w:val="Quote"/>
    <w:uiPriority w:val="29"/>
    <w:rsid w:val="001D066E"/>
    <w:rPr>
      <w:i/>
      <w:iCs/>
      <w:color w:val="404040" w:themeColor="text1" w:themeTint="BF"/>
    </w:rPr>
  </w:style>
  <w:style w:type="paragraph" w:styleId="ListParagraph">
    <w:name w:val="List Paragraph"/>
    <w:basedOn w:val="Normal"/>
    <w:uiPriority w:val="34"/>
    <w:qFormat/>
    <w:rsid w:val="001D066E"/>
    <w:pPr>
      <w:ind w:left="720"/>
      <w:contextualSpacing/>
    </w:pPr>
  </w:style>
  <w:style w:type="character" w:styleId="IntenseEmphasis">
    <w:name w:val="Intense Emphasis"/>
    <w:basedOn w:val="DefaultParagraphFont"/>
    <w:uiPriority w:val="21"/>
    <w:qFormat/>
    <w:rsid w:val="001D066E"/>
    <w:rPr>
      <w:i/>
      <w:iCs/>
      <w:color w:val="0F4761" w:themeColor="accent1" w:themeShade="BF"/>
    </w:rPr>
  </w:style>
  <w:style w:type="paragraph" w:styleId="IntenseQuote">
    <w:name w:val="Intense Quote"/>
    <w:basedOn w:val="Normal"/>
    <w:next w:val="Normal"/>
    <w:link w:val="IntenseQuoteChar"/>
    <w:uiPriority w:val="30"/>
    <w:qFormat/>
    <w:rsid w:val="001D0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66E"/>
    <w:rPr>
      <w:i/>
      <w:iCs/>
      <w:color w:val="0F4761" w:themeColor="accent1" w:themeShade="BF"/>
    </w:rPr>
  </w:style>
  <w:style w:type="character" w:styleId="IntenseReference">
    <w:name w:val="Intense Reference"/>
    <w:basedOn w:val="DefaultParagraphFont"/>
    <w:uiPriority w:val="32"/>
    <w:qFormat/>
    <w:rsid w:val="001D0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925</Words>
  <Characters>4046</Characters>
  <Application>Microsoft Office Word</Application>
  <DocSecurity>0</DocSecurity>
  <Lines>55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6</cp:revision>
  <dcterms:created xsi:type="dcterms:W3CDTF">2025-12-09T15:46:00Z</dcterms:created>
  <dcterms:modified xsi:type="dcterms:W3CDTF">2025-12-09T17:59:00Z</dcterms:modified>
</cp:coreProperties>
</file>