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13:12:13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41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41</w:t>
      </w:r>
    </w:p>
    <w:p/>
    <w:p>
      <w:pPr>
        <w:pStyle w:val="Heading2"/>
      </w:pPr>
      <w:r>
        <w:rPr>
          <w:b w:val="on"/>
          <w:sz w:val="28"/>
        </w:rPr>
        <w:t>6.1 default (Count: 41)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