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FC9AF" w14:textId="685D640A" w:rsidR="0092145E" w:rsidRDefault="00A3488E" w:rsidP="00D04308">
      <w:pPr>
        <w:spacing w:line="360" w:lineRule="auto"/>
        <w:jc w:val="center"/>
        <w:rPr>
          <w:rFonts w:ascii="Arial" w:hAnsi="Arial" w:cs="Arial"/>
          <w:sz w:val="32"/>
          <w:szCs w:val="32"/>
        </w:rPr>
      </w:pPr>
      <w:r>
        <w:rPr>
          <w:rFonts w:ascii="Arial" w:hAnsi="Arial" w:cs="Arial"/>
          <w:sz w:val="32"/>
          <w:szCs w:val="32"/>
        </w:rPr>
        <w:t>Predicting</w:t>
      </w:r>
      <w:r w:rsidR="0092145E">
        <w:rPr>
          <w:rFonts w:ascii="Arial" w:hAnsi="Arial" w:cs="Arial"/>
          <w:sz w:val="32"/>
          <w:szCs w:val="32"/>
        </w:rPr>
        <w:t xml:space="preserve"> the </w:t>
      </w:r>
      <w:r>
        <w:rPr>
          <w:rFonts w:ascii="Arial" w:hAnsi="Arial" w:cs="Arial"/>
          <w:sz w:val="32"/>
          <w:szCs w:val="32"/>
        </w:rPr>
        <w:t xml:space="preserve">Screening </w:t>
      </w:r>
      <w:r w:rsidR="0092145E">
        <w:rPr>
          <w:rFonts w:ascii="Arial" w:hAnsi="Arial" w:cs="Arial"/>
          <w:sz w:val="32"/>
          <w:szCs w:val="32"/>
        </w:rPr>
        <w:t xml:space="preserve">Colonoscopy numbers </w:t>
      </w:r>
      <w:r>
        <w:rPr>
          <w:rFonts w:ascii="Arial" w:hAnsi="Arial" w:cs="Arial"/>
          <w:sz w:val="32"/>
          <w:szCs w:val="32"/>
        </w:rPr>
        <w:t xml:space="preserve">in Ireland </w:t>
      </w:r>
      <w:r w:rsidR="0092145E">
        <w:rPr>
          <w:rFonts w:ascii="Arial" w:hAnsi="Arial" w:cs="Arial"/>
          <w:sz w:val="32"/>
          <w:szCs w:val="32"/>
        </w:rPr>
        <w:t>using Machine</w:t>
      </w:r>
      <w:r w:rsidR="00DB4CA5">
        <w:rPr>
          <w:rFonts w:ascii="Arial" w:hAnsi="Arial" w:cs="Arial"/>
          <w:sz w:val="32"/>
          <w:szCs w:val="32"/>
        </w:rPr>
        <w:t xml:space="preserve"> </w:t>
      </w:r>
      <w:r w:rsidR="0092145E">
        <w:rPr>
          <w:rFonts w:ascii="Arial" w:hAnsi="Arial" w:cs="Arial"/>
          <w:sz w:val="32"/>
          <w:szCs w:val="32"/>
        </w:rPr>
        <w:t>Learning</w:t>
      </w:r>
    </w:p>
    <w:p w14:paraId="3AC8F0ED" w14:textId="77777777" w:rsidR="0092145E" w:rsidRDefault="0092145E" w:rsidP="00D04308">
      <w:pPr>
        <w:spacing w:line="360" w:lineRule="auto"/>
        <w:jc w:val="center"/>
        <w:rPr>
          <w:rFonts w:ascii="Arial" w:hAnsi="Arial" w:cs="Arial"/>
          <w:sz w:val="32"/>
          <w:szCs w:val="32"/>
        </w:rPr>
      </w:pPr>
    </w:p>
    <w:p w14:paraId="64726AD0" w14:textId="6A7CB732" w:rsidR="0092145E" w:rsidRDefault="0092145E" w:rsidP="00235BC4">
      <w:pPr>
        <w:spacing w:line="360" w:lineRule="auto"/>
        <w:ind w:left="2160" w:firstLine="720"/>
        <w:rPr>
          <w:rFonts w:ascii="Arial" w:hAnsi="Arial" w:cs="Arial"/>
          <w:sz w:val="28"/>
          <w:szCs w:val="28"/>
        </w:rPr>
      </w:pPr>
      <w:r>
        <w:rPr>
          <w:rFonts w:ascii="Arial" w:hAnsi="Arial" w:cs="Arial"/>
          <w:sz w:val="28"/>
          <w:szCs w:val="28"/>
        </w:rPr>
        <w:t>Rakesh Kumar Muraleedharan</w:t>
      </w:r>
    </w:p>
    <w:p w14:paraId="147887C7" w14:textId="77777777" w:rsidR="0092145E" w:rsidRDefault="0092145E" w:rsidP="00D04308">
      <w:pPr>
        <w:spacing w:line="360" w:lineRule="auto"/>
        <w:jc w:val="center"/>
        <w:rPr>
          <w:rFonts w:ascii="Arial" w:hAnsi="Arial" w:cs="Arial"/>
          <w:sz w:val="28"/>
          <w:szCs w:val="28"/>
        </w:rPr>
      </w:pPr>
    </w:p>
    <w:p w14:paraId="6EFDAB71"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A Thesis Submitted in Partial Fulfilment </w:t>
      </w:r>
    </w:p>
    <w:p w14:paraId="14A6F934"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of the requirements for the </w:t>
      </w:r>
    </w:p>
    <w:p w14:paraId="64B2E9C6"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Degree of </w:t>
      </w:r>
    </w:p>
    <w:p w14:paraId="49EF15AC" w14:textId="37F112A2" w:rsidR="0092145E" w:rsidRDefault="0092145E" w:rsidP="00235BC4">
      <w:pPr>
        <w:spacing w:line="360" w:lineRule="auto"/>
        <w:jc w:val="center"/>
        <w:rPr>
          <w:rFonts w:ascii="Arial" w:hAnsi="Arial" w:cs="Arial"/>
          <w:sz w:val="28"/>
          <w:szCs w:val="28"/>
        </w:rPr>
      </w:pPr>
      <w:r w:rsidRPr="00D3110E">
        <w:rPr>
          <w:rFonts w:ascii="Arial" w:hAnsi="Arial" w:cs="Arial"/>
          <w:sz w:val="28"/>
          <w:szCs w:val="28"/>
        </w:rPr>
        <w:t>Master of Science in Data Analytics</w:t>
      </w:r>
    </w:p>
    <w:p w14:paraId="70AC2135" w14:textId="77777777" w:rsidR="0092145E" w:rsidRDefault="0092145E" w:rsidP="00D04308">
      <w:pPr>
        <w:spacing w:line="360" w:lineRule="auto"/>
        <w:rPr>
          <w:rFonts w:ascii="Arial" w:hAnsi="Arial" w:cs="Arial"/>
          <w:sz w:val="28"/>
          <w:szCs w:val="28"/>
        </w:rPr>
      </w:pPr>
    </w:p>
    <w:p w14:paraId="3481F89A" w14:textId="28E16D94" w:rsidR="0092145E" w:rsidRDefault="0092145E" w:rsidP="00235BC4">
      <w:pPr>
        <w:spacing w:line="360" w:lineRule="auto"/>
        <w:jc w:val="center"/>
        <w:rPr>
          <w:rFonts w:ascii="Arial" w:hAnsi="Arial" w:cs="Arial"/>
          <w:sz w:val="28"/>
          <w:szCs w:val="28"/>
        </w:rPr>
      </w:pPr>
      <w:r>
        <w:rPr>
          <w:rFonts w:ascii="Arial" w:hAnsi="Arial" w:cs="Arial"/>
          <w:noProof/>
          <w:sz w:val="28"/>
          <w:szCs w:val="28"/>
        </w:rPr>
        <w:drawing>
          <wp:inline distT="0" distB="0" distL="0" distR="0" wp14:anchorId="16C3649E" wp14:editId="60F7B566">
            <wp:extent cx="3816985" cy="1318987"/>
            <wp:effectExtent l="0" t="0" r="0" b="0"/>
            <wp:docPr id="1222557216" name="Picture 12225572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501D2CA7" w14:textId="77777777" w:rsidR="00235BC4" w:rsidRDefault="004F440F" w:rsidP="00235BC4">
      <w:pPr>
        <w:spacing w:line="360" w:lineRule="auto"/>
        <w:jc w:val="center"/>
        <w:rPr>
          <w:rFonts w:ascii="Arial" w:hAnsi="Arial" w:cs="Arial"/>
          <w:sz w:val="28"/>
          <w:szCs w:val="28"/>
        </w:rPr>
      </w:pPr>
      <w:r>
        <w:rPr>
          <w:rFonts w:ascii="Arial" w:hAnsi="Arial" w:cs="Arial"/>
          <w:sz w:val="28"/>
          <w:szCs w:val="28"/>
        </w:rPr>
        <w:t>September</w:t>
      </w:r>
      <w:r w:rsidR="0092145E">
        <w:rPr>
          <w:rFonts w:ascii="Arial" w:hAnsi="Arial" w:cs="Arial"/>
          <w:sz w:val="28"/>
          <w:szCs w:val="28"/>
        </w:rPr>
        <w:t xml:space="preserve"> 202</w:t>
      </w:r>
      <w:r w:rsidR="00235BC4">
        <w:rPr>
          <w:rFonts w:ascii="Arial" w:hAnsi="Arial" w:cs="Arial"/>
          <w:sz w:val="28"/>
          <w:szCs w:val="28"/>
        </w:rPr>
        <w:t>3</w:t>
      </w:r>
    </w:p>
    <w:p w14:paraId="6F8BD7AC" w14:textId="77777777" w:rsidR="00235BC4" w:rsidRDefault="00235BC4" w:rsidP="00235BC4">
      <w:pPr>
        <w:spacing w:line="360" w:lineRule="auto"/>
        <w:ind w:left="2880"/>
        <w:rPr>
          <w:rFonts w:ascii="Arial" w:hAnsi="Arial" w:cs="Arial"/>
          <w:sz w:val="28"/>
          <w:szCs w:val="28"/>
        </w:rPr>
      </w:pPr>
      <w:r>
        <w:rPr>
          <w:rFonts w:ascii="Arial" w:hAnsi="Arial" w:cs="Arial"/>
          <w:sz w:val="28"/>
          <w:szCs w:val="28"/>
        </w:rPr>
        <w:t xml:space="preserve">    </w:t>
      </w:r>
    </w:p>
    <w:p w14:paraId="74E011FD" w14:textId="77777777" w:rsidR="00235BC4" w:rsidRDefault="00235BC4" w:rsidP="00235BC4">
      <w:pPr>
        <w:spacing w:line="360" w:lineRule="auto"/>
        <w:ind w:left="2880"/>
        <w:rPr>
          <w:rFonts w:ascii="Arial" w:hAnsi="Arial" w:cs="Arial"/>
          <w:sz w:val="28"/>
          <w:szCs w:val="28"/>
        </w:rPr>
      </w:pPr>
    </w:p>
    <w:p w14:paraId="6AFD22E6" w14:textId="77777777" w:rsidR="00235BC4" w:rsidRDefault="00235BC4" w:rsidP="00235BC4">
      <w:pPr>
        <w:spacing w:line="360" w:lineRule="auto"/>
        <w:ind w:left="2880"/>
        <w:rPr>
          <w:rFonts w:ascii="Arial" w:hAnsi="Arial" w:cs="Arial"/>
          <w:sz w:val="28"/>
          <w:szCs w:val="28"/>
        </w:rPr>
      </w:pPr>
    </w:p>
    <w:p w14:paraId="56BF98E3" w14:textId="4CE916C5" w:rsidR="00235BC4" w:rsidRPr="00235BC4" w:rsidRDefault="009F7F5F" w:rsidP="009F7F5F">
      <w:pPr>
        <w:spacing w:line="360" w:lineRule="auto"/>
        <w:ind w:left="2880"/>
        <w:rPr>
          <w:rFonts w:ascii="Arial" w:hAnsi="Arial" w:cs="Arial"/>
          <w:sz w:val="28"/>
          <w:szCs w:val="28"/>
        </w:rPr>
      </w:pPr>
      <w:r>
        <w:rPr>
          <w:rFonts w:ascii="Arial" w:hAnsi="Arial" w:cs="Arial"/>
          <w:sz w:val="28"/>
          <w:szCs w:val="28"/>
        </w:rPr>
        <w:t xml:space="preserve">        </w:t>
      </w:r>
      <w:r w:rsidR="00235BC4">
        <w:rPr>
          <w:rFonts w:ascii="Arial" w:hAnsi="Arial" w:cs="Arial"/>
          <w:sz w:val="28"/>
          <w:szCs w:val="28"/>
        </w:rPr>
        <w:t>Supervisor: Sam Weiss</w:t>
      </w:r>
    </w:p>
    <w:p w14:paraId="08714B01" w14:textId="0F5928BE" w:rsidR="00F436B7" w:rsidRDefault="00F436B7">
      <w:pPr>
        <w:rPr>
          <w:rFonts w:ascii="Arial" w:hAnsi="Arial" w:cs="Arial"/>
          <w:sz w:val="28"/>
          <w:szCs w:val="28"/>
        </w:rPr>
      </w:pPr>
    </w:p>
    <w:p w14:paraId="158F54D0" w14:textId="77777777" w:rsidR="00235BC4" w:rsidRDefault="00235BC4">
      <w:pPr>
        <w:rPr>
          <w:rFonts w:ascii="Arial" w:hAnsi="Arial" w:cs="Arial"/>
          <w:sz w:val="28"/>
          <w:szCs w:val="28"/>
        </w:rPr>
      </w:pPr>
    </w:p>
    <w:p w14:paraId="6654F76F" w14:textId="77777777" w:rsidR="00235BC4" w:rsidRDefault="00235BC4">
      <w:pPr>
        <w:rPr>
          <w:rFonts w:ascii="Arial" w:hAnsi="Arial" w:cs="Arial"/>
          <w:sz w:val="28"/>
          <w:szCs w:val="28"/>
        </w:rPr>
      </w:pPr>
    </w:p>
    <w:p w14:paraId="34755313" w14:textId="77777777" w:rsidR="00235BC4" w:rsidRDefault="00235BC4">
      <w:pPr>
        <w:rPr>
          <w:rFonts w:ascii="Arial" w:hAnsi="Arial" w:cs="Arial"/>
          <w:sz w:val="28"/>
          <w:szCs w:val="28"/>
        </w:rPr>
      </w:pPr>
    </w:p>
    <w:p w14:paraId="7C136935" w14:textId="77777777" w:rsidR="00235BC4" w:rsidRDefault="00235BC4">
      <w:pPr>
        <w:rPr>
          <w:rFonts w:ascii="Arial" w:hAnsi="Arial" w:cs="Arial"/>
          <w:sz w:val="28"/>
          <w:szCs w:val="28"/>
        </w:rPr>
      </w:pPr>
    </w:p>
    <w:p w14:paraId="21375B3A" w14:textId="77777777" w:rsidR="00235BC4" w:rsidRDefault="00235BC4">
      <w:pPr>
        <w:rPr>
          <w:rFonts w:ascii="Arial" w:hAnsi="Arial" w:cs="Arial"/>
          <w:sz w:val="28"/>
          <w:szCs w:val="28"/>
        </w:rPr>
      </w:pPr>
    </w:p>
    <w:p w14:paraId="76F72CEF" w14:textId="77777777" w:rsidR="00235BC4" w:rsidRDefault="00235BC4">
      <w:pPr>
        <w:rPr>
          <w:rFonts w:ascii="Arial" w:hAnsi="Arial" w:cs="Arial"/>
          <w:sz w:val="28"/>
          <w:szCs w:val="28"/>
        </w:rPr>
      </w:pPr>
    </w:p>
    <w:p w14:paraId="3840B855" w14:textId="77777777" w:rsidR="00F436B7" w:rsidRPr="00737D4C" w:rsidRDefault="00F436B7" w:rsidP="00F436B7">
      <w:pPr>
        <w:spacing w:after="0" w:line="240" w:lineRule="auto"/>
        <w:jc w:val="center"/>
        <w:rPr>
          <w:rFonts w:cs="Arial"/>
          <w:b/>
          <w:sz w:val="36"/>
          <w:szCs w:val="44"/>
        </w:rPr>
      </w:pPr>
      <w:r w:rsidRPr="00737D4C">
        <w:rPr>
          <w:rFonts w:cs="Arial"/>
          <w:b/>
          <w:sz w:val="36"/>
          <w:szCs w:val="44"/>
        </w:rPr>
        <w:t>CCT College Dublin</w:t>
      </w:r>
    </w:p>
    <w:p w14:paraId="25EC5937" w14:textId="77777777" w:rsidR="00F436B7" w:rsidRPr="00737D4C" w:rsidRDefault="00F436B7" w:rsidP="00F436B7">
      <w:pPr>
        <w:spacing w:after="0" w:line="240" w:lineRule="auto"/>
        <w:rPr>
          <w:rFonts w:cs="Arial"/>
          <w:b/>
          <w:sz w:val="28"/>
          <w:szCs w:val="44"/>
        </w:rPr>
      </w:pPr>
    </w:p>
    <w:p w14:paraId="77275FA1" w14:textId="77777777" w:rsidR="00F436B7" w:rsidRPr="00737D4C" w:rsidRDefault="00F436B7" w:rsidP="00F436B7">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3C8C9CB9" w14:textId="77777777" w:rsidR="00F436B7" w:rsidRPr="00737D4C" w:rsidRDefault="00F436B7" w:rsidP="00F436B7">
      <w:pPr>
        <w:pBdr>
          <w:bottom w:val="single" w:sz="12" w:space="1" w:color="auto"/>
        </w:pBdr>
        <w:spacing w:after="0" w:line="240" w:lineRule="auto"/>
        <w:jc w:val="center"/>
        <w:rPr>
          <w:rFonts w:cs="Arial"/>
          <w:bCs/>
          <w:i/>
          <w:iCs/>
          <w:color w:val="FF0000"/>
        </w:rPr>
      </w:pPr>
      <w:r w:rsidRPr="00737D4C">
        <w:rPr>
          <w:rFonts w:cs="Arial"/>
          <w:bCs/>
          <w:i/>
          <w:iCs/>
          <w:color w:val="FF0000"/>
        </w:rPr>
        <w:t>To be provided separately as a word doc for students to include with every submission.</w:t>
      </w:r>
    </w:p>
    <w:p w14:paraId="79653B26" w14:textId="77777777" w:rsidR="00F436B7" w:rsidRPr="00737D4C" w:rsidRDefault="00F436B7" w:rsidP="00F436B7">
      <w:pPr>
        <w:pBdr>
          <w:bottom w:val="single" w:sz="12" w:space="1" w:color="auto"/>
        </w:pBdr>
        <w:spacing w:after="0" w:line="240" w:lineRule="auto"/>
        <w:jc w:val="center"/>
        <w:rPr>
          <w:rFonts w:cs="Arial"/>
          <w:b/>
          <w:sz w:val="28"/>
          <w:szCs w:val="44"/>
        </w:rPr>
      </w:pPr>
    </w:p>
    <w:p w14:paraId="3B9B07C2" w14:textId="77777777" w:rsidR="00F436B7" w:rsidRPr="00737D4C" w:rsidRDefault="00F436B7" w:rsidP="00F436B7"/>
    <w:tbl>
      <w:tblPr>
        <w:tblStyle w:val="TableGrid"/>
        <w:tblW w:w="9776" w:type="dxa"/>
        <w:tblLook w:val="04A0" w:firstRow="1" w:lastRow="0" w:firstColumn="1" w:lastColumn="0" w:noHBand="0" w:noVBand="1"/>
      </w:tblPr>
      <w:tblGrid>
        <w:gridCol w:w="2263"/>
        <w:gridCol w:w="7513"/>
      </w:tblGrid>
      <w:tr w:rsidR="00F436B7" w:rsidRPr="00737D4C" w14:paraId="525F2C62" w14:textId="77777777" w:rsidTr="00F436B7">
        <w:tc>
          <w:tcPr>
            <w:tcW w:w="2263" w:type="dxa"/>
          </w:tcPr>
          <w:p w14:paraId="45856722" w14:textId="77777777" w:rsidR="00F436B7" w:rsidRPr="00737D4C" w:rsidRDefault="00F436B7" w:rsidP="00A42E94">
            <w:pPr>
              <w:rPr>
                <w:b/>
                <w:bCs/>
              </w:rPr>
            </w:pPr>
            <w:r w:rsidRPr="00737D4C">
              <w:rPr>
                <w:b/>
                <w:bCs/>
              </w:rPr>
              <w:t>Module Title:</w:t>
            </w:r>
          </w:p>
          <w:p w14:paraId="29D24C09" w14:textId="77777777" w:rsidR="00F436B7" w:rsidRPr="00737D4C" w:rsidRDefault="00F436B7" w:rsidP="00A42E94">
            <w:pPr>
              <w:rPr>
                <w:b/>
                <w:bCs/>
              </w:rPr>
            </w:pPr>
          </w:p>
        </w:tc>
        <w:tc>
          <w:tcPr>
            <w:tcW w:w="7513" w:type="dxa"/>
          </w:tcPr>
          <w:p w14:paraId="03BBB018" w14:textId="77777777" w:rsidR="00F436B7" w:rsidRPr="00737D4C" w:rsidRDefault="00F436B7" w:rsidP="00A42E94">
            <w:r>
              <w:t>Capstone Project</w:t>
            </w:r>
          </w:p>
        </w:tc>
      </w:tr>
      <w:tr w:rsidR="00F436B7" w:rsidRPr="00737D4C" w14:paraId="7F6E4208" w14:textId="77777777" w:rsidTr="00F436B7">
        <w:tc>
          <w:tcPr>
            <w:tcW w:w="2263" w:type="dxa"/>
          </w:tcPr>
          <w:p w14:paraId="28369720" w14:textId="77777777" w:rsidR="00F436B7" w:rsidRPr="00737D4C" w:rsidRDefault="00F436B7" w:rsidP="00A42E94">
            <w:pPr>
              <w:rPr>
                <w:b/>
                <w:bCs/>
              </w:rPr>
            </w:pPr>
            <w:r w:rsidRPr="00737D4C">
              <w:rPr>
                <w:b/>
                <w:bCs/>
              </w:rPr>
              <w:t>Assessment Title:</w:t>
            </w:r>
          </w:p>
          <w:p w14:paraId="51507333" w14:textId="77777777" w:rsidR="00F436B7" w:rsidRPr="00737D4C" w:rsidRDefault="00F436B7" w:rsidP="00A42E94">
            <w:pPr>
              <w:rPr>
                <w:b/>
                <w:bCs/>
              </w:rPr>
            </w:pPr>
          </w:p>
        </w:tc>
        <w:tc>
          <w:tcPr>
            <w:tcW w:w="7513" w:type="dxa"/>
          </w:tcPr>
          <w:p w14:paraId="16605DCC" w14:textId="77777777" w:rsidR="00F436B7" w:rsidRPr="00781293" w:rsidRDefault="00F436B7" w:rsidP="00A42E94">
            <w:pPr>
              <w:spacing w:line="360" w:lineRule="auto"/>
              <w:jc w:val="center"/>
            </w:pPr>
            <w:r w:rsidRPr="00781293">
              <w:t>Predicting the Screening Colonoscopy numbers in Ireland using Machine</w:t>
            </w:r>
            <w:r>
              <w:t xml:space="preserve"> </w:t>
            </w:r>
            <w:r w:rsidRPr="00781293">
              <w:t>Learning</w:t>
            </w:r>
          </w:p>
          <w:p w14:paraId="09FB0EAA" w14:textId="77777777" w:rsidR="00F436B7" w:rsidRPr="00737D4C" w:rsidRDefault="00F436B7" w:rsidP="00A42E94"/>
        </w:tc>
      </w:tr>
      <w:tr w:rsidR="00F436B7" w:rsidRPr="00737D4C" w14:paraId="1E65B490" w14:textId="77777777" w:rsidTr="00F436B7">
        <w:tc>
          <w:tcPr>
            <w:tcW w:w="2263" w:type="dxa"/>
          </w:tcPr>
          <w:p w14:paraId="43E8288A" w14:textId="77777777" w:rsidR="00F436B7" w:rsidRPr="00737D4C" w:rsidRDefault="00F436B7" w:rsidP="00A42E94">
            <w:pPr>
              <w:rPr>
                <w:b/>
                <w:bCs/>
              </w:rPr>
            </w:pPr>
            <w:r>
              <w:rPr>
                <w:b/>
                <w:bCs/>
              </w:rPr>
              <w:t>Supervisor</w:t>
            </w:r>
            <w:r w:rsidRPr="00737D4C">
              <w:rPr>
                <w:b/>
                <w:bCs/>
              </w:rPr>
              <w:t xml:space="preserve"> Name:</w:t>
            </w:r>
          </w:p>
          <w:p w14:paraId="3C6804E2" w14:textId="77777777" w:rsidR="00F436B7" w:rsidRPr="00737D4C" w:rsidRDefault="00F436B7" w:rsidP="00A42E94">
            <w:pPr>
              <w:rPr>
                <w:b/>
                <w:bCs/>
              </w:rPr>
            </w:pPr>
          </w:p>
        </w:tc>
        <w:tc>
          <w:tcPr>
            <w:tcW w:w="7513" w:type="dxa"/>
          </w:tcPr>
          <w:p w14:paraId="7D902844" w14:textId="77777777" w:rsidR="00F436B7" w:rsidRPr="00737D4C" w:rsidRDefault="00F436B7" w:rsidP="00A42E94">
            <w:r w:rsidRPr="00781293">
              <w:t>Sam Weiss</w:t>
            </w:r>
          </w:p>
        </w:tc>
      </w:tr>
      <w:tr w:rsidR="00F436B7" w:rsidRPr="00737D4C" w14:paraId="32A120E8" w14:textId="77777777" w:rsidTr="00F436B7">
        <w:tc>
          <w:tcPr>
            <w:tcW w:w="2263" w:type="dxa"/>
          </w:tcPr>
          <w:p w14:paraId="3ECCB588" w14:textId="77777777" w:rsidR="00F436B7" w:rsidRPr="00737D4C" w:rsidRDefault="00F436B7" w:rsidP="00A42E94">
            <w:pPr>
              <w:rPr>
                <w:b/>
                <w:bCs/>
              </w:rPr>
            </w:pPr>
            <w:r w:rsidRPr="00737D4C">
              <w:rPr>
                <w:b/>
                <w:bCs/>
              </w:rPr>
              <w:t>Student Full Name:</w:t>
            </w:r>
          </w:p>
          <w:p w14:paraId="4E5CE53E" w14:textId="77777777" w:rsidR="00F436B7" w:rsidRPr="00737D4C" w:rsidRDefault="00F436B7" w:rsidP="00A42E94">
            <w:pPr>
              <w:rPr>
                <w:b/>
                <w:bCs/>
              </w:rPr>
            </w:pPr>
          </w:p>
        </w:tc>
        <w:tc>
          <w:tcPr>
            <w:tcW w:w="7513" w:type="dxa"/>
          </w:tcPr>
          <w:p w14:paraId="5CD35643" w14:textId="77777777" w:rsidR="00F436B7" w:rsidRPr="00737D4C" w:rsidRDefault="00F436B7" w:rsidP="00A42E94">
            <w:r>
              <w:t>Rakesh Kumar Muraleedharan</w:t>
            </w:r>
          </w:p>
        </w:tc>
      </w:tr>
      <w:tr w:rsidR="00F436B7" w:rsidRPr="00737D4C" w14:paraId="06B36AFC" w14:textId="77777777" w:rsidTr="00F436B7">
        <w:tc>
          <w:tcPr>
            <w:tcW w:w="2263" w:type="dxa"/>
          </w:tcPr>
          <w:p w14:paraId="6A783294" w14:textId="77777777" w:rsidR="00F436B7" w:rsidRPr="00737D4C" w:rsidRDefault="00F436B7" w:rsidP="00A42E94">
            <w:pPr>
              <w:rPr>
                <w:b/>
                <w:bCs/>
              </w:rPr>
            </w:pPr>
            <w:r w:rsidRPr="00737D4C">
              <w:rPr>
                <w:b/>
                <w:bCs/>
              </w:rPr>
              <w:t>Student Number:</w:t>
            </w:r>
          </w:p>
          <w:p w14:paraId="203950DA" w14:textId="77777777" w:rsidR="00F436B7" w:rsidRPr="00737D4C" w:rsidRDefault="00F436B7" w:rsidP="00A42E94">
            <w:pPr>
              <w:rPr>
                <w:b/>
                <w:bCs/>
              </w:rPr>
            </w:pPr>
          </w:p>
        </w:tc>
        <w:tc>
          <w:tcPr>
            <w:tcW w:w="7513" w:type="dxa"/>
          </w:tcPr>
          <w:p w14:paraId="51DF830D" w14:textId="77777777" w:rsidR="00F436B7" w:rsidRPr="00737D4C" w:rsidRDefault="00F436B7" w:rsidP="00A42E94">
            <w:r>
              <w:t>2022589</w:t>
            </w:r>
          </w:p>
        </w:tc>
      </w:tr>
      <w:tr w:rsidR="00F436B7" w:rsidRPr="00737D4C" w14:paraId="100AD0CB" w14:textId="77777777" w:rsidTr="00F436B7">
        <w:tc>
          <w:tcPr>
            <w:tcW w:w="2263" w:type="dxa"/>
          </w:tcPr>
          <w:p w14:paraId="2C1BF02F" w14:textId="77777777" w:rsidR="00F436B7" w:rsidRPr="00737D4C" w:rsidRDefault="00F436B7" w:rsidP="00A42E94">
            <w:pPr>
              <w:rPr>
                <w:b/>
                <w:bCs/>
              </w:rPr>
            </w:pPr>
            <w:r w:rsidRPr="00737D4C">
              <w:rPr>
                <w:b/>
                <w:bCs/>
              </w:rPr>
              <w:t>Assessment Due Date:</w:t>
            </w:r>
          </w:p>
          <w:p w14:paraId="46D9FC1D" w14:textId="77777777" w:rsidR="00F436B7" w:rsidRPr="00737D4C" w:rsidRDefault="00F436B7" w:rsidP="00A42E94">
            <w:pPr>
              <w:rPr>
                <w:b/>
                <w:bCs/>
              </w:rPr>
            </w:pPr>
          </w:p>
        </w:tc>
        <w:tc>
          <w:tcPr>
            <w:tcW w:w="7513" w:type="dxa"/>
          </w:tcPr>
          <w:p w14:paraId="33A9B17D" w14:textId="77777777" w:rsidR="00F436B7" w:rsidRPr="00737D4C" w:rsidRDefault="00F436B7" w:rsidP="00A42E94">
            <w:r>
              <w:t>22-Sep-2023</w:t>
            </w:r>
          </w:p>
        </w:tc>
      </w:tr>
      <w:tr w:rsidR="00F436B7" w:rsidRPr="00737D4C" w14:paraId="79DABFF8" w14:textId="77777777" w:rsidTr="00F436B7">
        <w:tc>
          <w:tcPr>
            <w:tcW w:w="2263" w:type="dxa"/>
          </w:tcPr>
          <w:p w14:paraId="09F8C10F" w14:textId="77777777" w:rsidR="00F436B7" w:rsidRPr="00737D4C" w:rsidRDefault="00F436B7" w:rsidP="00A42E94">
            <w:pPr>
              <w:rPr>
                <w:b/>
                <w:bCs/>
              </w:rPr>
            </w:pPr>
            <w:r w:rsidRPr="00737D4C">
              <w:rPr>
                <w:b/>
                <w:bCs/>
              </w:rPr>
              <w:t>Date of Submission:</w:t>
            </w:r>
          </w:p>
          <w:p w14:paraId="2713109A" w14:textId="77777777" w:rsidR="00F436B7" w:rsidRPr="00737D4C" w:rsidRDefault="00F436B7" w:rsidP="00A42E94">
            <w:pPr>
              <w:rPr>
                <w:b/>
                <w:bCs/>
              </w:rPr>
            </w:pPr>
          </w:p>
        </w:tc>
        <w:tc>
          <w:tcPr>
            <w:tcW w:w="7513" w:type="dxa"/>
          </w:tcPr>
          <w:p w14:paraId="2170A79C" w14:textId="361B885D" w:rsidR="00F436B7" w:rsidRPr="00737D4C" w:rsidRDefault="006E253D" w:rsidP="00A42E94">
            <w:r>
              <w:t>1</w:t>
            </w:r>
            <w:r w:rsidR="00450E32">
              <w:t>8</w:t>
            </w:r>
            <w:r w:rsidR="00F436B7">
              <w:t>-Sep-2023</w:t>
            </w:r>
          </w:p>
        </w:tc>
      </w:tr>
    </w:tbl>
    <w:p w14:paraId="5803850E" w14:textId="77777777" w:rsidR="00F436B7" w:rsidRPr="00737D4C" w:rsidRDefault="00F436B7" w:rsidP="00F436B7"/>
    <w:p w14:paraId="1A143C96" w14:textId="77777777" w:rsidR="00F436B7" w:rsidRPr="00737D4C" w:rsidRDefault="00F436B7" w:rsidP="00F436B7">
      <w:pPr>
        <w:pBdr>
          <w:bottom w:val="single" w:sz="12" w:space="31" w:color="auto"/>
        </w:pBdr>
        <w:spacing w:after="0" w:line="240" w:lineRule="auto"/>
        <w:rPr>
          <w:rFonts w:cs="Arial"/>
          <w:b/>
          <w:sz w:val="20"/>
        </w:rPr>
      </w:pPr>
    </w:p>
    <w:p w14:paraId="1564F972" w14:textId="77777777" w:rsidR="00F436B7" w:rsidRPr="00737D4C" w:rsidRDefault="00F436B7" w:rsidP="00F436B7">
      <w:pPr>
        <w:pBdr>
          <w:bottom w:val="single" w:sz="12" w:space="31" w:color="auto"/>
        </w:pBdr>
        <w:spacing w:after="0" w:line="240" w:lineRule="auto"/>
        <w:rPr>
          <w:rFonts w:cs="Arial"/>
          <w:b/>
          <w:sz w:val="20"/>
        </w:rPr>
      </w:pPr>
    </w:p>
    <w:p w14:paraId="5DC251AB" w14:textId="77777777" w:rsidR="00F436B7" w:rsidRPr="00737D4C" w:rsidRDefault="00F436B7" w:rsidP="00F436B7">
      <w:pPr>
        <w:spacing w:after="0" w:line="240" w:lineRule="auto"/>
        <w:rPr>
          <w:rFonts w:cs="Arial"/>
          <w:b/>
          <w:sz w:val="20"/>
        </w:rPr>
      </w:pPr>
    </w:p>
    <w:p w14:paraId="02C4035D" w14:textId="77777777" w:rsidR="00F436B7" w:rsidRPr="00737D4C" w:rsidRDefault="00F436B7" w:rsidP="00F436B7">
      <w:pPr>
        <w:spacing w:after="0" w:line="240" w:lineRule="auto"/>
        <w:rPr>
          <w:rFonts w:cs="Arial"/>
          <w:b/>
          <w:sz w:val="20"/>
        </w:rPr>
      </w:pPr>
      <w:r w:rsidRPr="00737D4C">
        <w:rPr>
          <w:rFonts w:cs="Arial"/>
          <w:b/>
          <w:sz w:val="20"/>
        </w:rPr>
        <w:t xml:space="preserve">Declaration </w:t>
      </w:r>
    </w:p>
    <w:p w14:paraId="34C1AC07" w14:textId="77777777" w:rsidR="00F436B7" w:rsidRPr="00737D4C" w:rsidRDefault="00F436B7" w:rsidP="00F436B7">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9016"/>
      </w:tblGrid>
      <w:tr w:rsidR="00F436B7" w:rsidRPr="00737D4C" w14:paraId="718228AD" w14:textId="77777777" w:rsidTr="00A42E94">
        <w:trPr>
          <w:trHeight w:val="1111"/>
        </w:trPr>
        <w:tc>
          <w:tcPr>
            <w:tcW w:w="9016" w:type="dxa"/>
          </w:tcPr>
          <w:p w14:paraId="04F14697" w14:textId="77777777" w:rsidR="00F436B7" w:rsidRPr="00737D4C" w:rsidRDefault="00F436B7" w:rsidP="00A42E94">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372DC242" w14:textId="77777777" w:rsidR="00F436B7" w:rsidRPr="00737D4C" w:rsidRDefault="00F436B7" w:rsidP="00A42E94">
            <w:pPr>
              <w:rPr>
                <w:rFonts w:cs="Arial"/>
                <w:sz w:val="20"/>
              </w:rPr>
            </w:pPr>
          </w:p>
        </w:tc>
      </w:tr>
    </w:tbl>
    <w:p w14:paraId="295F78B9" w14:textId="77777777" w:rsidR="00F436B7" w:rsidRPr="00737D4C" w:rsidRDefault="00F436B7" w:rsidP="00F436B7">
      <w:pPr>
        <w:spacing w:after="0" w:line="240" w:lineRule="auto"/>
        <w:rPr>
          <w:rFonts w:cs="Arial"/>
          <w:sz w:val="20"/>
        </w:rPr>
      </w:pPr>
    </w:p>
    <w:p w14:paraId="4EA71F0F" w14:textId="77777777" w:rsidR="00F436B7" w:rsidRPr="00737D4C" w:rsidRDefault="00F436B7" w:rsidP="00F436B7">
      <w:pPr>
        <w:spacing w:after="0" w:line="240" w:lineRule="auto"/>
        <w:rPr>
          <w:rFonts w:cs="Arial"/>
          <w:sz w:val="20"/>
        </w:rPr>
      </w:pPr>
    </w:p>
    <w:p w14:paraId="4EA19941" w14:textId="77777777" w:rsidR="00E6714D" w:rsidRDefault="00235BC4" w:rsidP="00235BC4">
      <w:pPr>
        <w:sectPr w:rsidR="00E6714D" w:rsidSect="00235BC4">
          <w:footerReference w:type="default" r:id="rId12"/>
          <w:pgSz w:w="11906" w:h="16838"/>
          <w:pgMar w:top="1134" w:right="1134" w:bottom="1134" w:left="1134" w:header="709" w:footer="709" w:gutter="0"/>
          <w:pgNumType w:fmt="lowerRoman" w:start="1"/>
          <w:cols w:space="708"/>
          <w:titlePg/>
          <w:docGrid w:linePitch="360"/>
        </w:sectPr>
      </w:pPr>
      <w:r>
        <w:br w:type="page"/>
      </w:r>
    </w:p>
    <w:p w14:paraId="0F1EFBC6" w14:textId="0B38DD76" w:rsidR="0092145E" w:rsidRPr="00235BC4" w:rsidRDefault="0092145E" w:rsidP="00235BC4"/>
    <w:p w14:paraId="659D6838" w14:textId="77777777" w:rsidR="00114FAA" w:rsidRPr="00136EDF" w:rsidRDefault="00114FAA" w:rsidP="00114FAA">
      <w:pPr>
        <w:pStyle w:val="Heading1"/>
        <w:suppressAutoHyphens/>
        <w:spacing w:line="360" w:lineRule="auto"/>
        <w:ind w:left="1134"/>
        <w:rPr>
          <w:rFonts w:cs="Arial"/>
          <w:sz w:val="22"/>
          <w:szCs w:val="22"/>
        </w:rPr>
      </w:pPr>
      <w:bookmarkStart w:id="0" w:name="_Toc145865101"/>
      <w:r w:rsidRPr="004F440F">
        <w:t>Abstract</w:t>
      </w:r>
      <w:r w:rsidRPr="00136EDF">
        <w:rPr>
          <w:rFonts w:cs="Arial"/>
          <w:sz w:val="22"/>
          <w:szCs w:val="22"/>
        </w:rPr>
        <w:t>:</w:t>
      </w:r>
      <w:bookmarkEnd w:id="0"/>
    </w:p>
    <w:p w14:paraId="62B40E0C" w14:textId="6901B7C7" w:rsidR="00114FAA" w:rsidRDefault="00114FAA" w:rsidP="00114FAA">
      <w:pPr>
        <w:suppressAutoHyphens/>
        <w:spacing w:line="360" w:lineRule="auto"/>
        <w:ind w:left="1134"/>
        <w:rPr>
          <w:rFonts w:ascii="Arial" w:hAnsi="Arial" w:cs="Arial"/>
        </w:rPr>
      </w:pPr>
      <w:r w:rsidRPr="00136EDF">
        <w:rPr>
          <w:rFonts w:ascii="Arial" w:hAnsi="Arial" w:cs="Arial"/>
        </w:rPr>
        <w:t xml:space="preserve">The topic for this research is to predict the bowel screening colonoscopy using machine learning algorithms, identify the features impacting colonoscopy, do statistical analysis, build, and evaluate machine learning models for the predicting the colonoscopies. Machine Learning model development involves data preparation which is iterative in nature until best results are obtained, feature engineering where the features impacting colonoscopy numbers are technically identified. The research makes use of CRISP framework which involves the steps </w:t>
      </w:r>
      <w:r w:rsidR="00427DF2">
        <w:rPr>
          <w:rFonts w:ascii="Arial" w:hAnsi="Arial" w:cs="Arial"/>
        </w:rPr>
        <w:t xml:space="preserve">research understanding (primary research), </w:t>
      </w:r>
      <w:r w:rsidRPr="00136EDF">
        <w:rPr>
          <w:rFonts w:ascii="Arial" w:hAnsi="Arial" w:cs="Arial"/>
        </w:rPr>
        <w:t>data gathering, data cleansing, data enrichment, statistical analysis, feature engineering, model building, analysing the model, predictions, and deployment. Most of the steps above are iterative in nature to get the best model for prediction. In-depth interviews are used as the primary research methodology for this research. Data enhancements are done based on the outcomes of this primary research. Hypothesis testing are applied to technically test the details suggested in the interviews. Correlation between the variables is verified, and different regression models are tested, accuracies are compared, and the most-appropriate model is used for predictions. Daily timeseries dataset was identified to make use of Random Forest Regression to give best results. The limitations and the next steps for the research are also identified and are detailed in the conclusion.</w:t>
      </w:r>
    </w:p>
    <w:p w14:paraId="3578A8A0" w14:textId="35858A18" w:rsidR="00794583" w:rsidRPr="00136EDF" w:rsidRDefault="00794583" w:rsidP="00114FAA">
      <w:pPr>
        <w:suppressAutoHyphens/>
        <w:spacing w:line="360" w:lineRule="auto"/>
        <w:ind w:left="1134"/>
        <w:rPr>
          <w:rFonts w:ascii="Arial" w:hAnsi="Arial" w:cs="Arial"/>
        </w:rPr>
      </w:pPr>
      <w:r w:rsidRPr="00794583">
        <w:rPr>
          <w:rFonts w:ascii="Arial" w:hAnsi="Arial" w:cs="Arial"/>
          <w:noProof/>
        </w:rPr>
        <w:drawing>
          <wp:inline distT="0" distB="0" distL="0" distR="0" wp14:anchorId="5F0F9455" wp14:editId="159C2975">
            <wp:extent cx="5230091" cy="2403421"/>
            <wp:effectExtent l="0" t="0" r="0" b="0"/>
            <wp:docPr id="2067178126" name="Picture 1" descr="A diagram of a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78126" name="Picture 1" descr="A diagram of a software development&#10;&#10;Description automatically generated"/>
                    <pic:cNvPicPr/>
                  </pic:nvPicPr>
                  <pic:blipFill>
                    <a:blip r:embed="rId13"/>
                    <a:stretch>
                      <a:fillRect/>
                    </a:stretch>
                  </pic:blipFill>
                  <pic:spPr>
                    <a:xfrm>
                      <a:off x="0" y="0"/>
                      <a:ext cx="5266386" cy="2420100"/>
                    </a:xfrm>
                    <a:prstGeom prst="rect">
                      <a:avLst/>
                    </a:prstGeom>
                  </pic:spPr>
                </pic:pic>
              </a:graphicData>
            </a:graphic>
          </wp:inline>
        </w:drawing>
      </w:r>
    </w:p>
    <w:p w14:paraId="308BDD2B" w14:textId="5CDE5D14" w:rsidR="00114FAA" w:rsidRDefault="00794583" w:rsidP="00794583">
      <w:pPr>
        <w:pStyle w:val="Caption"/>
      </w:pPr>
      <w:r>
        <w:tab/>
      </w:r>
      <w:r>
        <w:tab/>
      </w:r>
      <w:r>
        <w:tab/>
      </w:r>
      <w:r>
        <w:tab/>
      </w:r>
      <w:r>
        <w:tab/>
      </w:r>
      <w:bookmarkStart w:id="1" w:name="_Toc145762237"/>
      <w:r>
        <w:t xml:space="preserve">Figure </w:t>
      </w:r>
      <w:fldSimple w:instr=" SEQ Figure \* ARABIC ">
        <w:r>
          <w:rPr>
            <w:noProof/>
          </w:rPr>
          <w:t>1</w:t>
        </w:r>
      </w:fldSimple>
      <w:r>
        <w:t xml:space="preserve">: </w:t>
      </w:r>
      <w:r w:rsidR="00683DDB">
        <w:t>Steps</w:t>
      </w:r>
      <w:r>
        <w:t xml:space="preserve"> in this research</w:t>
      </w:r>
      <w:bookmarkEnd w:id="1"/>
    </w:p>
    <w:p w14:paraId="192B8919" w14:textId="77777777" w:rsidR="00114FAA" w:rsidRDefault="00114FAA" w:rsidP="00114FAA">
      <w:pPr>
        <w:pStyle w:val="Heading1"/>
        <w:suppressAutoHyphens/>
        <w:spacing w:line="360" w:lineRule="auto"/>
        <w:ind w:left="1134"/>
      </w:pPr>
      <w:bookmarkStart w:id="2" w:name="_Toc145865102"/>
      <w:r w:rsidRPr="0055432F">
        <w:t>Acknowledgements:</w:t>
      </w:r>
      <w:bookmarkEnd w:id="2"/>
    </w:p>
    <w:p w14:paraId="2A856B12" w14:textId="580A44E4" w:rsidR="00284B0B" w:rsidRPr="00D22D91" w:rsidRDefault="00114FAA" w:rsidP="00D22D91">
      <w:pPr>
        <w:suppressAutoHyphens/>
        <w:spacing w:line="360" w:lineRule="auto"/>
        <w:ind w:left="1134"/>
        <w:rPr>
          <w:rFonts w:ascii="Arial" w:hAnsi="Arial" w:cs="Arial"/>
        </w:rPr>
      </w:pPr>
      <w:r w:rsidRPr="00E253D3">
        <w:rPr>
          <w:rFonts w:ascii="Arial" w:hAnsi="Arial" w:cs="Arial"/>
        </w:rPr>
        <w:t xml:space="preserve">CCT College, </w:t>
      </w:r>
      <w:r>
        <w:rPr>
          <w:rFonts w:ascii="Arial" w:hAnsi="Arial" w:cs="Arial"/>
        </w:rPr>
        <w:t>Lecturers</w:t>
      </w:r>
      <w:r w:rsidRPr="00E253D3">
        <w:rPr>
          <w:rFonts w:ascii="Arial" w:hAnsi="Arial" w:cs="Arial"/>
        </w:rPr>
        <w:t xml:space="preserve">, Staff, Three Interviewees who has taken part in this primary research, Data science industry experts, my colleagues who were flexible at work to help me with my thesis, my family, and </w:t>
      </w:r>
      <w:r>
        <w:rPr>
          <w:rFonts w:ascii="Arial" w:hAnsi="Arial" w:cs="Arial"/>
        </w:rPr>
        <w:t xml:space="preserve">my </w:t>
      </w:r>
      <w:r w:rsidRPr="00E253D3">
        <w:rPr>
          <w:rFonts w:ascii="Arial" w:hAnsi="Arial" w:cs="Arial"/>
        </w:rPr>
        <w:t xml:space="preserve">friends. </w:t>
      </w:r>
    </w:p>
    <w:sdt>
      <w:sdtPr>
        <w:rPr>
          <w:rFonts w:asciiTheme="minorHAnsi" w:eastAsiaTheme="minorHAnsi" w:hAnsiTheme="minorHAnsi" w:cstheme="minorBidi"/>
          <w:color w:val="auto"/>
          <w:sz w:val="22"/>
          <w:szCs w:val="22"/>
          <w:lang w:val="en-IE"/>
        </w:rPr>
        <w:id w:val="-1774237418"/>
        <w:docPartObj>
          <w:docPartGallery w:val="Table of Contents"/>
          <w:docPartUnique/>
        </w:docPartObj>
      </w:sdtPr>
      <w:sdtEndPr>
        <w:rPr>
          <w:b/>
          <w:bCs/>
          <w:noProof/>
        </w:rPr>
      </w:sdtEndPr>
      <w:sdtContent>
        <w:p w14:paraId="77D55CB0" w14:textId="1D01C5A2" w:rsidR="00114FAA" w:rsidRPr="00091A15" w:rsidRDefault="00114FAA" w:rsidP="00D22D91">
          <w:pPr>
            <w:pStyle w:val="TOCHeading"/>
            <w:spacing w:line="360" w:lineRule="auto"/>
          </w:pPr>
          <w:r>
            <w:t>Table of Contents</w:t>
          </w:r>
        </w:p>
        <w:p w14:paraId="42BD5734" w14:textId="23424541" w:rsidR="00376671" w:rsidRDefault="00114FAA">
          <w:pPr>
            <w:pStyle w:val="TOC1"/>
            <w:tabs>
              <w:tab w:val="right" w:leader="dot" w:pos="9628"/>
            </w:tabs>
            <w:rPr>
              <w:rFonts w:cstheme="minorBidi"/>
              <w:noProof/>
              <w:kern w:val="2"/>
              <w:lang w:val="en-IE" w:eastAsia="en-IE"/>
              <w14:ligatures w14:val="standardContextual"/>
            </w:rPr>
          </w:pPr>
          <w:r>
            <w:fldChar w:fldCharType="begin"/>
          </w:r>
          <w:r>
            <w:instrText xml:space="preserve"> TOC \o "1-3" \h \z \u </w:instrText>
          </w:r>
          <w:r>
            <w:fldChar w:fldCharType="separate"/>
          </w:r>
          <w:hyperlink w:anchor="_Toc145865101" w:history="1">
            <w:r w:rsidR="00376671" w:rsidRPr="00850D80">
              <w:rPr>
                <w:rStyle w:val="Hyperlink"/>
                <w:noProof/>
              </w:rPr>
              <w:t>Abstract</w:t>
            </w:r>
            <w:r w:rsidR="00376671" w:rsidRPr="00850D80">
              <w:rPr>
                <w:rStyle w:val="Hyperlink"/>
                <w:rFonts w:cs="Arial"/>
                <w:noProof/>
              </w:rPr>
              <w:t>:</w:t>
            </w:r>
            <w:r w:rsidR="00376671">
              <w:rPr>
                <w:noProof/>
                <w:webHidden/>
              </w:rPr>
              <w:tab/>
            </w:r>
            <w:r w:rsidR="00376671">
              <w:rPr>
                <w:noProof/>
                <w:webHidden/>
              </w:rPr>
              <w:fldChar w:fldCharType="begin"/>
            </w:r>
            <w:r w:rsidR="00376671">
              <w:rPr>
                <w:noProof/>
                <w:webHidden/>
              </w:rPr>
              <w:instrText xml:space="preserve"> PAGEREF _Toc145865101 \h </w:instrText>
            </w:r>
            <w:r w:rsidR="00376671">
              <w:rPr>
                <w:noProof/>
                <w:webHidden/>
              </w:rPr>
            </w:r>
            <w:r w:rsidR="00376671">
              <w:rPr>
                <w:noProof/>
                <w:webHidden/>
              </w:rPr>
              <w:fldChar w:fldCharType="separate"/>
            </w:r>
            <w:r w:rsidR="00376671">
              <w:rPr>
                <w:noProof/>
                <w:webHidden/>
              </w:rPr>
              <w:t>i</w:t>
            </w:r>
            <w:r w:rsidR="00376671">
              <w:rPr>
                <w:noProof/>
                <w:webHidden/>
              </w:rPr>
              <w:fldChar w:fldCharType="end"/>
            </w:r>
          </w:hyperlink>
        </w:p>
        <w:p w14:paraId="74C74B0A" w14:textId="6DE10C82" w:rsidR="00376671" w:rsidRDefault="00376671">
          <w:pPr>
            <w:pStyle w:val="TOC1"/>
            <w:tabs>
              <w:tab w:val="right" w:leader="dot" w:pos="9628"/>
            </w:tabs>
            <w:rPr>
              <w:rFonts w:cstheme="minorBidi"/>
              <w:noProof/>
              <w:kern w:val="2"/>
              <w:lang w:val="en-IE" w:eastAsia="en-IE"/>
              <w14:ligatures w14:val="standardContextual"/>
            </w:rPr>
          </w:pPr>
          <w:hyperlink w:anchor="_Toc145865102" w:history="1">
            <w:r w:rsidRPr="00850D80">
              <w:rPr>
                <w:rStyle w:val="Hyperlink"/>
                <w:noProof/>
              </w:rPr>
              <w:t>Acknowledgements:</w:t>
            </w:r>
            <w:r>
              <w:rPr>
                <w:noProof/>
                <w:webHidden/>
              </w:rPr>
              <w:tab/>
            </w:r>
            <w:r>
              <w:rPr>
                <w:noProof/>
                <w:webHidden/>
              </w:rPr>
              <w:fldChar w:fldCharType="begin"/>
            </w:r>
            <w:r>
              <w:rPr>
                <w:noProof/>
                <w:webHidden/>
              </w:rPr>
              <w:instrText xml:space="preserve"> PAGEREF _Toc145865102 \h </w:instrText>
            </w:r>
            <w:r>
              <w:rPr>
                <w:noProof/>
                <w:webHidden/>
              </w:rPr>
            </w:r>
            <w:r>
              <w:rPr>
                <w:noProof/>
                <w:webHidden/>
              </w:rPr>
              <w:fldChar w:fldCharType="separate"/>
            </w:r>
            <w:r>
              <w:rPr>
                <w:noProof/>
                <w:webHidden/>
              </w:rPr>
              <w:t>i</w:t>
            </w:r>
            <w:r>
              <w:rPr>
                <w:noProof/>
                <w:webHidden/>
              </w:rPr>
              <w:fldChar w:fldCharType="end"/>
            </w:r>
          </w:hyperlink>
        </w:p>
        <w:p w14:paraId="1C96C714" w14:textId="708E8E06" w:rsidR="00376671" w:rsidRDefault="00376671">
          <w:pPr>
            <w:pStyle w:val="TOC1"/>
            <w:tabs>
              <w:tab w:val="left" w:pos="440"/>
              <w:tab w:val="right" w:leader="dot" w:pos="9628"/>
            </w:tabs>
            <w:rPr>
              <w:rFonts w:cstheme="minorBidi"/>
              <w:noProof/>
              <w:kern w:val="2"/>
              <w:lang w:val="en-IE" w:eastAsia="en-IE"/>
              <w14:ligatures w14:val="standardContextual"/>
            </w:rPr>
          </w:pPr>
          <w:hyperlink w:anchor="_Toc145865103" w:history="1">
            <w:r w:rsidRPr="00850D80">
              <w:rPr>
                <w:rStyle w:val="Hyperlink"/>
                <w:noProof/>
              </w:rPr>
              <w:t>1.</w:t>
            </w:r>
            <w:r>
              <w:rPr>
                <w:rFonts w:cstheme="minorBidi"/>
                <w:noProof/>
                <w:kern w:val="2"/>
                <w:lang w:val="en-IE" w:eastAsia="en-IE"/>
                <w14:ligatures w14:val="standardContextual"/>
              </w:rPr>
              <w:tab/>
            </w:r>
            <w:r w:rsidRPr="00850D80">
              <w:rPr>
                <w:rStyle w:val="Hyperlink"/>
                <w:noProof/>
              </w:rPr>
              <w:t>Introduction:</w:t>
            </w:r>
            <w:r>
              <w:rPr>
                <w:noProof/>
                <w:webHidden/>
              </w:rPr>
              <w:tab/>
            </w:r>
            <w:r>
              <w:rPr>
                <w:noProof/>
                <w:webHidden/>
              </w:rPr>
              <w:fldChar w:fldCharType="begin"/>
            </w:r>
            <w:r>
              <w:rPr>
                <w:noProof/>
                <w:webHidden/>
              </w:rPr>
              <w:instrText xml:space="preserve"> PAGEREF _Toc145865103 \h </w:instrText>
            </w:r>
            <w:r>
              <w:rPr>
                <w:noProof/>
                <w:webHidden/>
              </w:rPr>
            </w:r>
            <w:r>
              <w:rPr>
                <w:noProof/>
                <w:webHidden/>
              </w:rPr>
              <w:fldChar w:fldCharType="separate"/>
            </w:r>
            <w:r>
              <w:rPr>
                <w:noProof/>
                <w:webHidden/>
              </w:rPr>
              <w:t>1</w:t>
            </w:r>
            <w:r>
              <w:rPr>
                <w:noProof/>
                <w:webHidden/>
              </w:rPr>
              <w:fldChar w:fldCharType="end"/>
            </w:r>
          </w:hyperlink>
        </w:p>
        <w:p w14:paraId="5F601B43" w14:textId="0E8ACFD6" w:rsidR="00376671" w:rsidRDefault="00376671">
          <w:pPr>
            <w:pStyle w:val="TOC1"/>
            <w:tabs>
              <w:tab w:val="left" w:pos="440"/>
              <w:tab w:val="right" w:leader="dot" w:pos="9628"/>
            </w:tabs>
            <w:rPr>
              <w:rFonts w:cstheme="minorBidi"/>
              <w:noProof/>
              <w:kern w:val="2"/>
              <w:lang w:val="en-IE" w:eastAsia="en-IE"/>
              <w14:ligatures w14:val="standardContextual"/>
            </w:rPr>
          </w:pPr>
          <w:hyperlink w:anchor="_Toc145865104" w:history="1">
            <w:r w:rsidRPr="00850D80">
              <w:rPr>
                <w:rStyle w:val="Hyperlink"/>
                <w:noProof/>
              </w:rPr>
              <w:t>2.</w:t>
            </w:r>
            <w:r>
              <w:rPr>
                <w:rFonts w:cstheme="minorBidi"/>
                <w:noProof/>
                <w:kern w:val="2"/>
                <w:lang w:val="en-IE" w:eastAsia="en-IE"/>
                <w14:ligatures w14:val="standardContextual"/>
              </w:rPr>
              <w:tab/>
            </w:r>
            <w:r w:rsidRPr="00850D80">
              <w:rPr>
                <w:rStyle w:val="Hyperlink"/>
                <w:noProof/>
              </w:rPr>
              <w:t>Objectives:</w:t>
            </w:r>
            <w:r>
              <w:rPr>
                <w:noProof/>
                <w:webHidden/>
              </w:rPr>
              <w:tab/>
            </w:r>
            <w:r>
              <w:rPr>
                <w:noProof/>
                <w:webHidden/>
              </w:rPr>
              <w:fldChar w:fldCharType="begin"/>
            </w:r>
            <w:r>
              <w:rPr>
                <w:noProof/>
                <w:webHidden/>
              </w:rPr>
              <w:instrText xml:space="preserve"> PAGEREF _Toc145865104 \h </w:instrText>
            </w:r>
            <w:r>
              <w:rPr>
                <w:noProof/>
                <w:webHidden/>
              </w:rPr>
            </w:r>
            <w:r>
              <w:rPr>
                <w:noProof/>
                <w:webHidden/>
              </w:rPr>
              <w:fldChar w:fldCharType="separate"/>
            </w:r>
            <w:r>
              <w:rPr>
                <w:noProof/>
                <w:webHidden/>
              </w:rPr>
              <w:t>1</w:t>
            </w:r>
            <w:r>
              <w:rPr>
                <w:noProof/>
                <w:webHidden/>
              </w:rPr>
              <w:fldChar w:fldCharType="end"/>
            </w:r>
          </w:hyperlink>
        </w:p>
        <w:p w14:paraId="0502C0BF" w14:textId="2059B3E1" w:rsidR="00376671" w:rsidRDefault="00376671">
          <w:pPr>
            <w:pStyle w:val="TOC1"/>
            <w:tabs>
              <w:tab w:val="left" w:pos="440"/>
              <w:tab w:val="right" w:leader="dot" w:pos="9628"/>
            </w:tabs>
            <w:rPr>
              <w:rFonts w:cstheme="minorBidi"/>
              <w:noProof/>
              <w:kern w:val="2"/>
              <w:lang w:val="en-IE" w:eastAsia="en-IE"/>
              <w14:ligatures w14:val="standardContextual"/>
            </w:rPr>
          </w:pPr>
          <w:hyperlink w:anchor="_Toc145865105" w:history="1">
            <w:r w:rsidRPr="00850D80">
              <w:rPr>
                <w:rStyle w:val="Hyperlink"/>
                <w:noProof/>
              </w:rPr>
              <w:t>3.</w:t>
            </w:r>
            <w:r>
              <w:rPr>
                <w:rFonts w:cstheme="minorBidi"/>
                <w:noProof/>
                <w:kern w:val="2"/>
                <w:lang w:val="en-IE" w:eastAsia="en-IE"/>
                <w14:ligatures w14:val="standardContextual"/>
              </w:rPr>
              <w:tab/>
            </w:r>
            <w:r w:rsidRPr="00850D80">
              <w:rPr>
                <w:rStyle w:val="Hyperlink"/>
                <w:noProof/>
              </w:rPr>
              <w:t>Sampling Strategy:</w:t>
            </w:r>
            <w:r>
              <w:rPr>
                <w:noProof/>
                <w:webHidden/>
              </w:rPr>
              <w:tab/>
            </w:r>
            <w:r>
              <w:rPr>
                <w:noProof/>
                <w:webHidden/>
              </w:rPr>
              <w:fldChar w:fldCharType="begin"/>
            </w:r>
            <w:r>
              <w:rPr>
                <w:noProof/>
                <w:webHidden/>
              </w:rPr>
              <w:instrText xml:space="preserve"> PAGEREF _Toc145865105 \h </w:instrText>
            </w:r>
            <w:r>
              <w:rPr>
                <w:noProof/>
                <w:webHidden/>
              </w:rPr>
            </w:r>
            <w:r>
              <w:rPr>
                <w:noProof/>
                <w:webHidden/>
              </w:rPr>
              <w:fldChar w:fldCharType="separate"/>
            </w:r>
            <w:r>
              <w:rPr>
                <w:noProof/>
                <w:webHidden/>
              </w:rPr>
              <w:t>2</w:t>
            </w:r>
            <w:r>
              <w:rPr>
                <w:noProof/>
                <w:webHidden/>
              </w:rPr>
              <w:fldChar w:fldCharType="end"/>
            </w:r>
          </w:hyperlink>
        </w:p>
        <w:p w14:paraId="55A905F9" w14:textId="0879B912" w:rsidR="00376671" w:rsidRDefault="00376671">
          <w:pPr>
            <w:pStyle w:val="TOC1"/>
            <w:tabs>
              <w:tab w:val="left" w:pos="440"/>
              <w:tab w:val="right" w:leader="dot" w:pos="9628"/>
            </w:tabs>
            <w:rPr>
              <w:rFonts w:cstheme="minorBidi"/>
              <w:noProof/>
              <w:kern w:val="2"/>
              <w:lang w:val="en-IE" w:eastAsia="en-IE"/>
              <w14:ligatures w14:val="standardContextual"/>
            </w:rPr>
          </w:pPr>
          <w:hyperlink w:anchor="_Toc145865106" w:history="1">
            <w:r w:rsidRPr="00850D80">
              <w:rPr>
                <w:rStyle w:val="Hyperlink"/>
                <w:noProof/>
              </w:rPr>
              <w:t>4.</w:t>
            </w:r>
            <w:r>
              <w:rPr>
                <w:rFonts w:cstheme="minorBidi"/>
                <w:noProof/>
                <w:kern w:val="2"/>
                <w:lang w:val="en-IE" w:eastAsia="en-IE"/>
                <w14:ligatures w14:val="standardContextual"/>
              </w:rPr>
              <w:tab/>
            </w:r>
            <w:r w:rsidRPr="00850D80">
              <w:rPr>
                <w:rStyle w:val="Hyperlink"/>
                <w:noProof/>
              </w:rPr>
              <w:t>Literature Review:</w:t>
            </w:r>
            <w:r>
              <w:rPr>
                <w:noProof/>
                <w:webHidden/>
              </w:rPr>
              <w:tab/>
            </w:r>
            <w:r>
              <w:rPr>
                <w:noProof/>
                <w:webHidden/>
              </w:rPr>
              <w:fldChar w:fldCharType="begin"/>
            </w:r>
            <w:r>
              <w:rPr>
                <w:noProof/>
                <w:webHidden/>
              </w:rPr>
              <w:instrText xml:space="preserve"> PAGEREF _Toc145865106 \h </w:instrText>
            </w:r>
            <w:r>
              <w:rPr>
                <w:noProof/>
                <w:webHidden/>
              </w:rPr>
            </w:r>
            <w:r>
              <w:rPr>
                <w:noProof/>
                <w:webHidden/>
              </w:rPr>
              <w:fldChar w:fldCharType="separate"/>
            </w:r>
            <w:r>
              <w:rPr>
                <w:noProof/>
                <w:webHidden/>
              </w:rPr>
              <w:t>3</w:t>
            </w:r>
            <w:r>
              <w:rPr>
                <w:noProof/>
                <w:webHidden/>
              </w:rPr>
              <w:fldChar w:fldCharType="end"/>
            </w:r>
          </w:hyperlink>
        </w:p>
        <w:p w14:paraId="50571033" w14:textId="63E8FDF8" w:rsidR="00376671" w:rsidRDefault="00376671">
          <w:pPr>
            <w:pStyle w:val="TOC2"/>
            <w:tabs>
              <w:tab w:val="right" w:leader="dot" w:pos="9628"/>
            </w:tabs>
            <w:rPr>
              <w:rFonts w:cstheme="minorBidi"/>
              <w:noProof/>
              <w:kern w:val="2"/>
              <w:lang w:val="en-IE" w:eastAsia="en-IE"/>
              <w14:ligatures w14:val="standardContextual"/>
            </w:rPr>
          </w:pPr>
          <w:hyperlink w:anchor="_Toc145865107" w:history="1">
            <w:r w:rsidRPr="00850D80">
              <w:rPr>
                <w:rStyle w:val="Hyperlink"/>
                <w:noProof/>
              </w:rPr>
              <w:t>Introduction:</w:t>
            </w:r>
            <w:r>
              <w:rPr>
                <w:noProof/>
                <w:webHidden/>
              </w:rPr>
              <w:tab/>
            </w:r>
            <w:r>
              <w:rPr>
                <w:noProof/>
                <w:webHidden/>
              </w:rPr>
              <w:fldChar w:fldCharType="begin"/>
            </w:r>
            <w:r>
              <w:rPr>
                <w:noProof/>
                <w:webHidden/>
              </w:rPr>
              <w:instrText xml:space="preserve"> PAGEREF _Toc145865107 \h </w:instrText>
            </w:r>
            <w:r>
              <w:rPr>
                <w:noProof/>
                <w:webHidden/>
              </w:rPr>
            </w:r>
            <w:r>
              <w:rPr>
                <w:noProof/>
                <w:webHidden/>
              </w:rPr>
              <w:fldChar w:fldCharType="separate"/>
            </w:r>
            <w:r>
              <w:rPr>
                <w:noProof/>
                <w:webHidden/>
              </w:rPr>
              <w:t>3</w:t>
            </w:r>
            <w:r>
              <w:rPr>
                <w:noProof/>
                <w:webHidden/>
              </w:rPr>
              <w:fldChar w:fldCharType="end"/>
            </w:r>
          </w:hyperlink>
        </w:p>
        <w:p w14:paraId="37156033" w14:textId="7BCBCD41" w:rsidR="00376671" w:rsidRDefault="00376671">
          <w:pPr>
            <w:pStyle w:val="TOC2"/>
            <w:tabs>
              <w:tab w:val="right" w:leader="dot" w:pos="9628"/>
            </w:tabs>
            <w:rPr>
              <w:rFonts w:cstheme="minorBidi"/>
              <w:noProof/>
              <w:kern w:val="2"/>
              <w:lang w:val="en-IE" w:eastAsia="en-IE"/>
              <w14:ligatures w14:val="standardContextual"/>
            </w:rPr>
          </w:pPr>
          <w:hyperlink w:anchor="_Toc145865108" w:history="1">
            <w:r w:rsidRPr="00850D80">
              <w:rPr>
                <w:rStyle w:val="Hyperlink"/>
                <w:noProof/>
              </w:rPr>
              <w:t>Body Of Text:</w:t>
            </w:r>
            <w:r>
              <w:rPr>
                <w:noProof/>
                <w:webHidden/>
              </w:rPr>
              <w:tab/>
            </w:r>
            <w:r>
              <w:rPr>
                <w:noProof/>
                <w:webHidden/>
              </w:rPr>
              <w:fldChar w:fldCharType="begin"/>
            </w:r>
            <w:r>
              <w:rPr>
                <w:noProof/>
                <w:webHidden/>
              </w:rPr>
              <w:instrText xml:space="preserve"> PAGEREF _Toc145865108 \h </w:instrText>
            </w:r>
            <w:r>
              <w:rPr>
                <w:noProof/>
                <w:webHidden/>
              </w:rPr>
            </w:r>
            <w:r>
              <w:rPr>
                <w:noProof/>
                <w:webHidden/>
              </w:rPr>
              <w:fldChar w:fldCharType="separate"/>
            </w:r>
            <w:r>
              <w:rPr>
                <w:noProof/>
                <w:webHidden/>
              </w:rPr>
              <w:t>4</w:t>
            </w:r>
            <w:r>
              <w:rPr>
                <w:noProof/>
                <w:webHidden/>
              </w:rPr>
              <w:fldChar w:fldCharType="end"/>
            </w:r>
          </w:hyperlink>
        </w:p>
        <w:p w14:paraId="4A185F0A" w14:textId="1D250B44" w:rsidR="00376671" w:rsidRDefault="00376671">
          <w:pPr>
            <w:pStyle w:val="TOC2"/>
            <w:tabs>
              <w:tab w:val="right" w:leader="dot" w:pos="9628"/>
            </w:tabs>
            <w:rPr>
              <w:rFonts w:cstheme="minorBidi"/>
              <w:noProof/>
              <w:kern w:val="2"/>
              <w:lang w:val="en-IE" w:eastAsia="en-IE"/>
              <w14:ligatures w14:val="standardContextual"/>
            </w:rPr>
          </w:pPr>
          <w:hyperlink w:anchor="_Toc145865109" w:history="1">
            <w:r w:rsidRPr="00850D80">
              <w:rPr>
                <w:rStyle w:val="Hyperlink"/>
                <w:noProof/>
              </w:rPr>
              <w:t>Literature Review Conclusion</w:t>
            </w:r>
            <w:r>
              <w:rPr>
                <w:noProof/>
                <w:webHidden/>
              </w:rPr>
              <w:tab/>
            </w:r>
            <w:r>
              <w:rPr>
                <w:noProof/>
                <w:webHidden/>
              </w:rPr>
              <w:fldChar w:fldCharType="begin"/>
            </w:r>
            <w:r>
              <w:rPr>
                <w:noProof/>
                <w:webHidden/>
              </w:rPr>
              <w:instrText xml:space="preserve"> PAGEREF _Toc145865109 \h </w:instrText>
            </w:r>
            <w:r>
              <w:rPr>
                <w:noProof/>
                <w:webHidden/>
              </w:rPr>
            </w:r>
            <w:r>
              <w:rPr>
                <w:noProof/>
                <w:webHidden/>
              </w:rPr>
              <w:fldChar w:fldCharType="separate"/>
            </w:r>
            <w:r>
              <w:rPr>
                <w:noProof/>
                <w:webHidden/>
              </w:rPr>
              <w:t>21</w:t>
            </w:r>
            <w:r>
              <w:rPr>
                <w:noProof/>
                <w:webHidden/>
              </w:rPr>
              <w:fldChar w:fldCharType="end"/>
            </w:r>
          </w:hyperlink>
        </w:p>
        <w:p w14:paraId="2402ECA9" w14:textId="01B41E7F" w:rsidR="00376671" w:rsidRDefault="00376671">
          <w:pPr>
            <w:pStyle w:val="TOC1"/>
            <w:tabs>
              <w:tab w:val="left" w:pos="440"/>
              <w:tab w:val="right" w:leader="dot" w:pos="9628"/>
            </w:tabs>
            <w:rPr>
              <w:rFonts w:cstheme="minorBidi"/>
              <w:noProof/>
              <w:kern w:val="2"/>
              <w:lang w:val="en-IE" w:eastAsia="en-IE"/>
              <w14:ligatures w14:val="standardContextual"/>
            </w:rPr>
          </w:pPr>
          <w:hyperlink w:anchor="_Toc145865110" w:history="1">
            <w:r w:rsidRPr="00850D80">
              <w:rPr>
                <w:rStyle w:val="Hyperlink"/>
                <w:noProof/>
              </w:rPr>
              <w:t>5.</w:t>
            </w:r>
            <w:r>
              <w:rPr>
                <w:rFonts w:cstheme="minorBidi"/>
                <w:noProof/>
                <w:kern w:val="2"/>
                <w:lang w:val="en-IE" w:eastAsia="en-IE"/>
                <w14:ligatures w14:val="standardContextual"/>
              </w:rPr>
              <w:tab/>
            </w:r>
            <w:r w:rsidRPr="00850D80">
              <w:rPr>
                <w:rStyle w:val="Hyperlink"/>
                <w:noProof/>
              </w:rPr>
              <w:t>Design and Methodology:</w:t>
            </w:r>
            <w:r>
              <w:rPr>
                <w:noProof/>
                <w:webHidden/>
              </w:rPr>
              <w:tab/>
            </w:r>
            <w:r>
              <w:rPr>
                <w:noProof/>
                <w:webHidden/>
              </w:rPr>
              <w:fldChar w:fldCharType="begin"/>
            </w:r>
            <w:r>
              <w:rPr>
                <w:noProof/>
                <w:webHidden/>
              </w:rPr>
              <w:instrText xml:space="preserve"> PAGEREF _Toc145865110 \h </w:instrText>
            </w:r>
            <w:r>
              <w:rPr>
                <w:noProof/>
                <w:webHidden/>
              </w:rPr>
            </w:r>
            <w:r>
              <w:rPr>
                <w:noProof/>
                <w:webHidden/>
              </w:rPr>
              <w:fldChar w:fldCharType="separate"/>
            </w:r>
            <w:r>
              <w:rPr>
                <w:noProof/>
                <w:webHidden/>
              </w:rPr>
              <w:t>21</w:t>
            </w:r>
            <w:r>
              <w:rPr>
                <w:noProof/>
                <w:webHidden/>
              </w:rPr>
              <w:fldChar w:fldCharType="end"/>
            </w:r>
          </w:hyperlink>
        </w:p>
        <w:p w14:paraId="1F3DC3B2" w14:textId="3BB9829A" w:rsidR="00376671" w:rsidRDefault="00376671">
          <w:pPr>
            <w:pStyle w:val="TOC2"/>
            <w:tabs>
              <w:tab w:val="right" w:leader="dot" w:pos="9628"/>
            </w:tabs>
            <w:rPr>
              <w:rFonts w:cstheme="minorBidi"/>
              <w:noProof/>
              <w:kern w:val="2"/>
              <w:lang w:val="en-IE" w:eastAsia="en-IE"/>
              <w14:ligatures w14:val="standardContextual"/>
            </w:rPr>
          </w:pPr>
          <w:hyperlink w:anchor="_Toc145865111" w:history="1">
            <w:r w:rsidRPr="00850D80">
              <w:rPr>
                <w:rStyle w:val="Hyperlink"/>
                <w:rFonts w:eastAsiaTheme="minorHAnsi"/>
                <w:noProof/>
              </w:rPr>
              <w:t>Research Understanding</w:t>
            </w:r>
            <w:r>
              <w:rPr>
                <w:noProof/>
                <w:webHidden/>
              </w:rPr>
              <w:tab/>
            </w:r>
            <w:r>
              <w:rPr>
                <w:noProof/>
                <w:webHidden/>
              </w:rPr>
              <w:fldChar w:fldCharType="begin"/>
            </w:r>
            <w:r>
              <w:rPr>
                <w:noProof/>
                <w:webHidden/>
              </w:rPr>
              <w:instrText xml:space="preserve"> PAGEREF _Toc145865111 \h </w:instrText>
            </w:r>
            <w:r>
              <w:rPr>
                <w:noProof/>
                <w:webHidden/>
              </w:rPr>
            </w:r>
            <w:r>
              <w:rPr>
                <w:noProof/>
                <w:webHidden/>
              </w:rPr>
              <w:fldChar w:fldCharType="separate"/>
            </w:r>
            <w:r>
              <w:rPr>
                <w:noProof/>
                <w:webHidden/>
              </w:rPr>
              <w:t>22</w:t>
            </w:r>
            <w:r>
              <w:rPr>
                <w:noProof/>
                <w:webHidden/>
              </w:rPr>
              <w:fldChar w:fldCharType="end"/>
            </w:r>
          </w:hyperlink>
        </w:p>
        <w:p w14:paraId="1F895543" w14:textId="20B45C23" w:rsidR="00376671" w:rsidRDefault="00376671">
          <w:pPr>
            <w:pStyle w:val="TOC2"/>
            <w:tabs>
              <w:tab w:val="right" w:leader="dot" w:pos="9628"/>
            </w:tabs>
            <w:rPr>
              <w:rFonts w:cstheme="minorBidi"/>
              <w:noProof/>
              <w:kern w:val="2"/>
              <w:lang w:val="en-IE" w:eastAsia="en-IE"/>
              <w14:ligatures w14:val="standardContextual"/>
            </w:rPr>
          </w:pPr>
          <w:hyperlink w:anchor="_Toc145865112" w:history="1">
            <w:r w:rsidRPr="00850D80">
              <w:rPr>
                <w:rStyle w:val="Hyperlink"/>
                <w:rFonts w:eastAsiaTheme="minorHAnsi"/>
                <w:noProof/>
              </w:rPr>
              <w:t>Data Collection:</w:t>
            </w:r>
            <w:r>
              <w:rPr>
                <w:noProof/>
                <w:webHidden/>
              </w:rPr>
              <w:tab/>
            </w:r>
            <w:r>
              <w:rPr>
                <w:noProof/>
                <w:webHidden/>
              </w:rPr>
              <w:fldChar w:fldCharType="begin"/>
            </w:r>
            <w:r>
              <w:rPr>
                <w:noProof/>
                <w:webHidden/>
              </w:rPr>
              <w:instrText xml:space="preserve"> PAGEREF _Toc145865112 \h </w:instrText>
            </w:r>
            <w:r>
              <w:rPr>
                <w:noProof/>
                <w:webHidden/>
              </w:rPr>
            </w:r>
            <w:r>
              <w:rPr>
                <w:noProof/>
                <w:webHidden/>
              </w:rPr>
              <w:fldChar w:fldCharType="separate"/>
            </w:r>
            <w:r>
              <w:rPr>
                <w:noProof/>
                <w:webHidden/>
              </w:rPr>
              <w:t>23</w:t>
            </w:r>
            <w:r>
              <w:rPr>
                <w:noProof/>
                <w:webHidden/>
              </w:rPr>
              <w:fldChar w:fldCharType="end"/>
            </w:r>
          </w:hyperlink>
        </w:p>
        <w:p w14:paraId="7298BDC2" w14:textId="2456CC92" w:rsidR="00376671" w:rsidRDefault="00376671">
          <w:pPr>
            <w:pStyle w:val="TOC2"/>
            <w:tabs>
              <w:tab w:val="right" w:leader="dot" w:pos="9628"/>
            </w:tabs>
            <w:rPr>
              <w:rFonts w:cstheme="minorBidi"/>
              <w:noProof/>
              <w:kern w:val="2"/>
              <w:lang w:val="en-IE" w:eastAsia="en-IE"/>
              <w14:ligatures w14:val="standardContextual"/>
            </w:rPr>
          </w:pPr>
          <w:hyperlink w:anchor="_Toc145865113" w:history="1">
            <w:r w:rsidRPr="00850D80">
              <w:rPr>
                <w:rStyle w:val="Hyperlink"/>
                <w:rFonts w:eastAsiaTheme="minorHAnsi"/>
                <w:noProof/>
              </w:rPr>
              <w:t>Data Preparation:</w:t>
            </w:r>
            <w:r>
              <w:rPr>
                <w:noProof/>
                <w:webHidden/>
              </w:rPr>
              <w:tab/>
            </w:r>
            <w:r>
              <w:rPr>
                <w:noProof/>
                <w:webHidden/>
              </w:rPr>
              <w:fldChar w:fldCharType="begin"/>
            </w:r>
            <w:r>
              <w:rPr>
                <w:noProof/>
                <w:webHidden/>
              </w:rPr>
              <w:instrText xml:space="preserve"> PAGEREF _Toc145865113 \h </w:instrText>
            </w:r>
            <w:r>
              <w:rPr>
                <w:noProof/>
                <w:webHidden/>
              </w:rPr>
            </w:r>
            <w:r>
              <w:rPr>
                <w:noProof/>
                <w:webHidden/>
              </w:rPr>
              <w:fldChar w:fldCharType="separate"/>
            </w:r>
            <w:r>
              <w:rPr>
                <w:noProof/>
                <w:webHidden/>
              </w:rPr>
              <w:t>24</w:t>
            </w:r>
            <w:r>
              <w:rPr>
                <w:noProof/>
                <w:webHidden/>
              </w:rPr>
              <w:fldChar w:fldCharType="end"/>
            </w:r>
          </w:hyperlink>
        </w:p>
        <w:p w14:paraId="68B4B42F" w14:textId="53D51294" w:rsidR="00376671" w:rsidRDefault="00376671">
          <w:pPr>
            <w:pStyle w:val="TOC2"/>
            <w:tabs>
              <w:tab w:val="right" w:leader="dot" w:pos="9628"/>
            </w:tabs>
            <w:rPr>
              <w:rFonts w:cstheme="minorBidi"/>
              <w:noProof/>
              <w:kern w:val="2"/>
              <w:lang w:val="en-IE" w:eastAsia="en-IE"/>
              <w14:ligatures w14:val="standardContextual"/>
            </w:rPr>
          </w:pPr>
          <w:hyperlink w:anchor="_Toc145865114" w:history="1">
            <w:r w:rsidRPr="00850D80">
              <w:rPr>
                <w:rStyle w:val="Hyperlink"/>
                <w:rFonts w:eastAsiaTheme="minorHAnsi"/>
                <w:noProof/>
              </w:rPr>
              <w:t>Data Analysis:</w:t>
            </w:r>
            <w:r>
              <w:rPr>
                <w:noProof/>
                <w:webHidden/>
              </w:rPr>
              <w:tab/>
            </w:r>
            <w:r>
              <w:rPr>
                <w:noProof/>
                <w:webHidden/>
              </w:rPr>
              <w:fldChar w:fldCharType="begin"/>
            </w:r>
            <w:r>
              <w:rPr>
                <w:noProof/>
                <w:webHidden/>
              </w:rPr>
              <w:instrText xml:space="preserve"> PAGEREF _Toc145865114 \h </w:instrText>
            </w:r>
            <w:r>
              <w:rPr>
                <w:noProof/>
                <w:webHidden/>
              </w:rPr>
            </w:r>
            <w:r>
              <w:rPr>
                <w:noProof/>
                <w:webHidden/>
              </w:rPr>
              <w:fldChar w:fldCharType="separate"/>
            </w:r>
            <w:r>
              <w:rPr>
                <w:noProof/>
                <w:webHidden/>
              </w:rPr>
              <w:t>25</w:t>
            </w:r>
            <w:r>
              <w:rPr>
                <w:noProof/>
                <w:webHidden/>
              </w:rPr>
              <w:fldChar w:fldCharType="end"/>
            </w:r>
          </w:hyperlink>
        </w:p>
        <w:p w14:paraId="777160E3" w14:textId="3B2073C5" w:rsidR="00376671" w:rsidRDefault="00376671">
          <w:pPr>
            <w:pStyle w:val="TOC2"/>
            <w:tabs>
              <w:tab w:val="right" w:leader="dot" w:pos="9628"/>
            </w:tabs>
            <w:rPr>
              <w:rFonts w:cstheme="minorBidi"/>
              <w:noProof/>
              <w:kern w:val="2"/>
              <w:lang w:val="en-IE" w:eastAsia="en-IE"/>
              <w14:ligatures w14:val="standardContextual"/>
            </w:rPr>
          </w:pPr>
          <w:hyperlink w:anchor="_Toc145865115" w:history="1">
            <w:r w:rsidRPr="00850D80">
              <w:rPr>
                <w:rStyle w:val="Hyperlink"/>
                <w:rFonts w:eastAsiaTheme="minorHAnsi"/>
                <w:noProof/>
              </w:rPr>
              <w:t>Model Building and Evaluation</w:t>
            </w:r>
            <w:r>
              <w:rPr>
                <w:noProof/>
                <w:webHidden/>
              </w:rPr>
              <w:tab/>
            </w:r>
            <w:r>
              <w:rPr>
                <w:noProof/>
                <w:webHidden/>
              </w:rPr>
              <w:fldChar w:fldCharType="begin"/>
            </w:r>
            <w:r>
              <w:rPr>
                <w:noProof/>
                <w:webHidden/>
              </w:rPr>
              <w:instrText xml:space="preserve"> PAGEREF _Toc145865115 \h </w:instrText>
            </w:r>
            <w:r>
              <w:rPr>
                <w:noProof/>
                <w:webHidden/>
              </w:rPr>
            </w:r>
            <w:r>
              <w:rPr>
                <w:noProof/>
                <w:webHidden/>
              </w:rPr>
              <w:fldChar w:fldCharType="separate"/>
            </w:r>
            <w:r>
              <w:rPr>
                <w:noProof/>
                <w:webHidden/>
              </w:rPr>
              <w:t>25</w:t>
            </w:r>
            <w:r>
              <w:rPr>
                <w:noProof/>
                <w:webHidden/>
              </w:rPr>
              <w:fldChar w:fldCharType="end"/>
            </w:r>
          </w:hyperlink>
        </w:p>
        <w:p w14:paraId="539EE14B" w14:textId="09DD896A" w:rsidR="00376671" w:rsidRDefault="00376671">
          <w:pPr>
            <w:pStyle w:val="TOC1"/>
            <w:tabs>
              <w:tab w:val="left" w:pos="440"/>
              <w:tab w:val="right" w:leader="dot" w:pos="9628"/>
            </w:tabs>
            <w:rPr>
              <w:rFonts w:cstheme="minorBidi"/>
              <w:noProof/>
              <w:kern w:val="2"/>
              <w:lang w:val="en-IE" w:eastAsia="en-IE"/>
              <w14:ligatures w14:val="standardContextual"/>
            </w:rPr>
          </w:pPr>
          <w:hyperlink w:anchor="_Toc145865116" w:history="1">
            <w:r w:rsidRPr="00850D80">
              <w:rPr>
                <w:rStyle w:val="Hyperlink"/>
                <w:noProof/>
              </w:rPr>
              <w:t>6.</w:t>
            </w:r>
            <w:r>
              <w:rPr>
                <w:rFonts w:cstheme="minorBidi"/>
                <w:noProof/>
                <w:kern w:val="2"/>
                <w:lang w:val="en-IE" w:eastAsia="en-IE"/>
                <w14:ligatures w14:val="standardContextual"/>
              </w:rPr>
              <w:tab/>
            </w:r>
            <w:r w:rsidRPr="00850D80">
              <w:rPr>
                <w:rStyle w:val="Hyperlink"/>
                <w:noProof/>
              </w:rPr>
              <w:t>Validity Management:</w:t>
            </w:r>
            <w:r>
              <w:rPr>
                <w:noProof/>
                <w:webHidden/>
              </w:rPr>
              <w:tab/>
            </w:r>
            <w:r>
              <w:rPr>
                <w:noProof/>
                <w:webHidden/>
              </w:rPr>
              <w:fldChar w:fldCharType="begin"/>
            </w:r>
            <w:r>
              <w:rPr>
                <w:noProof/>
                <w:webHidden/>
              </w:rPr>
              <w:instrText xml:space="preserve"> PAGEREF _Toc145865116 \h </w:instrText>
            </w:r>
            <w:r>
              <w:rPr>
                <w:noProof/>
                <w:webHidden/>
              </w:rPr>
            </w:r>
            <w:r>
              <w:rPr>
                <w:noProof/>
                <w:webHidden/>
              </w:rPr>
              <w:fldChar w:fldCharType="separate"/>
            </w:r>
            <w:r>
              <w:rPr>
                <w:noProof/>
                <w:webHidden/>
              </w:rPr>
              <w:t>27</w:t>
            </w:r>
            <w:r>
              <w:rPr>
                <w:noProof/>
                <w:webHidden/>
              </w:rPr>
              <w:fldChar w:fldCharType="end"/>
            </w:r>
          </w:hyperlink>
        </w:p>
        <w:p w14:paraId="1135EBC4" w14:textId="6A1157E9" w:rsidR="00376671" w:rsidRDefault="00376671">
          <w:pPr>
            <w:pStyle w:val="TOC1"/>
            <w:tabs>
              <w:tab w:val="left" w:pos="440"/>
              <w:tab w:val="right" w:leader="dot" w:pos="9628"/>
            </w:tabs>
            <w:rPr>
              <w:rFonts w:cstheme="minorBidi"/>
              <w:noProof/>
              <w:kern w:val="2"/>
              <w:lang w:val="en-IE" w:eastAsia="en-IE"/>
              <w14:ligatures w14:val="standardContextual"/>
            </w:rPr>
          </w:pPr>
          <w:hyperlink w:anchor="_Toc145865117" w:history="1">
            <w:r w:rsidRPr="00850D80">
              <w:rPr>
                <w:rStyle w:val="Hyperlink"/>
                <w:noProof/>
              </w:rPr>
              <w:t>7.</w:t>
            </w:r>
            <w:r>
              <w:rPr>
                <w:rFonts w:cstheme="minorBidi"/>
                <w:noProof/>
                <w:kern w:val="2"/>
                <w:lang w:val="en-IE" w:eastAsia="en-IE"/>
                <w14:ligatures w14:val="standardContextual"/>
              </w:rPr>
              <w:tab/>
            </w:r>
            <w:r w:rsidRPr="00850D80">
              <w:rPr>
                <w:rStyle w:val="Hyperlink"/>
                <w:noProof/>
              </w:rPr>
              <w:t>Implementation:</w:t>
            </w:r>
            <w:r>
              <w:rPr>
                <w:noProof/>
                <w:webHidden/>
              </w:rPr>
              <w:tab/>
            </w:r>
            <w:r>
              <w:rPr>
                <w:noProof/>
                <w:webHidden/>
              </w:rPr>
              <w:fldChar w:fldCharType="begin"/>
            </w:r>
            <w:r>
              <w:rPr>
                <w:noProof/>
                <w:webHidden/>
              </w:rPr>
              <w:instrText xml:space="preserve"> PAGEREF _Toc145865117 \h </w:instrText>
            </w:r>
            <w:r>
              <w:rPr>
                <w:noProof/>
                <w:webHidden/>
              </w:rPr>
            </w:r>
            <w:r>
              <w:rPr>
                <w:noProof/>
                <w:webHidden/>
              </w:rPr>
              <w:fldChar w:fldCharType="separate"/>
            </w:r>
            <w:r>
              <w:rPr>
                <w:noProof/>
                <w:webHidden/>
              </w:rPr>
              <w:t>28</w:t>
            </w:r>
            <w:r>
              <w:rPr>
                <w:noProof/>
                <w:webHidden/>
              </w:rPr>
              <w:fldChar w:fldCharType="end"/>
            </w:r>
          </w:hyperlink>
        </w:p>
        <w:p w14:paraId="5CA278CC" w14:textId="1082D824" w:rsidR="00376671" w:rsidRDefault="00376671">
          <w:pPr>
            <w:pStyle w:val="TOC2"/>
            <w:tabs>
              <w:tab w:val="left" w:pos="880"/>
              <w:tab w:val="right" w:leader="dot" w:pos="9628"/>
            </w:tabs>
            <w:rPr>
              <w:rFonts w:cstheme="minorBidi"/>
              <w:noProof/>
              <w:kern w:val="2"/>
              <w:lang w:val="en-IE" w:eastAsia="en-IE"/>
              <w14:ligatures w14:val="standardContextual"/>
            </w:rPr>
          </w:pPr>
          <w:hyperlink w:anchor="_Toc145865118" w:history="1">
            <w:r w:rsidRPr="00850D80">
              <w:rPr>
                <w:rStyle w:val="Hyperlink"/>
                <w:noProof/>
              </w:rPr>
              <w:t xml:space="preserve">7.1 </w:t>
            </w:r>
            <w:r>
              <w:rPr>
                <w:rFonts w:cstheme="minorBidi"/>
                <w:noProof/>
                <w:kern w:val="2"/>
                <w:lang w:val="en-IE" w:eastAsia="en-IE"/>
                <w14:ligatures w14:val="standardContextual"/>
              </w:rPr>
              <w:tab/>
            </w:r>
            <w:r w:rsidRPr="00850D80">
              <w:rPr>
                <w:rStyle w:val="Hyperlink"/>
                <w:noProof/>
              </w:rPr>
              <w:t>Primary Research:</w:t>
            </w:r>
            <w:r>
              <w:rPr>
                <w:noProof/>
                <w:webHidden/>
              </w:rPr>
              <w:tab/>
            </w:r>
            <w:r>
              <w:rPr>
                <w:noProof/>
                <w:webHidden/>
              </w:rPr>
              <w:fldChar w:fldCharType="begin"/>
            </w:r>
            <w:r>
              <w:rPr>
                <w:noProof/>
                <w:webHidden/>
              </w:rPr>
              <w:instrText xml:space="preserve"> PAGEREF _Toc145865118 \h </w:instrText>
            </w:r>
            <w:r>
              <w:rPr>
                <w:noProof/>
                <w:webHidden/>
              </w:rPr>
            </w:r>
            <w:r>
              <w:rPr>
                <w:noProof/>
                <w:webHidden/>
              </w:rPr>
              <w:fldChar w:fldCharType="separate"/>
            </w:r>
            <w:r>
              <w:rPr>
                <w:noProof/>
                <w:webHidden/>
              </w:rPr>
              <w:t>28</w:t>
            </w:r>
            <w:r>
              <w:rPr>
                <w:noProof/>
                <w:webHidden/>
              </w:rPr>
              <w:fldChar w:fldCharType="end"/>
            </w:r>
          </w:hyperlink>
        </w:p>
        <w:p w14:paraId="60010598" w14:textId="12C34FC6" w:rsidR="00376671" w:rsidRDefault="00376671">
          <w:pPr>
            <w:pStyle w:val="TOC3"/>
            <w:tabs>
              <w:tab w:val="right" w:leader="dot" w:pos="9628"/>
            </w:tabs>
            <w:rPr>
              <w:rFonts w:cstheme="minorBidi"/>
              <w:noProof/>
              <w:kern w:val="2"/>
              <w:lang w:val="en-IE" w:eastAsia="en-IE"/>
              <w14:ligatures w14:val="standardContextual"/>
            </w:rPr>
          </w:pPr>
          <w:hyperlink w:anchor="_Toc145865119" w:history="1">
            <w:r w:rsidRPr="00850D80">
              <w:rPr>
                <w:rStyle w:val="Hyperlink"/>
                <w:noProof/>
              </w:rPr>
              <w:t>7.1.1 Method:</w:t>
            </w:r>
            <w:r>
              <w:rPr>
                <w:noProof/>
                <w:webHidden/>
              </w:rPr>
              <w:tab/>
            </w:r>
            <w:r>
              <w:rPr>
                <w:noProof/>
                <w:webHidden/>
              </w:rPr>
              <w:fldChar w:fldCharType="begin"/>
            </w:r>
            <w:r>
              <w:rPr>
                <w:noProof/>
                <w:webHidden/>
              </w:rPr>
              <w:instrText xml:space="preserve"> PAGEREF _Toc145865119 \h </w:instrText>
            </w:r>
            <w:r>
              <w:rPr>
                <w:noProof/>
                <w:webHidden/>
              </w:rPr>
            </w:r>
            <w:r>
              <w:rPr>
                <w:noProof/>
                <w:webHidden/>
              </w:rPr>
              <w:fldChar w:fldCharType="separate"/>
            </w:r>
            <w:r>
              <w:rPr>
                <w:noProof/>
                <w:webHidden/>
              </w:rPr>
              <w:t>28</w:t>
            </w:r>
            <w:r>
              <w:rPr>
                <w:noProof/>
                <w:webHidden/>
              </w:rPr>
              <w:fldChar w:fldCharType="end"/>
            </w:r>
          </w:hyperlink>
        </w:p>
        <w:p w14:paraId="2240901B" w14:textId="47959683" w:rsidR="00376671" w:rsidRDefault="00376671">
          <w:pPr>
            <w:pStyle w:val="TOC3"/>
            <w:tabs>
              <w:tab w:val="right" w:leader="dot" w:pos="9628"/>
            </w:tabs>
            <w:rPr>
              <w:rFonts w:cstheme="minorBidi"/>
              <w:noProof/>
              <w:kern w:val="2"/>
              <w:lang w:val="en-IE" w:eastAsia="en-IE"/>
              <w14:ligatures w14:val="standardContextual"/>
            </w:rPr>
          </w:pPr>
          <w:hyperlink w:anchor="_Toc145865120" w:history="1">
            <w:r w:rsidRPr="00850D80">
              <w:rPr>
                <w:rStyle w:val="Hyperlink"/>
                <w:noProof/>
              </w:rPr>
              <w:t>7.1.2 Analysis and Results:</w:t>
            </w:r>
            <w:r>
              <w:rPr>
                <w:noProof/>
                <w:webHidden/>
              </w:rPr>
              <w:tab/>
            </w:r>
            <w:r>
              <w:rPr>
                <w:noProof/>
                <w:webHidden/>
              </w:rPr>
              <w:fldChar w:fldCharType="begin"/>
            </w:r>
            <w:r>
              <w:rPr>
                <w:noProof/>
                <w:webHidden/>
              </w:rPr>
              <w:instrText xml:space="preserve"> PAGEREF _Toc145865120 \h </w:instrText>
            </w:r>
            <w:r>
              <w:rPr>
                <w:noProof/>
                <w:webHidden/>
              </w:rPr>
            </w:r>
            <w:r>
              <w:rPr>
                <w:noProof/>
                <w:webHidden/>
              </w:rPr>
              <w:fldChar w:fldCharType="separate"/>
            </w:r>
            <w:r>
              <w:rPr>
                <w:noProof/>
                <w:webHidden/>
              </w:rPr>
              <w:t>30</w:t>
            </w:r>
            <w:r>
              <w:rPr>
                <w:noProof/>
                <w:webHidden/>
              </w:rPr>
              <w:fldChar w:fldCharType="end"/>
            </w:r>
          </w:hyperlink>
        </w:p>
        <w:p w14:paraId="21E52743" w14:textId="4D704B1D" w:rsidR="00376671" w:rsidRDefault="00376671">
          <w:pPr>
            <w:pStyle w:val="TOC2"/>
            <w:tabs>
              <w:tab w:val="left" w:pos="880"/>
              <w:tab w:val="right" w:leader="dot" w:pos="9628"/>
            </w:tabs>
            <w:rPr>
              <w:rFonts w:cstheme="minorBidi"/>
              <w:noProof/>
              <w:kern w:val="2"/>
              <w:lang w:val="en-IE" w:eastAsia="en-IE"/>
              <w14:ligatures w14:val="standardContextual"/>
            </w:rPr>
          </w:pPr>
          <w:hyperlink w:anchor="_Toc145865121" w:history="1">
            <w:r w:rsidRPr="00850D80">
              <w:rPr>
                <w:rStyle w:val="Hyperlink"/>
                <w:noProof/>
              </w:rPr>
              <w:t>7.2</w:t>
            </w:r>
            <w:r>
              <w:rPr>
                <w:rFonts w:cstheme="minorBidi"/>
                <w:noProof/>
                <w:kern w:val="2"/>
                <w:lang w:val="en-IE" w:eastAsia="en-IE"/>
                <w14:ligatures w14:val="standardContextual"/>
              </w:rPr>
              <w:tab/>
            </w:r>
            <w:r w:rsidRPr="00850D80">
              <w:rPr>
                <w:rStyle w:val="Hyperlink"/>
                <w:noProof/>
              </w:rPr>
              <w:t>Data Extract:</w:t>
            </w:r>
            <w:r>
              <w:rPr>
                <w:noProof/>
                <w:webHidden/>
              </w:rPr>
              <w:tab/>
            </w:r>
            <w:r>
              <w:rPr>
                <w:noProof/>
                <w:webHidden/>
              </w:rPr>
              <w:fldChar w:fldCharType="begin"/>
            </w:r>
            <w:r>
              <w:rPr>
                <w:noProof/>
                <w:webHidden/>
              </w:rPr>
              <w:instrText xml:space="preserve"> PAGEREF _Toc145865121 \h </w:instrText>
            </w:r>
            <w:r>
              <w:rPr>
                <w:noProof/>
                <w:webHidden/>
              </w:rPr>
            </w:r>
            <w:r>
              <w:rPr>
                <w:noProof/>
                <w:webHidden/>
              </w:rPr>
              <w:fldChar w:fldCharType="separate"/>
            </w:r>
            <w:r>
              <w:rPr>
                <w:noProof/>
                <w:webHidden/>
              </w:rPr>
              <w:t>30</w:t>
            </w:r>
            <w:r>
              <w:rPr>
                <w:noProof/>
                <w:webHidden/>
              </w:rPr>
              <w:fldChar w:fldCharType="end"/>
            </w:r>
          </w:hyperlink>
        </w:p>
        <w:p w14:paraId="6F200BCE" w14:textId="5A209096" w:rsidR="00376671" w:rsidRDefault="00376671">
          <w:pPr>
            <w:pStyle w:val="TOC2"/>
            <w:tabs>
              <w:tab w:val="left" w:pos="880"/>
              <w:tab w:val="right" w:leader="dot" w:pos="9628"/>
            </w:tabs>
            <w:rPr>
              <w:rFonts w:cstheme="minorBidi"/>
              <w:noProof/>
              <w:kern w:val="2"/>
              <w:lang w:val="en-IE" w:eastAsia="en-IE"/>
              <w14:ligatures w14:val="standardContextual"/>
            </w:rPr>
          </w:pPr>
          <w:hyperlink w:anchor="_Toc145865122" w:history="1">
            <w:r w:rsidRPr="00850D80">
              <w:rPr>
                <w:rStyle w:val="Hyperlink"/>
                <w:noProof/>
              </w:rPr>
              <w:t>7.3</w:t>
            </w:r>
            <w:r>
              <w:rPr>
                <w:rFonts w:cstheme="minorBidi"/>
                <w:noProof/>
                <w:kern w:val="2"/>
                <w:lang w:val="en-IE" w:eastAsia="en-IE"/>
                <w14:ligatures w14:val="standardContextual"/>
              </w:rPr>
              <w:tab/>
            </w:r>
            <w:r w:rsidRPr="00850D80">
              <w:rPr>
                <w:rStyle w:val="Hyperlink"/>
                <w:noProof/>
              </w:rPr>
              <w:t>Data preparation:</w:t>
            </w:r>
            <w:r>
              <w:rPr>
                <w:noProof/>
                <w:webHidden/>
              </w:rPr>
              <w:tab/>
            </w:r>
            <w:r>
              <w:rPr>
                <w:noProof/>
                <w:webHidden/>
              </w:rPr>
              <w:fldChar w:fldCharType="begin"/>
            </w:r>
            <w:r>
              <w:rPr>
                <w:noProof/>
                <w:webHidden/>
              </w:rPr>
              <w:instrText xml:space="preserve"> PAGEREF _Toc145865122 \h </w:instrText>
            </w:r>
            <w:r>
              <w:rPr>
                <w:noProof/>
                <w:webHidden/>
              </w:rPr>
            </w:r>
            <w:r>
              <w:rPr>
                <w:noProof/>
                <w:webHidden/>
              </w:rPr>
              <w:fldChar w:fldCharType="separate"/>
            </w:r>
            <w:r>
              <w:rPr>
                <w:noProof/>
                <w:webHidden/>
              </w:rPr>
              <w:t>30</w:t>
            </w:r>
            <w:r>
              <w:rPr>
                <w:noProof/>
                <w:webHidden/>
              </w:rPr>
              <w:fldChar w:fldCharType="end"/>
            </w:r>
          </w:hyperlink>
        </w:p>
        <w:p w14:paraId="3B71CF34" w14:textId="150E4439" w:rsidR="00376671" w:rsidRDefault="00376671">
          <w:pPr>
            <w:pStyle w:val="TOC2"/>
            <w:tabs>
              <w:tab w:val="left" w:pos="880"/>
              <w:tab w:val="right" w:leader="dot" w:pos="9628"/>
            </w:tabs>
            <w:rPr>
              <w:rFonts w:cstheme="minorBidi"/>
              <w:noProof/>
              <w:kern w:val="2"/>
              <w:lang w:val="en-IE" w:eastAsia="en-IE"/>
              <w14:ligatures w14:val="standardContextual"/>
            </w:rPr>
          </w:pPr>
          <w:hyperlink w:anchor="_Toc145865123" w:history="1">
            <w:r w:rsidRPr="00850D80">
              <w:rPr>
                <w:rStyle w:val="Hyperlink"/>
                <w:noProof/>
              </w:rPr>
              <w:t>7.4</w:t>
            </w:r>
            <w:r>
              <w:rPr>
                <w:rFonts w:cstheme="minorBidi"/>
                <w:noProof/>
                <w:kern w:val="2"/>
                <w:lang w:val="en-IE" w:eastAsia="en-IE"/>
                <w14:ligatures w14:val="standardContextual"/>
              </w:rPr>
              <w:tab/>
            </w:r>
            <w:r w:rsidRPr="00850D80">
              <w:rPr>
                <w:rStyle w:val="Hyperlink"/>
                <w:noProof/>
              </w:rPr>
              <w:t>Data Analysis</w:t>
            </w:r>
            <w:r>
              <w:rPr>
                <w:noProof/>
                <w:webHidden/>
              </w:rPr>
              <w:tab/>
            </w:r>
            <w:r>
              <w:rPr>
                <w:noProof/>
                <w:webHidden/>
              </w:rPr>
              <w:fldChar w:fldCharType="begin"/>
            </w:r>
            <w:r>
              <w:rPr>
                <w:noProof/>
                <w:webHidden/>
              </w:rPr>
              <w:instrText xml:space="preserve"> PAGEREF _Toc145865123 \h </w:instrText>
            </w:r>
            <w:r>
              <w:rPr>
                <w:noProof/>
                <w:webHidden/>
              </w:rPr>
            </w:r>
            <w:r>
              <w:rPr>
                <w:noProof/>
                <w:webHidden/>
              </w:rPr>
              <w:fldChar w:fldCharType="separate"/>
            </w:r>
            <w:r>
              <w:rPr>
                <w:noProof/>
                <w:webHidden/>
              </w:rPr>
              <w:t>32</w:t>
            </w:r>
            <w:r>
              <w:rPr>
                <w:noProof/>
                <w:webHidden/>
              </w:rPr>
              <w:fldChar w:fldCharType="end"/>
            </w:r>
          </w:hyperlink>
        </w:p>
        <w:p w14:paraId="1826D0FD" w14:textId="2868099A" w:rsidR="00376671" w:rsidRDefault="00376671">
          <w:pPr>
            <w:pStyle w:val="TOC3"/>
            <w:tabs>
              <w:tab w:val="right" w:leader="dot" w:pos="9628"/>
            </w:tabs>
            <w:rPr>
              <w:rFonts w:cstheme="minorBidi"/>
              <w:noProof/>
              <w:kern w:val="2"/>
              <w:lang w:val="en-IE" w:eastAsia="en-IE"/>
              <w14:ligatures w14:val="standardContextual"/>
            </w:rPr>
          </w:pPr>
          <w:hyperlink w:anchor="_Toc145865124" w:history="1">
            <w:r w:rsidRPr="00850D80">
              <w:rPr>
                <w:rStyle w:val="Hyperlink"/>
                <w:noProof/>
              </w:rPr>
              <w:t>Hypothesis Testing:</w:t>
            </w:r>
            <w:r>
              <w:rPr>
                <w:noProof/>
                <w:webHidden/>
              </w:rPr>
              <w:tab/>
            </w:r>
            <w:r>
              <w:rPr>
                <w:noProof/>
                <w:webHidden/>
              </w:rPr>
              <w:fldChar w:fldCharType="begin"/>
            </w:r>
            <w:r>
              <w:rPr>
                <w:noProof/>
                <w:webHidden/>
              </w:rPr>
              <w:instrText xml:space="preserve"> PAGEREF _Toc145865124 \h </w:instrText>
            </w:r>
            <w:r>
              <w:rPr>
                <w:noProof/>
                <w:webHidden/>
              </w:rPr>
            </w:r>
            <w:r>
              <w:rPr>
                <w:noProof/>
                <w:webHidden/>
              </w:rPr>
              <w:fldChar w:fldCharType="separate"/>
            </w:r>
            <w:r>
              <w:rPr>
                <w:noProof/>
                <w:webHidden/>
              </w:rPr>
              <w:t>38</w:t>
            </w:r>
            <w:r>
              <w:rPr>
                <w:noProof/>
                <w:webHidden/>
              </w:rPr>
              <w:fldChar w:fldCharType="end"/>
            </w:r>
          </w:hyperlink>
        </w:p>
        <w:p w14:paraId="242C3E3F" w14:textId="5E188AB4" w:rsidR="00376671" w:rsidRDefault="00376671">
          <w:pPr>
            <w:pStyle w:val="TOC2"/>
            <w:tabs>
              <w:tab w:val="left" w:pos="880"/>
              <w:tab w:val="right" w:leader="dot" w:pos="9628"/>
            </w:tabs>
            <w:rPr>
              <w:rFonts w:cstheme="minorBidi"/>
              <w:noProof/>
              <w:kern w:val="2"/>
              <w:lang w:val="en-IE" w:eastAsia="en-IE"/>
              <w14:ligatures w14:val="standardContextual"/>
            </w:rPr>
          </w:pPr>
          <w:hyperlink w:anchor="_Toc145865125" w:history="1">
            <w:r w:rsidRPr="00850D80">
              <w:rPr>
                <w:rStyle w:val="Hyperlink"/>
                <w:noProof/>
              </w:rPr>
              <w:t>7.5</w:t>
            </w:r>
            <w:r>
              <w:rPr>
                <w:rFonts w:cstheme="minorBidi"/>
                <w:noProof/>
                <w:kern w:val="2"/>
                <w:lang w:val="en-IE" w:eastAsia="en-IE"/>
                <w14:ligatures w14:val="standardContextual"/>
              </w:rPr>
              <w:tab/>
            </w:r>
            <w:r w:rsidRPr="00850D80">
              <w:rPr>
                <w:rStyle w:val="Hyperlink"/>
                <w:noProof/>
              </w:rPr>
              <w:t>Model Building and Evaluation:</w:t>
            </w:r>
            <w:r>
              <w:rPr>
                <w:noProof/>
                <w:webHidden/>
              </w:rPr>
              <w:tab/>
            </w:r>
            <w:r>
              <w:rPr>
                <w:noProof/>
                <w:webHidden/>
              </w:rPr>
              <w:fldChar w:fldCharType="begin"/>
            </w:r>
            <w:r>
              <w:rPr>
                <w:noProof/>
                <w:webHidden/>
              </w:rPr>
              <w:instrText xml:space="preserve"> PAGEREF _Toc145865125 \h </w:instrText>
            </w:r>
            <w:r>
              <w:rPr>
                <w:noProof/>
                <w:webHidden/>
              </w:rPr>
            </w:r>
            <w:r>
              <w:rPr>
                <w:noProof/>
                <w:webHidden/>
              </w:rPr>
              <w:fldChar w:fldCharType="separate"/>
            </w:r>
            <w:r>
              <w:rPr>
                <w:noProof/>
                <w:webHidden/>
              </w:rPr>
              <w:t>40</w:t>
            </w:r>
            <w:r>
              <w:rPr>
                <w:noProof/>
                <w:webHidden/>
              </w:rPr>
              <w:fldChar w:fldCharType="end"/>
            </w:r>
          </w:hyperlink>
        </w:p>
        <w:p w14:paraId="505CC38A" w14:textId="39EDEF3F" w:rsidR="00376671" w:rsidRDefault="00376671">
          <w:pPr>
            <w:pStyle w:val="TOC3"/>
            <w:tabs>
              <w:tab w:val="right" w:leader="dot" w:pos="9628"/>
            </w:tabs>
            <w:rPr>
              <w:rFonts w:cstheme="minorBidi"/>
              <w:noProof/>
              <w:kern w:val="2"/>
              <w:lang w:val="en-IE" w:eastAsia="en-IE"/>
              <w14:ligatures w14:val="standardContextual"/>
            </w:rPr>
          </w:pPr>
          <w:hyperlink w:anchor="_Toc145865126" w:history="1">
            <w:r w:rsidRPr="00850D80">
              <w:rPr>
                <w:rStyle w:val="Hyperlink"/>
                <w:noProof/>
              </w:rPr>
              <w:t>Time Series Forecasting:</w:t>
            </w:r>
            <w:r>
              <w:rPr>
                <w:noProof/>
                <w:webHidden/>
              </w:rPr>
              <w:tab/>
            </w:r>
            <w:r>
              <w:rPr>
                <w:noProof/>
                <w:webHidden/>
              </w:rPr>
              <w:fldChar w:fldCharType="begin"/>
            </w:r>
            <w:r>
              <w:rPr>
                <w:noProof/>
                <w:webHidden/>
              </w:rPr>
              <w:instrText xml:space="preserve"> PAGEREF _Toc145865126 \h </w:instrText>
            </w:r>
            <w:r>
              <w:rPr>
                <w:noProof/>
                <w:webHidden/>
              </w:rPr>
            </w:r>
            <w:r>
              <w:rPr>
                <w:noProof/>
                <w:webHidden/>
              </w:rPr>
              <w:fldChar w:fldCharType="separate"/>
            </w:r>
            <w:r>
              <w:rPr>
                <w:noProof/>
                <w:webHidden/>
              </w:rPr>
              <w:t>40</w:t>
            </w:r>
            <w:r>
              <w:rPr>
                <w:noProof/>
                <w:webHidden/>
              </w:rPr>
              <w:fldChar w:fldCharType="end"/>
            </w:r>
          </w:hyperlink>
        </w:p>
        <w:p w14:paraId="11C65802" w14:textId="508E6117" w:rsidR="00376671" w:rsidRDefault="00376671">
          <w:pPr>
            <w:pStyle w:val="TOC2"/>
            <w:tabs>
              <w:tab w:val="right" w:leader="dot" w:pos="9628"/>
            </w:tabs>
            <w:rPr>
              <w:rFonts w:cstheme="minorBidi"/>
              <w:noProof/>
              <w:kern w:val="2"/>
              <w:lang w:val="en-IE" w:eastAsia="en-IE"/>
              <w14:ligatures w14:val="standardContextual"/>
            </w:rPr>
          </w:pPr>
          <w:hyperlink w:anchor="_Toc145865127" w:history="1">
            <w:r w:rsidRPr="00850D80">
              <w:rPr>
                <w:rStyle w:val="Hyperlink"/>
                <w:noProof/>
              </w:rPr>
              <w:t>Regression Model Building:</w:t>
            </w:r>
            <w:r>
              <w:rPr>
                <w:noProof/>
                <w:webHidden/>
              </w:rPr>
              <w:tab/>
            </w:r>
            <w:r>
              <w:rPr>
                <w:noProof/>
                <w:webHidden/>
              </w:rPr>
              <w:fldChar w:fldCharType="begin"/>
            </w:r>
            <w:r>
              <w:rPr>
                <w:noProof/>
                <w:webHidden/>
              </w:rPr>
              <w:instrText xml:space="preserve"> PAGEREF _Toc145865127 \h </w:instrText>
            </w:r>
            <w:r>
              <w:rPr>
                <w:noProof/>
                <w:webHidden/>
              </w:rPr>
            </w:r>
            <w:r>
              <w:rPr>
                <w:noProof/>
                <w:webHidden/>
              </w:rPr>
              <w:fldChar w:fldCharType="separate"/>
            </w:r>
            <w:r>
              <w:rPr>
                <w:noProof/>
                <w:webHidden/>
              </w:rPr>
              <w:t>45</w:t>
            </w:r>
            <w:r>
              <w:rPr>
                <w:noProof/>
                <w:webHidden/>
              </w:rPr>
              <w:fldChar w:fldCharType="end"/>
            </w:r>
          </w:hyperlink>
        </w:p>
        <w:p w14:paraId="012AF429" w14:textId="67EBF175" w:rsidR="00376671" w:rsidRDefault="00376671">
          <w:pPr>
            <w:pStyle w:val="TOC2"/>
            <w:tabs>
              <w:tab w:val="left" w:pos="880"/>
              <w:tab w:val="right" w:leader="dot" w:pos="9628"/>
            </w:tabs>
            <w:rPr>
              <w:rFonts w:cstheme="minorBidi"/>
              <w:noProof/>
              <w:kern w:val="2"/>
              <w:lang w:val="en-IE" w:eastAsia="en-IE"/>
              <w14:ligatures w14:val="standardContextual"/>
            </w:rPr>
          </w:pPr>
          <w:hyperlink w:anchor="_Toc145865128" w:history="1">
            <w:r w:rsidRPr="00850D80">
              <w:rPr>
                <w:rStyle w:val="Hyperlink"/>
                <w:noProof/>
              </w:rPr>
              <w:t>7.6</w:t>
            </w:r>
            <w:r>
              <w:rPr>
                <w:rFonts w:cstheme="minorBidi"/>
                <w:noProof/>
                <w:kern w:val="2"/>
                <w:lang w:val="en-IE" w:eastAsia="en-IE"/>
                <w14:ligatures w14:val="standardContextual"/>
              </w:rPr>
              <w:tab/>
            </w:r>
            <w:r w:rsidRPr="00850D80">
              <w:rPr>
                <w:rStyle w:val="Hyperlink"/>
                <w:noProof/>
              </w:rPr>
              <w:t>Prediction</w:t>
            </w:r>
            <w:r>
              <w:rPr>
                <w:noProof/>
                <w:webHidden/>
              </w:rPr>
              <w:tab/>
            </w:r>
            <w:r>
              <w:rPr>
                <w:noProof/>
                <w:webHidden/>
              </w:rPr>
              <w:fldChar w:fldCharType="begin"/>
            </w:r>
            <w:r>
              <w:rPr>
                <w:noProof/>
                <w:webHidden/>
              </w:rPr>
              <w:instrText xml:space="preserve"> PAGEREF _Toc145865128 \h </w:instrText>
            </w:r>
            <w:r>
              <w:rPr>
                <w:noProof/>
                <w:webHidden/>
              </w:rPr>
            </w:r>
            <w:r>
              <w:rPr>
                <w:noProof/>
                <w:webHidden/>
              </w:rPr>
              <w:fldChar w:fldCharType="separate"/>
            </w:r>
            <w:r>
              <w:rPr>
                <w:noProof/>
                <w:webHidden/>
              </w:rPr>
              <w:t>49</w:t>
            </w:r>
            <w:r>
              <w:rPr>
                <w:noProof/>
                <w:webHidden/>
              </w:rPr>
              <w:fldChar w:fldCharType="end"/>
            </w:r>
          </w:hyperlink>
        </w:p>
        <w:p w14:paraId="67E57B8B" w14:textId="1721D5BB" w:rsidR="00376671" w:rsidRDefault="00376671">
          <w:pPr>
            <w:pStyle w:val="TOC1"/>
            <w:tabs>
              <w:tab w:val="left" w:pos="440"/>
              <w:tab w:val="right" w:leader="dot" w:pos="9628"/>
            </w:tabs>
            <w:rPr>
              <w:rFonts w:cstheme="minorBidi"/>
              <w:noProof/>
              <w:kern w:val="2"/>
              <w:lang w:val="en-IE" w:eastAsia="en-IE"/>
              <w14:ligatures w14:val="standardContextual"/>
            </w:rPr>
          </w:pPr>
          <w:hyperlink w:anchor="_Toc145865129" w:history="1">
            <w:r w:rsidRPr="00850D80">
              <w:rPr>
                <w:rStyle w:val="Hyperlink"/>
                <w:noProof/>
              </w:rPr>
              <w:t>8.</w:t>
            </w:r>
            <w:r>
              <w:rPr>
                <w:rFonts w:cstheme="minorBidi"/>
                <w:noProof/>
                <w:kern w:val="2"/>
                <w:lang w:val="en-IE" w:eastAsia="en-IE"/>
                <w14:ligatures w14:val="standardContextual"/>
              </w:rPr>
              <w:tab/>
            </w:r>
            <w:r w:rsidRPr="00850D80">
              <w:rPr>
                <w:rStyle w:val="Hyperlink"/>
                <w:noProof/>
              </w:rPr>
              <w:t>Results:</w:t>
            </w:r>
            <w:r>
              <w:rPr>
                <w:noProof/>
                <w:webHidden/>
              </w:rPr>
              <w:tab/>
            </w:r>
            <w:r>
              <w:rPr>
                <w:noProof/>
                <w:webHidden/>
              </w:rPr>
              <w:fldChar w:fldCharType="begin"/>
            </w:r>
            <w:r>
              <w:rPr>
                <w:noProof/>
                <w:webHidden/>
              </w:rPr>
              <w:instrText xml:space="preserve"> PAGEREF _Toc145865129 \h </w:instrText>
            </w:r>
            <w:r>
              <w:rPr>
                <w:noProof/>
                <w:webHidden/>
              </w:rPr>
            </w:r>
            <w:r>
              <w:rPr>
                <w:noProof/>
                <w:webHidden/>
              </w:rPr>
              <w:fldChar w:fldCharType="separate"/>
            </w:r>
            <w:r>
              <w:rPr>
                <w:noProof/>
                <w:webHidden/>
              </w:rPr>
              <w:t>49</w:t>
            </w:r>
            <w:r>
              <w:rPr>
                <w:noProof/>
                <w:webHidden/>
              </w:rPr>
              <w:fldChar w:fldCharType="end"/>
            </w:r>
          </w:hyperlink>
        </w:p>
        <w:p w14:paraId="69C17B9B" w14:textId="2C9F154D" w:rsidR="00376671" w:rsidRDefault="00376671">
          <w:pPr>
            <w:pStyle w:val="TOC1"/>
            <w:tabs>
              <w:tab w:val="left" w:pos="440"/>
              <w:tab w:val="right" w:leader="dot" w:pos="9628"/>
            </w:tabs>
            <w:rPr>
              <w:rFonts w:cstheme="minorBidi"/>
              <w:noProof/>
              <w:kern w:val="2"/>
              <w:lang w:val="en-IE" w:eastAsia="en-IE"/>
              <w14:ligatures w14:val="standardContextual"/>
            </w:rPr>
          </w:pPr>
          <w:hyperlink w:anchor="_Toc145865130" w:history="1">
            <w:r w:rsidRPr="00850D80">
              <w:rPr>
                <w:rStyle w:val="Hyperlink"/>
                <w:noProof/>
              </w:rPr>
              <w:t>9.</w:t>
            </w:r>
            <w:r>
              <w:rPr>
                <w:rFonts w:cstheme="minorBidi"/>
                <w:noProof/>
                <w:kern w:val="2"/>
                <w:lang w:val="en-IE" w:eastAsia="en-IE"/>
                <w14:ligatures w14:val="standardContextual"/>
              </w:rPr>
              <w:tab/>
            </w:r>
            <w:r w:rsidRPr="00850D80">
              <w:rPr>
                <w:rStyle w:val="Hyperlink"/>
                <w:noProof/>
              </w:rPr>
              <w:t>Conclusion:</w:t>
            </w:r>
            <w:r>
              <w:rPr>
                <w:noProof/>
                <w:webHidden/>
              </w:rPr>
              <w:tab/>
            </w:r>
            <w:r>
              <w:rPr>
                <w:noProof/>
                <w:webHidden/>
              </w:rPr>
              <w:fldChar w:fldCharType="begin"/>
            </w:r>
            <w:r>
              <w:rPr>
                <w:noProof/>
                <w:webHidden/>
              </w:rPr>
              <w:instrText xml:space="preserve"> PAGEREF _Toc145865130 \h </w:instrText>
            </w:r>
            <w:r>
              <w:rPr>
                <w:noProof/>
                <w:webHidden/>
              </w:rPr>
            </w:r>
            <w:r>
              <w:rPr>
                <w:noProof/>
                <w:webHidden/>
              </w:rPr>
              <w:fldChar w:fldCharType="separate"/>
            </w:r>
            <w:r>
              <w:rPr>
                <w:noProof/>
                <w:webHidden/>
              </w:rPr>
              <w:t>52</w:t>
            </w:r>
            <w:r>
              <w:rPr>
                <w:noProof/>
                <w:webHidden/>
              </w:rPr>
              <w:fldChar w:fldCharType="end"/>
            </w:r>
          </w:hyperlink>
        </w:p>
        <w:p w14:paraId="3EAFD521" w14:textId="755C2A33" w:rsidR="00376671" w:rsidRDefault="00376671">
          <w:pPr>
            <w:pStyle w:val="TOC2"/>
            <w:tabs>
              <w:tab w:val="right" w:leader="dot" w:pos="9628"/>
            </w:tabs>
            <w:rPr>
              <w:rFonts w:cstheme="minorBidi"/>
              <w:noProof/>
              <w:kern w:val="2"/>
              <w:lang w:val="en-IE" w:eastAsia="en-IE"/>
              <w14:ligatures w14:val="standardContextual"/>
            </w:rPr>
          </w:pPr>
          <w:hyperlink w:anchor="_Toc145865131" w:history="1">
            <w:r w:rsidRPr="00850D80">
              <w:rPr>
                <w:rStyle w:val="Hyperlink"/>
                <w:noProof/>
              </w:rPr>
              <w:t>Summary</w:t>
            </w:r>
            <w:r>
              <w:rPr>
                <w:noProof/>
                <w:webHidden/>
              </w:rPr>
              <w:tab/>
            </w:r>
            <w:r>
              <w:rPr>
                <w:noProof/>
                <w:webHidden/>
              </w:rPr>
              <w:fldChar w:fldCharType="begin"/>
            </w:r>
            <w:r>
              <w:rPr>
                <w:noProof/>
                <w:webHidden/>
              </w:rPr>
              <w:instrText xml:space="preserve"> PAGEREF _Toc145865131 \h </w:instrText>
            </w:r>
            <w:r>
              <w:rPr>
                <w:noProof/>
                <w:webHidden/>
              </w:rPr>
            </w:r>
            <w:r>
              <w:rPr>
                <w:noProof/>
                <w:webHidden/>
              </w:rPr>
              <w:fldChar w:fldCharType="separate"/>
            </w:r>
            <w:r>
              <w:rPr>
                <w:noProof/>
                <w:webHidden/>
              </w:rPr>
              <w:t>52</w:t>
            </w:r>
            <w:r>
              <w:rPr>
                <w:noProof/>
                <w:webHidden/>
              </w:rPr>
              <w:fldChar w:fldCharType="end"/>
            </w:r>
          </w:hyperlink>
        </w:p>
        <w:p w14:paraId="7A903B6F" w14:textId="7FF0447F" w:rsidR="00376671" w:rsidRDefault="00376671">
          <w:pPr>
            <w:pStyle w:val="TOC2"/>
            <w:tabs>
              <w:tab w:val="right" w:leader="dot" w:pos="9628"/>
            </w:tabs>
            <w:rPr>
              <w:rFonts w:cstheme="minorBidi"/>
              <w:noProof/>
              <w:kern w:val="2"/>
              <w:lang w:val="en-IE" w:eastAsia="en-IE"/>
              <w14:ligatures w14:val="standardContextual"/>
            </w:rPr>
          </w:pPr>
          <w:hyperlink w:anchor="_Toc145865132" w:history="1">
            <w:r w:rsidRPr="00850D80">
              <w:rPr>
                <w:rStyle w:val="Hyperlink"/>
                <w:noProof/>
              </w:rPr>
              <w:t>Areas of Improvement</w:t>
            </w:r>
            <w:r>
              <w:rPr>
                <w:noProof/>
                <w:webHidden/>
              </w:rPr>
              <w:tab/>
            </w:r>
            <w:r>
              <w:rPr>
                <w:noProof/>
                <w:webHidden/>
              </w:rPr>
              <w:fldChar w:fldCharType="begin"/>
            </w:r>
            <w:r>
              <w:rPr>
                <w:noProof/>
                <w:webHidden/>
              </w:rPr>
              <w:instrText xml:space="preserve"> PAGEREF _Toc145865132 \h </w:instrText>
            </w:r>
            <w:r>
              <w:rPr>
                <w:noProof/>
                <w:webHidden/>
              </w:rPr>
            </w:r>
            <w:r>
              <w:rPr>
                <w:noProof/>
                <w:webHidden/>
              </w:rPr>
              <w:fldChar w:fldCharType="separate"/>
            </w:r>
            <w:r>
              <w:rPr>
                <w:noProof/>
                <w:webHidden/>
              </w:rPr>
              <w:t>53</w:t>
            </w:r>
            <w:r>
              <w:rPr>
                <w:noProof/>
                <w:webHidden/>
              </w:rPr>
              <w:fldChar w:fldCharType="end"/>
            </w:r>
          </w:hyperlink>
        </w:p>
        <w:p w14:paraId="0A451979" w14:textId="533802A9" w:rsidR="00376671" w:rsidRDefault="00376671">
          <w:pPr>
            <w:pStyle w:val="TOC1"/>
            <w:tabs>
              <w:tab w:val="right" w:leader="dot" w:pos="9628"/>
            </w:tabs>
            <w:rPr>
              <w:rFonts w:cstheme="minorBidi"/>
              <w:noProof/>
              <w:kern w:val="2"/>
              <w:lang w:val="en-IE" w:eastAsia="en-IE"/>
              <w14:ligatures w14:val="standardContextual"/>
            </w:rPr>
          </w:pPr>
          <w:hyperlink w:anchor="_Toc145865133" w:history="1">
            <w:r w:rsidRPr="00850D80">
              <w:rPr>
                <w:rStyle w:val="Hyperlink"/>
                <w:noProof/>
              </w:rPr>
              <w:t>Appendices</w:t>
            </w:r>
            <w:r>
              <w:rPr>
                <w:noProof/>
                <w:webHidden/>
              </w:rPr>
              <w:tab/>
            </w:r>
            <w:r>
              <w:rPr>
                <w:noProof/>
                <w:webHidden/>
              </w:rPr>
              <w:fldChar w:fldCharType="begin"/>
            </w:r>
            <w:r>
              <w:rPr>
                <w:noProof/>
                <w:webHidden/>
              </w:rPr>
              <w:instrText xml:space="preserve"> PAGEREF _Toc145865133 \h </w:instrText>
            </w:r>
            <w:r>
              <w:rPr>
                <w:noProof/>
                <w:webHidden/>
              </w:rPr>
            </w:r>
            <w:r>
              <w:rPr>
                <w:noProof/>
                <w:webHidden/>
              </w:rPr>
              <w:fldChar w:fldCharType="separate"/>
            </w:r>
            <w:r>
              <w:rPr>
                <w:noProof/>
                <w:webHidden/>
              </w:rPr>
              <w:t>54</w:t>
            </w:r>
            <w:r>
              <w:rPr>
                <w:noProof/>
                <w:webHidden/>
              </w:rPr>
              <w:fldChar w:fldCharType="end"/>
            </w:r>
          </w:hyperlink>
        </w:p>
        <w:p w14:paraId="17EEEC15" w14:textId="7A62CFA5" w:rsidR="00376671" w:rsidRDefault="00376671">
          <w:pPr>
            <w:pStyle w:val="TOC2"/>
            <w:tabs>
              <w:tab w:val="right" w:leader="dot" w:pos="9628"/>
            </w:tabs>
            <w:rPr>
              <w:rFonts w:cstheme="minorBidi"/>
              <w:noProof/>
              <w:kern w:val="2"/>
              <w:lang w:val="en-IE" w:eastAsia="en-IE"/>
              <w14:ligatures w14:val="standardContextual"/>
            </w:rPr>
          </w:pPr>
          <w:hyperlink w:anchor="_Toc145865134" w:history="1">
            <w:r w:rsidRPr="00850D80">
              <w:rPr>
                <w:rStyle w:val="Hyperlink"/>
                <w:noProof/>
              </w:rPr>
              <w:t>Appendix 1: Data Extracts</w:t>
            </w:r>
            <w:r>
              <w:rPr>
                <w:noProof/>
                <w:webHidden/>
              </w:rPr>
              <w:tab/>
            </w:r>
            <w:r>
              <w:rPr>
                <w:noProof/>
                <w:webHidden/>
              </w:rPr>
              <w:fldChar w:fldCharType="begin"/>
            </w:r>
            <w:r>
              <w:rPr>
                <w:noProof/>
                <w:webHidden/>
              </w:rPr>
              <w:instrText xml:space="preserve"> PAGEREF _Toc145865134 \h </w:instrText>
            </w:r>
            <w:r>
              <w:rPr>
                <w:noProof/>
                <w:webHidden/>
              </w:rPr>
            </w:r>
            <w:r>
              <w:rPr>
                <w:noProof/>
                <w:webHidden/>
              </w:rPr>
              <w:fldChar w:fldCharType="separate"/>
            </w:r>
            <w:r>
              <w:rPr>
                <w:noProof/>
                <w:webHidden/>
              </w:rPr>
              <w:t>54</w:t>
            </w:r>
            <w:r>
              <w:rPr>
                <w:noProof/>
                <w:webHidden/>
              </w:rPr>
              <w:fldChar w:fldCharType="end"/>
            </w:r>
          </w:hyperlink>
        </w:p>
        <w:p w14:paraId="43E3B327" w14:textId="63AF2DE7" w:rsidR="00376671" w:rsidRDefault="00376671">
          <w:pPr>
            <w:pStyle w:val="TOC2"/>
            <w:tabs>
              <w:tab w:val="right" w:leader="dot" w:pos="9628"/>
            </w:tabs>
            <w:rPr>
              <w:rFonts w:cstheme="minorBidi"/>
              <w:noProof/>
              <w:kern w:val="2"/>
              <w:lang w:val="en-IE" w:eastAsia="en-IE"/>
              <w14:ligatures w14:val="standardContextual"/>
            </w:rPr>
          </w:pPr>
          <w:hyperlink w:anchor="_Toc145865135" w:history="1">
            <w:r w:rsidRPr="00850D80">
              <w:rPr>
                <w:rStyle w:val="Hyperlink"/>
                <w:noProof/>
              </w:rPr>
              <w:t>Appendix 2: Primary Research Artefacts</w:t>
            </w:r>
            <w:r>
              <w:rPr>
                <w:noProof/>
                <w:webHidden/>
              </w:rPr>
              <w:tab/>
            </w:r>
            <w:r>
              <w:rPr>
                <w:noProof/>
                <w:webHidden/>
              </w:rPr>
              <w:fldChar w:fldCharType="begin"/>
            </w:r>
            <w:r>
              <w:rPr>
                <w:noProof/>
                <w:webHidden/>
              </w:rPr>
              <w:instrText xml:space="preserve"> PAGEREF _Toc145865135 \h </w:instrText>
            </w:r>
            <w:r>
              <w:rPr>
                <w:noProof/>
                <w:webHidden/>
              </w:rPr>
            </w:r>
            <w:r>
              <w:rPr>
                <w:noProof/>
                <w:webHidden/>
              </w:rPr>
              <w:fldChar w:fldCharType="separate"/>
            </w:r>
            <w:r>
              <w:rPr>
                <w:noProof/>
                <w:webHidden/>
              </w:rPr>
              <w:t>54</w:t>
            </w:r>
            <w:r>
              <w:rPr>
                <w:noProof/>
                <w:webHidden/>
              </w:rPr>
              <w:fldChar w:fldCharType="end"/>
            </w:r>
          </w:hyperlink>
        </w:p>
        <w:p w14:paraId="115CAAA0" w14:textId="0696E95C" w:rsidR="00376671" w:rsidRDefault="00376671">
          <w:pPr>
            <w:pStyle w:val="TOC2"/>
            <w:tabs>
              <w:tab w:val="right" w:leader="dot" w:pos="9628"/>
            </w:tabs>
            <w:rPr>
              <w:rFonts w:cstheme="minorBidi"/>
              <w:noProof/>
              <w:kern w:val="2"/>
              <w:lang w:val="en-IE" w:eastAsia="en-IE"/>
              <w14:ligatures w14:val="standardContextual"/>
            </w:rPr>
          </w:pPr>
          <w:hyperlink w:anchor="_Toc145865136" w:history="1">
            <w:r w:rsidRPr="00850D80">
              <w:rPr>
                <w:rStyle w:val="Hyperlink"/>
                <w:noProof/>
              </w:rPr>
              <w:t>Appendix 3: GIT HUB Repository</w:t>
            </w:r>
            <w:r>
              <w:rPr>
                <w:noProof/>
                <w:webHidden/>
              </w:rPr>
              <w:tab/>
            </w:r>
            <w:r>
              <w:rPr>
                <w:noProof/>
                <w:webHidden/>
              </w:rPr>
              <w:fldChar w:fldCharType="begin"/>
            </w:r>
            <w:r>
              <w:rPr>
                <w:noProof/>
                <w:webHidden/>
              </w:rPr>
              <w:instrText xml:space="preserve"> PAGEREF _Toc145865136 \h </w:instrText>
            </w:r>
            <w:r>
              <w:rPr>
                <w:noProof/>
                <w:webHidden/>
              </w:rPr>
            </w:r>
            <w:r>
              <w:rPr>
                <w:noProof/>
                <w:webHidden/>
              </w:rPr>
              <w:fldChar w:fldCharType="separate"/>
            </w:r>
            <w:r>
              <w:rPr>
                <w:noProof/>
                <w:webHidden/>
              </w:rPr>
              <w:t>54</w:t>
            </w:r>
            <w:r>
              <w:rPr>
                <w:noProof/>
                <w:webHidden/>
              </w:rPr>
              <w:fldChar w:fldCharType="end"/>
            </w:r>
          </w:hyperlink>
        </w:p>
        <w:p w14:paraId="2B0A6C3B" w14:textId="71BB362F" w:rsidR="00376671" w:rsidRDefault="00376671">
          <w:pPr>
            <w:pStyle w:val="TOC1"/>
            <w:tabs>
              <w:tab w:val="right" w:leader="dot" w:pos="9628"/>
            </w:tabs>
            <w:rPr>
              <w:rFonts w:cstheme="minorBidi"/>
              <w:noProof/>
              <w:kern w:val="2"/>
              <w:lang w:val="en-IE" w:eastAsia="en-IE"/>
              <w14:ligatures w14:val="standardContextual"/>
            </w:rPr>
          </w:pPr>
          <w:hyperlink w:anchor="_Toc145865137" w:history="1">
            <w:r w:rsidRPr="00850D80">
              <w:rPr>
                <w:rStyle w:val="Hyperlink"/>
                <w:rFonts w:eastAsiaTheme="minorHAnsi"/>
                <w:noProof/>
              </w:rPr>
              <w:t>References</w:t>
            </w:r>
            <w:r>
              <w:rPr>
                <w:noProof/>
                <w:webHidden/>
              </w:rPr>
              <w:tab/>
            </w:r>
            <w:r>
              <w:rPr>
                <w:noProof/>
                <w:webHidden/>
              </w:rPr>
              <w:fldChar w:fldCharType="begin"/>
            </w:r>
            <w:r>
              <w:rPr>
                <w:noProof/>
                <w:webHidden/>
              </w:rPr>
              <w:instrText xml:space="preserve"> PAGEREF _Toc145865137 \h </w:instrText>
            </w:r>
            <w:r>
              <w:rPr>
                <w:noProof/>
                <w:webHidden/>
              </w:rPr>
            </w:r>
            <w:r>
              <w:rPr>
                <w:noProof/>
                <w:webHidden/>
              </w:rPr>
              <w:fldChar w:fldCharType="separate"/>
            </w:r>
            <w:r>
              <w:rPr>
                <w:noProof/>
                <w:webHidden/>
              </w:rPr>
              <w:t>55</w:t>
            </w:r>
            <w:r>
              <w:rPr>
                <w:noProof/>
                <w:webHidden/>
              </w:rPr>
              <w:fldChar w:fldCharType="end"/>
            </w:r>
          </w:hyperlink>
        </w:p>
        <w:p w14:paraId="0D9FD520" w14:textId="49E6DE70" w:rsidR="00114FAA" w:rsidRPr="00136EDF" w:rsidRDefault="00114FAA" w:rsidP="00114FAA">
          <w:pPr>
            <w:spacing w:line="360" w:lineRule="auto"/>
          </w:pPr>
          <w:r>
            <w:rPr>
              <w:b/>
              <w:bCs/>
              <w:noProof/>
            </w:rPr>
            <w:fldChar w:fldCharType="end"/>
          </w:r>
        </w:p>
      </w:sdtContent>
    </w:sdt>
    <w:p w14:paraId="5DF85DE5" w14:textId="63831307" w:rsidR="00114FAA" w:rsidRPr="00284B0B" w:rsidRDefault="00114FAA" w:rsidP="00114FAA">
      <w:r>
        <w:t xml:space="preserve">Table of </w:t>
      </w:r>
      <w:r w:rsidR="00FF50C7">
        <w:t>Figures’</w:t>
      </w:r>
    </w:p>
    <w:p w14:paraId="3EBB7D19" w14:textId="324F882B" w:rsidR="00794583" w:rsidRDefault="00794583">
      <w:pPr>
        <w:pStyle w:val="TableofFigures"/>
        <w:tabs>
          <w:tab w:val="right" w:leader="dot" w:pos="9628"/>
        </w:tabs>
        <w:rPr>
          <w:rFonts w:eastAsiaTheme="minorEastAsia"/>
          <w:noProof/>
          <w:kern w:val="2"/>
          <w:lang w:eastAsia="en-IE"/>
          <w14:ligatures w14:val="standardContextual"/>
        </w:rPr>
      </w:pPr>
      <w:r>
        <w:fldChar w:fldCharType="begin"/>
      </w:r>
      <w:r>
        <w:instrText xml:space="preserve"> TOC \h \z \c "Figure" </w:instrText>
      </w:r>
      <w:r>
        <w:fldChar w:fldCharType="separate"/>
      </w:r>
      <w:hyperlink w:anchor="_Toc145762237" w:history="1">
        <w:r w:rsidRPr="00462E1E">
          <w:rPr>
            <w:rStyle w:val="Hyperlink"/>
            <w:noProof/>
          </w:rPr>
          <w:t>Figure 1: Overall steps in this research</w:t>
        </w:r>
        <w:r>
          <w:rPr>
            <w:noProof/>
            <w:webHidden/>
          </w:rPr>
          <w:tab/>
        </w:r>
        <w:r>
          <w:rPr>
            <w:noProof/>
            <w:webHidden/>
          </w:rPr>
          <w:fldChar w:fldCharType="begin"/>
        </w:r>
        <w:r>
          <w:rPr>
            <w:noProof/>
            <w:webHidden/>
          </w:rPr>
          <w:instrText xml:space="preserve"> PAGEREF _Toc145762237 \h </w:instrText>
        </w:r>
        <w:r>
          <w:rPr>
            <w:noProof/>
            <w:webHidden/>
          </w:rPr>
        </w:r>
        <w:r>
          <w:rPr>
            <w:noProof/>
            <w:webHidden/>
          </w:rPr>
          <w:fldChar w:fldCharType="separate"/>
        </w:r>
        <w:r>
          <w:rPr>
            <w:noProof/>
            <w:webHidden/>
          </w:rPr>
          <w:t>ii</w:t>
        </w:r>
        <w:r>
          <w:rPr>
            <w:noProof/>
            <w:webHidden/>
          </w:rPr>
          <w:fldChar w:fldCharType="end"/>
        </w:r>
      </w:hyperlink>
    </w:p>
    <w:p w14:paraId="39BAF436" w14:textId="66760362" w:rsidR="00794583" w:rsidRDefault="00000000">
      <w:pPr>
        <w:pStyle w:val="TableofFigures"/>
        <w:tabs>
          <w:tab w:val="right" w:leader="dot" w:pos="9628"/>
        </w:tabs>
        <w:rPr>
          <w:rFonts w:eastAsiaTheme="minorEastAsia"/>
          <w:noProof/>
          <w:kern w:val="2"/>
          <w:lang w:eastAsia="en-IE"/>
          <w14:ligatures w14:val="standardContextual"/>
        </w:rPr>
      </w:pPr>
      <w:hyperlink w:anchor="_Toc145762238" w:history="1">
        <w:r w:rsidR="00794583" w:rsidRPr="00462E1E">
          <w:rPr>
            <w:rStyle w:val="Hyperlink"/>
            <w:noProof/>
          </w:rPr>
          <w:t>Figure 2: Chart explaining the Research Understanding phase.</w:t>
        </w:r>
        <w:r w:rsidR="00794583">
          <w:rPr>
            <w:noProof/>
            <w:webHidden/>
          </w:rPr>
          <w:tab/>
        </w:r>
        <w:r w:rsidR="00794583">
          <w:rPr>
            <w:noProof/>
            <w:webHidden/>
          </w:rPr>
          <w:fldChar w:fldCharType="begin"/>
        </w:r>
        <w:r w:rsidR="00794583">
          <w:rPr>
            <w:noProof/>
            <w:webHidden/>
          </w:rPr>
          <w:instrText xml:space="preserve"> PAGEREF _Toc145762238 \h </w:instrText>
        </w:r>
        <w:r w:rsidR="00794583">
          <w:rPr>
            <w:noProof/>
            <w:webHidden/>
          </w:rPr>
        </w:r>
        <w:r w:rsidR="00794583">
          <w:rPr>
            <w:noProof/>
            <w:webHidden/>
          </w:rPr>
          <w:fldChar w:fldCharType="separate"/>
        </w:r>
        <w:r w:rsidR="00794583">
          <w:rPr>
            <w:noProof/>
            <w:webHidden/>
          </w:rPr>
          <w:t>22</w:t>
        </w:r>
        <w:r w:rsidR="00794583">
          <w:rPr>
            <w:noProof/>
            <w:webHidden/>
          </w:rPr>
          <w:fldChar w:fldCharType="end"/>
        </w:r>
      </w:hyperlink>
    </w:p>
    <w:p w14:paraId="54378412" w14:textId="54E209D9" w:rsidR="00794583" w:rsidRDefault="00000000">
      <w:pPr>
        <w:pStyle w:val="TableofFigures"/>
        <w:tabs>
          <w:tab w:val="right" w:leader="dot" w:pos="9628"/>
        </w:tabs>
        <w:rPr>
          <w:rFonts w:eastAsiaTheme="minorEastAsia"/>
          <w:noProof/>
          <w:kern w:val="2"/>
          <w:lang w:eastAsia="en-IE"/>
          <w14:ligatures w14:val="standardContextual"/>
        </w:rPr>
      </w:pPr>
      <w:hyperlink w:anchor="_Toc145762239" w:history="1">
        <w:r w:rsidR="00794583" w:rsidRPr="00462E1E">
          <w:rPr>
            <w:rStyle w:val="Hyperlink"/>
            <w:noProof/>
          </w:rPr>
          <w:t>Figure 3 : Chart explaining how the data collection is designed</w:t>
        </w:r>
        <w:r w:rsidR="00794583">
          <w:rPr>
            <w:noProof/>
            <w:webHidden/>
          </w:rPr>
          <w:tab/>
        </w:r>
        <w:r w:rsidR="00794583">
          <w:rPr>
            <w:noProof/>
            <w:webHidden/>
          </w:rPr>
          <w:fldChar w:fldCharType="begin"/>
        </w:r>
        <w:r w:rsidR="00794583">
          <w:rPr>
            <w:noProof/>
            <w:webHidden/>
          </w:rPr>
          <w:instrText xml:space="preserve"> PAGEREF _Toc145762239 \h </w:instrText>
        </w:r>
        <w:r w:rsidR="00794583">
          <w:rPr>
            <w:noProof/>
            <w:webHidden/>
          </w:rPr>
        </w:r>
        <w:r w:rsidR="00794583">
          <w:rPr>
            <w:noProof/>
            <w:webHidden/>
          </w:rPr>
          <w:fldChar w:fldCharType="separate"/>
        </w:r>
        <w:r w:rsidR="00794583">
          <w:rPr>
            <w:noProof/>
            <w:webHidden/>
          </w:rPr>
          <w:t>22</w:t>
        </w:r>
        <w:r w:rsidR="00794583">
          <w:rPr>
            <w:noProof/>
            <w:webHidden/>
          </w:rPr>
          <w:fldChar w:fldCharType="end"/>
        </w:r>
      </w:hyperlink>
    </w:p>
    <w:p w14:paraId="70D2992D" w14:textId="5D826235" w:rsidR="00794583" w:rsidRDefault="00000000">
      <w:pPr>
        <w:pStyle w:val="TableofFigures"/>
        <w:tabs>
          <w:tab w:val="right" w:leader="dot" w:pos="9628"/>
        </w:tabs>
        <w:rPr>
          <w:rFonts w:eastAsiaTheme="minorEastAsia"/>
          <w:noProof/>
          <w:kern w:val="2"/>
          <w:lang w:eastAsia="en-IE"/>
          <w14:ligatures w14:val="standardContextual"/>
        </w:rPr>
      </w:pPr>
      <w:hyperlink w:anchor="_Toc145762240" w:history="1">
        <w:r w:rsidR="00794583" w:rsidRPr="00462E1E">
          <w:rPr>
            <w:rStyle w:val="Hyperlink"/>
            <w:noProof/>
          </w:rPr>
          <w:t>Figure 4: Chart explaining the Data Preparation phase.</w:t>
        </w:r>
        <w:r w:rsidR="00794583">
          <w:rPr>
            <w:noProof/>
            <w:webHidden/>
          </w:rPr>
          <w:tab/>
        </w:r>
        <w:r w:rsidR="00794583">
          <w:rPr>
            <w:noProof/>
            <w:webHidden/>
          </w:rPr>
          <w:fldChar w:fldCharType="begin"/>
        </w:r>
        <w:r w:rsidR="00794583">
          <w:rPr>
            <w:noProof/>
            <w:webHidden/>
          </w:rPr>
          <w:instrText xml:space="preserve"> PAGEREF _Toc145762240 \h </w:instrText>
        </w:r>
        <w:r w:rsidR="00794583">
          <w:rPr>
            <w:noProof/>
            <w:webHidden/>
          </w:rPr>
        </w:r>
        <w:r w:rsidR="00794583">
          <w:rPr>
            <w:noProof/>
            <w:webHidden/>
          </w:rPr>
          <w:fldChar w:fldCharType="separate"/>
        </w:r>
        <w:r w:rsidR="00794583">
          <w:rPr>
            <w:noProof/>
            <w:webHidden/>
          </w:rPr>
          <w:t>23</w:t>
        </w:r>
        <w:r w:rsidR="00794583">
          <w:rPr>
            <w:noProof/>
            <w:webHidden/>
          </w:rPr>
          <w:fldChar w:fldCharType="end"/>
        </w:r>
      </w:hyperlink>
    </w:p>
    <w:p w14:paraId="5A4B501A" w14:textId="369E8D90" w:rsidR="00794583" w:rsidRDefault="00000000">
      <w:pPr>
        <w:pStyle w:val="TableofFigures"/>
        <w:tabs>
          <w:tab w:val="right" w:leader="dot" w:pos="9628"/>
        </w:tabs>
        <w:rPr>
          <w:rFonts w:eastAsiaTheme="minorEastAsia"/>
          <w:noProof/>
          <w:kern w:val="2"/>
          <w:lang w:eastAsia="en-IE"/>
          <w14:ligatures w14:val="standardContextual"/>
        </w:rPr>
      </w:pPr>
      <w:hyperlink w:anchor="_Toc145762241" w:history="1">
        <w:r w:rsidR="00794583" w:rsidRPr="00462E1E">
          <w:rPr>
            <w:rStyle w:val="Hyperlink"/>
            <w:noProof/>
          </w:rPr>
          <w:t>Figure 5: Chart explaining the Data Analysis phase.</w:t>
        </w:r>
        <w:r w:rsidR="00794583">
          <w:rPr>
            <w:noProof/>
            <w:webHidden/>
          </w:rPr>
          <w:tab/>
        </w:r>
        <w:r w:rsidR="00794583">
          <w:rPr>
            <w:noProof/>
            <w:webHidden/>
          </w:rPr>
          <w:fldChar w:fldCharType="begin"/>
        </w:r>
        <w:r w:rsidR="00794583">
          <w:rPr>
            <w:noProof/>
            <w:webHidden/>
          </w:rPr>
          <w:instrText xml:space="preserve"> PAGEREF _Toc145762241 \h </w:instrText>
        </w:r>
        <w:r w:rsidR="00794583">
          <w:rPr>
            <w:noProof/>
            <w:webHidden/>
          </w:rPr>
        </w:r>
        <w:r w:rsidR="00794583">
          <w:rPr>
            <w:noProof/>
            <w:webHidden/>
          </w:rPr>
          <w:fldChar w:fldCharType="separate"/>
        </w:r>
        <w:r w:rsidR="00794583">
          <w:rPr>
            <w:noProof/>
            <w:webHidden/>
          </w:rPr>
          <w:t>24</w:t>
        </w:r>
        <w:r w:rsidR="00794583">
          <w:rPr>
            <w:noProof/>
            <w:webHidden/>
          </w:rPr>
          <w:fldChar w:fldCharType="end"/>
        </w:r>
      </w:hyperlink>
    </w:p>
    <w:p w14:paraId="164CDFEC" w14:textId="70F2639A" w:rsidR="00794583" w:rsidRDefault="00000000">
      <w:pPr>
        <w:pStyle w:val="TableofFigures"/>
        <w:tabs>
          <w:tab w:val="right" w:leader="dot" w:pos="9628"/>
        </w:tabs>
        <w:rPr>
          <w:rFonts w:eastAsiaTheme="minorEastAsia"/>
          <w:noProof/>
          <w:kern w:val="2"/>
          <w:lang w:eastAsia="en-IE"/>
          <w14:ligatures w14:val="standardContextual"/>
        </w:rPr>
      </w:pPr>
      <w:hyperlink w:anchor="_Toc145762242" w:history="1">
        <w:r w:rsidR="00794583" w:rsidRPr="00462E1E">
          <w:rPr>
            <w:rStyle w:val="Hyperlink"/>
            <w:noProof/>
          </w:rPr>
          <w:t>Figure 6: Chart explaining Time Series Analysis</w:t>
        </w:r>
        <w:r w:rsidR="00794583">
          <w:rPr>
            <w:noProof/>
            <w:webHidden/>
          </w:rPr>
          <w:tab/>
        </w:r>
        <w:r w:rsidR="00794583">
          <w:rPr>
            <w:noProof/>
            <w:webHidden/>
          </w:rPr>
          <w:fldChar w:fldCharType="begin"/>
        </w:r>
        <w:r w:rsidR="00794583">
          <w:rPr>
            <w:noProof/>
            <w:webHidden/>
          </w:rPr>
          <w:instrText xml:space="preserve"> PAGEREF _Toc145762242 \h </w:instrText>
        </w:r>
        <w:r w:rsidR="00794583">
          <w:rPr>
            <w:noProof/>
            <w:webHidden/>
          </w:rPr>
        </w:r>
        <w:r w:rsidR="00794583">
          <w:rPr>
            <w:noProof/>
            <w:webHidden/>
          </w:rPr>
          <w:fldChar w:fldCharType="separate"/>
        </w:r>
        <w:r w:rsidR="00794583">
          <w:rPr>
            <w:noProof/>
            <w:webHidden/>
          </w:rPr>
          <w:t>25</w:t>
        </w:r>
        <w:r w:rsidR="00794583">
          <w:rPr>
            <w:noProof/>
            <w:webHidden/>
          </w:rPr>
          <w:fldChar w:fldCharType="end"/>
        </w:r>
      </w:hyperlink>
    </w:p>
    <w:p w14:paraId="1E37187C" w14:textId="19F014BA" w:rsidR="00794583" w:rsidRDefault="00000000">
      <w:pPr>
        <w:pStyle w:val="TableofFigures"/>
        <w:tabs>
          <w:tab w:val="right" w:leader="dot" w:pos="9628"/>
        </w:tabs>
        <w:rPr>
          <w:rFonts w:eastAsiaTheme="minorEastAsia"/>
          <w:noProof/>
          <w:kern w:val="2"/>
          <w:lang w:eastAsia="en-IE"/>
          <w14:ligatures w14:val="standardContextual"/>
        </w:rPr>
      </w:pPr>
      <w:hyperlink w:anchor="_Toc145762243" w:history="1">
        <w:r w:rsidR="00794583" w:rsidRPr="00462E1E">
          <w:rPr>
            <w:rStyle w:val="Hyperlink"/>
            <w:noProof/>
          </w:rPr>
          <w:t>Figure 7: Chart explaining the Regression Models</w:t>
        </w:r>
        <w:r w:rsidR="00794583">
          <w:rPr>
            <w:noProof/>
            <w:webHidden/>
          </w:rPr>
          <w:tab/>
        </w:r>
        <w:r w:rsidR="00794583">
          <w:rPr>
            <w:noProof/>
            <w:webHidden/>
          </w:rPr>
          <w:fldChar w:fldCharType="begin"/>
        </w:r>
        <w:r w:rsidR="00794583">
          <w:rPr>
            <w:noProof/>
            <w:webHidden/>
          </w:rPr>
          <w:instrText xml:space="preserve"> PAGEREF _Toc145762243 \h </w:instrText>
        </w:r>
        <w:r w:rsidR="00794583">
          <w:rPr>
            <w:noProof/>
            <w:webHidden/>
          </w:rPr>
        </w:r>
        <w:r w:rsidR="00794583">
          <w:rPr>
            <w:noProof/>
            <w:webHidden/>
          </w:rPr>
          <w:fldChar w:fldCharType="separate"/>
        </w:r>
        <w:r w:rsidR="00794583">
          <w:rPr>
            <w:noProof/>
            <w:webHidden/>
          </w:rPr>
          <w:t>26</w:t>
        </w:r>
        <w:r w:rsidR="00794583">
          <w:rPr>
            <w:noProof/>
            <w:webHidden/>
          </w:rPr>
          <w:fldChar w:fldCharType="end"/>
        </w:r>
      </w:hyperlink>
    </w:p>
    <w:p w14:paraId="42B305EB" w14:textId="47168958" w:rsidR="00794583" w:rsidRDefault="00000000">
      <w:pPr>
        <w:pStyle w:val="TableofFigures"/>
        <w:tabs>
          <w:tab w:val="right" w:leader="dot" w:pos="9628"/>
        </w:tabs>
        <w:rPr>
          <w:rFonts w:eastAsiaTheme="minorEastAsia"/>
          <w:noProof/>
          <w:kern w:val="2"/>
          <w:lang w:eastAsia="en-IE"/>
          <w14:ligatures w14:val="standardContextual"/>
        </w:rPr>
      </w:pPr>
      <w:hyperlink w:anchor="_Toc145762244" w:history="1">
        <w:r w:rsidR="00794583" w:rsidRPr="00462E1E">
          <w:rPr>
            <w:rStyle w:val="Hyperlink"/>
            <w:noProof/>
          </w:rPr>
          <w:t>Figure 8: Sample colonoscopy count dataset aggregated on gender and age pivoted for year</w:t>
        </w:r>
        <w:r w:rsidR="00794583">
          <w:rPr>
            <w:noProof/>
            <w:webHidden/>
          </w:rPr>
          <w:tab/>
        </w:r>
        <w:r w:rsidR="00794583">
          <w:rPr>
            <w:noProof/>
            <w:webHidden/>
          </w:rPr>
          <w:fldChar w:fldCharType="begin"/>
        </w:r>
        <w:r w:rsidR="00794583">
          <w:rPr>
            <w:noProof/>
            <w:webHidden/>
          </w:rPr>
          <w:instrText xml:space="preserve"> PAGEREF _Toc145762244 \h </w:instrText>
        </w:r>
        <w:r w:rsidR="00794583">
          <w:rPr>
            <w:noProof/>
            <w:webHidden/>
          </w:rPr>
        </w:r>
        <w:r w:rsidR="00794583">
          <w:rPr>
            <w:noProof/>
            <w:webHidden/>
          </w:rPr>
          <w:fldChar w:fldCharType="separate"/>
        </w:r>
        <w:r w:rsidR="00794583">
          <w:rPr>
            <w:noProof/>
            <w:webHidden/>
          </w:rPr>
          <w:t>30</w:t>
        </w:r>
        <w:r w:rsidR="00794583">
          <w:rPr>
            <w:noProof/>
            <w:webHidden/>
          </w:rPr>
          <w:fldChar w:fldCharType="end"/>
        </w:r>
      </w:hyperlink>
    </w:p>
    <w:p w14:paraId="68F6DD0A" w14:textId="7957EB80" w:rsidR="00794583" w:rsidRDefault="00000000">
      <w:pPr>
        <w:pStyle w:val="TableofFigures"/>
        <w:tabs>
          <w:tab w:val="right" w:leader="dot" w:pos="9628"/>
        </w:tabs>
        <w:rPr>
          <w:rFonts w:eastAsiaTheme="minorEastAsia"/>
          <w:noProof/>
          <w:kern w:val="2"/>
          <w:lang w:eastAsia="en-IE"/>
          <w14:ligatures w14:val="standardContextual"/>
        </w:rPr>
      </w:pPr>
      <w:hyperlink w:anchor="_Toc145762245" w:history="1">
        <w:r w:rsidR="00794583" w:rsidRPr="00462E1E">
          <w:rPr>
            <w:rStyle w:val="Hyperlink"/>
            <w:noProof/>
          </w:rPr>
          <w:t>Figure 9: Colonoscopy counts for each range</w:t>
        </w:r>
        <w:r w:rsidR="00794583">
          <w:rPr>
            <w:noProof/>
            <w:webHidden/>
          </w:rPr>
          <w:tab/>
        </w:r>
        <w:r w:rsidR="00794583">
          <w:rPr>
            <w:noProof/>
            <w:webHidden/>
          </w:rPr>
          <w:fldChar w:fldCharType="begin"/>
        </w:r>
        <w:r w:rsidR="00794583">
          <w:rPr>
            <w:noProof/>
            <w:webHidden/>
          </w:rPr>
          <w:instrText xml:space="preserve"> PAGEREF _Toc145762245 \h </w:instrText>
        </w:r>
        <w:r w:rsidR="00794583">
          <w:rPr>
            <w:noProof/>
            <w:webHidden/>
          </w:rPr>
        </w:r>
        <w:r w:rsidR="00794583">
          <w:rPr>
            <w:noProof/>
            <w:webHidden/>
          </w:rPr>
          <w:fldChar w:fldCharType="separate"/>
        </w:r>
        <w:r w:rsidR="00794583">
          <w:rPr>
            <w:noProof/>
            <w:webHidden/>
          </w:rPr>
          <w:t>31</w:t>
        </w:r>
        <w:r w:rsidR="00794583">
          <w:rPr>
            <w:noProof/>
            <w:webHidden/>
          </w:rPr>
          <w:fldChar w:fldCharType="end"/>
        </w:r>
      </w:hyperlink>
    </w:p>
    <w:p w14:paraId="618AAC36" w14:textId="25CADD92" w:rsidR="00794583" w:rsidRDefault="00000000">
      <w:pPr>
        <w:pStyle w:val="TableofFigures"/>
        <w:tabs>
          <w:tab w:val="right" w:leader="dot" w:pos="9628"/>
        </w:tabs>
        <w:rPr>
          <w:rFonts w:eastAsiaTheme="minorEastAsia"/>
          <w:noProof/>
          <w:kern w:val="2"/>
          <w:lang w:eastAsia="en-IE"/>
          <w14:ligatures w14:val="standardContextual"/>
        </w:rPr>
      </w:pPr>
      <w:hyperlink w:anchor="_Toc145762246" w:history="1">
        <w:r w:rsidR="00794583" w:rsidRPr="00462E1E">
          <w:rPr>
            <w:rStyle w:val="Hyperlink"/>
            <w:noProof/>
          </w:rPr>
          <w:t>Figure 10: Variation of colonoscopy for each clinic across age</w:t>
        </w:r>
        <w:r w:rsidR="00794583">
          <w:rPr>
            <w:noProof/>
            <w:webHidden/>
          </w:rPr>
          <w:tab/>
        </w:r>
        <w:r w:rsidR="00794583">
          <w:rPr>
            <w:noProof/>
            <w:webHidden/>
          </w:rPr>
          <w:fldChar w:fldCharType="begin"/>
        </w:r>
        <w:r w:rsidR="00794583">
          <w:rPr>
            <w:noProof/>
            <w:webHidden/>
          </w:rPr>
          <w:instrText xml:space="preserve"> PAGEREF _Toc145762246 \h </w:instrText>
        </w:r>
        <w:r w:rsidR="00794583">
          <w:rPr>
            <w:noProof/>
            <w:webHidden/>
          </w:rPr>
        </w:r>
        <w:r w:rsidR="00794583">
          <w:rPr>
            <w:noProof/>
            <w:webHidden/>
          </w:rPr>
          <w:fldChar w:fldCharType="separate"/>
        </w:r>
        <w:r w:rsidR="00794583">
          <w:rPr>
            <w:noProof/>
            <w:webHidden/>
          </w:rPr>
          <w:t>32</w:t>
        </w:r>
        <w:r w:rsidR="00794583">
          <w:rPr>
            <w:noProof/>
            <w:webHidden/>
          </w:rPr>
          <w:fldChar w:fldCharType="end"/>
        </w:r>
      </w:hyperlink>
    </w:p>
    <w:p w14:paraId="1FFD7CD2" w14:textId="4E9914FF" w:rsidR="00794583" w:rsidRDefault="00000000">
      <w:pPr>
        <w:pStyle w:val="TableofFigures"/>
        <w:tabs>
          <w:tab w:val="right" w:leader="dot" w:pos="9628"/>
        </w:tabs>
        <w:rPr>
          <w:rFonts w:eastAsiaTheme="minorEastAsia"/>
          <w:noProof/>
          <w:kern w:val="2"/>
          <w:lang w:eastAsia="en-IE"/>
          <w14:ligatures w14:val="standardContextual"/>
        </w:rPr>
      </w:pPr>
      <w:hyperlink w:anchor="_Toc145762247" w:history="1">
        <w:r w:rsidR="00794583" w:rsidRPr="00462E1E">
          <w:rPr>
            <w:rStyle w:val="Hyperlink"/>
            <w:noProof/>
          </w:rPr>
          <w:t>Figure 11: Box chart showing colonoscopy variation for each clinic</w:t>
        </w:r>
        <w:r w:rsidR="00794583">
          <w:rPr>
            <w:noProof/>
            <w:webHidden/>
          </w:rPr>
          <w:tab/>
        </w:r>
        <w:r w:rsidR="00794583">
          <w:rPr>
            <w:noProof/>
            <w:webHidden/>
          </w:rPr>
          <w:fldChar w:fldCharType="begin"/>
        </w:r>
        <w:r w:rsidR="00794583">
          <w:rPr>
            <w:noProof/>
            <w:webHidden/>
          </w:rPr>
          <w:instrText xml:space="preserve"> PAGEREF _Toc145762247 \h </w:instrText>
        </w:r>
        <w:r w:rsidR="00794583">
          <w:rPr>
            <w:noProof/>
            <w:webHidden/>
          </w:rPr>
        </w:r>
        <w:r w:rsidR="00794583">
          <w:rPr>
            <w:noProof/>
            <w:webHidden/>
          </w:rPr>
          <w:fldChar w:fldCharType="separate"/>
        </w:r>
        <w:r w:rsidR="00794583">
          <w:rPr>
            <w:noProof/>
            <w:webHidden/>
          </w:rPr>
          <w:t>33</w:t>
        </w:r>
        <w:r w:rsidR="00794583">
          <w:rPr>
            <w:noProof/>
            <w:webHidden/>
          </w:rPr>
          <w:fldChar w:fldCharType="end"/>
        </w:r>
      </w:hyperlink>
    </w:p>
    <w:p w14:paraId="5AAA38AA" w14:textId="1039ACDA" w:rsidR="00794583" w:rsidRDefault="00000000">
      <w:pPr>
        <w:pStyle w:val="TableofFigures"/>
        <w:tabs>
          <w:tab w:val="right" w:leader="dot" w:pos="9628"/>
        </w:tabs>
        <w:rPr>
          <w:rFonts w:eastAsiaTheme="minorEastAsia"/>
          <w:noProof/>
          <w:kern w:val="2"/>
          <w:lang w:eastAsia="en-IE"/>
          <w14:ligatures w14:val="standardContextual"/>
        </w:rPr>
      </w:pPr>
      <w:hyperlink w:anchor="_Toc145762248" w:history="1">
        <w:r w:rsidR="00794583" w:rsidRPr="00462E1E">
          <w:rPr>
            <w:rStyle w:val="Hyperlink"/>
            <w:noProof/>
          </w:rPr>
          <w:t>Figure 12: Variation of colonoscopy for each gender across age</w:t>
        </w:r>
        <w:r w:rsidR="00794583">
          <w:rPr>
            <w:noProof/>
            <w:webHidden/>
          </w:rPr>
          <w:tab/>
        </w:r>
        <w:r w:rsidR="00794583">
          <w:rPr>
            <w:noProof/>
            <w:webHidden/>
          </w:rPr>
          <w:fldChar w:fldCharType="begin"/>
        </w:r>
        <w:r w:rsidR="00794583">
          <w:rPr>
            <w:noProof/>
            <w:webHidden/>
          </w:rPr>
          <w:instrText xml:space="preserve"> PAGEREF _Toc145762248 \h </w:instrText>
        </w:r>
        <w:r w:rsidR="00794583">
          <w:rPr>
            <w:noProof/>
            <w:webHidden/>
          </w:rPr>
        </w:r>
        <w:r w:rsidR="00794583">
          <w:rPr>
            <w:noProof/>
            <w:webHidden/>
          </w:rPr>
          <w:fldChar w:fldCharType="separate"/>
        </w:r>
        <w:r w:rsidR="00794583">
          <w:rPr>
            <w:noProof/>
            <w:webHidden/>
          </w:rPr>
          <w:t>33</w:t>
        </w:r>
        <w:r w:rsidR="00794583">
          <w:rPr>
            <w:noProof/>
            <w:webHidden/>
          </w:rPr>
          <w:fldChar w:fldCharType="end"/>
        </w:r>
      </w:hyperlink>
    </w:p>
    <w:p w14:paraId="4F4CAA53" w14:textId="01DD87D3" w:rsidR="00794583" w:rsidRDefault="00000000">
      <w:pPr>
        <w:pStyle w:val="TableofFigures"/>
        <w:tabs>
          <w:tab w:val="right" w:leader="dot" w:pos="9628"/>
        </w:tabs>
        <w:rPr>
          <w:rFonts w:eastAsiaTheme="minorEastAsia"/>
          <w:noProof/>
          <w:kern w:val="2"/>
          <w:lang w:eastAsia="en-IE"/>
          <w14:ligatures w14:val="standardContextual"/>
        </w:rPr>
      </w:pPr>
      <w:hyperlink w:anchor="_Toc145762249" w:history="1">
        <w:r w:rsidR="00794583" w:rsidRPr="00462E1E">
          <w:rPr>
            <w:rStyle w:val="Hyperlink"/>
            <w:noProof/>
          </w:rPr>
          <w:t>Figure 13: Variation of colonoscopy in each month</w:t>
        </w:r>
        <w:r w:rsidR="00794583">
          <w:rPr>
            <w:noProof/>
            <w:webHidden/>
          </w:rPr>
          <w:tab/>
        </w:r>
        <w:r w:rsidR="00794583">
          <w:rPr>
            <w:noProof/>
            <w:webHidden/>
          </w:rPr>
          <w:fldChar w:fldCharType="begin"/>
        </w:r>
        <w:r w:rsidR="00794583">
          <w:rPr>
            <w:noProof/>
            <w:webHidden/>
          </w:rPr>
          <w:instrText xml:space="preserve"> PAGEREF _Toc145762249 \h </w:instrText>
        </w:r>
        <w:r w:rsidR="00794583">
          <w:rPr>
            <w:noProof/>
            <w:webHidden/>
          </w:rPr>
        </w:r>
        <w:r w:rsidR="00794583">
          <w:rPr>
            <w:noProof/>
            <w:webHidden/>
          </w:rPr>
          <w:fldChar w:fldCharType="separate"/>
        </w:r>
        <w:r w:rsidR="00794583">
          <w:rPr>
            <w:noProof/>
            <w:webHidden/>
          </w:rPr>
          <w:t>34</w:t>
        </w:r>
        <w:r w:rsidR="00794583">
          <w:rPr>
            <w:noProof/>
            <w:webHidden/>
          </w:rPr>
          <w:fldChar w:fldCharType="end"/>
        </w:r>
      </w:hyperlink>
    </w:p>
    <w:p w14:paraId="4B2F0074" w14:textId="58D5F832" w:rsidR="00794583" w:rsidRDefault="00000000">
      <w:pPr>
        <w:pStyle w:val="TableofFigures"/>
        <w:tabs>
          <w:tab w:val="right" w:leader="dot" w:pos="9628"/>
        </w:tabs>
        <w:rPr>
          <w:rFonts w:eastAsiaTheme="minorEastAsia"/>
          <w:noProof/>
          <w:kern w:val="2"/>
          <w:lang w:eastAsia="en-IE"/>
          <w14:ligatures w14:val="standardContextual"/>
        </w:rPr>
      </w:pPr>
      <w:hyperlink w:anchor="_Toc145762250" w:history="1">
        <w:r w:rsidR="00794583" w:rsidRPr="00462E1E">
          <w:rPr>
            <w:rStyle w:val="Hyperlink"/>
            <w:noProof/>
          </w:rPr>
          <w:t>Figure 14: Variation of Colonoscopy in each month for each gender</w:t>
        </w:r>
        <w:r w:rsidR="00794583">
          <w:rPr>
            <w:noProof/>
            <w:webHidden/>
          </w:rPr>
          <w:tab/>
        </w:r>
        <w:r w:rsidR="00794583">
          <w:rPr>
            <w:noProof/>
            <w:webHidden/>
          </w:rPr>
          <w:fldChar w:fldCharType="begin"/>
        </w:r>
        <w:r w:rsidR="00794583">
          <w:rPr>
            <w:noProof/>
            <w:webHidden/>
          </w:rPr>
          <w:instrText xml:space="preserve"> PAGEREF _Toc145762250 \h </w:instrText>
        </w:r>
        <w:r w:rsidR="00794583">
          <w:rPr>
            <w:noProof/>
            <w:webHidden/>
          </w:rPr>
        </w:r>
        <w:r w:rsidR="00794583">
          <w:rPr>
            <w:noProof/>
            <w:webHidden/>
          </w:rPr>
          <w:fldChar w:fldCharType="separate"/>
        </w:r>
        <w:r w:rsidR="00794583">
          <w:rPr>
            <w:noProof/>
            <w:webHidden/>
          </w:rPr>
          <w:t>34</w:t>
        </w:r>
        <w:r w:rsidR="00794583">
          <w:rPr>
            <w:noProof/>
            <w:webHidden/>
          </w:rPr>
          <w:fldChar w:fldCharType="end"/>
        </w:r>
      </w:hyperlink>
    </w:p>
    <w:p w14:paraId="653134DC" w14:textId="03504AE4" w:rsidR="00794583" w:rsidRDefault="00000000">
      <w:pPr>
        <w:pStyle w:val="TableofFigures"/>
        <w:tabs>
          <w:tab w:val="right" w:leader="dot" w:pos="9628"/>
        </w:tabs>
        <w:rPr>
          <w:rFonts w:eastAsiaTheme="minorEastAsia"/>
          <w:noProof/>
          <w:kern w:val="2"/>
          <w:lang w:eastAsia="en-IE"/>
          <w14:ligatures w14:val="standardContextual"/>
        </w:rPr>
      </w:pPr>
      <w:hyperlink w:anchor="_Toc145762251" w:history="1">
        <w:r w:rsidR="00794583" w:rsidRPr="00462E1E">
          <w:rPr>
            <w:rStyle w:val="Hyperlink"/>
            <w:noProof/>
          </w:rPr>
          <w:t>Figure 15: Variation of colonoscopy across age for each gender</w:t>
        </w:r>
        <w:r w:rsidR="00794583">
          <w:rPr>
            <w:noProof/>
            <w:webHidden/>
          </w:rPr>
          <w:tab/>
        </w:r>
        <w:r w:rsidR="00794583">
          <w:rPr>
            <w:noProof/>
            <w:webHidden/>
          </w:rPr>
          <w:fldChar w:fldCharType="begin"/>
        </w:r>
        <w:r w:rsidR="00794583">
          <w:rPr>
            <w:noProof/>
            <w:webHidden/>
          </w:rPr>
          <w:instrText xml:space="preserve"> PAGEREF _Toc145762251 \h </w:instrText>
        </w:r>
        <w:r w:rsidR="00794583">
          <w:rPr>
            <w:noProof/>
            <w:webHidden/>
          </w:rPr>
        </w:r>
        <w:r w:rsidR="00794583">
          <w:rPr>
            <w:noProof/>
            <w:webHidden/>
          </w:rPr>
          <w:fldChar w:fldCharType="separate"/>
        </w:r>
        <w:r w:rsidR="00794583">
          <w:rPr>
            <w:noProof/>
            <w:webHidden/>
          </w:rPr>
          <w:t>35</w:t>
        </w:r>
        <w:r w:rsidR="00794583">
          <w:rPr>
            <w:noProof/>
            <w:webHidden/>
          </w:rPr>
          <w:fldChar w:fldCharType="end"/>
        </w:r>
      </w:hyperlink>
    </w:p>
    <w:p w14:paraId="2BC5CA25" w14:textId="255BDB2C" w:rsidR="00794583" w:rsidRDefault="00000000">
      <w:pPr>
        <w:pStyle w:val="TableofFigures"/>
        <w:tabs>
          <w:tab w:val="right" w:leader="dot" w:pos="9628"/>
        </w:tabs>
        <w:rPr>
          <w:rFonts w:eastAsiaTheme="minorEastAsia"/>
          <w:noProof/>
          <w:kern w:val="2"/>
          <w:lang w:eastAsia="en-IE"/>
          <w14:ligatures w14:val="standardContextual"/>
        </w:rPr>
      </w:pPr>
      <w:hyperlink w:anchor="_Toc145762252" w:history="1">
        <w:r w:rsidR="00794583" w:rsidRPr="00462E1E">
          <w:rPr>
            <w:rStyle w:val="Hyperlink"/>
            <w:noProof/>
          </w:rPr>
          <w:t>Figure 16 : Corelation matrix showing impact of features on the mean colonoscopy</w:t>
        </w:r>
        <w:r w:rsidR="00794583">
          <w:rPr>
            <w:noProof/>
            <w:webHidden/>
          </w:rPr>
          <w:tab/>
        </w:r>
        <w:r w:rsidR="00794583">
          <w:rPr>
            <w:noProof/>
            <w:webHidden/>
          </w:rPr>
          <w:fldChar w:fldCharType="begin"/>
        </w:r>
        <w:r w:rsidR="00794583">
          <w:rPr>
            <w:noProof/>
            <w:webHidden/>
          </w:rPr>
          <w:instrText xml:space="preserve"> PAGEREF _Toc145762252 \h </w:instrText>
        </w:r>
        <w:r w:rsidR="00794583">
          <w:rPr>
            <w:noProof/>
            <w:webHidden/>
          </w:rPr>
        </w:r>
        <w:r w:rsidR="00794583">
          <w:rPr>
            <w:noProof/>
            <w:webHidden/>
          </w:rPr>
          <w:fldChar w:fldCharType="separate"/>
        </w:r>
        <w:r w:rsidR="00794583">
          <w:rPr>
            <w:noProof/>
            <w:webHidden/>
          </w:rPr>
          <w:t>36</w:t>
        </w:r>
        <w:r w:rsidR="00794583">
          <w:rPr>
            <w:noProof/>
            <w:webHidden/>
          </w:rPr>
          <w:fldChar w:fldCharType="end"/>
        </w:r>
      </w:hyperlink>
    </w:p>
    <w:p w14:paraId="5DE8A855" w14:textId="0BDA3BF4" w:rsidR="00794583" w:rsidRDefault="00000000">
      <w:pPr>
        <w:pStyle w:val="TableofFigures"/>
        <w:tabs>
          <w:tab w:val="right" w:leader="dot" w:pos="9628"/>
        </w:tabs>
        <w:rPr>
          <w:rFonts w:eastAsiaTheme="minorEastAsia"/>
          <w:noProof/>
          <w:kern w:val="2"/>
          <w:lang w:eastAsia="en-IE"/>
          <w14:ligatures w14:val="standardContextual"/>
        </w:rPr>
      </w:pPr>
      <w:hyperlink w:anchor="_Toc145762253" w:history="1">
        <w:r w:rsidR="00794583" w:rsidRPr="00462E1E">
          <w:rPr>
            <w:rStyle w:val="Hyperlink"/>
            <w:noProof/>
          </w:rPr>
          <w:t>Figure 17 : Corelation Matrix showing impact of manufactured features on the mean colonoscopy</w:t>
        </w:r>
        <w:r w:rsidR="00794583">
          <w:rPr>
            <w:noProof/>
            <w:webHidden/>
          </w:rPr>
          <w:tab/>
        </w:r>
        <w:r w:rsidR="00794583">
          <w:rPr>
            <w:noProof/>
            <w:webHidden/>
          </w:rPr>
          <w:fldChar w:fldCharType="begin"/>
        </w:r>
        <w:r w:rsidR="00794583">
          <w:rPr>
            <w:noProof/>
            <w:webHidden/>
          </w:rPr>
          <w:instrText xml:space="preserve"> PAGEREF _Toc145762253 \h </w:instrText>
        </w:r>
        <w:r w:rsidR="00794583">
          <w:rPr>
            <w:noProof/>
            <w:webHidden/>
          </w:rPr>
        </w:r>
        <w:r w:rsidR="00794583">
          <w:rPr>
            <w:noProof/>
            <w:webHidden/>
          </w:rPr>
          <w:fldChar w:fldCharType="separate"/>
        </w:r>
        <w:r w:rsidR="00794583">
          <w:rPr>
            <w:noProof/>
            <w:webHidden/>
          </w:rPr>
          <w:t>36</w:t>
        </w:r>
        <w:r w:rsidR="00794583">
          <w:rPr>
            <w:noProof/>
            <w:webHidden/>
          </w:rPr>
          <w:fldChar w:fldCharType="end"/>
        </w:r>
      </w:hyperlink>
    </w:p>
    <w:p w14:paraId="418EBC3D" w14:textId="0840A481" w:rsidR="00794583" w:rsidRDefault="00000000">
      <w:pPr>
        <w:pStyle w:val="TableofFigures"/>
        <w:tabs>
          <w:tab w:val="right" w:leader="dot" w:pos="9628"/>
        </w:tabs>
        <w:rPr>
          <w:rFonts w:eastAsiaTheme="minorEastAsia"/>
          <w:noProof/>
          <w:kern w:val="2"/>
          <w:lang w:eastAsia="en-IE"/>
          <w14:ligatures w14:val="standardContextual"/>
        </w:rPr>
      </w:pPr>
      <w:hyperlink w:anchor="_Toc145762254" w:history="1">
        <w:r w:rsidR="00794583" w:rsidRPr="00462E1E">
          <w:rPr>
            <w:rStyle w:val="Hyperlink"/>
            <w:noProof/>
          </w:rPr>
          <w:t>Figure 18 : Probability graph to check normal distribution of data</w:t>
        </w:r>
        <w:r w:rsidR="00794583">
          <w:rPr>
            <w:noProof/>
            <w:webHidden/>
          </w:rPr>
          <w:tab/>
        </w:r>
        <w:r w:rsidR="00794583">
          <w:rPr>
            <w:noProof/>
            <w:webHidden/>
          </w:rPr>
          <w:fldChar w:fldCharType="begin"/>
        </w:r>
        <w:r w:rsidR="00794583">
          <w:rPr>
            <w:noProof/>
            <w:webHidden/>
          </w:rPr>
          <w:instrText xml:space="preserve"> PAGEREF _Toc145762254 \h </w:instrText>
        </w:r>
        <w:r w:rsidR="00794583">
          <w:rPr>
            <w:noProof/>
            <w:webHidden/>
          </w:rPr>
        </w:r>
        <w:r w:rsidR="00794583">
          <w:rPr>
            <w:noProof/>
            <w:webHidden/>
          </w:rPr>
          <w:fldChar w:fldCharType="separate"/>
        </w:r>
        <w:r w:rsidR="00794583">
          <w:rPr>
            <w:noProof/>
            <w:webHidden/>
          </w:rPr>
          <w:t>38</w:t>
        </w:r>
        <w:r w:rsidR="00794583">
          <w:rPr>
            <w:noProof/>
            <w:webHidden/>
          </w:rPr>
          <w:fldChar w:fldCharType="end"/>
        </w:r>
      </w:hyperlink>
    </w:p>
    <w:p w14:paraId="1BD85790" w14:textId="3CB56672" w:rsidR="00794583" w:rsidRDefault="00000000">
      <w:pPr>
        <w:pStyle w:val="TableofFigures"/>
        <w:tabs>
          <w:tab w:val="right" w:leader="dot" w:pos="9628"/>
        </w:tabs>
        <w:rPr>
          <w:rFonts w:eastAsiaTheme="minorEastAsia"/>
          <w:noProof/>
          <w:kern w:val="2"/>
          <w:lang w:eastAsia="en-IE"/>
          <w14:ligatures w14:val="standardContextual"/>
        </w:rPr>
      </w:pPr>
      <w:hyperlink w:anchor="_Toc145762255" w:history="1">
        <w:r w:rsidR="00794583" w:rsidRPr="00462E1E">
          <w:rPr>
            <w:rStyle w:val="Hyperlink"/>
            <w:noProof/>
          </w:rPr>
          <w:t>Figure 19 : ARMA - TRAIN vs TEST vs ARMA Predictions</w:t>
        </w:r>
        <w:r w:rsidR="00794583">
          <w:rPr>
            <w:noProof/>
            <w:webHidden/>
          </w:rPr>
          <w:tab/>
        </w:r>
        <w:r w:rsidR="00794583">
          <w:rPr>
            <w:noProof/>
            <w:webHidden/>
          </w:rPr>
          <w:fldChar w:fldCharType="begin"/>
        </w:r>
        <w:r w:rsidR="00794583">
          <w:rPr>
            <w:noProof/>
            <w:webHidden/>
          </w:rPr>
          <w:instrText xml:space="preserve"> PAGEREF _Toc145762255 \h </w:instrText>
        </w:r>
        <w:r w:rsidR="00794583">
          <w:rPr>
            <w:noProof/>
            <w:webHidden/>
          </w:rPr>
        </w:r>
        <w:r w:rsidR="00794583">
          <w:rPr>
            <w:noProof/>
            <w:webHidden/>
          </w:rPr>
          <w:fldChar w:fldCharType="separate"/>
        </w:r>
        <w:r w:rsidR="00794583">
          <w:rPr>
            <w:noProof/>
            <w:webHidden/>
          </w:rPr>
          <w:t>40</w:t>
        </w:r>
        <w:r w:rsidR="00794583">
          <w:rPr>
            <w:noProof/>
            <w:webHidden/>
          </w:rPr>
          <w:fldChar w:fldCharType="end"/>
        </w:r>
      </w:hyperlink>
    </w:p>
    <w:p w14:paraId="55A3FC43" w14:textId="42416432" w:rsidR="00794583" w:rsidRDefault="00000000">
      <w:pPr>
        <w:pStyle w:val="TableofFigures"/>
        <w:tabs>
          <w:tab w:val="right" w:leader="dot" w:pos="9628"/>
        </w:tabs>
        <w:rPr>
          <w:rFonts w:eastAsiaTheme="minorEastAsia"/>
          <w:noProof/>
          <w:kern w:val="2"/>
          <w:lang w:eastAsia="en-IE"/>
          <w14:ligatures w14:val="standardContextual"/>
        </w:rPr>
      </w:pPr>
      <w:hyperlink w:anchor="_Toc145762256" w:history="1">
        <w:r w:rsidR="00794583" w:rsidRPr="00462E1E">
          <w:rPr>
            <w:rStyle w:val="Hyperlink"/>
            <w:noProof/>
          </w:rPr>
          <w:t>Figure 20 : Time Series Analysis (Random Forest Regressor) predictions v/s test v/s train</w:t>
        </w:r>
        <w:r w:rsidR="00794583">
          <w:rPr>
            <w:noProof/>
            <w:webHidden/>
          </w:rPr>
          <w:tab/>
        </w:r>
        <w:r w:rsidR="00794583">
          <w:rPr>
            <w:noProof/>
            <w:webHidden/>
          </w:rPr>
          <w:fldChar w:fldCharType="begin"/>
        </w:r>
        <w:r w:rsidR="00794583">
          <w:rPr>
            <w:noProof/>
            <w:webHidden/>
          </w:rPr>
          <w:instrText xml:space="preserve"> PAGEREF _Toc145762256 \h </w:instrText>
        </w:r>
        <w:r w:rsidR="00794583">
          <w:rPr>
            <w:noProof/>
            <w:webHidden/>
          </w:rPr>
        </w:r>
        <w:r w:rsidR="00794583">
          <w:rPr>
            <w:noProof/>
            <w:webHidden/>
          </w:rPr>
          <w:fldChar w:fldCharType="separate"/>
        </w:r>
        <w:r w:rsidR="00794583">
          <w:rPr>
            <w:noProof/>
            <w:webHidden/>
          </w:rPr>
          <w:t>41</w:t>
        </w:r>
        <w:r w:rsidR="00794583">
          <w:rPr>
            <w:noProof/>
            <w:webHidden/>
          </w:rPr>
          <w:fldChar w:fldCharType="end"/>
        </w:r>
      </w:hyperlink>
    </w:p>
    <w:p w14:paraId="0F118516" w14:textId="32417D06" w:rsidR="00794583" w:rsidRDefault="00000000">
      <w:pPr>
        <w:pStyle w:val="TableofFigures"/>
        <w:tabs>
          <w:tab w:val="right" w:leader="dot" w:pos="9628"/>
        </w:tabs>
        <w:rPr>
          <w:rFonts w:eastAsiaTheme="minorEastAsia"/>
          <w:noProof/>
          <w:kern w:val="2"/>
          <w:lang w:eastAsia="en-IE"/>
          <w14:ligatures w14:val="standardContextual"/>
        </w:rPr>
      </w:pPr>
      <w:hyperlink w:anchor="_Toc145762257" w:history="1">
        <w:r w:rsidR="00794583" w:rsidRPr="00462E1E">
          <w:rPr>
            <w:rStyle w:val="Hyperlink"/>
            <w:noProof/>
          </w:rPr>
          <w:t>Figure 21 : Weekly data Regression Model with GRID CV (Prediction v/s Train v/s Test)</w:t>
        </w:r>
        <w:r w:rsidR="00794583">
          <w:rPr>
            <w:noProof/>
            <w:webHidden/>
          </w:rPr>
          <w:tab/>
        </w:r>
        <w:r w:rsidR="00794583">
          <w:rPr>
            <w:noProof/>
            <w:webHidden/>
          </w:rPr>
          <w:fldChar w:fldCharType="begin"/>
        </w:r>
        <w:r w:rsidR="00794583">
          <w:rPr>
            <w:noProof/>
            <w:webHidden/>
          </w:rPr>
          <w:instrText xml:space="preserve"> PAGEREF _Toc145762257 \h </w:instrText>
        </w:r>
        <w:r w:rsidR="00794583">
          <w:rPr>
            <w:noProof/>
            <w:webHidden/>
          </w:rPr>
        </w:r>
        <w:r w:rsidR="00794583">
          <w:rPr>
            <w:noProof/>
            <w:webHidden/>
          </w:rPr>
          <w:fldChar w:fldCharType="separate"/>
        </w:r>
        <w:r w:rsidR="00794583">
          <w:rPr>
            <w:noProof/>
            <w:webHidden/>
          </w:rPr>
          <w:t>43</w:t>
        </w:r>
        <w:r w:rsidR="00794583">
          <w:rPr>
            <w:noProof/>
            <w:webHidden/>
          </w:rPr>
          <w:fldChar w:fldCharType="end"/>
        </w:r>
      </w:hyperlink>
    </w:p>
    <w:p w14:paraId="2E2B624D" w14:textId="70424D8C" w:rsidR="00794583" w:rsidRDefault="00000000">
      <w:pPr>
        <w:pStyle w:val="TableofFigures"/>
        <w:tabs>
          <w:tab w:val="right" w:leader="dot" w:pos="9628"/>
        </w:tabs>
        <w:rPr>
          <w:rFonts w:eastAsiaTheme="minorEastAsia"/>
          <w:noProof/>
          <w:kern w:val="2"/>
          <w:lang w:eastAsia="en-IE"/>
          <w14:ligatures w14:val="standardContextual"/>
        </w:rPr>
      </w:pPr>
      <w:hyperlink w:anchor="_Toc145762258" w:history="1">
        <w:r w:rsidR="00794583" w:rsidRPr="00462E1E">
          <w:rPr>
            <w:rStyle w:val="Hyperlink"/>
            <w:noProof/>
          </w:rPr>
          <w:t>Figure 22: Daily dataset Time series (Train v/s Test v/s Prediction)</w:t>
        </w:r>
        <w:r w:rsidR="00794583">
          <w:rPr>
            <w:noProof/>
            <w:webHidden/>
          </w:rPr>
          <w:tab/>
        </w:r>
        <w:r w:rsidR="00794583">
          <w:rPr>
            <w:noProof/>
            <w:webHidden/>
          </w:rPr>
          <w:fldChar w:fldCharType="begin"/>
        </w:r>
        <w:r w:rsidR="00794583">
          <w:rPr>
            <w:noProof/>
            <w:webHidden/>
          </w:rPr>
          <w:instrText xml:space="preserve"> PAGEREF _Toc145762258 \h </w:instrText>
        </w:r>
        <w:r w:rsidR="00794583">
          <w:rPr>
            <w:noProof/>
            <w:webHidden/>
          </w:rPr>
        </w:r>
        <w:r w:rsidR="00794583">
          <w:rPr>
            <w:noProof/>
            <w:webHidden/>
          </w:rPr>
          <w:fldChar w:fldCharType="separate"/>
        </w:r>
        <w:r w:rsidR="00794583">
          <w:rPr>
            <w:noProof/>
            <w:webHidden/>
          </w:rPr>
          <w:t>43</w:t>
        </w:r>
        <w:r w:rsidR="00794583">
          <w:rPr>
            <w:noProof/>
            <w:webHidden/>
          </w:rPr>
          <w:fldChar w:fldCharType="end"/>
        </w:r>
      </w:hyperlink>
    </w:p>
    <w:p w14:paraId="5166FE7C" w14:textId="6CA22624" w:rsidR="00794583" w:rsidRDefault="00000000">
      <w:pPr>
        <w:pStyle w:val="TableofFigures"/>
        <w:tabs>
          <w:tab w:val="right" w:leader="dot" w:pos="9628"/>
        </w:tabs>
        <w:rPr>
          <w:rFonts w:eastAsiaTheme="minorEastAsia"/>
          <w:noProof/>
          <w:kern w:val="2"/>
          <w:lang w:eastAsia="en-IE"/>
          <w14:ligatures w14:val="standardContextual"/>
        </w:rPr>
      </w:pPr>
      <w:hyperlink w:anchor="_Toc145762259" w:history="1">
        <w:r w:rsidR="00794583" w:rsidRPr="00462E1E">
          <w:rPr>
            <w:rStyle w:val="Hyperlink"/>
            <w:noProof/>
          </w:rPr>
          <w:t>Figure 23 : Daily Colonoscopy Distribution</w:t>
        </w:r>
        <w:r w:rsidR="00794583">
          <w:rPr>
            <w:noProof/>
            <w:webHidden/>
          </w:rPr>
          <w:tab/>
        </w:r>
        <w:r w:rsidR="00794583">
          <w:rPr>
            <w:noProof/>
            <w:webHidden/>
          </w:rPr>
          <w:fldChar w:fldCharType="begin"/>
        </w:r>
        <w:r w:rsidR="00794583">
          <w:rPr>
            <w:noProof/>
            <w:webHidden/>
          </w:rPr>
          <w:instrText xml:space="preserve"> PAGEREF _Toc145762259 \h </w:instrText>
        </w:r>
        <w:r w:rsidR="00794583">
          <w:rPr>
            <w:noProof/>
            <w:webHidden/>
          </w:rPr>
        </w:r>
        <w:r w:rsidR="00794583">
          <w:rPr>
            <w:noProof/>
            <w:webHidden/>
          </w:rPr>
          <w:fldChar w:fldCharType="separate"/>
        </w:r>
        <w:r w:rsidR="00794583">
          <w:rPr>
            <w:noProof/>
            <w:webHidden/>
          </w:rPr>
          <w:t>46</w:t>
        </w:r>
        <w:r w:rsidR="00794583">
          <w:rPr>
            <w:noProof/>
            <w:webHidden/>
          </w:rPr>
          <w:fldChar w:fldCharType="end"/>
        </w:r>
      </w:hyperlink>
    </w:p>
    <w:p w14:paraId="01974527" w14:textId="773DC511" w:rsidR="00114FAA" w:rsidRDefault="00794583" w:rsidP="00114FAA">
      <w:r>
        <w:fldChar w:fldCharType="end"/>
      </w:r>
    </w:p>
    <w:p w14:paraId="61336148" w14:textId="77777777" w:rsidR="00831AE9" w:rsidRDefault="00831AE9" w:rsidP="00114FAA"/>
    <w:p w14:paraId="4DD68ADE" w14:textId="77777777" w:rsidR="00831AE9" w:rsidRDefault="00831AE9" w:rsidP="00114FAA"/>
    <w:p w14:paraId="49E555E0" w14:textId="77777777" w:rsidR="00831AE9" w:rsidRDefault="00831AE9" w:rsidP="00114FAA"/>
    <w:p w14:paraId="2053D841" w14:textId="77777777" w:rsidR="00831AE9" w:rsidRDefault="00831AE9" w:rsidP="00114FAA"/>
    <w:p w14:paraId="3C51AF17" w14:textId="77777777" w:rsidR="00831AE9" w:rsidRDefault="00831AE9" w:rsidP="00114FAA"/>
    <w:p w14:paraId="15D41BE4" w14:textId="77777777" w:rsidR="00831AE9" w:rsidRDefault="00831AE9" w:rsidP="00114FAA"/>
    <w:p w14:paraId="24FAA7B4" w14:textId="77777777" w:rsidR="00824384" w:rsidRDefault="00824384" w:rsidP="006928A4">
      <w:pPr>
        <w:sectPr w:rsidR="00824384" w:rsidSect="00E6714D">
          <w:footerReference w:type="first" r:id="rId14"/>
          <w:type w:val="continuous"/>
          <w:pgSz w:w="11906" w:h="16838"/>
          <w:pgMar w:top="1134" w:right="1134" w:bottom="1134" w:left="1134" w:header="709" w:footer="709" w:gutter="0"/>
          <w:pgNumType w:fmt="lowerRoman" w:start="1"/>
          <w:cols w:space="708"/>
          <w:titlePg/>
          <w:docGrid w:linePitch="360"/>
        </w:sectPr>
      </w:pPr>
    </w:p>
    <w:p w14:paraId="4CAD86BC" w14:textId="77777777" w:rsidR="006928A4" w:rsidRPr="006928A4" w:rsidRDefault="006928A4" w:rsidP="006928A4"/>
    <w:p w14:paraId="024E73F5" w14:textId="77777777" w:rsidR="0055432F" w:rsidRPr="00E41694" w:rsidRDefault="0055432F" w:rsidP="00136EDF">
      <w:pPr>
        <w:pStyle w:val="Heading1"/>
        <w:numPr>
          <w:ilvl w:val="0"/>
          <w:numId w:val="39"/>
        </w:numPr>
        <w:suppressAutoHyphens/>
        <w:spacing w:line="360" w:lineRule="auto"/>
        <w:ind w:left="1134"/>
      </w:pPr>
      <w:bookmarkStart w:id="3" w:name="_Toc145865103"/>
      <w:r w:rsidRPr="00E41694">
        <w:t>Introduction:</w:t>
      </w:r>
      <w:bookmarkEnd w:id="3"/>
    </w:p>
    <w:p w14:paraId="16C33694" w14:textId="5593275A" w:rsidR="0055432F" w:rsidRDefault="0055432F" w:rsidP="00136EDF">
      <w:pPr>
        <w:suppressAutoHyphens/>
        <w:spacing w:line="360" w:lineRule="auto"/>
        <w:ind w:left="1134"/>
      </w:pPr>
      <w:r>
        <w:t xml:space="preserve">This research aims </w:t>
      </w:r>
      <w:r w:rsidR="008F2F06">
        <w:t>to</w:t>
      </w:r>
      <w:r>
        <w:t xml:space="preserve"> predict the screening colonoscopy numbers </w:t>
      </w:r>
      <w:r w:rsidR="004F3749">
        <w:t>in</w:t>
      </w:r>
      <w:r>
        <w:t xml:space="preserve"> Ireland. Bowel screening aims to detect signs of bowel cancer at an early stage, where there are no symptoms. Bowel Cancer is currently available to all people aged 60 to 69 living in Ireland.</w:t>
      </w:r>
      <w:r w:rsidRPr="00E57694">
        <w:t xml:space="preserve"> </w:t>
      </w:r>
      <w:r>
        <w:t>The clients who have taken part in the program and whose faecal test shows higher haemoglobin count (than a defined level) will be sent for colonoscopy for polyp detection and other pathology tests to identify cancer.</w:t>
      </w:r>
      <w:r w:rsidRPr="00E57694">
        <w:t xml:space="preserve"> </w:t>
      </w:r>
      <w:r>
        <w:t xml:space="preserve">National Cancer Strategy 2021 recommends expansion of the age limit to 55-74. </w:t>
      </w:r>
      <w:r w:rsidR="00623637">
        <w:t>To</w:t>
      </w:r>
      <w:r>
        <w:t xml:space="preserve"> assist in the decision making</w:t>
      </w:r>
      <w:r w:rsidR="00623637">
        <w:t>,</w:t>
      </w:r>
      <w:r>
        <w:t xml:space="preserve"> it is critical to understand the expected colonoscopy counts across the country. The study makes use of the existing screening colonoscopy for each age and gender and combined with the census data 2022, variations of the colonoscopies for each age and gender are identified. In-depth Interviews are done with the subject matter experts, the features that should be used for the study are discussed. Hypothesis testing are done to back this primary research. Co-relation between the features is obtained, </w:t>
      </w:r>
      <w:r w:rsidR="00623637">
        <w:t>common</w:t>
      </w:r>
      <w:r>
        <w:t xml:space="preserve"> machine learning regression models are </w:t>
      </w:r>
      <w:r w:rsidR="00623637">
        <w:t>compared,</w:t>
      </w:r>
      <w:r>
        <w:t xml:space="preserve"> time-series models</w:t>
      </w:r>
      <w:r w:rsidR="00623637">
        <w:t xml:space="preserve"> are also evaluated</w:t>
      </w:r>
      <w:r>
        <w:t xml:space="preserve">. </w:t>
      </w:r>
      <w:r w:rsidR="00623637">
        <w:t>The model that comparatively shows better results</w:t>
      </w:r>
      <w:r>
        <w:t xml:space="preserve"> </w:t>
      </w:r>
      <w:r w:rsidR="00806F9D">
        <w:t>are</w:t>
      </w:r>
      <w:r>
        <w:t xml:space="preserve"> used to predict the colonoscopy numbers. The results and conclusions are provided in the relevant sections in the report.</w:t>
      </w:r>
    </w:p>
    <w:p w14:paraId="5A118490" w14:textId="77777777" w:rsidR="0055432F" w:rsidRDefault="0055432F" w:rsidP="00136EDF">
      <w:pPr>
        <w:pStyle w:val="Heading1"/>
        <w:numPr>
          <w:ilvl w:val="0"/>
          <w:numId w:val="39"/>
        </w:numPr>
        <w:suppressAutoHyphens/>
        <w:spacing w:line="360" w:lineRule="auto"/>
        <w:ind w:left="1134"/>
      </w:pPr>
      <w:bookmarkStart w:id="4" w:name="_Toc145865104"/>
      <w:r w:rsidRPr="00E41694">
        <w:t>Objectives:</w:t>
      </w:r>
      <w:bookmarkEnd w:id="4"/>
    </w:p>
    <w:p w14:paraId="4BECC8D5" w14:textId="37469846" w:rsidR="00376671" w:rsidRDefault="00376671" w:rsidP="00376671">
      <w:pPr>
        <w:ind w:left="1134"/>
      </w:pPr>
      <w:r>
        <w:t xml:space="preserve">The primary objective of this research is to predict the screening colonoscopy numbers </w:t>
      </w:r>
      <w:r w:rsidR="00923A67">
        <w:t>in</w:t>
      </w:r>
      <w:r>
        <w:t xml:space="preserve"> Ireland by evaluating and selecting the best performing machine learning models in order to assist the colonoscopy units to plan the age range extension . </w:t>
      </w:r>
    </w:p>
    <w:p w14:paraId="76E03634" w14:textId="4717BC5C" w:rsidR="00376671" w:rsidRPr="00376671" w:rsidRDefault="00376671" w:rsidP="00376671">
      <w:pPr>
        <w:ind w:left="1134"/>
      </w:pPr>
      <w:r>
        <w:t>To achieve this primary objective , below secondary objectives must be achieved:</w:t>
      </w:r>
    </w:p>
    <w:p w14:paraId="6D176D04" w14:textId="77777777" w:rsidR="0055432F" w:rsidRDefault="0055432F" w:rsidP="00136EDF">
      <w:pPr>
        <w:suppressAutoHyphens/>
        <w:spacing w:line="360" w:lineRule="auto"/>
        <w:ind w:left="1134"/>
      </w:pPr>
      <w:r>
        <w:t xml:space="preserve">1. To identify the variations in colonoscopies for each gender and defined age groups, across different months of a year to better plan the colonoscopy capacity in different units using descriptive statistics, furthermore, do a hypothesis testing to test if the colonoscopy counts for male population are less compared to females in order to assist the colonoscopy units better. </w:t>
      </w:r>
    </w:p>
    <w:p w14:paraId="36BE1117" w14:textId="5CBA2C1F" w:rsidR="0055432F" w:rsidRDefault="0055432F" w:rsidP="00136EDF">
      <w:pPr>
        <w:suppressAutoHyphens/>
        <w:spacing w:line="360" w:lineRule="auto"/>
        <w:ind w:left="1134"/>
      </w:pPr>
      <w:r>
        <w:t>2. To identify the features that influence the colonoscopy count</w:t>
      </w:r>
      <w:r w:rsidR="00527E8A">
        <w:t xml:space="preserve"> predictions</w:t>
      </w:r>
      <w:r>
        <w:t xml:space="preserve">, by undertaking appropriate co-relation studies between the features, and furthermore identify if there are any seasonal factors affecting the colonoscopy numbers. </w:t>
      </w:r>
    </w:p>
    <w:p w14:paraId="34A262B8" w14:textId="5D7AFB52" w:rsidR="0055432F" w:rsidRDefault="0055432F" w:rsidP="00136EDF">
      <w:pPr>
        <w:suppressAutoHyphens/>
        <w:spacing w:line="360" w:lineRule="auto"/>
        <w:ind w:left="1134"/>
      </w:pPr>
      <w:r>
        <w:t>3. To predict the colonoscopy numbers across Ireland by building an appropriate machine learning model, making use of the historical colonoscopy records as the secondary data source, and the eligible population including the extended age group from the latest census as the primary data source.</w:t>
      </w:r>
      <w:r w:rsidR="00E13CB2">
        <w:t xml:space="preserve"> </w:t>
      </w:r>
    </w:p>
    <w:p w14:paraId="54B1EBA2" w14:textId="77777777" w:rsidR="0055432F" w:rsidRDefault="0055432F" w:rsidP="00136EDF">
      <w:pPr>
        <w:suppressAutoHyphens/>
        <w:spacing w:line="360" w:lineRule="auto"/>
        <w:ind w:left="1134"/>
        <w:rPr>
          <w:b/>
          <w:bCs/>
          <w:u w:val="single"/>
        </w:rPr>
      </w:pPr>
    </w:p>
    <w:p w14:paraId="48A987EF" w14:textId="77777777" w:rsidR="0055432F" w:rsidRPr="00E41694" w:rsidRDefault="0055432F" w:rsidP="00136EDF">
      <w:pPr>
        <w:pStyle w:val="Heading1"/>
        <w:numPr>
          <w:ilvl w:val="0"/>
          <w:numId w:val="39"/>
        </w:numPr>
        <w:suppressAutoHyphens/>
        <w:spacing w:line="360" w:lineRule="auto"/>
        <w:ind w:left="1134"/>
      </w:pPr>
      <w:bookmarkStart w:id="5" w:name="_Toc145865105"/>
      <w:r w:rsidRPr="00E41694">
        <w:t>Sampling Strategy:</w:t>
      </w:r>
      <w:bookmarkEnd w:id="5"/>
    </w:p>
    <w:p w14:paraId="2AD0ACC0" w14:textId="4BF5CB3E" w:rsidR="0055432F" w:rsidRPr="006C28DB" w:rsidRDefault="00623637" w:rsidP="00136EDF">
      <w:pPr>
        <w:suppressAutoHyphens/>
        <w:spacing w:line="360" w:lineRule="auto"/>
        <w:ind w:left="1134"/>
      </w:pPr>
      <w:r>
        <w:t>Three</w:t>
      </w:r>
      <w:r w:rsidR="0055432F">
        <w:t xml:space="preserve"> different sampling strategies</w:t>
      </w:r>
      <w:r>
        <w:t xml:space="preserve"> will be used</w:t>
      </w:r>
      <w:r w:rsidR="0055432F">
        <w:t xml:space="preserve"> as part of the research, this includes probabilistic (simple and stratified) sampling</w:t>
      </w:r>
      <w:r w:rsidR="00527E8A">
        <w:t xml:space="preserve"> and n</w:t>
      </w:r>
      <w:r w:rsidR="0055432F">
        <w:t xml:space="preserve">on-probabilistic sampling (judgemental) </w:t>
      </w:r>
      <w:r w:rsidR="00527E8A">
        <w:t>to analyse and achieve the objectives as well as to</w:t>
      </w:r>
      <w:r w:rsidR="0055432F">
        <w:t xml:space="preserve"> support the research and get inputs on the factors influencing the research.</w:t>
      </w:r>
    </w:p>
    <w:p w14:paraId="227FFBD2" w14:textId="322AAB53" w:rsidR="0055432F" w:rsidRDefault="00623637" w:rsidP="00136EDF">
      <w:pPr>
        <w:suppressAutoHyphens/>
        <w:spacing w:line="360" w:lineRule="auto"/>
        <w:ind w:left="1134"/>
      </w:pPr>
      <w:r>
        <w:t>Two</w:t>
      </w:r>
      <w:r w:rsidR="0055432F">
        <w:t xml:space="preserve"> separate populations </w:t>
      </w:r>
      <w:r>
        <w:t xml:space="preserve">will be used </w:t>
      </w:r>
      <w:r w:rsidR="0055432F">
        <w:t xml:space="preserve">for achieving the above objectives. The first population are the males who have undergone colonoscopy across different age groups. The second population are the females who have undergone colonoscopy across different age groups. </w:t>
      </w:r>
    </w:p>
    <w:p w14:paraId="22EC785D" w14:textId="63BE58E7" w:rsidR="0055432F" w:rsidRDefault="0055432F" w:rsidP="00136EDF">
      <w:pPr>
        <w:suppressAutoHyphens/>
        <w:spacing w:line="360" w:lineRule="auto"/>
        <w:ind w:left="1134"/>
      </w:pPr>
      <w:r>
        <w:t xml:space="preserve">In the first and second sample, each population(males/females) are divided into different age groups, statistical analysis is done on these age groups. Since the population selected is first grouped together for each age group, and a sample will be collected for further analysis, </w:t>
      </w:r>
      <w:r w:rsidRPr="00BE1DBE">
        <w:t>stratified sampling</w:t>
      </w:r>
      <w:r>
        <w:t xml:space="preserve"> strategy is applied here. This is because the population is divided and grouped to different ages and then random selection is done. Since every record in the sample have undergone colonoscopy, simple sampling is applied on the selected sample. This is a probabilistic sampling, since every record in the sample have undergone colonoscopy, which means every unit has a chance. Also, in the sample the population is further grouped for each age group. The age group that has undergone colonoscopy as part of the colorectal is between 60-69 years. We will divide and group the data as between 60-63, 64-67 and 68-69 for the sake of our analysis. Sample records (30%) across the years, are then selected using the simple random sampling approach. Learnings from the above sampling is understood and applied on the second population for Females. Descriptive statistics are then applied to this selected samples so that the objective of identifying the max, min, average colonoscopies for the population is identified. </w:t>
      </w:r>
    </w:p>
    <w:p w14:paraId="64D24FCA" w14:textId="401CE915" w:rsidR="0055432F" w:rsidRDefault="0055432F" w:rsidP="00136EDF">
      <w:pPr>
        <w:suppressAutoHyphens/>
        <w:spacing w:line="360" w:lineRule="auto"/>
        <w:ind w:left="1134"/>
      </w:pPr>
      <w:r>
        <w:t xml:space="preserve">The third population that is </w:t>
      </w:r>
      <w:r w:rsidR="00AF0B83">
        <w:t>will</w:t>
      </w:r>
      <w:r>
        <w:t xml:space="preserve"> be used in the research is the number of eligible clients based on the census 2022 data. </w:t>
      </w:r>
      <w:r w:rsidRPr="00AE789D">
        <w:rPr>
          <w:i/>
          <w:iCs/>
        </w:rPr>
        <w:t>Probabilistic</w:t>
      </w:r>
      <w:r>
        <w:t xml:space="preserve"> sampling since is done on this population, since all the clients are equally eligible for colonoscopy.  We will club the census data with the actual colonoscopy numbers and then apply suitable machine learning models on the sample records, we will use 70% of the data to train the model and the remaining 30% to test the model. </w:t>
      </w:r>
      <w:r w:rsidRPr="00C36438">
        <w:rPr>
          <w:i/>
          <w:iCs/>
        </w:rPr>
        <w:t>Simple</w:t>
      </w:r>
      <w:r>
        <w:t xml:space="preserve"> random sampling strategy is proposed to be used here since any random records can be selected for the research. This is because in this sample random sampling is done on the population without any age grouping.</w:t>
      </w:r>
    </w:p>
    <w:p w14:paraId="734BE793" w14:textId="77777777" w:rsidR="0055432F" w:rsidRDefault="0055432F" w:rsidP="00136EDF">
      <w:pPr>
        <w:suppressAutoHyphens/>
        <w:spacing w:line="360" w:lineRule="auto"/>
        <w:ind w:left="1134"/>
      </w:pPr>
      <w:r>
        <w:lastRenderedPageBreak/>
        <w:t xml:space="preserve">Further, to better understand the dependencies of the research topic a mixture of judgement and convenience sampling is applied. Depth interview will be done as detailed in the primary research section below. There are several points in the research that is beyond the literature review and needs input from the experts. The experts with regards to the topic are readily available and convenient hence the strategy applied is convenience strategy. The experts selected would represent the population and hence the judgemental sampling strategy. </w:t>
      </w:r>
    </w:p>
    <w:p w14:paraId="6341A1E2" w14:textId="687F1D22" w:rsidR="00592444" w:rsidRDefault="0055432F" w:rsidP="00136EDF">
      <w:pPr>
        <w:suppressAutoHyphens/>
        <w:spacing w:line="360" w:lineRule="auto"/>
        <w:ind w:left="1134"/>
      </w:pPr>
      <w:r>
        <w:t xml:space="preserve">The data is from the clinical database and the issue with regards to the bias are taken care. </w:t>
      </w:r>
      <w:r w:rsidR="001A230A">
        <w:t>The samples are selected from the population based on the literature outcomes and the primary research interviews.</w:t>
      </w:r>
    </w:p>
    <w:p w14:paraId="21450E96" w14:textId="77777777" w:rsidR="006928A4" w:rsidRDefault="006928A4" w:rsidP="00136EDF">
      <w:pPr>
        <w:suppressAutoHyphens/>
        <w:spacing w:line="360" w:lineRule="auto"/>
        <w:ind w:left="1134"/>
      </w:pPr>
    </w:p>
    <w:p w14:paraId="5A58C299" w14:textId="77777777" w:rsidR="006928A4" w:rsidRDefault="006928A4" w:rsidP="006928A4">
      <w:pPr>
        <w:pStyle w:val="Heading1"/>
        <w:numPr>
          <w:ilvl w:val="0"/>
          <w:numId w:val="39"/>
        </w:numPr>
        <w:spacing w:line="360" w:lineRule="auto"/>
        <w:ind w:left="1134"/>
      </w:pPr>
      <w:bookmarkStart w:id="6" w:name="_Toc145865106"/>
      <w:r>
        <w:t>Literature Review:</w:t>
      </w:r>
      <w:bookmarkEnd w:id="6"/>
    </w:p>
    <w:p w14:paraId="1A2E5714" w14:textId="77777777" w:rsidR="006928A4" w:rsidRPr="002122A7" w:rsidRDefault="006928A4" w:rsidP="006928A4">
      <w:pPr>
        <w:pStyle w:val="Heading2"/>
        <w:spacing w:line="360" w:lineRule="auto"/>
        <w:ind w:left="1134"/>
      </w:pPr>
      <w:bookmarkStart w:id="7" w:name="_Toc145865107"/>
      <w:r w:rsidRPr="002122A7">
        <w:t>Introduction:</w:t>
      </w:r>
      <w:bookmarkEnd w:id="7"/>
    </w:p>
    <w:p w14:paraId="7ECF5887" w14:textId="77777777" w:rsidR="006928A4" w:rsidRDefault="006928A4" w:rsidP="006928A4">
      <w:pPr>
        <w:spacing w:line="360" w:lineRule="auto"/>
        <w:ind w:left="1134"/>
      </w:pPr>
      <w:r>
        <w:t xml:space="preserve">The project aims to predict the future colonoscopy numbers by applying appropriate machine learning models. The literature review aims to evaluate and understand the existing literature on the topics of screening as well application of machine learning to predict the screening numbers. Materials that suggest the external factors that impact the numbers predicted are also reviewed. </w:t>
      </w:r>
    </w:p>
    <w:p w14:paraId="73843112" w14:textId="77777777" w:rsidR="006928A4" w:rsidRDefault="006928A4" w:rsidP="006928A4">
      <w:pPr>
        <w:spacing w:line="360" w:lineRule="auto"/>
        <w:ind w:left="1134"/>
      </w:pPr>
      <w:r>
        <w:t>The materials reviewed are openly available on the internet, previous research papers, articles etc are reviewed as part of the process. Eighty-one documents are reviewed as part of the process in four themes. The documents show a wide range of areas with respect to the project. This includes review of documents relating to the research done in the field of Bowel screening programme. European guidelines are also reviewed so that the guidelines with respect to the colonoscopy are included in the review. Research papers from Scottish bowel screening programme and Swedish programme are reviewed. The programme involves testing of stool in its first step, this means there is a factor of disgust to be considered while estimating the counts. In order to understand the role of fear, embarrassment existing research for emotional prediction are also reviewed.</w:t>
      </w:r>
    </w:p>
    <w:p w14:paraId="315B6D76" w14:textId="77777777" w:rsidR="006928A4" w:rsidRDefault="006928A4" w:rsidP="006928A4">
      <w:pPr>
        <w:spacing w:line="360" w:lineRule="auto"/>
        <w:ind w:left="1134"/>
      </w:pPr>
      <w:r>
        <w:t>Application of Machine Learning to predict the intake in healthcare system is analysed by reviewing research that deals with machine learning for health services researchers, and a deeper understanding of how to interpret the machine learning models are reviewed.</w:t>
      </w:r>
    </w:p>
    <w:p w14:paraId="1B830D54" w14:textId="77777777" w:rsidR="006928A4" w:rsidRDefault="006928A4" w:rsidP="006928A4">
      <w:pPr>
        <w:spacing w:line="360" w:lineRule="auto"/>
        <w:ind w:left="1134"/>
      </w:pPr>
      <w:r>
        <w:lastRenderedPageBreak/>
        <w:t>By the end of this review, we get a clear understanding of the bowel screening standards used across the world, usage of machine learning in healthcare intake prediction, external factors that could influence bowel screening.</w:t>
      </w:r>
    </w:p>
    <w:p w14:paraId="0DA3119B" w14:textId="77777777" w:rsidR="006928A4" w:rsidRDefault="006928A4" w:rsidP="006928A4">
      <w:pPr>
        <w:spacing w:line="360" w:lineRule="auto"/>
        <w:ind w:left="1134"/>
      </w:pPr>
      <w:r>
        <w:t>Ethical consideration with respect to literature review are considering wide range of topics in eight different themes related to the research in the technical areas with respect to machine learning or statistics, even in domain of colonoscopy. Each of the themes have 10 literatures reviewed, that includes different points of view considered.</w:t>
      </w:r>
    </w:p>
    <w:p w14:paraId="43E722BA" w14:textId="77777777" w:rsidR="006928A4" w:rsidRPr="002122A7" w:rsidRDefault="006928A4" w:rsidP="006928A4">
      <w:pPr>
        <w:pStyle w:val="Heading2"/>
        <w:spacing w:line="360" w:lineRule="auto"/>
        <w:ind w:left="1134"/>
      </w:pPr>
      <w:bookmarkStart w:id="8" w:name="_Toc145865108"/>
      <w:r w:rsidRPr="002122A7">
        <w:t>Body Of Text:</w:t>
      </w:r>
      <w:bookmarkEnd w:id="8"/>
    </w:p>
    <w:p w14:paraId="152C14FC" w14:textId="77777777" w:rsidR="006928A4" w:rsidRDefault="006928A4" w:rsidP="006928A4">
      <w:pPr>
        <w:spacing w:line="360" w:lineRule="auto"/>
        <w:ind w:left="1134"/>
        <w:rPr>
          <w:rFonts w:ascii="Calibri" w:hAnsi="Calibri" w:cs="Calibri"/>
        </w:rPr>
      </w:pPr>
      <w:r w:rsidRPr="00D67CE3">
        <w:rPr>
          <w:rFonts w:ascii="Calibri" w:hAnsi="Calibri" w:cs="Calibri"/>
        </w:rPr>
        <w:t>Theme based approach of the organising principle is used in this review.</w:t>
      </w:r>
    </w:p>
    <w:p w14:paraId="572DD219" w14:textId="2FD09123" w:rsidR="006928A4" w:rsidRPr="00A33951" w:rsidRDefault="006928A4" w:rsidP="006928A4">
      <w:pPr>
        <w:spacing w:line="360" w:lineRule="auto"/>
        <w:ind w:left="1134"/>
        <w:rPr>
          <w:rFonts w:ascii="Calibri" w:hAnsi="Calibri" w:cs="Calibri"/>
        </w:rPr>
      </w:pPr>
      <w:r w:rsidRPr="00D67CE3">
        <w:rPr>
          <w:rFonts w:ascii="Calibri" w:hAnsi="Calibri" w:cs="Calibri"/>
        </w:rPr>
        <w:t xml:space="preserve">In the </w:t>
      </w:r>
      <w:r w:rsidRPr="00D67CE3">
        <w:rPr>
          <w:rFonts w:ascii="Calibri" w:hAnsi="Calibri" w:cs="Calibri"/>
          <w:b/>
          <w:bCs/>
        </w:rPr>
        <w:t>first</w:t>
      </w:r>
      <w:r w:rsidRPr="00D67CE3">
        <w:rPr>
          <w:rFonts w:ascii="Calibri" w:hAnsi="Calibri" w:cs="Calibri"/>
        </w:rPr>
        <w:t xml:space="preserve"> theme, the guideline for colorectal screening is reviewed.   </w:t>
      </w:r>
      <w:r w:rsidRPr="00D67CE3">
        <w:rPr>
          <w:rFonts w:ascii="Calibri" w:hAnsi="Calibri" w:cs="Calibri"/>
        </w:rPr>
        <w:fldChar w:fldCharType="begin"/>
      </w:r>
      <w:r w:rsidRPr="00D67CE3">
        <w:rPr>
          <w:rFonts w:ascii="Calibri" w:hAnsi="Calibri" w:cs="Calibri"/>
        </w:rPr>
        <w:instrText xml:space="preserve"> ADDIN ZOTERO_ITEM CSL_CITATION {"citationID":"pPOfouBc","properties":{"unsorted":true,"formattedCitation":"(Vieth et al., 2011)","plainCitation":"(Vieth et al., 2011)","noteIndex":0},"citationItems":[{"id":18,"uris":["http://zotero.org/users/local/Ykweszta/items/CY6U92AC"],"itemData":{"id":18,"type":"article-journal","abstract":"Multidisciplinary, evidence-based European Guidelines for quality assurance in colorectal cancer screening and diagnosis have recently been developed by experts in a pan-European project coordinated by the International Agency for Research on Cancer. The full guideline document includes a chapter on pathology with pan-European recommendations which take into account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 It is presented here to make the relevant discussion known to a wider scientific audience.","container-title":"Virchows Archiv","DOI":"10.1007/s00428-010-0997-2","ISSN":"1432-2307","issue":"1","journalAbbreviation":"Virchows Arch","language":"en","page":"21-30","source":"Springer Link","title":"Annex to Quirke et al. Quality assurance in pathology in colorectal cancer screening and diagnosis: annotations of colorectal lesions","title-short":"Annex to Quirke et al. Quality assurance in pathology in colorectal cancer screening and diagnosis","volume":"458","author":[{"family":"Vieth","given":"Michael"},{"family":"Quirke","given":"Phil"},{"family":"Lambert","given":"René"},{"family":"Karsa","given":"Lawrence","non-dropping-particle":"von"},{"family":"Risio","given":"Mauro"}],"issued":{"date-parts":[["2011",1,1]]}}}],"schema":"https://github.com/citation-style-language/schema/raw/master/csl-citation.json"} </w:instrText>
      </w:r>
      <w:r w:rsidRPr="00D67CE3">
        <w:rPr>
          <w:rFonts w:ascii="Calibri" w:hAnsi="Calibri" w:cs="Calibri"/>
        </w:rPr>
        <w:fldChar w:fldCharType="separate"/>
      </w:r>
      <w:r w:rsidRPr="00D67CE3">
        <w:rPr>
          <w:rFonts w:ascii="Calibri" w:hAnsi="Calibri" w:cs="Calibri"/>
        </w:rPr>
        <w:t>(</w:t>
      </w:r>
      <w:bookmarkStart w:id="9" w:name="_Hlk135233787"/>
      <w:r w:rsidRPr="00D67CE3">
        <w:rPr>
          <w:rFonts w:ascii="Calibri" w:hAnsi="Calibri" w:cs="Calibri"/>
        </w:rPr>
        <w:t xml:space="preserve">Vieth </w:t>
      </w:r>
      <w:bookmarkEnd w:id="9"/>
      <w:r w:rsidRPr="00D67CE3">
        <w:rPr>
          <w:rFonts w:ascii="Calibri" w:hAnsi="Calibri" w:cs="Calibri"/>
        </w:rPr>
        <w:t>et al., 2011)</w:t>
      </w:r>
      <w:r w:rsidRPr="00D67CE3">
        <w:rPr>
          <w:rFonts w:ascii="Calibri" w:hAnsi="Calibri" w:cs="Calibri"/>
        </w:rPr>
        <w:fldChar w:fldCharType="end"/>
      </w:r>
      <w:r w:rsidRPr="00D67CE3">
        <w:rPr>
          <w:rFonts w:ascii="Calibri" w:hAnsi="Calibri" w:cs="Calibri"/>
        </w:rPr>
        <w:t xml:space="preserve"> has a chapter on pathology with pan-European recommendations which consider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w:t>
      </w:r>
      <w:r w:rsidRPr="00D67CE3">
        <w:rPr>
          <w:rFonts w:ascii="Calibri" w:hAnsi="Calibri" w:cs="Calibri"/>
        </w:rPr>
        <w:fldChar w:fldCharType="begin"/>
      </w:r>
      <w:r w:rsidRPr="00D67CE3">
        <w:rPr>
          <w:rFonts w:ascii="Calibri" w:hAnsi="Calibri" w:cs="Calibri"/>
        </w:rPr>
        <w:instrText xml:space="preserve"> ADDIN ZOTERO_ITEM CSL_CITATION {"citationID":"UFpbFcot","properties":{"formattedCitation":"(Segnan et al., 2010)","plainCitation":"(Segnan et al., 2010)","noteIndex":0},"citationItems":[{"id":25,"uris":["http://zotero.org/users/local/Ykweszta/items/4UTXBTWI"],"itemData":{"id":25,"type":"book","abstract":"Recoge: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Pr="00D67CE3">
        <w:rPr>
          <w:rFonts w:ascii="Calibri" w:hAnsi="Calibri" w:cs="Calibri"/>
        </w:rPr>
        <w:fldChar w:fldCharType="separate"/>
      </w:r>
      <w:r w:rsidRPr="00D67CE3">
        <w:rPr>
          <w:rFonts w:ascii="Calibri" w:hAnsi="Calibri" w:cs="Calibri"/>
        </w:rPr>
        <w:t>(Segnan et al., 2010)</w:t>
      </w:r>
      <w:r w:rsidRPr="00D67CE3">
        <w:rPr>
          <w:rFonts w:ascii="Calibri" w:hAnsi="Calibri" w:cs="Calibri"/>
        </w:rPr>
        <w:fldChar w:fldCharType="end"/>
      </w:r>
      <w:r w:rsidRPr="00D67CE3">
        <w:rPr>
          <w:rFonts w:ascii="Calibri" w:hAnsi="Calibri" w:cs="Calibri"/>
        </w:rPr>
        <w:t>has a detailed guidelines for each stage of the screening, there are several chapters with guidelines to each of the process in colorectal screening. The document states there are limited evidence that suggests the suitable, for the screening to be around 55-64. It also highlights that the screening above 74 is not recommended due to comorbidity and also not recommended to age below fifty.</w:t>
      </w:r>
      <w:r w:rsidRPr="00D67CE3">
        <w:rPr>
          <w:rFonts w:ascii="Calibri" w:hAnsi="Calibri" w:cs="Calibri"/>
        </w:rPr>
        <w:fldChar w:fldCharType="begin"/>
      </w:r>
      <w:r w:rsidRPr="00D67CE3">
        <w:rPr>
          <w:rFonts w:ascii="Calibri" w:hAnsi="Calibri" w:cs="Calibri"/>
        </w:rPr>
        <w:instrText xml:space="preserve"> ADDIN ZOTERO_ITEM CSL_CITATION {"citationID":"VCY7wQq1","properties":{"formattedCitation":"(Segnan et al., 2010)","plainCitation":"(Segnan et al., 2010)","noteIndex":0},"citationItems":[{"id":25,"uris":["http://zotero.org/users/local/Ykweszta/items/4UTXBTWI"],"itemData":{"id":25,"type":"book","abstract":"Recoge: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Pr="00D67CE3">
        <w:rPr>
          <w:rFonts w:ascii="Calibri" w:hAnsi="Calibri" w:cs="Calibri"/>
        </w:rPr>
        <w:fldChar w:fldCharType="separate"/>
      </w:r>
      <w:r w:rsidRPr="00D67CE3">
        <w:rPr>
          <w:rFonts w:ascii="Calibri" w:hAnsi="Calibri" w:cs="Calibri"/>
        </w:rPr>
        <w:t>(Segnan et al., 2010)</w:t>
      </w:r>
      <w:r w:rsidRPr="00D67CE3">
        <w:rPr>
          <w:rFonts w:ascii="Calibri" w:hAnsi="Calibri" w:cs="Calibri"/>
        </w:rPr>
        <w:fldChar w:fldCharType="end"/>
      </w:r>
      <w:r w:rsidRPr="00D67CE3">
        <w:rPr>
          <w:rFonts w:ascii="Calibri" w:hAnsi="Calibri" w:cs="Calibri"/>
        </w:rPr>
        <w:t xml:space="preserve"> literature here details on the evidence on effectiveness of the colorectal screening . Table1 here refers to the standards for each stage in screening, chapter 5 deals with the quality assurance in endoscopy, the chapter also deals with the complexities involved in the follow-up endoscopies. The literature concludes that the recommendations have the potential to enhance the control of colorectal cancer in Europe and elsewhere through improvement in the quality and effectiveness of the screening process that extends from systematic invitation to management of screen-detected cases.</w:t>
      </w:r>
      <w:r w:rsidRPr="00D67CE3">
        <w:rPr>
          <w:rFonts w:ascii="Calibri" w:hAnsi="Calibri" w:cs="Calibri"/>
        </w:rPr>
        <w:fldChar w:fldCharType="begin"/>
      </w:r>
      <w:r w:rsidRPr="00D67CE3">
        <w:rPr>
          <w:rFonts w:ascii="Calibri" w:hAnsi="Calibri" w:cs="Calibri"/>
        </w:rPr>
        <w:instrText xml:space="preserve"> ADDIN ZOTERO_ITEM CSL_CITATION {"citationID":"Ltd505CU","properties":{"formattedCitation":"(Karsa et al., 2012)","plainCitation":"(Karsa et al., 2012)","noteIndex":0},"citationItems":[{"id":1,"uris":["http://zotero.org/users/local/Ykweszta/items/M77EFEE5"],"itemData":{"id":1,"type":"article-journal","abstract":"Multidisciplinary, evidence-based guidelines for quality assurance in colorectal cancer screening and diagnosis have been developed by experts in a project coordinated by the International Agency for Research on Cancer. The full guideline document covers the entire process of population-based screening. It consists of 10 chapters and over 250 recommendations, graded according to the strength of the recommendation and the supporting evidence. The 450-page guidelines and the extensive evidence base have been published by the European Commission. The content of the executive summary is presented here to promote international discussion and collaboration by making the principles and standards recommended in the new EU Guidelines known to a wider professional and scientific community. Following these recommendations has the potential to enhance the control of colorectal cancer through improvement in the quality and effectiveness of screening programmes and services.","container-title":"Endoscopy","DOI":"10.1055/s-0032-1309822","ISSN":"0013-726X, 1438-8812","issue":"S 3","journalAbbreviation":"Endoscopy","language":"en","license":"© Georg Thieme Verlag KG Stuttgart · New York","note":"publisher: © Georg Thieme Verlag KG","page":"SE1-SE8","source":"www.thieme-connect.com","title":"European guidelines for quality assurance in colorectal cancer screening and diagnosis. First Edition – Executive summary","volume":"44","author":[{"family":"Karsa","given":"L.","dropping-particle":"von"},{"family":"Patnick","given":"J."},{"family":"Segnan","given":"N."}],"issued":{"date-parts":[["2012",9]]}}}],"schema":"https://github.com/citation-style-language/schema/raw/master/csl-citation.json"} </w:instrText>
      </w:r>
      <w:r w:rsidRPr="00D67CE3">
        <w:rPr>
          <w:rFonts w:ascii="Calibri" w:hAnsi="Calibri" w:cs="Calibri"/>
        </w:rPr>
        <w:fldChar w:fldCharType="separate"/>
      </w:r>
      <w:r w:rsidRPr="00D67CE3">
        <w:rPr>
          <w:rFonts w:ascii="Calibri" w:hAnsi="Calibri" w:cs="Calibri"/>
        </w:rPr>
        <w:t>(Karsa et al., 2012)</w:t>
      </w:r>
      <w:r w:rsidRPr="00D67CE3">
        <w:rPr>
          <w:rFonts w:ascii="Calibri" w:hAnsi="Calibri" w:cs="Calibri"/>
        </w:rPr>
        <w:fldChar w:fldCharType="end"/>
      </w:r>
      <w:r w:rsidRPr="00D67CE3">
        <w:rPr>
          <w:rFonts w:ascii="Calibri" w:hAnsi="Calibri" w:cs="Calibri"/>
        </w:rPr>
        <w:t xml:space="preserve"> The literature review of this document identifies the document has different sections where the cancer screening standards are defined. The document first gives a background and the need for cancer screening. The chapter 1 focusses on the effectives of screening. Different chapters are dedicated on defining the cancer screening process, need for quality assurance. The document also highlights that the screening is done on a healthier population and hence the radiation risks should be minimised. Chapter 8 and Chapter 9 are of particular interest to this project, where the management of lesions identified and requirement of further colonoscopy within a timeframe is mentioned. As per this it is understood that the colonoscopy numbers are not equal to the number of patients </w:t>
      </w:r>
      <w:r w:rsidRPr="00D67CE3">
        <w:rPr>
          <w:rFonts w:ascii="Calibri" w:hAnsi="Calibri" w:cs="Calibri"/>
        </w:rPr>
        <w:lastRenderedPageBreak/>
        <w:t>deemed to be suitable for colonoscopy. There is a standards table defined to identify the performance of screening</w:t>
      </w:r>
      <w:r w:rsidRPr="00D67CE3">
        <w:rPr>
          <w:rFonts w:ascii="Calibri" w:eastAsia="Times New Roman" w:hAnsi="Calibri" w:cs="Calibri"/>
          <w:bCs/>
          <w:color w:val="000000"/>
          <w:lang w:eastAsia="en-IE"/>
        </w:rPr>
        <w:t xml:space="preserve">.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{"citationID":"5nqWxPgK","properties":{"formattedCitation":"(Atkin, 2012)","plainCitation":"(Atkin, 2012)","noteIndex":0},"citationItems":[{"id":7,"uris":["http://zotero.org/users/local/Ykweszta/items/UC2NH6F6"],"itemData":{"id":7,"type":"article-journal","container-title":"Endoscopy","journalAbbreviation":"Endoscopy","page":"SE151-SE163","title":"European guidelines for quality assurance in colorectal cancer screening and diagnosis. First Edition. Colonoscopic surveillance following adenoma removal","volume":"44","author":[{"family":"Atkin","given":"W; Valori","suffix":"R; Kuipers, E J"}],"issued":{"date-parts":[["2012"]]}}}],"schema":"https://github.com/citation-style-language/schema/raw/master/csl-citation.json"}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(Atkin, 2012)</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also details the guidelines for colorectal screening.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{"citationID":"sjsHUN1q","properties":{"formattedCitation":"(Atkin et al., 1992)","plainCitation":"(Atkin et al., 1992)","noteIndex":0},"citationItems":[{"id":20,"uris":["http://zotero.org/users/local/Ykweszta/items/YR64UWSZ"],"itemData":{"id":20,"type":"article-journal","abstract":"THERE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(Atkin et al., 1992)</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has studied the incidence of subsequent colorectal cancer after the adenoma is detected. The study recommends the usage of Follow-up colonoscopy examinations (Surveillance).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{"citationID":"cQFe0KRh","properties":{"formattedCitation":"(Golder et al., 2022)","plainCitation":"(Golder et al., 2022)","noteIndex":0},"citationItems":[{"id":30,"uris":["http://zotero.org/users/local/Ykweszta/items/FSZKTU9L"],"itemData":{"id":30,"type":"article-journal","abstract":"Objectives\nBowel cancer screening has been introduced to improve colorectal cancer outcomes; however, a significant proportion of cases continue to present with TNM Stage III-IV disease and/or emergently. This study analyses the prior interaction with screening of patients diagnosed with colorectal cancer and factors associated with non-screening diagnosis.\nStudy design\nThis was a retrospective observational study.\nMethods\nAll patients diagnosed with colorectal cancer in the West of Scotland from 2011 to 2014 were identified. Through data linkage to the Scottish Bowel Cancer Screening Programme, we analysed patient interaction with screening within 2 years before cancer diagnosis.\nResults\nIn total, 6549 patients were diagnosed with colorectal cancer, 1217 (19%) via screening. Screening participation was associated with earlier TNM stage, reduced emergency presentations and improved 3-year survival (all P &lt; 0.001). Failure to diagnose through screening was predominantly due to non-invitation (37%), non-return of screening test (29%) or negative test (13%). Three hundred fifty-one patients were below screening age, 79% of whom were aged 40–49 years and 2035 patients were above screening age. Factors associated with non-return of screening test included age, sex, SIMD (all P &lt; 0.001) and raised Charlson score (P = 0.030). Factors associated with negative screening result included sex, anaemia, differentiation, right-sided tumours and venous invasion (P &lt; 0.001).\nConclusion\nWithin Scotland, &lt;20% of colorectal cancer is diagnosed through screening despite the existence of a population screening programme. Measures must be taken to improve screening participation including encouragement of those of routine screening age and those age ≥75 years in good health to participate in screening with consideration given to extending screening to under 50s. A significant false-negative rate of testing was observed in the present study and this requires further investigation within a population undergoing screening through faecal immunochemical testing.","container-title":"Public Health","DOI":"10.1016/j.puhe.2022.06.032","ISSN":"0033-3506","journalAbbreviation":"Public Health","language":"en","page":"53-61","source":"ScienceDirect","title":"Route to diagnosis of colorectal cancer and association with survival within the context of a bowel screening programme","volume":"211","author":[{"family":"Golder","given":"A. M."},{"family":"Mshihadani","given":"A."},{"family":"McMillan","given":"D. C."},{"family":"Horgan","given":"P. G."},{"family":"Roxburgh","given":"C. S."},{"family":"Mansouri","given":"D."}],"issued":{"date-parts":[["2022",10,1]]}}}],"schema":"https://github.com/citation-style-language/schema/raw/master/csl-citation.json"}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(Golder et al., 2022)</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the literature here analyses the prior interaction with screening of patients diagnosed with colorectal screening and factors associated with non-screening diagnosis. The study here is the screening performance in Scotland. There are statistics provided on the cancer diagnosed at screening. The study highlights few of the cases where cancer is identified in a younger age, recommending the age limit extension to even below 50 and above 75 for healthy patients. There were significant false negative cases here which requires further investigation. There is a flow chart that identifies the cases that were invited for screening, positive FIT tests, cancer detected.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{"citationID":"SPQEiJuZ","properties":{"formattedCitation":"(Atkin et al., 2010)","plainCitation":"(Atkin et al., 2010)","noteIndex":0},"citationItems":[{"id":13,"uris":["http://zotero.org/users/local/Ykweszta/items/HFUMBIST"],"itemData":{"id":13,"type":"article-journal","container-title":"The Lancet","DOI":"10.1016/S0140-6736(10)60551-X","ISSN":"0140-6736, 1474-547X","issue":"9726","journalAbbreviation":"The Lancet","language":"English","note":"publisher: Elsevier\nPMID: 20430429","page":"1624-1633","source":"www.thelancet.com","title":"Once-only flexible sigmoidoscopy screening in prevention of colorectal cancer: a multicentre randomised controlled trial","title-short":"Once-only flexible sigmoidoscopy screening in prevention of colorectal cancer","volume":"375","author":[{"family":"Atkin","given":"Wendy S."},{"family":"Edwards","given":"Rob"},{"family":"Kralj-Hans","given":"Ines"},{"family":"Wooldrage","given":"Kate"},{"family":"Hart","given":"Andrew R."},{"family":"Northover","given":"John MA"},{"family":"Parkin","given":"D. Max"},{"family":"Wardle","given":"Jane"},{"family":"Duffy","given":"Stephen W."},{"family":"Cuzick","given":"Jack"}],"issued":{"date-parts":[["2010",5,8]]}}}],"schema":"https://github.com/citation-style-language/schema/raw/master/csl-citation.json"}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(Atkin et al., 2010)</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This literature details of the once-only flexible sigmoidoscopy in cancer detection. This trial was undertaken in 14 UK centres. Randomisation by sequential number generation was done centrally in blocks of 12, with stratification by trial centre, general practice, and household type. The primary outcomes were the incidence of colorectal cancer, including prevalent cases detected at screening, and mortality from colorectal cancer. Detailed statistics on the number of clients invited randomisation of the clients done for sigmoidoscopy. There is a flow chart explaining the randomisation. Table explaining colorectal cancer incidence and mortality in control and intervention groups. Kaplan-Meier estimates of cumulative incidence and mortality Colorectal cancer incidence, distal cancer incidence, proximal cancer incidence (E and F), and colorectal cancer mortality. Curves are truncated at 10 years of follow-up because of incomplete ascertainment of cancers in the final calendar year of the study. Findings from this large, randomised trial have shown that both incidence of and mortality from colorectal cancer are significantly reduced in people undergoing a single flexible sigmoidoscopy examination between 55 and 64 years of age.  A limitation of the trial is that rather than inviting the whole population aged 55–64 years for screening, the trial used a two-stage recruitment procedure whereby eligible individuals were randomly assigned only if they responded to a questionnaire and indicated that they would be likely to attend screening.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{"citationID":"ckV0UPxt","properties":{"formattedCitation":"(Molenaar et al., 2021)","plainCitation":"(Molenaar et al., 2021)","noteIndex":0},"citationItems":[{"id":28,"uris":["http://zotero.org/users/local/Ykweszta/items/RKYPGVPN"],"itemData":{"id":28,"type":"article-journal","abstract":"Timely treatment for colorectal cancer (CRC) is a quality indicator in oncological care. However, patients with CRC might benefit more from preoperative optimization rather than rapid treatment initiation. The objectives of this study are (1) to determine the definition of the CRC treatment interval, (2) to study international recommendations regarding this interval and (3) to study whether length of the interval is associated with outcome. We performed a systematic search of the literature in June 2020 through MEDLINE, EMBASE and Cochrane databases, complemented with a web search and a survey among colorectal surgeons worldwide. Full-text papers including subjects with CRC and a description of the treatment interval were included. Definition of the treatment interval varies widely in published studies, especially due to different starting points of the interval. Date of diagnosis is often used as start of the interval, determined with date of pathological confirmation. The end of the interval is rather consistently determined with date of initiation of any primary treatment. Recommendations on the timeline of the treatment interval range between and within countries from two weeks between decision to treat and surgery, to treatment within seven weeks after pathological diagnosis. Finally, there is no decisive evidence that a longer treatment interval is associated with worse outcome. The interval from diagnosis to treatment for CRC treatment could be used for prehabilitation to benefit patient recovery. It may be that this strategy is more beneficial than urgently proceeding with treatment.","container-title":"World Journal of Surgery","DOI":"10.1007/s00268-021-06075-7","ISSN":"0364-2313","issue":"7","language":"en","source":"www.readcube.com","title":"Conflicting Guidelines: A Systematic Review on the Proper Interval for Colorectal Cancer Treatment","title-short":"Conflicting Guidelines","URL":"https://link.springer.com/epdf/10.1007/s00268-021-06075-7","volume":"45","author":[{"family":"Molenaar","given":"Charlotte J. L."},{"family":"Janssen","given":"Loes"},{"family":"Peet","given":"Donald L.","dropping-particle":"van der"},{"family":"Winter","given":"Desmond C."},{"family":"Roumen","given":"Rudi M. H."},{"family":"Slooter","given":"Gerrit D."}],"accessed":{"date-parts":[["2023",5,3]]},"issued":{"date-parts":[["2021"]]}}}],"schema":"https://github.com/citation-style-language/schema/raw/master/csl-citation.json"}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(Molenaar et al., 2021)</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The literature review presents the conflicting guidelines with respect to the colorectal screening. The study here determines that the timely treatment of colorectal screening is a quality indicator of oncological care. The study does an extensive literature review through MEDLINE, EMBASE and Cochrane databases, complemented with a web search and a survey. The results of the case study define the treatment interval. It confirms that that the interval from diagnosis to treatment could be used for </w:t>
      </w:r>
      <w:r w:rsidR="003B6D76" w:rsidRPr="00D67CE3">
        <w:rPr>
          <w:rFonts w:ascii="Calibri" w:eastAsia="Times New Roman" w:hAnsi="Calibri" w:cs="Calibri"/>
          <w:bCs/>
          <w:color w:val="000000"/>
          <w:lang w:eastAsia="en-IE"/>
        </w:rPr>
        <w:t>rehabilitation</w:t>
      </w:r>
      <w:r w:rsidRPr="00D67CE3">
        <w:rPr>
          <w:rFonts w:ascii="Calibri" w:eastAsia="Times New Roman" w:hAnsi="Calibri" w:cs="Calibri"/>
          <w:bCs/>
          <w:color w:val="000000"/>
          <w:lang w:eastAsia="en-IE"/>
        </w:rPr>
        <w:t xml:space="preserve"> to benefit patient recovery.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{"citationID":"sj8pCaAj","properties":{"formattedCitation":"(Robertson et al., 2004)","plainCitation":"(Robertson et al., 2004)","noteIndex":0},"citationItems":[{"id":26,"uris":["http://zotero.org/users/local/Ykweszta/items/9IWDI78J"],"itemData":{"id":26,"type":"article-journal","abstract":"Stage at diagnosis and survival from cancer vary according to where people live, suggesting some may have delays in diagnosis. The aim of this study was to determine if time from presentation to treatment was longer for colorectal and breast cancer patients living further from cancer centres, and identify other important factors in delay. Data were collected on 1097 patients with breast and 1223 with colorectal cancer in north and northeast Scotland. Women with breast cancer who lived further from cancer centres were treated more quickly than those living closer to cancer centres (P=0.011). Multilevel modelling found that this was largely due to them receiving earlier treatment at hospitals other than cancer centres. Breast lump, change in skin contour, lymphadenopathy, more symptoms and signs, and increasing age predicted faster treatment. Screen detected cancers and private referrals were treated more quickly. For colorectal cancer, time to treatment was similar for people in rural and urban areas. Quicker treatment was associated with palpable rectal or abdominal masses, tenesmus, abdominal pain, frequent GP consultations, age between 50 and 74 years, tumours of the transverse colon, and iron medication at presentation. Delay was associated with past anxiety or depression. There was variation between general practices and treatment appeared quicker at practices with more female general practitioners.","container-title":"British Journal of Cancer","DOI":"10.1038/sj.bjc.6601753","ISSN":"1532-1827","issue":"8","journalAbbreviation":"Br J Cancer","language":"en","license":"2004 The Author(s)","note":"number: 8\npublisher: Nature Publishing Group","page":"1479-1485","source":"www.nature.com","title":"Factors influencing time from presentation to treatment of colorectal and breast cancer in urban and rural areas","volume":"90","author":[{"family":"Robertson","given":"R."},{"family":"Campbell","given":"N. C."},{"family":"Smith","given":"S."},{"family":"Donnan","given":"P. T."},{"family":"Sullivan","given":"F."},{"family":"Duffy","given":"R."},{"family":"Ritchie","given":"L. D."},{"family":"Millar","given":"D."},{"family":"Cassidy","given":"J."},{"family":"Munro","given":"A."}],"issued":{"date-parts":[["2004",4]]}}}],"schema":"https://github.com/citation-style-language/schema/raw/master/csl-citation.json"}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(Robertson et al., 2004)</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The literature review of the mentioned journal extracted </w:t>
      </w:r>
      <w:r w:rsidRPr="00D67CE3">
        <w:rPr>
          <w:rFonts w:ascii="Calibri" w:eastAsia="Times New Roman" w:hAnsi="Calibri" w:cs="Calibri"/>
          <w:bCs/>
          <w:color w:val="000000"/>
          <w:lang w:eastAsia="en-IE"/>
        </w:rPr>
        <w:lastRenderedPageBreak/>
        <w:t>from British journal of Cancer identifies the factors influencing time from presentation to treatment of colorectal cancer. The study understands that the stage at diagnosis and survival from cancer vary according to where people live. The aim of the study here was to determine if there is a delay according to where people live. Statistics of the patients selected for study, proximity with the GP, the differences are all noted. The study didn’t find any significant evidence to suggest people leaving far from treatment centres did not receive delayed treatment. There are several tables and charts to claim this. (Ponti et al., 2020) The literature tried to address the key issues that need to be considered while revising the current annex of the European Council recommendation (2003) on cancer screening. The literature summarises the recommendations provided the European Union along with the issues to be considered in the revised recommendation.</w:t>
      </w:r>
    </w:p>
    <w:p w14:paraId="2B2281D0" w14:textId="77777777" w:rsidR="00E66398" w:rsidRDefault="006928A4" w:rsidP="00E66398">
      <w:pPr>
        <w:spacing w:line="360" w:lineRule="auto"/>
        <w:ind w:left="1134"/>
        <w:rPr>
          <w:rFonts w:ascii="Calibri" w:hAnsi="Calibri" w:cs="Calibri"/>
        </w:rPr>
      </w:pPr>
      <w:r w:rsidRPr="00D67CE3">
        <w:rPr>
          <w:rFonts w:ascii="Calibri" w:eastAsia="Times New Roman" w:hAnsi="Calibri" w:cs="Calibri"/>
          <w:bCs/>
          <w:color w:val="000000"/>
          <w:lang w:eastAsia="en-IE"/>
        </w:rPr>
        <w:t xml:space="preserve">In the </w:t>
      </w:r>
      <w:r w:rsidRPr="00D67CE3">
        <w:rPr>
          <w:rFonts w:ascii="Calibri" w:eastAsia="Times New Roman" w:hAnsi="Calibri" w:cs="Calibri"/>
          <w:b/>
          <w:color w:val="000000"/>
          <w:lang w:eastAsia="en-IE"/>
        </w:rPr>
        <w:t>second</w:t>
      </w:r>
      <w:r w:rsidRPr="00D67CE3">
        <w:rPr>
          <w:rFonts w:ascii="Calibri" w:eastAsia="Times New Roman" w:hAnsi="Calibri" w:cs="Calibri"/>
          <w:bCs/>
          <w:color w:val="000000"/>
          <w:lang w:eastAsia="en-IE"/>
        </w:rPr>
        <w:t xml:space="preserve"> theme, we will understand the process, strategies, performance, and any special considerations done in the screening programmes are worldwide.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{"citationID":"cHoR2nkp","properties":{"formattedCitation":"(Navarro et al., 2017)","plainCitation":"(Navarro et al., 2017)","noteIndex":0},"citationItems":[{"id":33,"uris":["http://zotero.org/users/local/Ykweszta/items/2CBDF25X"],"itemData":{"id":33,"type":"article-journal","abstract":"Colorectal cancer population screening programs worldwide in 2016: An update","container-title":"World Journal of Gastroenterology","DOI":"10.3748/wjg.v23.i20.3632","issue":"20","language":"en","note":"publisher: Baishideng Publishing Group Inc.","page":"3632-3642","source":"www.wjgnet.com","title":"Colorectal cancer population screening programs worldwide in 2016: An update","title-short":"Colorectal cancer population screening programs worldwide in 2016","volume":"23","author":[{"family":"Navarro","given":"Mercedes"},{"family":"Nicolas","given":"Andrea"},{"family":"Ferrandez","given":"Angel"},{"family":"Lanas","given":"Angel"}],"issued":{"date-parts":[["2017",5,28]]}}}],"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(Navarro et al., 2017)</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w:t>
      </w:r>
      <w:r w:rsidRPr="00D67CE3">
        <w:rPr>
          <w:rFonts w:ascii="Calibri" w:hAnsi="Calibri" w:cs="Calibri"/>
        </w:rPr>
        <w:t xml:space="preserve">This research paper briefs about the screening programme worldwide, the pilot program implemented in Ireland (2008-2009) and its outcomes are highlighted. There is a chart on how the Americas and Asia pacific countries performed in the screening, also a mention on the countries with high cancer rate have not yet implemented screening. Literature from national/international papers reviewed here. As per the paper participation is highest amongst women, but the men showed highest percentage of FIT results being positive. </w:t>
      </w:r>
      <w:r w:rsidRPr="00D67CE3">
        <w:rPr>
          <w:rFonts w:ascii="Calibri" w:hAnsi="Calibri" w:cs="Calibri"/>
        </w:rPr>
        <w:fldChar w:fldCharType="begin"/>
      </w:r>
      <w:r w:rsidRPr="00D67CE3">
        <w:rPr>
          <w:rFonts w:ascii="Calibri" w:hAnsi="Calibri" w:cs="Calibri"/>
        </w:rPr>
        <w:instrText xml:space="preserve"> ADDIN ZOTERO_ITEM CSL_CITATION {"citationID":"VOl78hMo","properties":{"formattedCitation":"(Sorbye et al., 2009)","plainCitation":"(Sorbye et al., 2009)","noteIndex":0},"citationItems":[{"id":49,"uris":["http://zotero.org/users/local/Ykweszta/items/K7PCGG53"],"itemData":{"id":49,"type":"article-journal","abstract":"BACKGROUND: Trial accrual patterns were examined to determine whether metastatic colorectal cancer (mCRC) patients enrolled in trials are representative of a general cancer population concerning patient characteristics and survival. METHODS: A total of 760 mCRC patients referred for their first oncological consideration at 3 hospitals in Scandinavia covering defined populations were registered consecutively during 2003 to 2006. Clinical trial enrollment, patient characteristics, and treatment were recorded prospectively, and the follow-up was complete. RESULTS: Palliative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CONCLUSIONS: mCRC patients enrolled into clinical trials differ in characteristics from patients receiving chemotherapy outside protocol and have better survival, even when given the same treatment. Although trial patients have a median survival close to 2 years, survival is lower for all patients receiving chemotherapy and much lower for all patients diagnosed with mCRC. Studies that better accept the heterogeneity of the population with mCRC are needed. Cancer 2009. © 2009 American Cancer Society.","container-title":"Cancer","DOI":"10.1002/cncr.24527","ISSN":"1097-0142","issue":"20","language":"en","note":"_eprint: https://onlinelibrary.wiley.com/doi/pdf/10.1002/cncr.24527","page":"4679-4687","source":"Wiley Online Library","title":"Clinical trial enrollment, patient characteristics, and survival differences in prospectively registered metastatic colorectal cancer patients","volume":"115","author":[{"family":"Sorbye","given":"Halfdan"},{"family":"Pfeiffer","given":"Per"},{"family":"Cavalli-Björkman","given":"Nina"},{"family":"Qvortrup","given":"Camilla"},{"family":"Holsen","given":"Mari H."},{"family":"Wentzel-Larsen","given":"Tore"},{"family":"Glimelius","given":"Bengt"}],"issued":{"date-parts":[["2009"]]}}}],"schema":"https://github.com/citation-style-language/schema/raw/master/csl-citation.json"} </w:instrText>
      </w:r>
      <w:r w:rsidRPr="00D67CE3">
        <w:rPr>
          <w:rFonts w:ascii="Calibri" w:hAnsi="Calibri" w:cs="Calibri"/>
        </w:rPr>
        <w:fldChar w:fldCharType="separate"/>
      </w:r>
      <w:r w:rsidRPr="00D67CE3">
        <w:rPr>
          <w:rFonts w:ascii="Calibri" w:hAnsi="Calibri" w:cs="Calibri"/>
        </w:rPr>
        <w:t>(Sorbye et al., 2009)</w:t>
      </w:r>
      <w:r w:rsidRPr="00D67CE3">
        <w:rPr>
          <w:rFonts w:ascii="Calibri" w:hAnsi="Calibri" w:cs="Calibri"/>
        </w:rPr>
        <w:fldChar w:fldCharType="end"/>
      </w:r>
      <w:r w:rsidRPr="00D67CE3">
        <w:rPr>
          <w:rFonts w:ascii="Calibri" w:hAnsi="Calibri" w:cs="Calibri"/>
        </w:rPr>
        <w:t xml:space="preserve"> The literature deals with the clinical trial enrolment, patient characteristics, and survival differences in the screening registered patients. As part of the study a total of 760 mCRC patients referred for their first oncological consideration at 3 hospitals in Scandinavia covering defined populations were registered consecutively during 2003 to 2006. Clinical trial enrolment, patient characteristics, and treatment were recorded prospectively, and the follow-up was complete.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There are detailed discussions on the clinical trials. There are charts explaining the cumulative survival over the months.</w:t>
      </w:r>
      <w:r w:rsidRPr="00D67CE3">
        <w:rPr>
          <w:rFonts w:ascii="Calibri" w:hAnsi="Calibri" w:cs="Calibri"/>
        </w:rPr>
        <w:fldChar w:fldCharType="begin"/>
      </w:r>
      <w:r w:rsidRPr="00D67CE3">
        <w:rPr>
          <w:rFonts w:ascii="Calibri" w:hAnsi="Calibri" w:cs="Calibri"/>
        </w:rPr>
        <w:instrText xml:space="preserve"> ADDIN ZOTERO_ITEM CSL_CITATION {"citationID":"x4hBR6pI","properties":{"formattedCitation":"(Schreuders et al., 2015)","plainCitation":"(Schreuders et al., 2015)","noteIndex":0},"citationItems":[{"id":35,"uris":["http://zotero.org/users/local/Ykweszta/items/8PAAYZ57"],"itemData":{"id":35,"type":"article-journal","abstract":"Colorectal cancer (CRC) ranks third among the most commonly diagnosed cancers worldwide, with wide geographical variation in incidence and mortality across the world. Despite proof that screening can decrease CRC incidence and mortality, CRC screening is only offered to a small proportion of the target population worldwide.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status of screening programmes, with focus on international differences.","container-title":"Gut","DOI":"10.1136/gutjnl-2014-309086","ISSN":"0017-5749, 1468-3288","issue":"10","language":"en","license":"Published by the BMJ Publishing Group Limited. For permission to use (where not already granted under a licence) please go to http://group.bmj.com/group/rights-licensing/permissions","note":"publisher: BMJ Publishing Group\nsection: Recent advances in clinical practice\nPMID: 26041752","page":"1637-1649","source":"gut.bmj.com","title":"Colorectal cancer screening: a global overview of existing programmes","title-short":"Colorectal cancer screening","volume":"64","author":[{"family":"Schreuders","given":"Eline H."},{"family":"Ruco","given":"Arlinda"},{"family":"Rabeneck","given":"Linda"},{"family":"Schoen","given":"Robert E."},{"family":"Sung","given":"Joseph J. Y."},{"family":"Young","given":"Graeme P."},{"family":"Kuipers","given":"Ernst J."}],"issued":{"date-parts":[["2015",10,1]]}}}],"schema":"https://github.com/citation-style-language/schema/raw/master/csl-citation.json"} </w:instrText>
      </w:r>
      <w:r w:rsidRPr="00D67CE3">
        <w:rPr>
          <w:rFonts w:ascii="Calibri" w:hAnsi="Calibri" w:cs="Calibri"/>
        </w:rPr>
        <w:fldChar w:fldCharType="separate"/>
      </w:r>
      <w:r w:rsidRPr="00D67CE3">
        <w:rPr>
          <w:rFonts w:ascii="Calibri" w:hAnsi="Calibri" w:cs="Calibri"/>
        </w:rPr>
        <w:t>(Schreuders et al., 2015)</w:t>
      </w:r>
      <w:r w:rsidRPr="00D67CE3">
        <w:rPr>
          <w:rFonts w:ascii="Calibri" w:hAnsi="Calibri" w:cs="Calibri"/>
        </w:rPr>
        <w:fldChar w:fldCharType="end"/>
      </w:r>
      <w:r w:rsidRPr="00D67CE3">
        <w:rPr>
          <w:rFonts w:ascii="Calibri" w:hAnsi="Calibri" w:cs="Calibri"/>
        </w:rPr>
        <w:t xml:space="preserve"> highlights the significance of  colorectal screening . It mentions the low numbers in </w:t>
      </w:r>
      <w:r w:rsidRPr="00D67CE3">
        <w:rPr>
          <w:rFonts w:ascii="Calibri" w:hAnsi="Calibri" w:cs="Calibri"/>
        </w:rPr>
        <w:lastRenderedPageBreak/>
        <w:t xml:space="preserve">screening in spite of evident advantages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status of screening programmes, with focus on international differences. </w:t>
      </w:r>
      <w:r w:rsidRPr="00D67CE3">
        <w:rPr>
          <w:rFonts w:ascii="Calibri" w:hAnsi="Calibri" w:cs="Calibri"/>
        </w:rPr>
        <w:fldChar w:fldCharType="begin"/>
      </w:r>
      <w:r w:rsidRPr="00D67CE3">
        <w:rPr>
          <w:rFonts w:ascii="Calibri" w:hAnsi="Calibri" w:cs="Calibri"/>
        </w:rPr>
        <w:instrText xml:space="preserve"> ADDIN ZOTERO_ITEM CSL_CITATION {"citationID":"d7amQC0a","properties":{"formattedCitation":"(Citarda et al., 2001)","plainCitation":"(Citarda et al., 2001)","noteIndex":0},"citationItems":[{"id":40,"uris":["http://zotero.org/users/local/Ykweszta/items/3U5U9D5I"],"itemData":{"id":40,"type":"article-journal","abstract":"BACKGROUND Colorectal cancer is one of the leading causes of death from cancer in Western countries. Removal of adenomas is based on the assumption that it could lead to a reduction in the incidence of colorectal cancer, as demonstrated by the National Polyp Study in the USA. A critical issue is whether the benefit observed in clinical trials can also be observed in standard clinical practice. To address the issue, a multicentre Italian collaborative study was organised.\nMETHODS The study cohort comprised 1693 subjects of both sexes, aged 40–69 years, enrolled between 1980 and 1987 following a total colon examination (TCE) (that is, total colonoscopy or colonoscopy and double contrast barium enema), with removal of at least one adenoma larger than 5 mm in diameter. Exclusion criteria were genetic syndromes, previous adenomas or colorectal cancer, previous colonic resection, inflammatory bowel disease, or sessile adenomas more than 3 cm in diameter. Follow up ended in December 1996 by TCE or telephone interview, and review of the medical records, clinical files, or death certificates. Incidence ratios for colorectal cancer were compared with expected age and sex specific incidences in the Italian general population.\nRESULTS Follow up data were obtained for 97.3% of cases for a total of 14 211 person/years. Mean follow up was 10.5 years. Six colorectal cancer cases (four in males, two in females) at various stages were ascertained (one at 29 months, two at five years, one at seven years, one at eight years, and one at 10 years from the index examination). The number of cancers expected in the reference population was 17.7 for an incidence ratio of 0.34 (confidence interval 0.23–0.63; p&lt;0.01).\nCONCLUSIONS Colonoscopic polypectomy substantially reduced the incidence of colorectal cancer in the cohort compared with that expected in the general population. These results are of particular relevance considering that those with adenomas are at increased risk of colorectal cancer and that this retrospective study was performed on data obtained in standard clinical practice. This observation strengthens the concept of effective population screening in view of the fact that adenomatous polyps are the most frequent neoplastic outcome of screening and their removal is associated with a decrease in the incidence of colorectal cancer.","container-title":"Gut","DOI":"10.1136/gut.48.6.812","ISSN":"0017-5749, 1468-3288","issue":"6","language":"en","license":"British Society of Gastroenterology","note":"publisher: BMJ Publishing Group\nsection: Gastrointestinal cancer\nPMID: 11358901","page":"812-815","source":"gut.bmj.com","title":"Efficacy in standard clinical practice of colonoscopic polypectomy in reducing colorectal cancer incidence","volume":"48","author":[{"family":"Citarda","given":"F."},{"family":"Tomaselli","given":"G."},{"family":"Capocaccia","given":"R."},{"family":"Barcherini","given":"S."},{"family":"Crespi","given":"M."},{"family":"Group","given":"The Italian Multicentre Study"}],"issued":{"date-parts":[["2001",6,1]]}}}],"schema":"https://github.com/citation-style-language/schema/raw/master/csl-citation.json"} </w:instrText>
      </w:r>
      <w:r w:rsidRPr="00D67CE3">
        <w:rPr>
          <w:rFonts w:ascii="Calibri" w:hAnsi="Calibri" w:cs="Calibri"/>
        </w:rPr>
        <w:fldChar w:fldCharType="separate"/>
      </w:r>
      <w:r w:rsidRPr="00D67CE3">
        <w:rPr>
          <w:rFonts w:ascii="Calibri" w:hAnsi="Calibri" w:cs="Calibri"/>
        </w:rPr>
        <w:t>(Citarda et al., 2001)</w:t>
      </w:r>
      <w:r w:rsidRPr="00D67CE3">
        <w:rPr>
          <w:rFonts w:ascii="Calibri" w:hAnsi="Calibri" w:cs="Calibri"/>
        </w:rPr>
        <w:fldChar w:fldCharType="end"/>
      </w:r>
      <w:r w:rsidRPr="00D67CE3">
        <w:rPr>
          <w:rFonts w:ascii="Calibri" w:hAnsi="Calibri" w:cs="Calibri"/>
        </w:rPr>
        <w:t xml:space="preserve"> reviews the efficacy in standard clinical practice of colonoscopy polypectomy in reducing colorectal cancer incidence. The literature states that the colorectal cancer is one of the leading causes of death in western countries. The literature details on the method used to select the population and samples. Age group of patients are also defined. The results identify the follow-up data as well as the cancer identified cases. The literature concludes that colonoscopy polypectomy substantially reduced the incidence of colorectal cancer in the cohort compared with that expected in the general population. These results are of relevance considering that those with adenomas are at increased risk of colorectal cancer and that this retrospective study was performed on data obtained in standard clinical practice. This observation strengthens the concept of effective population screening since adenomatous polyps are the most frequent neoplastic outcome of screening, and their removal is associated with a decrease in the incidence of colorectal cancer. Table 1 highlights the characteristics of the study cohort and the index lesions. There is another table explaining the characteristics of the six patients with colorectal cancer detected at follow up. </w:t>
      </w:r>
      <w:r w:rsidRPr="00D67CE3">
        <w:rPr>
          <w:rFonts w:ascii="Calibri" w:hAnsi="Calibri" w:cs="Calibri"/>
        </w:rPr>
        <w:fldChar w:fldCharType="begin"/>
      </w:r>
      <w:r w:rsidRPr="00D67CE3">
        <w:rPr>
          <w:rFonts w:ascii="Calibri" w:hAnsi="Calibri" w:cs="Calibri"/>
        </w:rPr>
        <w:instrText xml:space="preserve"> ADDIN ZOTERO_ITEM CSL_CITATION {"citationID":"3qwa3TtT","properties":{"formattedCitation":"(Cummings et al., 2012)","plainCitation":"(Cummings et al., 2012)","noteIndex":0},"citationItems":[{"id":52,"uris":["http://zotero.org/users/local/Ykweszta/items/RBSWU4TI"],"itemData":{"id":52,"type":"article-journal","abstract":"Laparoscopic colectomy for colon cancer has been compared with open colectomy in randomized controlled trials, but these studies may not be generalizable because of strict enrollment and exclusion criteria which may explicitly or inadvertently exclude older individuals due to associated comorbidities. Previous studies of older patients undergoing laparoscopic colectomy have generally focused on short-term outcomes. The goals of this cohort study were to identify predictors of laparoscopic colectomy in an older population in the United States and to compare short-term and long-term outcomes.","container-title":"World Journal of Surgical Oncology","DOI":"10.1186/1477-7819-10-31","ISSN":"1477-7819","issue":"1","journalAbbreviation":"World J Surg Onc","language":"en","page":"31","source":"Springer Link","title":"Laparoscopic versus open colectomy for colon cancer in an older population: a cohort study","title-short":"Laparoscopic versus open colectomy for colon cancer in an older population","volume":"10","author":[{"family":"Cummings","given":"Linda C."},{"family":"Delaney","given":"Conor P."},{"family":"Cooper","given":"Gregory S."}],"issued":{"date-parts":[["2012",2,7]]}}}],"schema":"https://github.com/citation-style-language/schema/raw/master/csl-citation.json"} </w:instrText>
      </w:r>
      <w:r w:rsidRPr="00D67CE3">
        <w:rPr>
          <w:rFonts w:ascii="Calibri" w:hAnsi="Calibri" w:cs="Calibri"/>
        </w:rPr>
        <w:fldChar w:fldCharType="separate"/>
      </w:r>
      <w:r w:rsidRPr="00D67CE3">
        <w:rPr>
          <w:rFonts w:ascii="Calibri" w:hAnsi="Calibri" w:cs="Calibri"/>
        </w:rPr>
        <w:t>(Cummings et al., 2012)</w:t>
      </w:r>
      <w:r w:rsidRPr="00D67CE3">
        <w:rPr>
          <w:rFonts w:ascii="Calibri" w:hAnsi="Calibri" w:cs="Calibri"/>
        </w:rPr>
        <w:fldChar w:fldCharType="end"/>
      </w:r>
      <w:r w:rsidRPr="00D67CE3">
        <w:rPr>
          <w:rFonts w:ascii="Calibri" w:hAnsi="Calibri" w:cs="Calibri"/>
        </w:rPr>
        <w:t xml:space="preserve">this research paper published in world journal of surgical oncology, is a study of laparoscopic versus open colectomy for colon cancer in an older population. The patients aged 65 years or older with cancer diagnosed and underwent colectomy within 6 months of diagnosis were considered for this study. Laparoscopy and colectomy patients were compared on different parameters. Laparoscopic colectomies were associated with left-sided tumours; areas with population density, income, and education level; areas in the western United States; and National Cancer Institute-designated cancer centres. Laparoscopic colectomy cases had shorter length of stay and less intensive care unit monitoring. Table 1 shows the baseline characteristics in overall cohort by surgical approach. There is a section explaining the limitations of the study. There is a chart that shows the survival times and %survived over the years. The study concludes that laparoscopic colectomy practice patterns were associated with factors which likely correlate with tertiary referral centres. Also, the study shows shorter hospitalizations for laparoscopic colectomy. </w:t>
      </w:r>
      <w:r w:rsidRPr="00D67CE3">
        <w:rPr>
          <w:rFonts w:ascii="Calibri" w:hAnsi="Calibri" w:cs="Calibri"/>
        </w:rPr>
        <w:fldChar w:fldCharType="begin"/>
      </w:r>
      <w:r w:rsidRPr="00D67CE3">
        <w:rPr>
          <w:rFonts w:ascii="Calibri" w:hAnsi="Calibri" w:cs="Calibri"/>
        </w:rPr>
        <w:instrText xml:space="preserve"> ADDIN ZOTERO_ITEM CSL_CITATION {"citationID":"FHySejls","properties":{"formattedCitation":"(Atkin et al., 1992)","plainCitation":"(Atkin et al., 1992)","noteIndex":0},"citationItems":[{"id":20,"uris":["http://zotero.org/users/local/Ykweszta/items/YR64UWSZ"],"itemData":{"id":20,"type":"article-journal","abstract":"THERE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Pr="00D67CE3">
        <w:rPr>
          <w:rFonts w:ascii="Calibri" w:hAnsi="Calibri" w:cs="Calibri"/>
        </w:rPr>
        <w:fldChar w:fldCharType="separate"/>
      </w:r>
      <w:r w:rsidRPr="00D67CE3">
        <w:rPr>
          <w:rFonts w:ascii="Calibri" w:hAnsi="Calibri" w:cs="Calibri"/>
        </w:rPr>
        <w:t>(Atkin et al., 1992)</w:t>
      </w:r>
      <w:r w:rsidRPr="00D67CE3">
        <w:rPr>
          <w:rFonts w:ascii="Calibri" w:hAnsi="Calibri" w:cs="Calibri"/>
        </w:rPr>
        <w:fldChar w:fldCharType="end"/>
      </w:r>
      <w:r w:rsidRPr="00D67CE3">
        <w:rPr>
          <w:rFonts w:ascii="Calibri" w:hAnsi="Calibri" w:cs="Calibri"/>
        </w:rPr>
        <w:t xml:space="preserve"> is an article from New England Journal of Medicine. The background of the research is to identify the long-term mortality after screening for colorectal cancer. The method of identifying the clients and approach of </w:t>
      </w:r>
      <w:r w:rsidRPr="00D67CE3">
        <w:rPr>
          <w:rFonts w:ascii="Calibri" w:hAnsi="Calibri" w:cs="Calibri"/>
        </w:rPr>
        <w:lastRenderedPageBreak/>
        <w:t xml:space="preserve">screening is defined clearly. There is a table that shows characteristics of the participants at Baseline and study end points. There is a figure 1. Cumulative Colorectal-Cancer Mortality shows the cumulative cancer mortality over the years. The research has a conclusion showing the percentage of mortality, percentage of mortality due to cancer. Screening reduced colorectal-cancer mortality. The study concludes that the of screening with faecal occult-blood testing on colorectal-cancer mortality persists after 30 years but does not influence all-cause mortality. The sustained reduction in colorectal-cancer mortality supports the effect of polypectomy. (Funded by the Veterans Affairs Merit Review Award Program and others.). </w:t>
      </w:r>
      <w:r w:rsidRPr="00D67CE3">
        <w:rPr>
          <w:rFonts w:ascii="Calibri" w:hAnsi="Calibri" w:cs="Calibri"/>
        </w:rPr>
        <w:fldChar w:fldCharType="begin"/>
      </w:r>
      <w:r w:rsidRPr="00D67CE3">
        <w:rPr>
          <w:rFonts w:ascii="Calibri" w:hAnsi="Calibri" w:cs="Calibri"/>
        </w:rPr>
        <w:instrText xml:space="preserve"> ADDIN ZOTERO_ITEM CSL_CITATION {"citationID":"GMUZLybd","properties":{"formattedCitation":"(Kodeda et al., 2013)","plainCitation":"(Kodeda et al., 2013)","noteIndex":0},"citationItems":[{"id":46,"uris":["http://zotero.org/users/local/Ykweszta/items/28N58IH7"],"itemData":{"id":46,"type":"article-journal","abstract":"Evaluating the external validity of clinical trials requires knowledge not only of the study population but also of a relevant reference population. The main aim of this study was to present data from a large, contemporary, population-based cohort of patients with colonic cancer.Data on patients diagnosed between 2007 and 2011 were extracted from the Swedish Colon Cancer Registry. The data, registered prospectively in a national population of almost 10 million, included over 99 per cent of all diagnosed adenocarcinomas of the colon.This analysis included 18 889 patients with 19 526 tumours (3·0 per cent had synchronous tumours). The sex distribution was fairly equal, and the median age was 74·1 (interquartile range 65–81) years. The overall and relative (cancer-specific) survival rates after 3 years were 62·7 and 71·4 per 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term.These population-based data represent good-quality reference points.","container-title":"British Journal of Surgery","DOI":"10.1002/bjs.9166","ISSN":"0007-1323","issue":"8","journalAbbreviation":"British Journal of Surgery","page":"1100-1107","source":"Silverchair","title":"Population-based data from the Swedish Colon Cancer Registry","volume":"100","author":[{"family":"Kodeda","given":"K"},{"family":"Nathanaelsson","given":"L"},{"family":"Jung","given":"B"},{"family":"Olsson","given":"H"},{"family":"Jestin","given":"P"},{"family":"Sjövall","given":"A"},{"family":"Glimelius","given":"B"},{"family":"Påhlman","given":"L"},{"family":"Syk","given":"I"}],"issued":{"date-parts":[["2013",7,1]]}}}],"schema":"https://github.com/citation-style-language/schema/raw/master/csl-citation.json"} </w:instrText>
      </w:r>
      <w:r w:rsidRPr="00D67CE3">
        <w:rPr>
          <w:rFonts w:ascii="Calibri" w:hAnsi="Calibri" w:cs="Calibri"/>
        </w:rPr>
        <w:fldChar w:fldCharType="separate"/>
      </w:r>
      <w:r w:rsidRPr="00D67CE3">
        <w:rPr>
          <w:rFonts w:ascii="Calibri" w:hAnsi="Calibri" w:cs="Calibri"/>
        </w:rPr>
        <w:t>(Kodeda et al., 2013)</w:t>
      </w:r>
      <w:r w:rsidRPr="00D67CE3">
        <w:rPr>
          <w:rFonts w:ascii="Calibri" w:hAnsi="Calibri" w:cs="Calibri"/>
        </w:rPr>
        <w:fldChar w:fldCharType="end"/>
      </w:r>
      <w:r w:rsidRPr="00D67CE3">
        <w:rPr>
          <w:rFonts w:ascii="Calibri" w:hAnsi="Calibri" w:cs="Calibri"/>
        </w:rPr>
        <w:t xml:space="preserve">, the main aim of this study was to present data from a large, contemporary, population-based cohort of patients with colonic cancer. Data on patients diagnosed between 2007 and 2011 were extracted from the Swedish Colon Cancer Registry. The data, registered prospectively in a national population of almost 10 million, included over 99 per cent of all diagnosed adenocarcinomas of the colon. analysis included 18 889 patients with 19 526 tumours (3·0 per cent had synchronous tumours). The sex distribution was fairly equal, and the median age was 74·1 (interquartile range 65–81) years. The overall and relative (cancer-specific) survival rates after 3 years were 62·7and71·4percent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 There is tabular representation of the result summarised. </w:t>
      </w:r>
      <w:r w:rsidRPr="00D67CE3">
        <w:rPr>
          <w:rFonts w:ascii="Calibri" w:hAnsi="Calibri" w:cs="Calibri"/>
        </w:rPr>
        <w:fldChar w:fldCharType="begin"/>
      </w:r>
      <w:r w:rsidRPr="00D67CE3">
        <w:rPr>
          <w:rFonts w:ascii="Calibri" w:hAnsi="Calibri" w:cs="Calibri"/>
        </w:rPr>
        <w:instrText xml:space="preserve"> ADDIN ZOTERO_ITEM CSL_CITATION {"citationID":"dovMqnV5","properties":{"formattedCitation":"(Kodeda et al., 2010)","plainCitation":"(Kodeda et al., 2010)","noteIndex":0},"citationItems":[{"id":57,"uris":["http://zotero.org/users/local/Ykweszta/items/F3WI8UXY"],"itemData":{"id":57,"type":"article-journal","abstract":"Background: Adenocarcinomas of the rectum shed viable cells, which have the ability to implant. Intraoperative rectal washout decreases the amount and viability of these cells, but there is no conclusive evidence of the effect of rectal washout on local recurrence after rectal cancer surgery.\nMethods: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respectively).\nResults: A total of 4677 patients were analysed (3749 who had washout, 851 no washout and 77 with information missing); 52·0 per cent of patients in the washout group and 41·4 per cent in the no-washout group had preoperative radiotherapy (P &lt; 0·001). Local recurrence rates were 6·0 and 10·2 per cent respectively (P &lt; 0·001). Univariable and multivariable logistic regression analyses produced odds ratios that favoured washout: 0·56 (95 per cent conﬁdence interval (c.i.) 0·43 to 0·72) and 0·61 (0·46 to 0·80) respectively (both P &lt; 0·001). In multivariable analysis restricted to patients who had curative surgery, the odds ratio was 0·59 (95 per cent c.i. 0·44 to 0·78; P &lt; 0·001).\nConclusion: There was a more favourable outcome in patients after rectal washout than without. Paper accepted 18 May 2010 Published online 29 July 2010 in Wiley Online Library (www.bjs.co.uk). DOI: 10.1002/bjs.7182","container-title":"British Journal of Surgery","DOI":"10.1002/bjs.7182","ISSN":"0007-1323, 1365-2168","issue":"10","language":"en","page":"1589-1597","source":"DOI.org (Crossref)","title":"Rectal washout and local recurrence of cancer after anterior resection","volume":"97","author":[{"family":"Kodeda","given":"K"},{"family":"Holmberg","given":"E"},{"family":"Jörgren","given":"F"},{"family":"Nordgren","given":"S"},{"family":"Lindmark","given":"G"}],"issued":{"date-parts":[["2010",9,1]]}}}],"schema":"https://github.com/citation-style-language/schema/raw/master/csl-citation.json"} </w:instrText>
      </w:r>
      <w:r w:rsidRPr="00D67CE3">
        <w:rPr>
          <w:rFonts w:ascii="Calibri" w:hAnsi="Calibri" w:cs="Calibri"/>
        </w:rPr>
        <w:fldChar w:fldCharType="separate"/>
      </w:r>
      <w:r w:rsidRPr="00D67CE3">
        <w:rPr>
          <w:rFonts w:ascii="Calibri" w:hAnsi="Calibri" w:cs="Calibri"/>
        </w:rPr>
        <w:t>(Kodeda et al., 2010)</w:t>
      </w:r>
      <w:r w:rsidRPr="00D67CE3">
        <w:rPr>
          <w:rFonts w:ascii="Calibri" w:hAnsi="Calibri" w:cs="Calibri"/>
        </w:rPr>
        <w:fldChar w:fldCharType="end"/>
      </w:r>
      <w:r w:rsidRPr="00D67CE3">
        <w:rPr>
          <w:rFonts w:ascii="Calibri" w:hAnsi="Calibri" w:cs="Calibri"/>
        </w:rPr>
        <w:t xml:space="preserve"> studies about rectal washouts and local recurrence of cancer after anterior resection. Adenocarcinomas of the rectum shed viable cells, which have the ability to implant. Intraoperative rectal washout decreases the amount and viability of these cells, but there is no conclusive evidence of the effect of rectal washout on local recurrence after rectal cancer surgery.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 There is a flow chart explaining the methodology with clear details on the numbers in each stage and the final results. There is a table in the literature that explains the characteristics of the included patients in detail. Multivariable logistic regression analysis is performed on the data. The study concludes that there is a more favourable outcome in patients after rectal washout than </w:t>
      </w:r>
      <w:r w:rsidRPr="00D67CE3">
        <w:rPr>
          <w:rFonts w:ascii="Calibri" w:hAnsi="Calibri" w:cs="Calibri"/>
        </w:rPr>
        <w:lastRenderedPageBreak/>
        <w:t>without.</w:t>
      </w:r>
      <w:r w:rsidRPr="00D67CE3">
        <w:rPr>
          <w:rFonts w:ascii="Calibri" w:hAnsi="Calibri" w:cs="Calibri"/>
        </w:rPr>
        <w:fldChar w:fldCharType="begin"/>
      </w:r>
      <w:r w:rsidRPr="00D67CE3">
        <w:rPr>
          <w:rFonts w:ascii="Calibri" w:hAnsi="Calibri" w:cs="Calibri"/>
        </w:rPr>
        <w:instrText xml:space="preserve"> ADDIN ZOTERO_ITEM CSL_CITATION {"citationID":"wymiGaxc","properties":{"formattedCitation":"(Neuman et al., 2013)","plainCitation":"(Neuman et al., 2013)","noteIndex":0},"citationItems":[{"id":54,"uris":["http://zotero.org/users/local/Ykweszta/items/YTHE2DVE"],"itemData":{"id":54,"type":"article-journal","abstract":"BACKGROUND: Age-related disparities in colon cancer treatment exist, with older patients being less likely to receive recommended therapy. However, to the authors' knowledge, few studies to date have focused on receipt of surgery. The objective of the current study was to describe patterns of surgery in patients aged ≥ 80 years with colon cancer and examine outcomes with and without colectomy. METHODS: Medicare beneficiaries aged ≥ 80 years with colon cancer who were diagnosed between 1992 and 2005 were identified from the Surveillance, Epidemiology, and End Results-Medicare database. Multivariable logistic regression analysis was used to assess factors associated with nonoperative management. Kaplan-Meier survival analysis determined 1-year overall and colon cancer-specific survival. RESULTS: Of 31,574 patients, 80% underwent colectomy. Approximately 46% were diagnosed during an urgent/emergent hospital admission, with decreased 1-year overall survival (70% vs 86% for patients diagnosed during an elective admission) noted among these individuals.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CONCLUSIONS: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 2012 American Cancer Society.","container-title":"Cancer","DOI":"10.1002/cncr.27765","ISSN":"1097-0142","issue":"3","language":"en","note":"_eprint: https://onlinelibrary.wiley.com/doi/pdf/10.1002/cncr.27765","page":"639-647","source":"Wiley Online Library","title":"Surgical treatment of colon cancer in patients aged 80 years and older","volume":"119","author":[{"family":"Neuman","given":"Heather B."},{"family":"O'Connor","given":"Erin S."},{"family":"Weiss","given":"Jennifer"},{"family":"LoConte","given":"Noelle K."},{"family":"Greenblatt","given":"David Y."},{"family":"Greenberg","given":"Caprice C."},{"family":"Smith","given":"Maureen A."}],"issued":{"date-parts":[["2013"]]}}}],"schema":"https://github.com/citation-style-language/schema/raw/master/csl-citation.json"} </w:instrText>
      </w:r>
      <w:r w:rsidRPr="00D67CE3">
        <w:rPr>
          <w:rFonts w:ascii="Calibri" w:hAnsi="Calibri" w:cs="Calibri"/>
        </w:rPr>
        <w:fldChar w:fldCharType="separate"/>
      </w:r>
      <w:r w:rsidRPr="00D67CE3">
        <w:rPr>
          <w:rFonts w:ascii="Calibri" w:hAnsi="Calibri" w:cs="Calibri"/>
        </w:rPr>
        <w:t>(Neuman et al., 2013)</w:t>
      </w:r>
      <w:r w:rsidRPr="00D67CE3">
        <w:rPr>
          <w:rFonts w:ascii="Calibri" w:hAnsi="Calibri" w:cs="Calibri"/>
        </w:rPr>
        <w:fldChar w:fldCharType="end"/>
      </w:r>
      <w:r w:rsidRPr="00D67CE3">
        <w:rPr>
          <w:rFonts w:ascii="Calibri" w:hAnsi="Calibri" w:cs="Calibri"/>
        </w:rPr>
        <w:t xml:space="preserve"> The literature here reviews the surgical treatment of colon cancer in patients aged 80 years and old. The study aimed to describe the patterns of surgery in patient aged 80 plus, and the outcomes are examined. Medicare beneficiaries aged 80 years with colon cancer who were diagnosed between 1992 and 2005 were identified from the Surveillance, Epidemiology, and End Results-Medicare database. Multivariable logistic regression analysis was used to assess factors associated with nonoperative management. Kaplan-Meier survival analysis determined 1-year overall and colon cancer-specific survival. The literature details about the variables used in the research, it also details about the patient selection process in the status. The literature mentions of the outcome variable “curative surgery”. There is a section for the statistical analysis, where the hypothesis testing is all mentioned. Figure 1 shows as Surgical treatment of patients aged 80 years with colon cancer is shown. The results show that of the selected samples 80% has undergone colectomy.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The literature concludes that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119:639-47. C V 2012 American Cancer Society. </w:t>
      </w:r>
    </w:p>
    <w:p w14:paraId="600138E8" w14:textId="3B5AF2D4" w:rsidR="006928A4" w:rsidRPr="00D67CE3" w:rsidRDefault="006928A4" w:rsidP="00E66398">
      <w:pPr>
        <w:spacing w:line="360" w:lineRule="auto"/>
        <w:ind w:left="1134"/>
        <w:rPr>
          <w:rFonts w:ascii="Calibri" w:hAnsi="Calibri" w:cs="Calibri"/>
        </w:rPr>
      </w:pPr>
      <w:r w:rsidRPr="00D67CE3">
        <w:rPr>
          <w:rFonts w:ascii="Calibri" w:hAnsi="Calibri" w:cs="Calibri"/>
        </w:rPr>
        <w:t xml:space="preserve">In the </w:t>
      </w:r>
      <w:r w:rsidRPr="00D67CE3">
        <w:rPr>
          <w:rFonts w:ascii="Calibri" w:hAnsi="Calibri" w:cs="Calibri"/>
          <w:b/>
          <w:bCs/>
        </w:rPr>
        <w:t>third</w:t>
      </w:r>
      <w:r w:rsidRPr="00D67CE3">
        <w:rPr>
          <w:rFonts w:ascii="Calibri" w:hAnsi="Calibri" w:cs="Calibri"/>
        </w:rPr>
        <w:t xml:space="preserve"> theme, we will focus on usage of Machine Learning to predict the values in health care.</w:t>
      </w:r>
      <w:r w:rsidRPr="00D67CE3">
        <w:rPr>
          <w:rFonts w:ascii="Calibri" w:hAnsi="Calibri" w:cs="Calibri"/>
        </w:rPr>
        <w:fldChar w:fldCharType="begin"/>
      </w:r>
      <w:r w:rsidRPr="00D67CE3">
        <w:rPr>
          <w:rFonts w:ascii="Calibri" w:hAnsi="Calibri" w:cs="Calibri"/>
        </w:rPr>
        <w:instrText xml:space="preserve"> ADDIN ZOTERO_ITEM CSL_CITATION {"citationID":"JapaJPuC","properties":{"formattedCitation":"(Sherazi et al., 2023)","plainCitation":"(Sherazi et al., 2023)","noteIndex":0},"citationItems":[{"id":78,"uris":["http://zotero.org/users/local/Ykweszta/items/ZPXQZU23"],"itemData":{"id":78,"type":"article-journal","abstract":"Nowadays, machine learning (ML) is a revolutionary and cutting-edge technology widely used in the medical domain and health informatics in the diagnosis and prognosis of cardiovascular diseases especially. Therefore, we propose a ML-based soft-voting ensemble classifier (SVEC) for the predictive modeling of acute coronary syndrome (ACS) outcomes such as STEMI and NSTEMI, discharge reasons for the patients admitted in the hospitals, and death types for the affected patients during the hospital stay. We used the Korea Acute Myocardial Infarction Registry (KAMIR-NIH) dataset, which has 13,104 patients’ data containing 551 features. After data extraction and preprocessing, we used the 125 useful features and applied the SMOTETomek hybrid sampling technique to oversample the data imbalance of minority classes. Our proposed SVEC applied three ML algorithms, such as random forest, extra tree, and the gradient-boosting machine for predictive modeling of our target variables, and compared with the performances of all base classifiers. The experiments showed that the SVEC outperformed other ML-based predictive models in accuracy (99.0733%), precision (99.0742%), recall (99.0734%), F1-score (99.9719%), and the area under the ROC curve (AUC) (99.9702%). Overall, the performance of the SVEC was better than other applied models, but the AUC was slightly lower than the extra tree classifier for the predictive modeling of ACS outcomes. The proposed predictive model outperformed other ML-based models; hence it can be used practically in hospitals for the diagnosis and prediction of heart problems so that timely detection of proper treatments can be chosen, and the occurrence of disease predicted more accurately.","container-title":"Sensors","DOI":"10.3390/s23031351","ISSN":"1424-8220","issue":"3","language":"en","license":"http://creativecommons.org/licenses/by/3.0/","note":"number: 3\npublisher: Multidisciplinary Digital Publishing Institute","page":"1351","source":"www.mdpi.com","title":"A Machine Learning-Based Applied Prediction Model for Identification of Acute Coronary Syndrome (ACS) Outcomes and Mortality in Patients during the Hospital Stay","volume":"23","author":[{"family":"Sherazi","given":"Syed Waseem Abbas"},{"family":"Zheng","given":"Huilin"},{"family":"Lee","given":"Jong Yun"}],"issued":{"date-parts":[["2023",1]]}}}],"schema":"https://github.com/citation-style-language/schema/raw/master/csl-citation.json"} </w:instrText>
      </w:r>
      <w:r w:rsidRPr="00D67CE3">
        <w:rPr>
          <w:rFonts w:ascii="Calibri" w:hAnsi="Calibri" w:cs="Calibri"/>
        </w:rPr>
        <w:fldChar w:fldCharType="separate"/>
      </w:r>
      <w:r w:rsidRPr="00D67CE3">
        <w:rPr>
          <w:rFonts w:ascii="Calibri" w:hAnsi="Calibri" w:cs="Calibri"/>
        </w:rPr>
        <w:t>(Sherazi et al., 2023)</w:t>
      </w:r>
      <w:r w:rsidRPr="00D67CE3">
        <w:rPr>
          <w:rFonts w:ascii="Calibri" w:hAnsi="Calibri" w:cs="Calibri"/>
        </w:rPr>
        <w:fldChar w:fldCharType="end"/>
      </w:r>
      <w:r w:rsidRPr="00D67CE3">
        <w:rPr>
          <w:rFonts w:ascii="Calibri" w:hAnsi="Calibri" w:cs="Calibri"/>
        </w:rPr>
        <w:t xml:space="preserve">. The literature highlights the usage of Machine learning models in health care. The study here focusses on a machine learning based predictive model to identify acute coronary syndrome outcomes and mortality of patients in hospital. Machine learning based soft-voting ensemble classifier (SVEC) for the predictive modelling of acute coronary syndrome (ACS) outcomes such as STEMI and NSTEMI. The proposed SVEC applied 3 ML algorithms such as random forest, extra tree, and the gradient-boosting machine for predictive modelling of target and the accuracy measures were compared. The proposed predictive model outperformed other ML-based models; hence it can be used practically in hospitals for the diagnosis and prediction of heart problems so that timely detection of proper treatments </w:t>
      </w:r>
      <w:r w:rsidRPr="00D67CE3">
        <w:rPr>
          <w:rFonts w:ascii="Calibri" w:hAnsi="Calibri" w:cs="Calibri"/>
        </w:rPr>
        <w:lastRenderedPageBreak/>
        <w:t xml:space="preserve">can be chosen, and the occurrence of disease predicted more accurately. There are tabular data explaining the statistics and figure explaining the model outcomes. </w:t>
      </w:r>
      <w:r w:rsidRPr="00D67CE3">
        <w:rPr>
          <w:rFonts w:ascii="Calibri" w:hAnsi="Calibri" w:cs="Calibri"/>
        </w:rPr>
        <w:fldChar w:fldCharType="begin"/>
      </w:r>
      <w:r w:rsidRPr="00D67CE3">
        <w:rPr>
          <w:rFonts w:ascii="Calibri" w:hAnsi="Calibri" w:cs="Calibri"/>
        </w:rPr>
        <w:instrText xml:space="preserve"> ADDIN ZOTERO_ITEM CSL_CITATION {"citationID":"iqhTf0XM","properties":{"formattedCitation":"(Stiglic et al., 2020)","plainCitation":"(Stiglic et al., 2020)","noteIndex":0},"citationItems":[{"id":75,"uris":["http://zotero.org/users/local/Ykweszta/items/WVCVGFZB"],"itemData":{"id":75,"type":"article-journal","abstract":"There is a need of ensuring that learning (ML) models are interpretable. Higher interpretability of the model means easier comprehension and explanation of future predictions for end-users. Further, interpretable ML models allow healthcare experts to make reasonable and data-driven decisions to provide personalized decisions that can ultimately lead to higher quality of service in healthcare. Generally, we can classify interpretability approaches in two groups where the first focuses on personalized interpretation (local interpretability) while the second summarizes prediction models on a population level (global interpretability). Alternatively, we can group interpretability methods into model-specific techniques, which are designed to interpret predictions generated by a specific model, such as a neural network, and model-agnostic approaches, which provide easy-to-understand explanations of predictions made by any ML model. Here, we give an overview of interpretability approaches using structured data and provide examples of practical interpretability of ML in different areas of healthcare, including prediction of health-related outcomes, optimizing treatments, or improving the efficiency of screening for specific conditions. Further, we outline future directions for interpretable ML and highlight the importance of developing algorithmic solutions that can enable ML driven decision making in high-stakes healthcare problems. This article is categorized under: Application Areas &gt; Health Care","container-title":"WIREs Data Mining and Knowledge Discovery","DOI":"10.1002/widm.1379","ISSN":"1942-4795","issue":"5","language":"en","note":"_eprint: https://onlinelibrary.wiley.com/doi/pdf/10.1002/widm.1379","page":"e1379","source":"Wiley Online Library","title":"Interpretability of machine learning-based prediction models in healthcare","volume":"10","author":[{"family":"Stiglic","given":"Gregor"},{"family":"Kocbek","given":"Primoz"},{"family":"Fijacko","given":"Nino"},{"family":"Zitnik","given":"Marinka"},{"family":"Verbert","given":"Katrien"},{"family":"Cilar","given":"Leona"}],"issued":{"date-parts":[["2020"]]}}}],"schema":"https://github.com/citation-style-language/schema/raw/master/csl-citation.json"} </w:instrText>
      </w:r>
      <w:r w:rsidRPr="00D67CE3">
        <w:rPr>
          <w:rFonts w:ascii="Calibri" w:hAnsi="Calibri" w:cs="Calibri"/>
        </w:rPr>
        <w:fldChar w:fldCharType="separate"/>
      </w:r>
      <w:r w:rsidRPr="00D67CE3">
        <w:rPr>
          <w:rFonts w:ascii="Calibri" w:hAnsi="Calibri" w:cs="Calibri"/>
        </w:rPr>
        <w:t>(Stiglic et al., 2020)</w:t>
      </w:r>
      <w:r w:rsidRPr="00D67CE3">
        <w:rPr>
          <w:rFonts w:ascii="Calibri" w:hAnsi="Calibri" w:cs="Calibri"/>
        </w:rPr>
        <w:fldChar w:fldCharType="end"/>
      </w:r>
      <w:r w:rsidRPr="00D67CE3">
        <w:rPr>
          <w:rFonts w:ascii="Calibri" w:hAnsi="Calibri" w:cs="Calibri"/>
        </w:rPr>
        <w:t xml:space="preserve"> The document summarises on how the different machine learning models can be interpreted. Population based interpretation and sample interpretation are both discussed. There is a graphical representation of how the interpretation is done for population and for the sample.</w:t>
      </w:r>
      <w:r w:rsidRPr="00D67CE3">
        <w:rPr>
          <w:rFonts w:ascii="Calibri" w:hAnsi="Calibri" w:cs="Calibri"/>
        </w:rPr>
        <w:fldChar w:fldCharType="begin"/>
      </w:r>
      <w:r w:rsidRPr="00D67CE3">
        <w:rPr>
          <w:rFonts w:ascii="Calibri" w:hAnsi="Calibri" w:cs="Calibri"/>
        </w:rPr>
        <w:instrText xml:space="preserve"> ADDIN ZOTERO_ITEM CSL_CITATION {"citationID":"cmsceH4K","properties":{"formattedCitation":"(Doupe et al., 2019)","plainCitation":"(Doupe et al., 2019)","noteIndex":0},"citationItems":[{"id":58,"uris":["http://zotero.org/users/local/Ykweszta/items/X3QDX6TF"],"itemData":{"id":58,"type":"article-journal","abstract":"Background\nMachine learning is increasingly used to predict healthcare outcomes, including cost, utilization, and quality.\nObjective\nWe provide a high-level overview of machine learning for healthcare outcomes researchers and decision makers.\nMethods\nWe introduce key concepts for understanding the application of machine learning methods to healthcare outcomes research. We first describe current standards to rigorously learn an estimator, which is an algorithm developed through machine learning to predict a particular outcome. We include steps for data preparation, estimator family selection, parameter learning, regularization, and evaluation. We then compare 3 of the most common machine learning methods: (1) decision tree methods that can be useful for identifying how different subpopulations experience different risks for an outcome; (2) deep learning methods that can identify complex nonlinear patterns or interactions between variables predictive of an outcome; and (3) ensemble methods that can improve predictive performance by combining multiple machine learning methods.\nResults\nWe demonstrate the application of common machine methods to a simulated insurance claims dataset. We specifically include statistical code in R and Python for the development and evaluation of estimators for predicting which patients are at heightened risk for hospitalization from ambulatory care-sensitive conditions.\nConclusions\nOutcomes researchers should be aware of key standards for rigorously evaluating an estimator developed through machine learning approaches. Although multiple methods use machine learning concepts, different approaches are best suited for different research problems.","container-title":"Value in Health","DOI":"10.1016/j.jval.2019.02.012","ISSN":"1098-3015","issue":"7","journalAbbreviation":"Value in Health","language":"en","page":"808-815","source":"ScienceDirect","title":"Machine Learning for Health Services Researchers","volume":"22","author":[{"family":"Doupe","given":"Patrick"},{"family":"Faghmous","given":"James"},{"family":"Basu","given":"Sanjay"}],"issued":{"date-parts":[["2019",7,1]]}}}],"schema":"https://github.com/citation-style-language/schema/raw/master/csl-citation.json"} </w:instrText>
      </w:r>
      <w:r w:rsidRPr="00D67CE3">
        <w:rPr>
          <w:rFonts w:ascii="Calibri" w:hAnsi="Calibri" w:cs="Calibri"/>
        </w:rPr>
        <w:fldChar w:fldCharType="separate"/>
      </w:r>
      <w:r w:rsidRPr="00D67CE3">
        <w:rPr>
          <w:rFonts w:ascii="Calibri" w:hAnsi="Calibri" w:cs="Calibri"/>
        </w:rPr>
        <w:t>(Doupe et al., 2019)</w:t>
      </w:r>
      <w:r w:rsidRPr="00D67CE3">
        <w:rPr>
          <w:rFonts w:ascii="Calibri" w:hAnsi="Calibri" w:cs="Calibri"/>
        </w:rPr>
        <w:fldChar w:fldCharType="end"/>
      </w:r>
      <w:r w:rsidRPr="00D67CE3">
        <w:rPr>
          <w:rFonts w:ascii="Calibri" w:hAnsi="Calibri" w:cs="Calibri"/>
        </w:rPr>
        <w:t xml:space="preserve"> The literature review of this research document finds a deeper insight on the machine learning techniques to be used on a health care data. We see that the research was done on the insurance claims data with data focusing on age, gender, and hospitalization. The estimators to predict a binary variable and the regression data is discussed. There is a tabular comparison of the frequently used models provided.  Concepts of regularization, cross validations are discussed. Brief explanations of usage of Deep Learning neural network are also provided.</w:t>
      </w:r>
      <w:r w:rsidRPr="00D67CE3">
        <w:rPr>
          <w:rFonts w:ascii="Calibri" w:hAnsi="Calibri" w:cs="Calibri"/>
        </w:rPr>
        <w:fldChar w:fldCharType="begin"/>
      </w:r>
      <w:r w:rsidRPr="00D67CE3">
        <w:rPr>
          <w:rFonts w:ascii="Calibri" w:hAnsi="Calibri" w:cs="Calibri"/>
        </w:rPr>
        <w:instrText xml:space="preserve"> ADDIN ZOTERO_ITEM CSL_CITATION {"citationID":"JNcooMxf","properties":{"formattedCitation":"(Mullainathan and Spiess, 2017)","plainCitation":"(Mullainathan and Spiess, 2017)","noteIndex":0},"citationItems":[{"id":68,"uris":["http://zotero.org/users/local/Ykweszta/items/B4I2JSQM"],"itemData":{"id":68,"type":"article-journal","abstract":"Machines are increasingly doing “intelligent” things. Face recognition algorithms use a large dataset of photos labeled as having a face or not to estimate a function that predicts the presence y of a face from pixels x. This similarity to econometrics raises questions: How do these new empirical tools fit with what we know? As empirical economists, how can we use them? We present a way of thinking about machine learning that gives it its own place in the econometric toolbox. Machine learning not only provides new tools, it solves a different problem. Specifically, machine learning revolves around the problem of prediction, while many economic applications revolve around parameter estimation. So applying machine learning to economics requires finding relevant tasks. Machine learning algorithms are now technically easy to use: you can download convenient packages in R or Python. This also raises the risk that the algorithms are applied naively or their output is misinterpreted. We hope to make them conceptually easier to use by providing a crisper understanding of how these algorithms work, where they excel, and where they can stumble—and thus where they can be most usefully applied.","container-title":"Journal of Economic Perspectives","DOI":"10.1257/jep.31.2.87","ISSN":"0895-3309","issue":"2","journalAbbreviation":"Journal of Economic Perspectives","language":"en","page":"87-106","source":"DOI.org (Crossref)","title":"Machine Learning: An Applied Econometric Approach","title-short":"Machine Learning","volume":"31","author":[{"family":"Mullainathan","given":"Sendhil"},{"family":"Spiess","given":"Jann"}],"issued":{"date-parts":[["2017",5,1]]}}}],"schema":"https://github.com/citation-style-language/schema/raw/master/csl-citation.json"} </w:instrText>
      </w:r>
      <w:r w:rsidRPr="00D67CE3">
        <w:rPr>
          <w:rFonts w:ascii="Calibri" w:hAnsi="Calibri" w:cs="Calibri"/>
        </w:rPr>
        <w:fldChar w:fldCharType="separate"/>
      </w:r>
      <w:r w:rsidRPr="00D67CE3">
        <w:rPr>
          <w:rFonts w:ascii="Calibri" w:hAnsi="Calibri" w:cs="Calibri"/>
        </w:rPr>
        <w:t>(Mullainathan and Spiess, 2017)</w:t>
      </w:r>
      <w:r w:rsidRPr="00D67CE3">
        <w:rPr>
          <w:rFonts w:ascii="Calibri" w:hAnsi="Calibri" w:cs="Calibri"/>
        </w:rPr>
        <w:fldChar w:fldCharType="end"/>
      </w:r>
      <w:r w:rsidRPr="00D67CE3">
        <w:rPr>
          <w:rFonts w:ascii="Calibri" w:hAnsi="Calibri" w:cs="Calibri"/>
        </w:rPr>
        <w:t>This literature is published in the journal of economic perspectives vol.31 . The literature highlights the application of Machine learning in a wide range of applications. The literature describes the simplicity of machine learning models using technologies like PYTHON/R. Table 1 summarizes the findings of applying various procedures to this problem. The research paper also details different machine learning models, their performance metrics. The literature also does a specific focus on the application of Machine Learning in the field of economics. There is a detailed text on how the machine learning model can be implemented. The literature then concludes by stating that turning the problem to inductive, that is allowing the data to decide the rules works best in case of machine learning.</w:t>
      </w:r>
      <w:r w:rsidRPr="00D67CE3">
        <w:rPr>
          <w:rFonts w:ascii="Calibri" w:hAnsi="Calibri" w:cs="Calibri"/>
        </w:rPr>
        <w:fldChar w:fldCharType="begin"/>
      </w:r>
      <w:r w:rsidRPr="00D67CE3">
        <w:rPr>
          <w:rFonts w:ascii="Calibri" w:hAnsi="Calibri" w:cs="Calibri"/>
        </w:rPr>
        <w:instrText xml:space="preserve"> ADDIN ZOTERO_ITEM CSL_CITATION {"citationID":"oeD1xjzX","properties":{"formattedCitation":"(Jordan and Mitchell, 2015)","plainCitation":"(Jordan and Mitchell, 2015)","noteIndex":0},"citationItems":[{"id":61,"uris":["http://zotero.org/users/local/Ykweszta/items/PFUYB6GK"],"itemData":{"id":61,"type":"article-journal","abstract":"Machine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modeling, policing, and marketing.","container-title":"Science","DOI":"10.1126/science.aaa8415","issue":"6245","note":"publisher: American Association for the Advancement of Science","page":"255-260","source":"science.org (Atypon)","title":"Machine learning: Trends, perspectives, and prospects","title-short":"Machine learning","volume":"349","author":[{"family":"Jordan","given":"M. I."},{"family":"Mitchell","given":"T. M."}],"issued":{"date-parts":[["2015",7,17]]}}}],"schema":"https://github.com/citation-style-language/schema/raw/master/csl-citation.json"} </w:instrText>
      </w:r>
      <w:r w:rsidRPr="00D67CE3">
        <w:rPr>
          <w:rFonts w:ascii="Calibri" w:hAnsi="Calibri" w:cs="Calibri"/>
        </w:rPr>
        <w:fldChar w:fldCharType="separate"/>
      </w:r>
      <w:r w:rsidRPr="00D67CE3">
        <w:rPr>
          <w:rFonts w:ascii="Calibri" w:hAnsi="Calibri" w:cs="Calibri"/>
        </w:rPr>
        <w:t>(Jordan and Mitchell, 2015)</w:t>
      </w:r>
      <w:r w:rsidRPr="00D67CE3">
        <w:rPr>
          <w:rFonts w:ascii="Calibri" w:hAnsi="Calibri" w:cs="Calibri"/>
        </w:rPr>
        <w:fldChar w:fldCharType="end"/>
      </w:r>
      <w:r w:rsidRPr="00D67CE3">
        <w:rPr>
          <w:rFonts w:ascii="Calibri" w:hAnsi="Calibri" w:cs="Calibri"/>
        </w:rPr>
        <w:t>Literature details the trends ,perspectives and prospects of Machine Learning. The literature details that 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modelling, policing, and marketing.</w:t>
      </w:r>
      <w:r w:rsidRPr="00D67CE3">
        <w:rPr>
          <w:rFonts w:ascii="Calibri" w:hAnsi="Calibri" w:cs="Calibri"/>
        </w:rPr>
        <w:fldChar w:fldCharType="begin"/>
      </w:r>
      <w:r w:rsidRPr="00D67CE3">
        <w:rPr>
          <w:rFonts w:ascii="Calibri" w:hAnsi="Calibri" w:cs="Calibri"/>
        </w:rPr>
        <w:instrText xml:space="preserve"> ADDIN ZOTERO_ITEM CSL_CITATION {"citationID":"E8eHakLL","properties":{"formattedCitation":"(Molnar et al., 2023)","plainCitation":"(Molnar et al., 2023)","noteIndex":0},"citationItems":[{"id":80,"uris":["http://zotero.org/users/local/Ykweszta/items/3EA9YH9Q"],"itemData":{"id":80,"type":"article-journal","abstract":"The interpretation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we propose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estimates within the subgroups. In addition, we apply the conditional subgroups approach to partial dependence plots, a popular method for describing feature effects that can also suffer from extrapolation when features are dependent and interactions are present in the model. In simulations and a real-world application, we demonstrate the advantages of the conditional subgroup approach over existing methods: It allows to compute conditional PFI that is more true to the data than existing proposals and enables a fine-grained interpretation of feature effects and importance within the conditional subgroups.","container-title":"Data Mining and Knowledge Discovery","DOI":"10.1007/s10618-022-00901-9","ISSN":"1573-756X","journalAbbreviation":"Data Min Knowl Disc","language":"en","source":"Springer Link","title":"Model-agnostic feature importance and effects with dependent features: a conditional subgroup approach","title-short":"Model-agnostic feature importance and effects with dependent features","URL":"https://doi.org/10.1007/s10618-022-00901-9","author":[{"family":"Molnar","given":"Christoph"},{"family":"König","given":"Gunnar"},{"family":"Bischl","given":"Bernd"},{"family":"Casalicchio","given":"Giuseppe"}],"accessed":{"date-parts":[["2023",5,12]]},"issued":{"date-parts":[["2023",1,10]]}}}],"schema":"https://github.com/citation-style-language/schema/raw/master/csl-citation.json"} </w:instrText>
      </w:r>
      <w:r w:rsidRPr="00D67CE3">
        <w:rPr>
          <w:rFonts w:ascii="Calibri" w:hAnsi="Calibri" w:cs="Calibri"/>
        </w:rPr>
        <w:fldChar w:fldCharType="separate"/>
      </w:r>
      <w:r w:rsidRPr="00D67CE3">
        <w:rPr>
          <w:rFonts w:ascii="Calibri" w:hAnsi="Calibri" w:cs="Calibri"/>
        </w:rPr>
        <w:t>(Molnar et al., 2023)</w:t>
      </w:r>
      <w:r w:rsidRPr="00D67CE3">
        <w:rPr>
          <w:rFonts w:ascii="Calibri" w:hAnsi="Calibri" w:cs="Calibri"/>
        </w:rPr>
        <w:fldChar w:fldCharType="end"/>
      </w:r>
      <w:r w:rsidRPr="00D67CE3">
        <w:rPr>
          <w:rFonts w:ascii="Calibri" w:hAnsi="Calibri" w:cs="Calibri"/>
        </w:rPr>
        <w:t xml:space="preserve">This case study in the field of data mining highlights the importance of features and effects with dependent features The literature highlights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w:t>
      </w:r>
      <w:r w:rsidRPr="00D67CE3">
        <w:rPr>
          <w:rFonts w:ascii="Calibri" w:hAnsi="Calibri" w:cs="Calibri"/>
        </w:rPr>
        <w:lastRenderedPageBreak/>
        <w:t>conditional on all other features. Due to this shift in perspective and in order to enable correct interpretations, it is beneficial if the conditioning is transparent and comprehensible. In this paper, it is proposed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estimates within the subgroups.</w:t>
      </w:r>
      <w:r w:rsidRPr="00D67CE3">
        <w:rPr>
          <w:rFonts w:ascii="Calibri" w:hAnsi="Calibri" w:cs="Calibri"/>
        </w:rPr>
        <w:fldChar w:fldCharType="begin"/>
      </w:r>
      <w:r w:rsidRPr="00D67CE3">
        <w:rPr>
          <w:rFonts w:ascii="Calibri" w:hAnsi="Calibri" w:cs="Calibri"/>
        </w:rPr>
        <w:instrText xml:space="preserve"> ADDIN ZOTERO_ITEM CSL_CITATION {"citationID":"aZQ3QyeG","properties":{"formattedCitation":"(Bottou et al., 2018)","plainCitation":"(Bottou et al., 2018)","noteIndex":0},"citationItems":[{"id":62,"uris":["http://zotero.org/users/local/Ykweszta/items/MZ8JL2YT"],"itemData":{"id":62,"type":"article","abstract":"This paper provides a review and commentary on the past, present, and future of numerical optimization algorithms in the context of machine learning applications. Through case studies on text classification and the training of deep neural networks, we discuss how optimization problems arise in machine learning and what makes them challenging.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we present a comprehensive theory of a straightforward, yet versatile SG algorithm, discuss its practical behavior,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approximations.","note":"arXiv:1606.04838 [cs, math, stat]","number":"arXiv:1606.04838","publisher":"arXiv","source":"arXiv.org","title":"Optimization Methods for Large-Scale Machine Learning","URL":"http://arxiv.org/abs/1606.04838","author":[{"family":"Bottou","given":"Léon"},{"family":"Curtis","given":"Frank E."},{"family":"Nocedal","given":"Jorge"}],"accessed":{"date-parts":[["2023",5,12]]},"issued":{"date-parts":[["2018",2,8]]}}}],"schema":"https://github.com/citation-style-language/schema/raw/master/csl-citation.json"} </w:instrText>
      </w:r>
      <w:r w:rsidRPr="00D67CE3">
        <w:rPr>
          <w:rFonts w:ascii="Calibri" w:hAnsi="Calibri" w:cs="Calibri"/>
        </w:rPr>
        <w:fldChar w:fldCharType="separate"/>
      </w:r>
      <w:r w:rsidRPr="00D67CE3">
        <w:rPr>
          <w:rFonts w:ascii="Calibri" w:hAnsi="Calibri" w:cs="Calibri"/>
        </w:rPr>
        <w:t>(Bottou et al., 2018)</w:t>
      </w:r>
      <w:r w:rsidRPr="00D67CE3">
        <w:rPr>
          <w:rFonts w:ascii="Calibri" w:hAnsi="Calibri" w:cs="Calibri"/>
        </w:rPr>
        <w:fldChar w:fldCharType="end"/>
      </w:r>
      <w:r w:rsidRPr="00D67CE3">
        <w:rPr>
          <w:rFonts w:ascii="Calibri" w:hAnsi="Calibri" w:cs="Calibri"/>
        </w:rPr>
        <w:t xml:space="preserve"> This paper provides a review and commentary on the past, present, and future of numerical optimization algorithms in the context of machine learning applications. Through case studies on text classification and the training of deep neural networks, how optimization problems arise in machine learning and what makes them challenge are discussed.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versatile SG algorithm, discuss its practical behaviour,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w:t>
      </w:r>
      <w:r w:rsidRPr="00D67CE3">
        <w:rPr>
          <w:rFonts w:ascii="Calibri" w:hAnsi="Calibri" w:cs="Calibri"/>
        </w:rPr>
        <w:fldChar w:fldCharType="begin"/>
      </w:r>
      <w:r w:rsidRPr="00D67CE3">
        <w:rPr>
          <w:rFonts w:ascii="Calibri" w:hAnsi="Calibri" w:cs="Calibri"/>
        </w:rPr>
        <w:instrText xml:space="preserve"> ADDIN ZOTERO_ITEM CSL_CITATION {"citationID":"HoklWjLG","properties":{"formattedCitation":"(Brester et al., 2021)","plainCitation":"(Brester et al., 2021)","noteIndex":0},"citationItems":[{"id":82,"uris":["http://zotero.org/users/local/Ykweszta/items/JJ75PAMX"],"itemData":{"id":82,"type":"article-journal","abstract":"Post-analysis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modeling.","container-title":"Healthcare","DOI":"10.3390/healthcare9070792","ISSN":"2227-9032","issue":"7","language":"en","license":"http://creativecommons.org/licenses/by/3.0/","note":"number: 7\npublisher: Multidisciplinary Digital Publishing Institute","page":"792","source":"www.mdpi.com","title":"Post-Analysis of Predictive Modeling with an Epidemiological Example","volume":"9","author":[{"family":"Brester","given":"Christina"},{"family":"Voutilainen","given":"Ari"},{"family":"Tuomainen","given":"Tomi-Pekka"},{"family":"Kauhanen","given":"Jussi"},{"family":"Kolehmainen","given":"Mikko"}],"issued":{"date-parts":[["2021",7]]}}}],"schema":"https://github.com/citation-style-language/schema/raw/master/csl-citation.json"} </w:instrText>
      </w:r>
      <w:r w:rsidRPr="00D67CE3">
        <w:rPr>
          <w:rFonts w:ascii="Calibri" w:hAnsi="Calibri" w:cs="Calibri"/>
        </w:rPr>
        <w:fldChar w:fldCharType="separate"/>
      </w:r>
      <w:r w:rsidRPr="00D67CE3">
        <w:rPr>
          <w:rFonts w:ascii="Calibri" w:hAnsi="Calibri" w:cs="Calibri"/>
        </w:rPr>
        <w:t>(Brester et al., 2021)</w:t>
      </w:r>
      <w:r w:rsidRPr="00D67CE3">
        <w:rPr>
          <w:rFonts w:ascii="Calibri" w:hAnsi="Calibri" w:cs="Calibri"/>
        </w:rPr>
        <w:fldChar w:fldCharType="end"/>
      </w:r>
      <w:r w:rsidRPr="00D67CE3">
        <w:rPr>
          <w:rFonts w:ascii="Calibri" w:hAnsi="Calibri" w:cs="Calibri"/>
        </w:rPr>
        <w:t xml:space="preserve"> 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 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w:t>
      </w:r>
      <w:r w:rsidRPr="00D67CE3">
        <w:rPr>
          <w:rFonts w:ascii="Calibri" w:hAnsi="Calibri" w:cs="Calibri"/>
        </w:rPr>
        <w:lastRenderedPageBreak/>
        <w:t>that led to lower model performance. The proposed approach provides insightful information about subjects’ conditions that complicate predictive modelling.</w:t>
      </w:r>
      <w:r w:rsidRPr="00D67CE3">
        <w:rPr>
          <w:rFonts w:ascii="Calibri" w:hAnsi="Calibri" w:cs="Calibri"/>
        </w:rPr>
        <w:fldChar w:fldCharType="begin"/>
      </w:r>
      <w:r w:rsidRPr="00D67CE3">
        <w:rPr>
          <w:rFonts w:ascii="Calibri" w:hAnsi="Calibri" w:cs="Calibri"/>
        </w:rPr>
        <w:instrText xml:space="preserve"> ADDIN ZOTERO_ITEM CSL_CITATION {"citationID":"3G1cfWIR","properties":{"formattedCitation":"(Crown, 2015)","plainCitation":"(Crown, 2015)","noteIndex":0},"citationItems":[{"id":70,"uris":["http://zotero.org/users/local/Ykweszta/items/9BPG6IY6"],"itemData":{"id":70,"type":"article-journal","abstract":"Traditional analytic methods are often ill-suited to the evolving world of health care big data characterized by massive volume, complexity, and velocity. In particular, methods are needed that can estimate models efficiently using very large datasets 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tests.","container-title":"Value in Health","DOI":"10.1016/j.jval.2014.12.005","ISSN":"1098-3015","issue":"2","journalAbbreviation":"Value in Health","language":"en","page":"137-140","source":"ScienceDirect","title":"Potential Application of Machine Learning in Health Outcomes Research and Some Statistical Cautions","volume":"18","author":[{"family":"Crown","given":"William H."}],"issued":{"date-parts":[["2015",3,1]]}}}],"schema":"https://github.com/citation-style-language/schema/raw/master/csl-citation.json"} </w:instrText>
      </w:r>
      <w:r w:rsidRPr="00D67CE3">
        <w:rPr>
          <w:rFonts w:ascii="Calibri" w:hAnsi="Calibri" w:cs="Calibri"/>
        </w:rPr>
        <w:fldChar w:fldCharType="separate"/>
      </w:r>
      <w:r w:rsidRPr="00D67CE3">
        <w:rPr>
          <w:rFonts w:ascii="Calibri" w:hAnsi="Calibri" w:cs="Calibri"/>
        </w:rPr>
        <w:t>(Crown, 2015)</w:t>
      </w:r>
      <w:r w:rsidRPr="00D67CE3">
        <w:rPr>
          <w:rFonts w:ascii="Calibri" w:hAnsi="Calibri" w:cs="Calibri"/>
        </w:rPr>
        <w:fldChar w:fldCharType="end"/>
      </w:r>
      <w:r w:rsidRPr="00D67CE3">
        <w:rPr>
          <w:rFonts w:ascii="Calibri" w:hAnsi="Calibri" w:cs="Calibri"/>
        </w:rPr>
        <w:t>This article discuss about the potential application of Machine Learning in Health Outcomes Research and some statistical cautions . Traditional analytic methods are often ill-suited to the evolving world of health care big data characterized by massive volume, complexity, and velocity. In particular, methods are needed that can estimate models efficiently using very large datasets 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w:t>
      </w:r>
      <w:r w:rsidRPr="00D67CE3">
        <w:rPr>
          <w:rFonts w:ascii="Calibri" w:hAnsi="Calibri" w:cs="Calibri"/>
        </w:rPr>
        <w:fldChar w:fldCharType="begin"/>
      </w:r>
      <w:r w:rsidRPr="00D67CE3">
        <w:rPr>
          <w:rFonts w:ascii="Calibri" w:hAnsi="Calibri" w:cs="Calibri"/>
        </w:rPr>
        <w:instrText xml:space="preserve"> ADDIN ZOTERO_ITEM CSL_CITATION {"citationID":"6UMQgBOz","properties":{"formattedCitation":"(Tamang et al., 2017)","plainCitation":"(Tamang et al., 2017)","noteIndex":0},"citationItems":[{"id":65,"uris":["http://zotero.org/users/local/Ykweszta/items/V2PH8HE5"],"itemData":{"id":65,"type":"article-journal","abstract":"Objectives To compare the ability of standard versus enhanced models to predict future high-cost patients, especially those who move from a lower to the upper decile of per capita healthcare expenditures within 1 year—that is, ‘cost bloomers’.\nDesign We developed alternative models to predict being in the upper decile of healthcare expenditures in year 2 of a sample, based on data from year 1. Our 6 alternative models ranged from a standard cost-prediction model with 4 variables (ie, traditional model features), to our largest enhanced model with 1053 non-traditional model features. To quantify any increases in predictive power that enhanced models achieved over standard tools, we compared the prospective predictive performance of each model.\nParticipants and Setting We used the population of Western Denmark between 2004 and 2011 (2 146 801 individuals) to predict future high-cost patients and characterise high-cost patient subgroups. Using the most recent 2-year period (2010–2011) for model evaluation, our whole-population model used a cohort of 1 557 950 individuals with a full year of active residency in year 1 (2010). Our cost-bloom model excluded the 155 795 individuals who were already high cost at the population level in year 1, resulting in 1 402 155 individuals for prediction of cost bloomers in year 2 (2011).\nPrimary outcome measures Using unseen data from a future year, we evaluated each model's prospective predictive performance by calculating the ratio of predicted high-cost patient expenditures to the actual high-cost patient expenditures in Year 2—that is, cost capture.\nResults Our best enhanced model achieved a 21% and 30% improvement in cost capture over a standard diagnosis-based model for predicting population-level high-cost patients and cost bloomers, respectively.\nConclusions In combination with modern statistical learning methods for analysing large data sets, models enhanced with a large and diverse set of features led to better performance—especially for predicting future cost bloomers.","container-title":"BMJ Open","DOI":"10.1136/bmjopen-2016-011580","ISSN":"2044-6055, 2044-6055","issue":"1","language":"en","license":"Published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British Medical Journal Publishing Group\nsection: Health informatics\nPMID: 28077408","page":"e011580","source":"bmjopen.bmj.com","title":"Predicting patient ‘cost blooms’ in Denmark: a longitudinal population-based study","title-short":"Predicting patient ‘cost blooms’ in Denmark","volume":"7","author":[{"family":"Tamang","given":"Suzanne"},{"family":"Milstein","given":"Arnold"},{"family":"Sørensen","given":"Henrik Toft"},{"family":"Pedersen","given":"Lars"},{"family":"Mackey","given":"Lester"},{"family":"Betterton","given":"Jean-Raymond"},{"family":"Janson","given":"Lucas"},{"family":"Shah","given":"Nigam"}],"issued":{"date-parts":[["2017",1,1]]}}}],"schema":"https://github.com/citation-style-language/schema/raw/master/csl-citation.json"} </w:instrText>
      </w:r>
      <w:r w:rsidRPr="00D67CE3">
        <w:rPr>
          <w:rFonts w:ascii="Calibri" w:hAnsi="Calibri" w:cs="Calibri"/>
        </w:rPr>
        <w:fldChar w:fldCharType="separate"/>
      </w:r>
      <w:r w:rsidRPr="00D67CE3">
        <w:rPr>
          <w:rFonts w:ascii="Calibri" w:hAnsi="Calibri" w:cs="Calibri"/>
        </w:rPr>
        <w:t>(Tamang et al., 2017)</w:t>
      </w:r>
      <w:r w:rsidRPr="00D67CE3">
        <w:rPr>
          <w:rFonts w:ascii="Calibri" w:hAnsi="Calibri" w:cs="Calibri"/>
        </w:rPr>
        <w:fldChar w:fldCharType="end"/>
      </w:r>
      <w:r w:rsidRPr="00D67CE3">
        <w:rPr>
          <w:rFonts w:ascii="Calibri" w:hAnsi="Calibri" w:cs="Calibri"/>
        </w:rPr>
        <w:t xml:space="preserve"> The study aims to compare the of standard versus enhanced models to predict future high-cost patients, especially those who move from a lower to the upper decile of per capita healthcare expenditures within 1 year—that is, ‘cost bloomers’. 6 alternative models are developed and compared with the traditional model, with 1053 traditional features. Population of Denmark to predict future high-cost patients and characterise high-cost patient subgroups. Using unseen data from a future year, each model’s prospective predictive performance by calculating the ratio of predicted high-cost patient expenditures to the actual high-cost patient expenditures in Year 2—that is, cost capture is evaluated. The best enhanced model achieved a 21% and 30% improvement in cost capture over a standard diagnosis-based model for predicting population-level high-cost patients and cost bloomers, respectively. </w:t>
      </w:r>
    </w:p>
    <w:p w14:paraId="29F1112C" w14:textId="77777777" w:rsidR="006928A4" w:rsidRPr="00D67CE3" w:rsidRDefault="006928A4" w:rsidP="006928A4">
      <w:pPr>
        <w:spacing w:line="360" w:lineRule="auto"/>
        <w:ind w:left="1134"/>
        <w:rPr>
          <w:rFonts w:ascii="Calibri" w:hAnsi="Calibri" w:cs="Calibri"/>
        </w:rPr>
      </w:pPr>
      <w:r w:rsidRPr="00D67CE3">
        <w:rPr>
          <w:rFonts w:ascii="Calibri" w:hAnsi="Calibri" w:cs="Calibri"/>
        </w:rPr>
        <w:t>In combination with modern statistical learning methods for analysing large data sets, models enhanced with a large and diverse set of features led to better performance—especially for predicting future cost bloomers.</w:t>
      </w:r>
    </w:p>
    <w:p w14:paraId="202C8640" w14:textId="77777777" w:rsidR="006928A4" w:rsidRPr="00D67CE3" w:rsidRDefault="006928A4" w:rsidP="006928A4">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fourth</w:t>
      </w:r>
      <w:r w:rsidRPr="00D67CE3">
        <w:rPr>
          <w:rFonts w:ascii="Calibri" w:hAnsi="Calibri" w:cs="Calibri"/>
          <w:sz w:val="22"/>
          <w:szCs w:val="22"/>
        </w:rPr>
        <w:t xml:space="preserve"> theme for the literature review is the external factors affecting the machine learning predictions.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{"citationID":"VXHMPZNw","properties":{"formattedCitation":"(Quyn et al., 2018)","plainCitation":"(Quyn et al., 2018)","noteIndex":0},"citationItems":[{"id":108,"uris":["http://zotero.org/users/local/Ykweszta/items/ZJG8L8D9"],"itemData":{"id":108,"type":"article-journal","abstract":"Objective Age, sex, and deprivation are known factors influencing colorectal (bowel) cancer screening uptake. We investigated the influence of these factors on uptake over time. Methods Data from the Scottish Bowel Screening Programme (SBoSP) were collected between 2007 and 2014. End-points for analysis were uptake, faecal occult blood test positivity, and disease detection, adjusted for age, sex, deprivation, and year of screening. Results From 5,308,336 individual screening episodes documented, uptake gradually increased with increasing age up to 65-69 and was lower in men than women (52.4% vs. 58.7%, respectively). Deprivation had a significant effect on uptake by men and women of all age groups, with the most deprived least likely to complete a screening test. Uptake has increased with time in both sexes and across the deprivation gradient. The number needed to screen to detect significant neoplasia was significantly lower in men than women overall (170 vs. 365), and this held over all age and deprivation groups. The number needed to screen was also lower in the more deprived population. Conclusions Although lower age, male sex, and increased deprivation are associated with lower bowel cancer screening uptake in Scotland, uptake has increased since SBoSP introduction in all age groups, both sexes, and across the deprivation gradient. Despite a lower uptake, the number needed to screen to find significant disease was lower in men and in those with higher levels of deprivation.","container-title":"Journal of Medical Screening","DOI":"10.1177/0969141317694065","ISSN":"1475-5793","issue":"1","journalAbbreviation":"J Med Screen","language":"eng","note":"PMID: 29183246","page":"24-31","source":"PubMed","title":"Uptake trends in the Scottish Bowel Screening Programme and the influences of age, sex, and deprivation","volume":"25","author":[{"family":"Quyn","given":"Aaron J."},{"family":"Fraser","given":"Callum G."},{"family":"Stanners","given":"Greig"},{"family":"Carey","given":"Francis A."},{"family":"Carden","given":"Claire"},{"family":"Shaukat","given":"Aasma"},{"family":"Steele","given":"Robert Jc"}],"issued":{"date-parts":[["2018",3]]}}}],"schema":"https://github.com/citation-style-language/schema/raw/master/csl-citation.json"}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(Quyn et al., 2018)</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document understands the influence of age, gender, and deprivation on the cancer program. The data collected is between 2007 – 2014. Uptake which is measured by the number of faecal samples returned to the screening program, positivity rate, cancer detection rates are used as measures for this research. The results are well presented in few tabular formats. Table 1 shows the invitations for age and deprivation, Table 2 shows the numbers completed the screening round. There is a flow chart clearly showing the division of cancer detected. Results show from 5,308,336 screening episodes checked, younger males 50-65 is lower than women, </w:t>
      </w:r>
      <w:r w:rsidRPr="00D67CE3">
        <w:rPr>
          <w:rFonts w:ascii="Calibri" w:hAnsi="Calibri" w:cs="Calibri"/>
          <w:sz w:val="22"/>
          <w:szCs w:val="22"/>
        </w:rPr>
        <w:lastRenderedPageBreak/>
        <w:t xml:space="preserve">however there is an increase in numbers for the age group 65-69. Explanations on the reasons of this is also provided in the document.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{"citationID":"n8th3eSw","properties":{"formattedCitation":"(Consedine et al., 2007)","plainCitation":"(Consedine et al., 2007)","noteIndex":0},"citationItems":[{"id":98,"uris":["http://zotero.org/users/local/Ykweszta/items/JIBYYHGR"],"itemData":{"id":98,"type":"article-journal","abstract":"Objectives. Understanding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have assumed that embarrassment is exclusively a barrier to the timely seeking of treatment. Design. Convenience sampling was used to recruit 116 male and 134 female students (mean age = 19.94 years, 47.2% Caucasian, 20.4% African-American, 32.4% Asian) from two large universities in different parts of the United States. Methods. Participants completed a comprehensive measure of medical embarrassment, reported on previous treatment avoidance because of embarrassment, and recorded the frequency of psychological, general and sex-related visits across the previous 5 years. Results.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Conclusion. The data highlight the importance of considering the role of emotions other than fear in health behaviour and the means by which they may facilitate or deter the timely seeking of diagnosis and treatment.","container-title":"British Journal of Health Psychology","DOI":"10.1348/135910706X118747","ISSN":"2044-8287","issue":"3","language":"en","note":"_eprint: https://onlinelibrary.wiley.com/doi/pdf/10.1348/135910706X118747","page":"439-462","source":"Wiley Online Library","title":"Bodily embarrassment and judgment concern as separable factors in the measurement of medical embarrassment: Psychometric development and links to treatment-seeking outcomes","title-short":"Bodily embarrassment and judgment concern as separable factors in the measurement of medical embarrassment","volume":"12","author":[{"family":"Consedine","given":"Nathan S."},{"family":"Krivoshekova","given":"Yulia S."},{"family":"Harris","given":"Christine R."}],"issued":{"date-parts":[["2007"]]}}}],"schema":"https://github.com/citation-style-language/schema/raw/master/csl-citation.json"}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(Consedine et al., 2007)</w:t>
      </w:r>
      <w:r w:rsidRPr="00D67CE3">
        <w:rPr>
          <w:rFonts w:ascii="Calibri" w:hAnsi="Calibri" w:cs="Calibri"/>
          <w:sz w:val="22"/>
          <w:szCs w:val="22"/>
        </w:rPr>
        <w:fldChar w:fldCharType="end"/>
      </w:r>
      <w:r w:rsidRPr="00D67CE3">
        <w:rPr>
          <w:rFonts w:ascii="Calibri" w:hAnsi="Calibri" w:cs="Calibri"/>
          <w:sz w:val="22"/>
          <w:szCs w:val="22"/>
        </w:rPr>
        <w:t xml:space="preserve"> This literature aims to understand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have assumed that embarrassment is exclusively a barrier to the timely seeking of treatment. Convenience sampling was used as part of the research. Participants completed a comprehensive measure of medical embarrassment, reported on previous treatment avoidance because of embarrassment, and recorded the frequency of psychological, general, and sex-related visits across the previous 5 years. The results show that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The data highlight the importance of considering the role of emotions other than fear in health behaviour and the means by which they may facilitate or deter the timely seeking of diagnosis and treatment.</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{"citationID":"uar4iG1t","properties":{"formattedCitation":"(\\uc0\\u8220{}Effect of Gender, Age and Deprivation on Key Performance Indicators in a Fobt-based Colorectal Screening Programme,\\uc0\\u8221{} n.d.)","plainCitation":"(“Effect of Gender, Age and Deprivation on Key Performance Indicators in a Fobt-based Colorectal Screening Programme,” n.d.)","noteIndex":0},"citationItems":[{"id":93,"uris":["http://zotero.org/users/local/Ykweszta/items/YJ3EHD8W"],"itemData":{"id":93,"type":"webpage","language":"en","note":"DOI: 10.1258/jms.2010.009120","title":"Effect of Gender, Age and Deprivation on Key Performance Indicators in a Fobt-based Colorectal Screening Programme","URL":"https://journals.sagepub.com/doi/epub/10.1258/jms.2010.009120","accessed":{"date-parts":[["2023",5,15]]}}}],"schema":"https://github.com/citation-style-language/schema/raw/master/csl-citation.json"}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(“Effect of Gender, Age and Deprivation on Key Performance Indicators in a Fobt-based Colorectal Screening Programme,” n.d.)</w:t>
      </w:r>
      <w:r w:rsidRPr="00D67CE3">
        <w:rPr>
          <w:rFonts w:ascii="Calibri" w:hAnsi="Calibri" w:cs="Calibri"/>
          <w:sz w:val="22"/>
          <w:szCs w:val="22"/>
        </w:rPr>
        <w:fldChar w:fldCharType="end"/>
      </w:r>
      <w:r w:rsidRPr="00D67CE3">
        <w:rPr>
          <w:rFonts w:ascii="Calibri" w:hAnsi="Calibri" w:cs="Calibri"/>
          <w:sz w:val="22"/>
          <w:szCs w:val="22"/>
        </w:rPr>
        <w:t xml:space="preserve">The journal aims to assess the effect of gender , age and deprivation on key performance indicators in a colorectal cancer screening programme. In this literature the relevant populations were subdivided by gender into our age groups and into five deprivation categories according to the Scottish Index of Multiple Deprivation (SIMD), and key performance indicators analysed within these groups. The results are very clearly mentioned with the p scores obtained in the statistical analysis. It is then concluded in this population-based colorectal screening programme gender, age, and deprivation had marked effects on key performance indicators, and this has implications both for the evaluation of screening programmes and for strategies designed to reduce inequalities.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{"citationID":"PQwx64aM","properties":{"formattedCitation":"(Reynolds et al., 2018)","plainCitation":"(Reynolds et al., 2018)","noteIndex":0},"citationItems":[{"id":86,"uris":["http://zotero.org/users/local/Ykweszta/items/ACPC98SS"],"itemData":{"id":86,"type":"article-journal","abstract":"Despite considerable efforts to address practical barriers, colorectal cancer screening numbers are often low. People do not always act rationally, and investigating emotions may offer insight into the avoidance of screening. The current work assessed whether fear, embarrassment, and disgust predicted colorectal cancer screening avoidance.","container-title":"BMC Cancer","DOI":"10.1186/s12885-018-4423-5","ISSN":"1471-2407","issue":"1","journalAbbreviation":"BMC Cancer","language":"en","page":"518","source":"Springer Link","title":"Emotional predictors of bowel screening: the avoidance-promoting role of fear, embarrassment, and disgust","title-short":"Emotional predictors of bowel screening","volume":"18","author":[{"family":"Reynolds","given":"Lisa M."},{"family":"Bissett","given":"Ian P."},{"family":"Consedine","given":"Nathan S."}],"issued":{"date-parts":[["2018",5,3]]}}}],"schema":"https://github.com/citation-style-language/schema/raw/master/csl-citation.json"}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(Reynolds et al., 2018)</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research understands the process, approach, and result of the research. There is a detailed explanation of the interview approach and questionnaire details. The document concludes that medical, demographic factors, fear, embarrassment, disgust are the factors that could influence the bowel screening numbers. The literature concludes that alongside medical and demographic factors, fear, embarrassment, and disgust are worthy of consideration in colorectal cancer screening. Understanding how specific emotions impact screening decisions and behaviour an important direction for future work is and has potential to inform screening development and communications in bowel </w:t>
      </w:r>
      <w:r w:rsidRPr="00D67CE3">
        <w:rPr>
          <w:rFonts w:ascii="Calibri" w:hAnsi="Calibri" w:cs="Calibri"/>
          <w:sz w:val="22"/>
          <w:szCs w:val="22"/>
        </w:rPr>
        <w:lastRenderedPageBreak/>
        <w:t>health.</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{"citationID":"WNPQBuaW","properties":{"formattedCitation":"(von Wagner et al., 2009)","plainCitation":"(von Wagner et al., 2009)","noteIndex":0},"citationItems":[{"id":103,"uris":["http://zotero.org/users/local/Ykweszta/items/KK3VIY8Q"],"itemData":{"id":103,"type":"article-journal","abstract":"Objective\nThis study aimed to document the association between health literacy and willingness and ability to seek information about the new colorectal cancer (CRC) screening program in the UK.11In the UK the National Health Service (NHS) officially refers to this program as “NHS Bowel Cancer Screening Programme.” We also assessed self-efficacy for screening to determine the impact of health literacy on perceived confidence to take part in screening.\nMethods\nNinety-six participants aged 50–69 years completed the British version of the Test of Functional Health Literacy in Adults (TOFHLA) (UK-TOFHLA) and used an interactive information menu to select information on why and how to participate in CRC screening. We derived a measure of reading effort by calculating the average amount of time spent reading individual information links. Each participant also completed a measure of comprehension, and self-efficacy for participating in screening.\nResults\nA multivariate analysis supported the hypothesis that lower health literacy would be associated with less information-seeking (b=.079, 95% confidence interval, .001–.157) greater effort in reading (b=−.965, 95% CI, −1.457 to −.473) and less self-efficacy for CRC screening (b=.61, 95% CI, .009–.131).\nConclusion\nLower health literacy had a direct impact on information-seeking. It was also independently associated with perceived confidence to participate in screening.\nPractice implications\nReliance on printed communication when inviting low literate adults for screening can be problematic. The independent association between health literacy and self-efficacy further adds to the challenge of developing accessible and effective health promotion materials in this area.","collection-title":"Bridging the International Divide for Health Literacy Research","container-title":"Patient Education and Counseling","DOI":"10.1016/j.pec.2009.03.015","ISSN":"0738-3991","issue":"3","journalAbbreviation":"Patient Education and Counseling","language":"en","page":"352-357","source":"ScienceDirect","title":"Health literacy and self-efficacy for participating in colorectal cancer screening: The role of information processing","title-short":"Health literacy and self-efficacy for participating in colorectal cancer screening","volume":"75","author":[{"family":"Wagner","given":"Christian","non-dropping-particle":"von"},{"family":"Semmler","given":"Claudia"},{"family":"Good","given":"Anna"},{"family":"Wardle","given":"Jane"}],"issued":{"date-parts":[["2009",6,1]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(von Wagner et al., 2009)</w:t>
      </w:r>
      <w:r w:rsidRPr="00D67CE3">
        <w:rPr>
          <w:rFonts w:ascii="Calibri" w:hAnsi="Calibri" w:cs="Calibri"/>
          <w:sz w:val="22"/>
          <w:szCs w:val="22"/>
        </w:rPr>
        <w:fldChar w:fldCharType="end"/>
      </w:r>
      <w:r w:rsidRPr="00D67CE3">
        <w:rPr>
          <w:rFonts w:ascii="Calibri" w:hAnsi="Calibri" w:cs="Calibri"/>
          <w:sz w:val="22"/>
          <w:szCs w:val="22"/>
        </w:rPr>
        <w:t xml:space="preserve"> this research paper aims to document the association between health literacy and willingness to screening. The literature explains the methods undergone the research. A </w:t>
      </w:r>
      <w:hyperlink r:id="rId15" w:tooltip="Learn more about multivariate analysis from ScienceDirect's AI-generated Topic Pages" w:history="1">
        <w:r w:rsidRPr="00D67CE3">
          <w:rPr>
            <w:rFonts w:ascii="Calibri" w:hAnsi="Calibri" w:cs="Calibri"/>
            <w:sz w:val="22"/>
            <w:szCs w:val="22"/>
          </w:rPr>
          <w:t>multivariate analysis</w:t>
        </w:r>
      </w:hyperlink>
      <w:r w:rsidRPr="00D67CE3">
        <w:rPr>
          <w:rFonts w:ascii="Calibri" w:hAnsi="Calibri" w:cs="Calibri"/>
          <w:sz w:val="22"/>
          <w:szCs w:val="22"/>
        </w:rPr>
        <w:t xml:space="preserve"> supported the hypothesis that lower health literacy would be associated with less information-seeking. Conclusion that Lowers health literacy had a direct impact on information-seeking. It was also independently associated with perceived confidence to participate in screening.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{"citationID":"Oefa0p7j","properties":{"formattedCitation":"(von Wagner et al., 2011)","plainCitation":"(von Wagner et al., 2011)","noteIndex":0},"citationItems":[{"id":91,"uris":["http://zotero.org/users/local/Ykweszta/items/EEU5BHRJ"],"itemData":{"id":91,"type":"article-journal","abstract":"BACKGROUND: An organized, population-based, colorectal cancer screening programme was initiated in England in 2006 offering biennial faecal occult blood testing (FOBT) to adults aged 60-69 years. Organized screening programmes with no associated financial costs to the individual should minimize barriers to access for lower socio-economic status (SES) groups. However, SES differences in uptake were observed in the pilot centres of the UK programme, so the aim of this analysis was to identify the extent of inequalities in uptake by SES, ethnic diversity, gender and age in the first 28 months of the programme. Design Cross-sectional analysis of colorectal cancer screening uptake data.\nMETHODS: Between October 2006 and January 2009, over 2.6 million adults aged 60-69 years were mailed a first FOBT kit by the five regional screening hubs. Uptake was defined as return of a test kit within 13 weeks. We used multivariate generalized linear regression to examine variation by area-based socioeconomic deprivation, area-based ethnicity, gender and age.\nRESULTS: Uptake was 54%, but showed a gradient across quintiles of deprivation, ranging from 35% in the most deprived quintile to 61% in the least deprived. Multivariate analyses confirmed an independent effect of deprivation, with stronger effects in women and older people. The most ethnically diverse areas also had lower uptake (38%) than other areas (52-58%) independent of SES, age, gender and regional screening hub. Ethnic disparities were more pronounced in men but equivalent across age groups. More women than men returned a kit (56 vs 51%), but there was also an interaction with age, with uptake increasing with age in men (49% at 60-64 years; 53% at 65-69 years) but not women (57 vs 56%).\nCONCLUSIONS: Overall uptake rates in this organized screening programme were encouraging, but nonetheless there was low uptake in the most ethnically diverse areas and a striking gradient by SES. Action to promote equality of uptake is needed to avoid widening inequalities in cancer mortality.","container-title":"International Journal of Epidemiology","DOI":"10.1093/ije/dyr008","ISSN":"1464-3685","issue":"3","journalAbbreviation":"Int J Epidemiol","language":"eng","note":"PMID: 21330344","page":"712-718","source":"PubMed","title":"Inequalities in participation in an organized national colorectal cancer screening programme: results from the first 2.6 million invitations in England","title-short":"Inequalities in participation in an organized national colorectal cancer screening programme","volume":"40","author":[{"family":"Wagner","given":"Christian","non-dropping-particle":"von"},{"family":"Baio","given":"Gianluca"},{"family":"Raine","given":"Rosalind"},{"family":"Snowball","given":"Julia"},{"family":"Morris","given":"Stephen"},{"family":"Atkin","given":"Wendy"},{"family":"Obichere","given":"Austin"},{"family":"Handley","given":"Graham"},{"family":"Logan","given":"Richard F."},{"family":"Rainbow","given":"Sandra"},{"family":"Smith","given":"Stephen"},{"family":"Halloran","given":"Stephen"},{"family":"Wardle","given":"Jane"}],"issued":{"date-parts":[["2011",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(von Wagner et al., 2011)</w:t>
      </w:r>
      <w:r w:rsidRPr="00D67CE3">
        <w:rPr>
          <w:rFonts w:ascii="Calibri" w:hAnsi="Calibri" w:cs="Calibri"/>
          <w:sz w:val="22"/>
          <w:szCs w:val="22"/>
        </w:rPr>
        <w:fldChar w:fldCharType="end"/>
      </w:r>
      <w:r w:rsidRPr="00D67CE3">
        <w:rPr>
          <w:rFonts w:ascii="Calibri" w:hAnsi="Calibri" w:cs="Calibri"/>
          <w:sz w:val="22"/>
          <w:szCs w:val="22"/>
        </w:rPr>
        <w:t xml:space="preserve"> this literature studies the inequalities in participation in an organized national colorectal cancer screening programme. The literature explains the methodology for client selection, usage of linear regression mentioned. The results showed a 54% uptake, but showed a gradient across quintiles of deprivation, ranging from 35% in the most deprived quintile to 61% in the least deprived. Multivariate analyses confirmed an independent effect of deprivation, with stronger effects in women and older people. Statistical analysis and hypothetical testing results are provided in the table. It is then concluded that the overall uptake rates in this organized screening programme were encouraging, but nonetheless there was low uptake in the most ethnically diverse areas and a striking gradient by SES. Action to promote equality of uptake is needed to avoid widening inequalities in cancer mortality.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{"citationID":"SHbMk84j","properties":{"formattedCitation":"(Brady et al., 2014)","plainCitation":"(Brady et al., 2014)","noteIndex":0},"citationItems":[{"id":107,"uris":["http://zotero.org/users/local/Ykweszta/items/5F5GQ4KU"],"itemData":{"id":107,"type":"article-journal","abstract":"Current models of health anxiety suggest that fear resulting from false alarms to perceived threats to one's health results in the development of hypochondriasis and related disorders. Disgust has been proposed as an affective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sensitivity.","container-title":"Anxiety, Stress, &amp; Coping","DOI":"10.1080/10615806.2013.772588","ISSN":"1061-5806","issue":"1","note":"publisher: Routledge\n_eprint: https://doi.org/10.1080/10615806.2013.772588\nPMID: 23458097","page":"90-99","source":"Taylor and Francis+NEJM","title":"Specific and differential prediction of health anxiety by disgust sensitivity and propensity","volume":"27","author":[{"family":"Brady","given":"Robert E."},{"family":"Cisler","given":"Josh M."},{"family":"Lohr","given":"Jeffrey M."}],"issued":{"date-parts":[["2014",1,2]]}}}],"schema":"https://github.com/citation-style-language/schema/raw/master/csl-citation.json"}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(Brady et al., 2014)</w:t>
      </w:r>
      <w:r w:rsidRPr="00D67CE3">
        <w:rPr>
          <w:rFonts w:ascii="Calibri" w:hAnsi="Calibri" w:cs="Calibri"/>
          <w:sz w:val="22"/>
          <w:szCs w:val="22"/>
        </w:rPr>
        <w:fldChar w:fldCharType="end"/>
      </w:r>
      <w:r w:rsidRPr="00D67CE3">
        <w:rPr>
          <w:rFonts w:ascii="Calibri" w:hAnsi="Calibri" w:cs="Calibri"/>
          <w:sz w:val="22"/>
          <w:szCs w:val="22"/>
        </w:rPr>
        <w:t xml:space="preserve"> The literature studies the specific and differential prediction of health anxiety by disgust sensitivity and propensity. The literature learns that the Current models of health anxiety suggest that fear resulting from false alarms to perceived threats to one's health results in the development of hypochondriasis and related disorders. Disgust has been proposed as an effective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{"citationID":"SMoSKylG","properties":{"formattedCitation":"(Oliphant et al., 2011)","plainCitation":"(Oliphant et al., 2011)","noteIndex":0},"citationItems":[{"id":88,"uris":["http://zotero.org/users/local/Ykweszta/items/IJGGIAPJ"],"itemData":{"id":88,"type":"article-journal","abstract":"Background:\nThere is emerging evidence to suggest that the association between socioeconomic circumstances and colorectal cancer incidence has changed over recent decades.\n\nMethods:\nWe conducted a descriptive population-based study to describe the relationship between socioeconomic circumstances and the incidence of colorectal cancer in a pre-screened population. Incident cases of colorectal cancer from the West of Scotland were identified from the Scottish Cancer Registry and European age-standardised incidence rates (EASR) were calculated. Socioeconomic circumstances were measured using the area-based Scottish Index of Multiple Deprivation (SIMD).\n\nResults:\nIn total, 14 051 incident cases of colorectal cancer were recorded from 1999 to 2007. Incidence of colorectal cancer was associated with increased deprivation in men but not among women; an association that became evident from 2005 onwards. From 2005 to 2007, the deprivation gap in incidence among men was 13.3 per 100 000 (95% confidence interval 3.2–23.4), with rates 19.5% lower among the least deprived compared with the most deprived. This deprivation gap now accounts for an estimated 75 excess cases per year of male colorectal cancer in the West of Scotland.\n\nConclusion:\nDeprivation was associated with higher incidence rates of male, but not female, colorectal cancer before the implementation of a national bowel screening programme.","container-title":"British Journal of Cancer","DOI":"10.1038/bjc.2011.149","ISSN":"0007-0920","issue":"11","journalAbbreviation":"Br J Cancer","note":"PMID: 21559020\nPMCID: PMC3111162","page":"1791-1796","source":"PubMed Central","title":"The changing association between socioeconomic circumstances and the incidence of colorectal cancer: a population-based study","title-short":"The changing association between socioeconomic circumstances and the incidence of colorectal cancer","volume":"104","author":[{"family":"Oliphant","given":"R"},{"family":"Brewster","given":"D H"},{"family":"Morrison","given":"D S"}],"issued":{"date-parts":[["2011",5,24]]}}}],"schema":"https://github.com/citation-style-language/schema/raw/master/csl-citation.json"}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(Oliphant et al., 2011)</w:t>
      </w:r>
      <w:r w:rsidRPr="00D67CE3">
        <w:rPr>
          <w:rFonts w:ascii="Calibri" w:hAnsi="Calibri" w:cs="Calibri"/>
          <w:sz w:val="22"/>
          <w:szCs w:val="22"/>
        </w:rPr>
        <w:fldChar w:fldCharType="end"/>
      </w:r>
      <w:r w:rsidRPr="00D67CE3">
        <w:rPr>
          <w:rFonts w:ascii="Calibri" w:hAnsi="Calibri" w:cs="Calibri"/>
          <w:sz w:val="22"/>
          <w:szCs w:val="22"/>
        </w:rPr>
        <w:t xml:space="preserve">This literature was published in the British journal of cancer (2011). The document studies the changing association between socioeconomic circumstances and the incidence of colorectal cancer. It is concluded that the deprivation was associated with higher incidence </w:t>
      </w:r>
      <w:r w:rsidRPr="00D67CE3">
        <w:rPr>
          <w:rFonts w:ascii="Calibri" w:hAnsi="Calibri" w:cs="Calibri"/>
          <w:sz w:val="22"/>
          <w:szCs w:val="22"/>
        </w:rPr>
        <w:lastRenderedPageBreak/>
        <w:t xml:space="preserve">rates of male, but not female, colorectal cancer before the implementation of a national bowel screening programme.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{"citationID":"tzq5gSov","properties":{"formattedCitation":"(Mansouri et al., 2013)","plainCitation":"(Mansouri et al., 2013)","noteIndex":0},"citationItems":[{"id":96,"uris":["http://zotero.org/users/local/Ykweszta/items/6UAJTHP2"],"itemData":{"id":96,"type":"article-journal","container-title":"PLoS ONE","DOI":"10.1371/journal.pone.0066063","ISSN":"1932-6203","issue":"6","journalAbbreviation":"PLoS ONE","language":"en","page":"e66063","source":"DOI.org (Crossref)","title":"The Impact of Age, Sex and Socioeconomic Deprivation on Outcomes in a Colorectal Cancer Screening Programme","volume":"8","author":[{"family":"Mansouri","given":"David"},{"family":"McMillan","given":"Donald C."},{"family":"Grant","given":"Yasmin"},{"family":"Crighton","given":"Emilia M."},{"family":"Horgan","given":"Paul G."}],"editor":[{"family":"Lo","given":"Anthony Wi."}],"issued":{"date-parts":[["2013",6,12]]}}}],"schema":"https://github.com/citation-style-language/schema/raw/master/csl-citation.json"}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(Mansouri et al., 2013)</w:t>
      </w:r>
      <w:r w:rsidRPr="00D67CE3">
        <w:rPr>
          <w:rFonts w:ascii="Calibri" w:hAnsi="Calibri" w:cs="Calibri"/>
          <w:sz w:val="22"/>
          <w:szCs w:val="22"/>
        </w:rPr>
        <w:fldChar w:fldCharType="end"/>
      </w:r>
      <w:r w:rsidRPr="00D67CE3">
        <w:rPr>
          <w:rFonts w:ascii="Calibri" w:hAnsi="Calibri" w:cs="Calibri"/>
          <w:sz w:val="22"/>
          <w:szCs w:val="22"/>
        </w:rPr>
        <w:t xml:space="preserve"> learns about the impact of age, sex, and socioeconomic deprivation on outcomes in a colorectal cancer screening programme. The literature explains the statistical evidence of lower uptake of screening was associated with younger age, male sex, and deprivation. It is concluded that the individuals who are deprived are less likely to participate in screening, less likely to undergo colonoscopy and less likely to have cancer identified as a result of a positive test. Therefore, this study suggests that strategies aimed at improving participation of deprived individuals in colorectal cancer screening should be directed at all stages of the screening process and not just uptake of the test. </w:t>
      </w:r>
    </w:p>
    <w:p w14:paraId="672700BE" w14:textId="684EA2CD" w:rsidR="006928A4" w:rsidRDefault="006928A4" w:rsidP="006928A4">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fifth</w:t>
      </w:r>
      <w:r w:rsidRPr="00D67CE3">
        <w:rPr>
          <w:rFonts w:ascii="Calibri" w:hAnsi="Calibri" w:cs="Calibri"/>
          <w:sz w:val="22"/>
          <w:szCs w:val="22"/>
        </w:rPr>
        <w:t xml:space="preserve"> theme for the literature review is the descriptive statistics and its interpretation.</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{"citationID":"aZ6ZS8g5","properties":{"formattedCitation":"(Wohlin et al., 2012)","plainCitation":"(Wohlin et al., 2012)","noteIndex":0},"citationItems":[{"id":129,"uris":["http://zotero.org/users/local/Ykweszta/items/HS8TABTF"],"itemData":{"id":129,"type":"chapter","abstract":"The experiment data from the operation is input to the analysis and interpretation. After collecting experimental data in the operation phase, we want to be able to draw conclusions based on this data. To be able to draw valid conclusions, we must interpret the experiment data.","container-title":"Experimentation in Software Engineering","event-place":"Berlin, Heidelberg","ISBN":"978-3-642-29044-2","language":"en","note":"DOI: 10.1007/978-3-642-29044-2_10","page":"123-151","publisher":"Springer","publisher-place":"Berlin, Heidelberg","source":"Springer Link","title":"Analysis and Interpretation","URL":"https://doi.org/10.1007/978-3-642-29044-2_10","author":[{"family":"Wohlin","given":"Claes"},{"family":"Runeson","given":"Per"},{"family":"Höst","given":"Martin"},{"family":"Ohlsson","given":"Magnus C."},{"family":"Regnell","given":"Björn"},{"family":"Wesslén","given":"Anders"}],"editor":[{"family":"Wohlin","given":"Claes"},{"family":"Runeson","given":"Per"},{"family":"Höst","given":"Martin"},{"family":"Ohlsson","given":"Magnus C."},{"family":"Regnell","given":"Björn"},{"family":"Wesslén","given":"Anders"}],"accessed":{"date-parts":[["2023",5,16]]},"issued":{"date-parts":[["2012"]]}}}],"schema":"https://github.com/citation-style-language/schema/raw/master/csl-citation.json"}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(Wohlin et al., 2012)</w:t>
      </w:r>
      <w:r w:rsidRPr="00D67CE3">
        <w:rPr>
          <w:rFonts w:ascii="Calibri" w:hAnsi="Calibri" w:cs="Calibri"/>
          <w:sz w:val="22"/>
          <w:szCs w:val="22"/>
        </w:rPr>
        <w:fldChar w:fldCharType="end"/>
      </w:r>
      <w:r w:rsidRPr="00D67CE3">
        <w:rPr>
          <w:rFonts w:ascii="Calibri" w:hAnsi="Calibri" w:cs="Calibri"/>
          <w:sz w:val="22"/>
          <w:szCs w:val="22"/>
        </w:rPr>
        <w:t xml:space="preserve"> This eBook studies on data analysis and its interpretation. The experiment data from the operation is input to the analysis and interpretation. After collecting experimental data in the operation phase, we want to be able to draw conclusions based on this data. To be able to draw valid conclusions, we must interpret the experiment data.</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{"citationID":"pohzRNsu","properties":{"formattedCitation":"(Thango, 2022)","plainCitation":"(Thango, 2022)","noteIndex":0},"citationItems":[{"id":127,"uris":["http://zotero.org/users/local/Ykweszta/items/DATHRW7Q"],"itemData":{"id":127,"type":"article-journal","abstract":"Electrical power transformers are the most exorbitant and tactically prominent components of the South African electrical power grid. In contrast, they are burdened by internal winding faults predominantly on account of insulation system failure. It is essential that these faults must be swiftly and precisely uncovered and suitable measures should be adopted to separate the faulty unit from the entire system. The frequency response analysis (FRA) is a technique for tracking a transformer’s mechanical integrity. Nevertheless, classifying the category of the fault and its gravity by benchmarking measured FRA responses is still backbreaking and for the most part, anchored in personnel proficiency. This work presents a quantum leap to normalize the FRA interpretation procedure by suggesting an interpretation code criteria based on an empirical survey of transformers ranging from 315 kVA to 40 MVA. The study then proposes an analysis of variance (ANOVA) based interpretation tool for diagnosing the statistical significance of FRA fingerprint and measured profiles. The latter cannot be relied upon by an expert or by the naked eye. Additionally, descriptive FRA frequency sub-region data statistics are proposed to evaluate the shift in both the magnitude and measuring frequency characteristics to formulate the recommended interpretation code criteria. To corroborate the code criteria by incorporating ANOVA and descriptive statistics, the study presents various case studies with unknown FRA profiles for fault diagnosis. The results constitute proof of the reliability of the proposed code criteria and a proposed hybrid of ANOVA and descriptive statistics.","container-title":"Energies","DOI":"10.3390/en15197224","ISSN":"1996-1073","issue":"19","language":"en","license":"http://creativecommons.org/licenses/by/3.0/","note":"number: 19\npublisher: Multidisciplinary Digital Publishing Institute","page":"7224","source":"www.mdpi.com","title":"Application of the Analysis of Variance (ANOVA) in the Interpretation of Power Transformer Faults","volume":"15","author":[{"family":"Thango","given":"Bonginkosi A."}],"issued":{"date-parts":[["2022",1]]}}}],"schema":"https://github.com/citation-style-language/schema/raw/master/csl-citation.json"}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(Thango, 2022)</w:t>
      </w:r>
      <w:r w:rsidRPr="00D67CE3">
        <w:rPr>
          <w:rFonts w:ascii="Calibri" w:hAnsi="Calibri" w:cs="Calibri"/>
          <w:sz w:val="22"/>
          <w:szCs w:val="22"/>
        </w:rPr>
        <w:fldChar w:fldCharType="end"/>
      </w:r>
      <w:r w:rsidRPr="00D67CE3">
        <w:rPr>
          <w:rFonts w:ascii="Calibri" w:hAnsi="Calibri" w:cs="Calibri"/>
          <w:sz w:val="22"/>
          <w:szCs w:val="22"/>
        </w:rPr>
        <w:t xml:space="preserve"> The article discusses about the application of Analysis of Variance (ANOVA) in the Interpretation of power transformer faults. Significance of usage of ANOVA to test null hypothesis is explained </w:t>
      </w:r>
      <w:r>
        <w:rPr>
          <w:rFonts w:ascii="Calibri" w:hAnsi="Calibri" w:cs="Calibri"/>
          <w:sz w:val="22"/>
          <w:szCs w:val="22"/>
        </w:rPr>
        <w:t xml:space="preserve">and the </w:t>
      </w:r>
      <w:r w:rsidRPr="00D67CE3">
        <w:rPr>
          <w:rFonts w:ascii="Calibri" w:hAnsi="Calibri" w:cs="Calibri"/>
          <w:sz w:val="22"/>
          <w:szCs w:val="22"/>
        </w:rPr>
        <w:t>fundamental principal of ANOVA is discussed. Case studies are discussed in this literature. There is a table showing the descriptive statistics comparison. ANOVA was proposed to evaluate the statistical significance. (Mundy et al., 2017) This literature reviews the breast cancer data and its data interpretation. The literature also explains the methods of data collection for this study. The results are explained with detailed statistics. Clinical reference point for data interpretation is provided in the conclusion.</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{"citationID":"rElvkAZA","properties":{"formattedCitation":"(Mishra et al., 2019)","plainCitation":"(Mishra et al., 2019)","noteIndex":0},"citationItems":[{"id":114,"uris":["http://zotero.org/users/local/Ykweszta/items/LWPZELKJ"],"itemData":{"id":114,"type":"article-journal","abstract":"Descriptive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our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we have discussed the summary measures and methods used to test the normality of the data.","container-title":"Annals of Cardiac Anaesthesia","DOI":"10.4103/aca.ACA_157_18","ISSN":"0971-9784","issue":"1","journalAbbreviation":"Ann Card Anaesth","note":"PMID: 30648682\nPMCID: PMC6350423","page":"67-72","source":"PubMed Central","title":"Descriptive Statistics and Normality Tests for Statistical Data","volume":"22","author":[{"family":"Mishra","given":"Prabhaker"},{"family":"Pandey","given":"Chandra M"},{"family":"Singh","given":"Uttam"},{"family":"Gupta","given":"Anshul"},{"family":"Sahu","given":"Chinmoy"},{"family":"Keshri","given":"Amit"}],"issued":{"date-parts":[["2019"]]}}}],"schema":"https://github.com/citation-style-language/schema/raw/master/csl-citation.json"}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(Mishra et al., 2019)</w:t>
      </w:r>
      <w:r w:rsidRPr="00D67CE3">
        <w:rPr>
          <w:rFonts w:ascii="Calibri" w:hAnsi="Calibri" w:cs="Calibri"/>
          <w:sz w:val="22"/>
          <w:szCs w:val="22"/>
        </w:rPr>
        <w:fldChar w:fldCharType="end"/>
      </w:r>
      <w:r w:rsidRPr="00D67CE3">
        <w:rPr>
          <w:rFonts w:ascii="Calibri" w:hAnsi="Calibri" w:cs="Calibri"/>
          <w:sz w:val="22"/>
          <w:szCs w:val="22"/>
        </w:rPr>
        <w:t xml:space="preserve"> This literature studies the descriptive statistics and the normality tests for statistical data. The literature understands that 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the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the summary measures and methods used to test the normality of the data are discussed.</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{"citationID":"nMh4pjhH","properties":{"formattedCitation":"(Randolph, 2006)","plainCitation":"(Randolph, 2006)","noteIndex":0},"citationItems":[{"id":113,"uris":["http://zotero.org/users/local/Ykweszta/items/MJ2KTGUL"],"itemData":{"id":113,"type":"report","abstract":"Methods.....................................................................................................................................................\t  1 Data Collection.......................................................................................................................................\t  1 Data Summary........................................................................................................................................\t  2\nResults........................................................................................................................................................\t  3 Species Groups.......................................................................................................................................\t  5 Individual Species...................................................................................................................................\t  5 Discussion..................................................................................................................................................\t  8 Influence of Species and Stand Dynamics..............................................................................................\t  8 Statistical Characteristics .......................................................................................................................\t  9 Accommodating the FIA Sampling Design...........................................................................................\t  13 Interest in the Poorest and Best Crowns.................................................................................................\t  13 Distinguishing Biological and Statistical Significance ..........................................................................\t  14\nConclusion.................................................................................................................................................\t  14 Acknowledgments.....................................................................................................................................\t  14 Literature Cited........................................................................................................................................\t  14 Appendix....................................................................................................................................................\t  17","event-place":"Asheville, NC","language":"en","note":"DOI: 10.2737/SRS-GTR-94","number":"SRS-GTR-94","page":"SRS-GTR-94","publisher":"U.S. Department of Agriculture, Forest Service, Southern Research Station","publisher-place":"Asheville, NC","source":"DOI.org (Crossref)","title":"Descriptive statistics of tree crown condition in the Southern United States and impacts on data analysis and interpretation","URL":"https://www.fs.usda.gov/treesearch/pubs/24935","author":[{"family":"Randolph","given":"KaDonna C."}],"accessed":{"date-parts":[["2023",5,16]]},"issued":{"date-parts":[["2006"]]}}}],"schema":"https://github.com/citation-style-language/schema/raw/master/csl-citation.json"}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(Randolph, 2006)</w:t>
      </w:r>
      <w:r w:rsidRPr="00D67CE3">
        <w:rPr>
          <w:rFonts w:ascii="Calibri" w:hAnsi="Calibri" w:cs="Calibri"/>
          <w:sz w:val="22"/>
          <w:szCs w:val="22"/>
        </w:rPr>
        <w:fldChar w:fldCharType="end"/>
      </w:r>
      <w:r w:rsidRPr="00D67CE3">
        <w:rPr>
          <w:rFonts w:ascii="Calibri" w:hAnsi="Calibri" w:cs="Calibri"/>
          <w:sz w:val="22"/>
          <w:szCs w:val="22"/>
        </w:rPr>
        <w:t xml:space="preserve"> this literature discusses on the descriptive statistics, usage and impacts on data analysis and its </w:t>
      </w:r>
      <w:r w:rsidRPr="00D67CE3">
        <w:rPr>
          <w:rFonts w:ascii="Calibri" w:hAnsi="Calibri" w:cs="Calibri"/>
          <w:sz w:val="22"/>
          <w:szCs w:val="22"/>
        </w:rPr>
        <w:lastRenderedPageBreak/>
        <w:t>interpretation. Study is based in tree crown condition and is done for United states department of Agriculture. Methods of data collection, data summary are provided in detail. The detailed results with respect to the tree crown by statistical analysis is explained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{"citationID":"O9MCmrch","properties":{"formattedCitation":"(Ho, 2006)","plainCitation":"(Ho, 2006)","noteIndex":0},"citationItems":[{"id":130,"uris":["http://zotero.org/users/local/Ykweszta/items/DFPTJU29"],"itemData":{"id":130,"type":"book","abstract":"Many statistics texts tend to focus more on the theory and mathematics underlying statistical tests than on their applications and interpretation. This can leave readers with little understanding of how to apply statistical tests or how to interpret their findings. While the SPSS statistical software has done much to alleviate the frustrations of s","ISBN":"978-1-4200-1111-1","language":"en","note":"Google-Books-ID: QMwqBgAAQBAJ","number-of-pages":"426","publisher":"CRC Press","source":"Google Books","title":"Handbook of Univariate and Multivariate Data Analysis and Interpretation with SPSS","author":[{"family":"Ho","given":"Robert"}],"issued":{"date-parts":[["2006",3,24]]}}}],"schema":"https://github.com/citation-style-language/schema/raw/master/csl-citation.json"}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(Ho, 2006)</w:t>
      </w:r>
      <w:r w:rsidRPr="00D67CE3">
        <w:rPr>
          <w:rFonts w:ascii="Calibri" w:hAnsi="Calibri" w:cs="Calibri"/>
          <w:sz w:val="22"/>
          <w:szCs w:val="22"/>
        </w:rPr>
        <w:fldChar w:fldCharType="end"/>
      </w:r>
      <w:r w:rsidRPr="00D67CE3">
        <w:rPr>
          <w:rFonts w:ascii="Calibri" w:hAnsi="Calibri" w:cs="Calibri"/>
          <w:sz w:val="22"/>
          <w:szCs w:val="22"/>
        </w:rPr>
        <w:t xml:space="preserve"> This is a eBook which is a handbook of data analysis and interpretation with SPSS. The book is very much detailed and explains different steps of data gathering, statistical analysis. Separate chapter is dedicated to ANOVA. This books looks great as a guide foe data analysis wanting to do statistics, regression, understand hypothesis testing and implement them, interpret the results etc.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{"citationID":"oJWkCF7d","properties":{"formattedCitation":"(Morgan et al., 2019)","plainCitation":"(Morgan et al., 2019)","noteIndex":0},"citationItems":[{"id":122,"uris":["http://zotero.org/users/local/Ykweszta/items/72CHSR5A"],"itemData":{"id":122,"type":"book","abstract":"IBM SPSS for Introductory Statistics is designed to help students learn how to analyze and interpret research. In easy-to-understand language, the authors show readers how to choose the appropriate statistic based on the design, and to interpret outputs appropriately. There is such a wide variety of options and statistics in SPSS, that knowing which ones to use and how to interpret the outputs can be difficult. This book assists students with these challenges.   Comprehensive and user-friendly, the book prepares readers for each step in the research process: design, entering and checking data, testing assumptions, assessing reliability and validity, computing descriptive and inferential parametric and nonparametric statistics, and writing about results. Dialog windows and SPSS syntax, along with the output, are provided. Several realistic data sets, available online, are used to solve the chapter problems. This new edition includes updated screenshots and instructions for IBM SPSS 25, as well as updated pedagogy, such as callout boxes for each chapter indicating crucial elements of APA style and referencing outputs.  IBM SPSS for Introductory Statistics is an invaluable supplemental (or lab text) book for students. In addition, this book and its companion, IBM SPSS for Intermediate Statistics, are useful as guides/reminders to faculty and professionals regarding the specific steps to take to use SPSS and/or how to use and interpret parts of SPSS with which they are unfamiliar.","ISBN":"978-1-00-000491-5","language":"en","note":"Google-Books-ID: uzr3DwAAQBAJ","number-of-pages":"267","publisher":"Routledge","source":"Google Books","title":"IBM SPSS for Introductory Statistics: Use and Interpretation, Sixth Edition","title-short":"IBM SPSS for Introductory Statistics","author":[{"family":"Morgan","given":"George A."},{"family":"Barrett","given":"Karen C."},{"family":"Leech","given":"Nancy L."},{"family":"Gloeckner","given":"Gene W."}],"issued":{"date-parts":[["2019",7,15]]}}}],"schema":"https://github.com/citation-style-language/schema/raw/master/csl-citation.json"}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(Morgan et al., 2019)</w:t>
      </w:r>
      <w:r w:rsidRPr="00D67CE3">
        <w:rPr>
          <w:rFonts w:ascii="Calibri" w:hAnsi="Calibri" w:cs="Calibri"/>
          <w:sz w:val="22"/>
          <w:szCs w:val="22"/>
        </w:rPr>
        <w:fldChar w:fldCharType="end"/>
      </w:r>
      <w:r w:rsidRPr="00D67CE3">
        <w:rPr>
          <w:rFonts w:ascii="Calibri" w:hAnsi="Calibri" w:cs="Calibri"/>
          <w:sz w:val="22"/>
          <w:szCs w:val="22"/>
        </w:rPr>
        <w:t xml:space="preserve"> This literature reviews the IBM SPSS for Statistics, use and Interpretation . This is a handbook that explains the basics of data analysis and statistics. Variables, Research problems are discussed in detail. There is a chapter dedicated to Measurement and descriptive statistics. Frequency distribution, charts and their interpretation are explained in detail. There is a chapter dedicated to data understanding and interpreting inferential statistics. Corelation, regression , NAOVA testing , explained by discussing with a sample problem .This book looks excellent for a data analysis student and also professional working on statistics, machine learning, analytics.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{"citationID":"LvQ5AMz7","properties":{"formattedCitation":"(Morgan et al., 2004)","plainCitation":"(Morgan et al., 2004)","noteIndex":0},"citationItems":[{"id":120,"uris":["http://zotero.org/users/local/Ykweszta/items/5IQQWPFQ"],"itemData":{"id":120,"type":"book","abstract":"This book distinguishes itself from other SPSS resources through its unique integration of the research process (including design) and the use and interpretation of the statistics. Designed to help students analyze and interpret research data, the authors demonstrate how to choose the appropriate statistic based on the research design, interpret SPSS output, and write about the output in a research paper. The authors describe the use and interpretation of these statistics in user-friendly, non-technical language. The book prepares students for all of the steps in the research process, from design and data collection, to writing about the results. The new edition features SPSS 14.0 for Windows, but can also be used with older and newer versions. There are also new problems, expanded discussions of effect sizes, and an expanded appendix on getting started with SPSS. The book features discussions of writing about outputs, data entry and checking, reliability assessment, testing assumptions, and descriptive, inferential, and nonparametric statistics. Several related statistics are included in each chapter. SPSS syntax, along with the output, is included for those who prefer this format. Two realistic data sets are available on the book’s CD and are used to solve the end of chapter problems.  SPSS for Introductory Statistics, Third Edition, provides these helpful teaching tools:  • All of the key SPSS windows needed to perform the analyses • Complete outputs with call-out boxes to highlight key points • Interpretation sections and questions to help students better understand the output • Lab assignments organized the way students proceed when they conduct a research project • Extra SPSS problems for practice in running and interpreting SPSS • Helpful appendices on how to get started with SPSS, write research questions, and create tables and figures. This book is an ideal supplement for courses in either statistics or research methods taught in departments of psychology, education, and other social and health sciences. The Instructor’s Resource CD features PowerPoint slides and answers to and additional information on the questions and problems.","ISBN":"978-1-135-61777-6","language":"en","note":"Google-Books-ID: AiV5AgAAQBAJ","number-of-pages":"251","publisher":"Psychology Press","source":"Google Books","title":"SPSS for Introductory Statistics: Use and Interpretation, Second Edition","title-short":"SPSS for Introductory Statistics","author":[{"family":"Morgan","given":"George A."},{"family":"Leech","given":"Nancy L."},{"family":"Gloeckner","given":"Gene W."},{"family":"Barrett","given":"Karen C."}],"issued":{"date-parts":[["2004",7,21]]}}}],"schema":"https://github.com/citation-style-language/schema/raw/master/csl-citation.json"}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(Morgan et al., 2004)</w:t>
      </w:r>
      <w:r w:rsidRPr="00D67CE3">
        <w:rPr>
          <w:rFonts w:ascii="Calibri" w:hAnsi="Calibri" w:cs="Calibri"/>
          <w:sz w:val="22"/>
          <w:szCs w:val="22"/>
        </w:rPr>
        <w:fldChar w:fldCharType="end"/>
      </w:r>
      <w:r w:rsidRPr="00D67CE3">
        <w:rPr>
          <w:rFonts w:ascii="Calibri" w:hAnsi="Calibri" w:cs="Calibri"/>
          <w:sz w:val="22"/>
          <w:szCs w:val="22"/>
        </w:rPr>
        <w:t xml:space="preserve"> This is an older literature from Morgan , the 2019 article above was very detail and much latest. The literature, studies, examples are similar, the 2019 version is much more latest and worth using them.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{"citationID":"A3RPo22p","properties":{"formattedCitation":"(Kukliansky, 2016)","plainCitation":"(Kukliansky, 2016)","noteIndex":0},"citationItems":[{"id":119,"uris":["http://zotero.org/users/local/Ykweszta/items/YLQB6TXA"],"itemData":{"id":119,"type":"article-journal","abstract":"Histograms,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take into account that only deep understanding of each and every one of the representations and their inter-relation will enable students to translate successfully one format into another. Some of the mistakes students made could be derived from the use of the intuitive rule known as the Same A-Same B.","container-title":"International Journal of Higher Education","DOI":"10.5430/ijhe.v5n4p262","ISSN":"1927-6052, 1927-6044","issue":"4","journalAbbreviation":"IJHE","language":"en","page":"p262","source":"DOI.org (Crossref)","title":"Student's Conceptions in Statistical Graph's Interpretation","volume":"5","author":[{"family":"Kukliansky","given":"Ida"}],"issued":{"date-parts":[["2016",11,1]]}}}],"schema":"https://github.com/citation-style-language/schema/raw/master/csl-citation.json"}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(Kukliansky, 2016)</w:t>
      </w:r>
      <w:r w:rsidRPr="00D67CE3">
        <w:rPr>
          <w:rFonts w:ascii="Calibri" w:hAnsi="Calibri" w:cs="Calibri"/>
          <w:sz w:val="22"/>
          <w:szCs w:val="22"/>
        </w:rPr>
        <w:fldChar w:fldCharType="end"/>
      </w:r>
      <w:r w:rsidRPr="00D67CE3">
        <w:rPr>
          <w:rFonts w:ascii="Calibri" w:hAnsi="Calibri" w:cs="Calibri"/>
          <w:sz w:val="22"/>
          <w:szCs w:val="22"/>
        </w:rPr>
        <w:t xml:space="preserve"> suggests that 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consider that only deep understanding of each and every one of the representations and their inter-relation will enable students to successfully translate one format into another. Some of the mistakes students made could be derived from the use of the intuitive rule known as the Same A-Same B.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{"citationID":"axmZtCCE","properties":{"formattedCitation":"(Biernat and Pi\\uc0\\u261{}tkowska, 2014)","plainCitation":"(Biernat and Piątkowska, 2014)","noteIndex":0},"citationItems":[{"id":117,"uris":["http://zotero.org/users/local/Ykweszta/items/JUK56DLX"],"itemData":{"id":117,"type":"article-journal","abstract":"BackgroundThe aim of this paper is to assess whether basic descriptive statistics is sufficient to interpret the data on physical activity of Poles within occupational domain of life.Material and methodslhe study group consisted of 964 randomly selected Polish working professionals. The long version of the International Physical Activity Questionnaire (IPAQ) was used. Descriptive statistics included characteristics of variables using: mean (M), median (Me), maximal and minimal values (max-min.), standard deviation (SD) and percentile values. Statistical inference was based on the comparison of variables with the significance level of 0.05 (Kruskal-Wallis and Pearson's Chi2 tests).ResultsOccupational physical activity (OPA) was declared by 46.4% of respondents (vigorous - 23.5%, moderate - 30.2%, walking - 39.5%). the total OPA amounted to 2751.1 MET-min/week (Metabolic Equivalent of Task) with very high standard deviation (SD) = 5302.8 and max = 35 511 MET-min/week. It concerned different types of activities. Approximately 10% (90th percentile) overstated the average. However, there was no significant difference depended on the character of the profession, or the type of activity. The average time of sitting was 256 min/day. As many as 39% of the respondents met the World Health Organization standards only due to OPA (42.5% of white-collar workers, 38% of administrative and technical employees and only 37.9% of physical workers).ConclusionsIn the data analysis it is necessary to define quantiles to provide a fuller picture of the distributions of OPA in MET-min/week. It is also crucial to update the guidelines for data processing and analysis of long version of IPAQ. It seems that 16 h of activity/day is not a sufficient criterion for excluding the results from further analysis.","container-title":"Medycyna pracy","ISSN":"2353-1339","issue":"6","journalAbbreviation":"Med Pr","language":"pol","note":"PMID: 25902692","page":"743-753","source":"Europe PMC","title":"[The usefulness of descriptive statistics in the interpretation of data on occupational physical activity of Poles]","volume":"65","author":[{"family":"Biernat","given":"Elżbieta"},{"family":"Piątkowska","given":"Monika"}],"issued":{"date-parts":[["2014",1,1]]}}}],"schema":"https://github.com/citation-style-language/schema/raw/master/csl-citation.json"}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(Biernat and Piątkowska, 2014)</w:t>
      </w:r>
      <w:r w:rsidRPr="00D67CE3">
        <w:rPr>
          <w:rFonts w:ascii="Calibri" w:hAnsi="Calibri" w:cs="Calibri"/>
          <w:sz w:val="22"/>
          <w:szCs w:val="22"/>
        </w:rPr>
        <w:fldChar w:fldCharType="end"/>
      </w:r>
      <w:r w:rsidRPr="00D67CE3">
        <w:rPr>
          <w:rFonts w:ascii="Calibri" w:hAnsi="Calibri" w:cs="Calibri"/>
          <w:sz w:val="22"/>
          <w:szCs w:val="22"/>
        </w:rPr>
        <w:t xml:space="preserve"> learns the usefulness of descriptive statistics in the interpretation of data. The conclusion is that in data analysis it is necessary to define quantities to provide a fuller picture of distributions. </w:t>
      </w:r>
    </w:p>
    <w:p w14:paraId="5E545B67" w14:textId="0662362C" w:rsidR="006928A4" w:rsidRPr="00D67CE3" w:rsidRDefault="006928A4" w:rsidP="006928A4">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t xml:space="preserve">In the sixth </w:t>
      </w:r>
      <w:r w:rsidRPr="00D67CE3">
        <w:rPr>
          <w:rFonts w:ascii="Calibri" w:hAnsi="Calibri" w:cs="Calibri"/>
          <w:b/>
          <w:bCs/>
          <w:sz w:val="22"/>
          <w:szCs w:val="22"/>
        </w:rPr>
        <w:t>theme</w:t>
      </w:r>
      <w:r w:rsidRPr="00D67CE3">
        <w:rPr>
          <w:rFonts w:ascii="Calibri" w:hAnsi="Calibri" w:cs="Calibri"/>
          <w:sz w:val="22"/>
          <w:szCs w:val="22"/>
        </w:rPr>
        <w:t xml:space="preserve">, we will discuss the </w:t>
      </w:r>
      <w:r>
        <w:rPr>
          <w:rFonts w:ascii="Calibri" w:hAnsi="Calibri" w:cs="Calibri"/>
          <w:sz w:val="22"/>
          <w:szCs w:val="22"/>
        </w:rPr>
        <w:t xml:space="preserve">topic of </w:t>
      </w:r>
      <w:r w:rsidRPr="00D67CE3">
        <w:rPr>
          <w:rFonts w:ascii="Calibri" w:hAnsi="Calibri" w:cs="Calibri"/>
          <w:sz w:val="22"/>
          <w:szCs w:val="22"/>
        </w:rPr>
        <w:t xml:space="preserve">feature engineering in machine learning.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{"citationID":"NnBTGH3V","properties":{"formattedCitation":"(Butcher and Smith, 2020)","plainCitation":"(Butcher and Smith, 2020)","noteIndex":0},"citationItems":[{"id":151,"uris":["http://zotero.org/users/local/Ykweszta/items/BJKR24DK"],"itemData":{"id":151,"type":"article-journal","container-title":"The American Statistician","DOI":"10.1080/00031305.2020.1790217","ISSN":"0003-1305","issue":"3","note":"publisher: Taylor &amp; Francis\n_eprint: https://doi.org/10.1080/00031305.2020.1790217","page":"308-309","source":"Taylor and Francis+NEJM","title":"Feature Engineering and Selection: A Practical Approach for Predictive Models","title-short":"Feature Engineering and Selection","volume":"74","author":[{"family":"Butcher","given":"Brandon"},{"family":"Smith","given":"Brian J."}],"issued":{"date-parts":[["2020",7,2]]}}}],"schema":"https://github.com/citation-style-language/schema/raw/master/csl-citation.json"}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(Butcher and Smith, 2020)</w:t>
      </w:r>
      <w:r w:rsidRPr="00D67CE3">
        <w:rPr>
          <w:rFonts w:ascii="Calibri" w:hAnsi="Calibri" w:cs="Calibri"/>
          <w:sz w:val="22"/>
          <w:szCs w:val="22"/>
        </w:rPr>
        <w:fldChar w:fldCharType="end"/>
      </w:r>
      <w:r w:rsidRPr="00D67CE3">
        <w:rPr>
          <w:rFonts w:ascii="Calibri" w:hAnsi="Calibri" w:cs="Calibri"/>
          <w:sz w:val="22"/>
          <w:szCs w:val="22"/>
        </w:rPr>
        <w:t xml:space="preserve">. In this literature feature engineering and selection for predictive </w:t>
      </w:r>
      <w:r w:rsidRPr="00D67CE3">
        <w:rPr>
          <w:rFonts w:ascii="Calibri" w:hAnsi="Calibri" w:cs="Calibri"/>
          <w:sz w:val="22"/>
          <w:szCs w:val="22"/>
        </w:rPr>
        <w:lastRenderedPageBreak/>
        <w:t>models are discussed. There are details on the literature review done as part of the studies , the chapters on different literatures are explained in detail.</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{"citationID":"zbso3xcA","properties":{"formattedCitation":"(Dong and Liu, 2018)","plainCitation":"(Dong and Liu, 2018)","noteIndex":0},"citationItems":[{"id":132,"uris":["http://zotero.org/users/local/Ykweszta/items/VPDGNQZJ"],"itemData":{"id":132,"type":"book","abstract":"Feature engineering plays a vital role in big data analytics. Machine learning and data mining algorithms cannot work without data. Little can be achieved if there are few features to represent the underlying data objects, and the quality of results of those algorithms largely depends on the quality of the available features. Feature Engineering for Machine Learning and Data Analytics provides a comprehensive introduction to feature engineering, including feature generation, feature extraction, feature transformation, feature selection, and feature analysis and evaluation.  The book presents key concepts, methods, examples, and applications, as well as chapters on feature engineering for major data types such as texts, images, sequences, time series, graphs, streaming data, software engineering data, Twitter data, and social media data. It also contains generic feature generation approaches, as well as methods for generating tried-and-tested, hand-crafted, domain-specific features. The first chapter defines the concepts of features and feature engineering, offers an overview of the book, and provides pointers to topics not covered in this book. The next six chapters are devoted to feature engineering, including feature generation for specific data types. The subsequent four chapters cover generic approaches for feature engineering, namely feature selection, feature transformation based feature engineering, deep learning based feature engineering, and pattern based feature generation and engineering. The last three chapters discuss feature engineering for social bot detection, software management, and Twitter-based applications respectively. This book can be used as a reference for data analysts, big data scientists, data preprocessing workers, project managers, project developers, prediction modelers, professors, researchers, graduate students, and upper level undergraduate students. It can also be used as the primary text for courses on feature engineering, or as a supplement for courses on machine learning, data mining, and big data analytics.","ISBN":"978-1-351-72127-1","language":"en","note":"Google-Books-ID: 661SDwAAQBAJ","number-of-pages":"419","publisher":"CRC Press","source":"Google Books","title":"Feature Engineering for Machine Learning and Data Analytics","author":[{"family":"Dong","given":"Guozhu"},{"family":"Liu","given":"Huan"}],"issued":{"date-parts":[["2018",3,14]]}}}],"schema":"https://github.com/citation-style-language/schema/raw/master/csl-citation.json"}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(Dong and Liu, 2018)</w:t>
      </w:r>
      <w:r w:rsidRPr="00D67CE3">
        <w:rPr>
          <w:rFonts w:ascii="Calibri" w:hAnsi="Calibri" w:cs="Calibri"/>
          <w:sz w:val="22"/>
          <w:szCs w:val="22"/>
        </w:rPr>
        <w:fldChar w:fldCharType="end"/>
      </w:r>
      <w:r w:rsidRPr="00D67CE3">
        <w:rPr>
          <w:rFonts w:ascii="Calibri" w:hAnsi="Calibri" w:cs="Calibri"/>
          <w:sz w:val="22"/>
          <w:szCs w:val="22"/>
        </w:rPr>
        <w:t xml:space="preserve"> This book deals with feature engineering for machine learning and data analytics . There is an overview of Feature Engineering, machine learning and data analytics. Feature Engineering for Text Data, feature extraction and learning for Visual Data is also part of the study in this book. All the chapters have the detailed graphs to explain the concepts. Overall the literature is very detailed on the concepts of feature engineering.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{"citationID":"cm6ctCsD","properties":{"formattedCitation":"(Zheng and Casari, 2018)","plainCitation":"(Zheng and Casari, 2018)","noteIndex":0},"citationItems":[{"id":134,"uris":["http://zotero.org/users/local/Ykweszta/items/V88RDW4D"],"itemData":{"id":134,"type":"book","abstract":"Feature engineering is a crucial step in the machine-learning pipeline, yet this topic is rarely examined on its own. With this practical book, you’ll learn techniques for extracting and transforming features—the numeric representations of raw data—into formats for machine-learning models. Each chapter guides you through a single data problem, such as how to represent text or image data. Together, these examples illustrate the main principles of feature engineering.Rather than simply teach these principles, authors Alice Zheng and Amanda Casari focus on practical application with exercises throughout the book. The closing chapter brings everything together by tackling a real-world, structured dataset with several feature-engineering techniques. Python packages including numpy, Pandas, Scikit-learn, and Matplotlib are used in code examples.You’ll examine:Feature engineering for numeric data: filtering, binning, scaling, log transforms, and power transformsNatural text techniques: bag-of-words, n-grams, and phrase detectionFrequency-based filtering and feature scaling for eliminating uninformative featuresEncoding techniques of categorical variables, including feature hashing and bin-countingModel-based feature engineering with principal component analysisThe concept of model stacking, using k-means as a featurization techniqueImage feature extraction with manual and deep-learning techniques","ISBN":"978-1-4919-5319-8","language":"en","note":"Google-Books-ID: sthSDwAAQBAJ","number-of-pages":"245","publisher":"O'Reilly Media, Inc.","source":"Google Books","title":"Feature Engineering for Machine Learning: Principles and Techniques for Data Scientists","title-short":"Feature Engineering for Machine Learning","author":[{"family":"Zheng","given":"Alice"},{"family":"Casari","given":"Amanda"}],"issued":{"date-parts":[["2018",3,23]]}}}],"schema":"https://github.com/citation-style-language/schema/raw/master/csl-citation.json"}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(Zheng and Casari, 2018)</w:t>
      </w:r>
      <w:r w:rsidRPr="00D67CE3">
        <w:rPr>
          <w:rFonts w:ascii="Calibri" w:hAnsi="Calibri" w:cs="Calibri"/>
          <w:sz w:val="22"/>
          <w:szCs w:val="22"/>
        </w:rPr>
        <w:fldChar w:fldCharType="end"/>
      </w:r>
      <w:r w:rsidRPr="00D67CE3">
        <w:rPr>
          <w:rFonts w:ascii="Calibri" w:hAnsi="Calibri" w:cs="Calibri"/>
          <w:sz w:val="22"/>
          <w:szCs w:val="22"/>
        </w:rPr>
        <w:t xml:space="preserve"> . The literature highlights the place of feature engineering in the machine learning workflow. Feature Engineering is to be applied during data cleansing and transformation. The book highlights how the feature engineering can solve the deficiency problem.</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{"citationID":"9T2a6epX","properties":{"formattedCitation":"(Ozdemir and Susarla, 2018)","plainCitation":"(Ozdemir and Susarla, 2018)","noteIndex":0},"citationItems":[{"id":149,"uris":["http://zotero.org/users/local/Ykweszta/items/WF2SB59Z"],"itemData":{"id":149,"type":"book","abstract":"A perfect guide to speed up the predicting power of machine learning algorithmsKey FeaturesDesign, discover, and create dynamic, efficient features for your machine learning applicationUnderstand your data in-depth and derive astonishing data insights with the help of this GuideGrasp powerful feature-engineering techniques and build machine learning systemsBook DescriptionFeature engineering is the most important step in creating powerful machine learning systems. This book will take you through the entire feature-engineering journey to make your machine learning much more systematic and effective.You will start with understanding your data—often the success of your ML models depends on how you leverage different feature types, such as continuous, categorical, and more, You will learn when to include a feature, when to omit it, and why, all by understanding error analysis and the acceptability of your models. You will learn to convert a problem statement into useful new features. You will learn to deliver features driven by business needs as well as mathematical insights. You&amp;#39;ll also learn how to use machine learning on your machines, automatically learning amazing features for your data.By the end of the book, you will become proficient in Feature Selection, Feature Learning, and Feature Optimization.What you will learnIdentify and leverage different feature typesClean features in data to improve predictive powerUnderstand why and how to perform feature selection, and model error analysisLeverage domain knowledge to construct new featuresDeliver features based on mathematical insightsUse machine-learning algorithms to construct featuresMaster feature engineering and optimizationHarness feature engineering for real world applications through a structured case studyWho this book is forIf you are a data science professional or a machine learning engineer looking to strengthen your predictive analytics model, then this book is a perfect guide for you. Some basic understanding of the machine learning concepts and Python scripting would be enough to get started with this book.","ISBN":"978-1-78728-647-4","language":"en","note":"Google-Books-ID: rNRJDwAAQBAJ","number-of-pages":"310","publisher":"Packt Publishing Ltd","source":"Google Books","title":"Feature Engineering Made Easy: Identify unique features from your dataset in order to build powerful machine learning systems","title-short":"Feature Engineering Made Easy","author":[{"family":"Ozdemir","given":"Sinan"},{"family":"Susarla","given":"Divya"}],"issued":{"date-parts":[["2018",1,22]]}}}],"schema":"https://github.com/citation-style-language/schema/raw/master/csl-citation.json"}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(Ozdemir and Susarla, 2018)</w:t>
      </w:r>
      <w:r w:rsidRPr="00D67CE3">
        <w:rPr>
          <w:rFonts w:ascii="Calibri" w:hAnsi="Calibri" w:cs="Calibri"/>
          <w:sz w:val="22"/>
          <w:szCs w:val="22"/>
        </w:rPr>
        <w:fldChar w:fldCharType="end"/>
      </w:r>
      <w:r w:rsidRPr="00D67CE3">
        <w:rPr>
          <w:rFonts w:ascii="Calibri" w:hAnsi="Calibri" w:cs="Calibri"/>
          <w:sz w:val="22"/>
          <w:szCs w:val="22"/>
        </w:rPr>
        <w:t xml:space="preserve"> This a book explaining details of feature engineering, its introduction, applications, usage etc.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{"citationID":"egzDykHr","properties":{"formattedCitation":"(Zheng et al., 2017)","plainCitation":"(Zheng et al., 2017)","noteIndex":0},"citationItems":[{"id":145,"uris":["http://zotero.org/users/local/Ykweszta/items/D59XFBS2"],"itemData":{"id":145,"type":"article-journal","abstract":"Objective\nTo discover diverse genotype-phenotype associations affiliated with Type 2 Diabetes Mellitus (T2DM) via genome-wide association study (GWAS) and phenome-wide association study (PheWAS), more cases (T2DM subjects) and controls (subjects without T2DM) are required to be identified (e.g., via Electronic Health Records (EHR)). However, existing expert based identification algorithms often suffer in a low recall rate and could miss a large number of valuable samples under conservative filtering standards. The goal of this work is to develop a semi-automated framework based on machine learning as a pilot study to liberalize filtering criteria to improve recall rate with a keeping of low false positive rate.\nMaterials and methods\nWe propose a data informed framework for identifying subjects with and without T2DM from EHR via feature engineering and machine learning. We evaluate and contrast the identification performance of widely-used machine learning models within our framework, including k-Nearest-Neighbors, Naïve Bayes, Decision Tree, Random Forest, Support Vector Machine and Logistic Regression. Our framework was conducted on 300 patient samples (161 cases, 60 controls and 79 unconfirmed subjects), randomly selected from 23,281 diabetes related cohort retrieved from a regional distributed EHR repository ranging from 2012 to 2014.\nResults\nWe apply top-performing machine learning algorithms on the engineered features. We benchmark and contrast the accuracy, precision, AUC, sensitivity and specificity of classification models against the state-of-the-art expert algorithm for identification of T2DM subjects. Our results indicate that the framework achieved high identification performances (</w:instrText>
      </w:r>
      <w:r w:rsidRPr="00D67CE3">
        <w:rPr>
          <w:rFonts w:ascii="Cambria Math" w:hAnsi="Cambria Math" w:cs="Cambria Math"/>
          <w:sz w:val="22"/>
          <w:szCs w:val="22"/>
        </w:rPr>
        <w:instrText>∼</w:instrText>
      </w:r>
      <w:r w:rsidRPr="00D67CE3">
        <w:rPr>
          <w:rFonts w:ascii="Calibri" w:hAnsi="Calibri" w:cs="Calibri"/>
          <w:sz w:val="22"/>
          <w:szCs w:val="22"/>
        </w:rPr>
        <w:instrText xml:space="preserve">0.98 in average AUC), which are much higher than the state-of-the-art algorithm (0.71 in AUC).\nDiscussion\nExpert algorithm-based identification of T2DM subjects from EHR is often hampered by the high missing rates due to their conservative selection criteria. Our framework leverages machine learning and feature engineering to loosen such selection criteria to achieve a high identification rate of cases and controls.\nConclusions\nOur proposed framework demonstrates a more accurate and efficient approach for identifying subjects with and without T2DM from EHR.","container-title":"International Journal of Medical Informatics","DOI":"10.1016/j.ijmedinf.2016.09.014","ISSN":"1386-5056","journalAbbreviation":"International Journal of Medical Informatics","language":"en","page":"120-127","source":"ScienceDirect","title":"A machine learning-based framework to identify type 2 diabetes through electronic health records","volume":"97","author":[{"family":"Zheng","given":"Tao"},{"family":"Xie","given":"Wei"},{"family":"Xu","given":"Liling"},{"family":"He","given":"Xiaoying"},{"family":"Zhang","given":"Ya"},{"family":"You","given":"Mingrong"},{"family":"Yang","given":"Gong"},{"family":"Chen","given":"You"}],"issued":{"date-parts":[["2017",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(Zheng et al., 2017)</w:t>
      </w:r>
      <w:r w:rsidRPr="00D67CE3">
        <w:rPr>
          <w:rFonts w:ascii="Calibri" w:hAnsi="Calibri" w:cs="Calibri"/>
          <w:sz w:val="22"/>
          <w:szCs w:val="22"/>
        </w:rPr>
        <w:fldChar w:fldCharType="end"/>
      </w:r>
      <w:r w:rsidRPr="00D67CE3">
        <w:rPr>
          <w:rFonts w:ascii="Calibri" w:hAnsi="Calibri" w:cs="Calibri"/>
          <w:sz w:val="22"/>
          <w:szCs w:val="22"/>
        </w:rPr>
        <w:t xml:space="preserve"> discussed on the machine learning based framework to identify type 2 diabetes. The goal of this work was to develop a semiautomated framework based on machine learning as a pilot study to liberalize filtering criteria to improve recall rate with a keeping of low false positive rate. The study made use of different machine learning models including k-Nearest-</w:t>
      </w:r>
      <w:r w:rsidR="003B6D76" w:rsidRPr="00D67CE3">
        <w:rPr>
          <w:rFonts w:ascii="Calibri" w:hAnsi="Calibri" w:cs="Calibri"/>
          <w:sz w:val="22"/>
          <w:szCs w:val="22"/>
        </w:rPr>
        <w:t>Neighbours</w:t>
      </w:r>
      <w:r w:rsidRPr="00D67CE3">
        <w:rPr>
          <w:rFonts w:ascii="Calibri" w:hAnsi="Calibri" w:cs="Calibri"/>
          <w:sz w:val="22"/>
          <w:szCs w:val="22"/>
        </w:rPr>
        <w:t>, Naïve Bayes, Decision Tree, Random Forest, Support Vector Machine and Logistic Regression. The top performing ML algorithms are applied on the engineered features. Results indicate that the framework achieved high identification performances with feature engineering inputs.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{"citationID":"Eu74jUkr","properties":{"formattedCitation":"(Li et al., 2017)","plainCitation":"(Li et al., 2017)","noteIndex":0},"citationItems":[{"id":138,"uris":["http://zotero.org/users/local/Ykweszta/items/QH32TKDV"],"itemData":{"id":138,"type":"article-journal","abstract":"We integrate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instrText>
      </w:r>
      <w:r w:rsidRPr="00D67CE3">
        <w:rPr>
          <w:rFonts w:ascii="Cambria Math" w:hAnsi="Cambria Math" w:cs="Cambria Math"/>
          <w:sz w:val="22"/>
          <w:szCs w:val="22"/>
        </w:rPr>
        <w:instrText>∼</w:instrText>
      </w:r>
      <w:r w:rsidRPr="00D67CE3">
        <w:rPr>
          <w:rFonts w:ascii="Calibri" w:hAnsi="Calibri" w:cs="Calibri"/>
          <w:sz w:val="22"/>
          <w:szCs w:val="22"/>
        </w:rPr>
        <w:instrText xml:space="preserve">250 ab initio adsorption energies on bimetallic alloys can capture complex, non-linear adsorbate/substrate interactions with the root mean squared errors (RMSE) </w:instrText>
      </w:r>
      <w:r w:rsidRPr="00D67CE3">
        <w:rPr>
          <w:rFonts w:ascii="Cambria Math" w:hAnsi="Cambria Math" w:cs="Cambria Math"/>
          <w:sz w:val="22"/>
          <w:szCs w:val="22"/>
        </w:rPr>
        <w:instrText>∼</w:instrText>
      </w:r>
      <w:r w:rsidRPr="00D67CE3">
        <w:rPr>
          <w:rFonts w:ascii="Calibri" w:hAnsi="Calibri" w:cs="Calibri"/>
          <w:sz w:val="22"/>
          <w:szCs w:val="22"/>
        </w:rPr>
        <w:instrText xml:space="preserve">0.12eV. We applied the model to search for {100}-terminated multimetallic copper (Cu) catalysts for electrochemical CO2 reduction where the *CO adsorption energy represents an important efficiency metric. Compared with the traditional high-throughput computational and experimental trial-and-error approach, the machine-learning chemisorption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functionals.","collection-title":"A Decade of Effort in Addressing the Grand Challenges in Catalysis","container-title":"Catalysis Today","DOI":"10.1016/j.cattod.2016.04.013","ISSN":"0920-5861","journalAbbreviation":"Catalysis Today","language":"en","page":"232-238","source":"ScienceDirect","title":"Feature engineering of machine-learning chemisorption models for catalyst design","volume":"280","author":[{"family":"Li","given":"Zheng"},{"family":"Ma","given":"Xianfeng"},{"family":"Xin","given":"Hongliang"}],"issued":{"date-parts":[["2017",2,1]]}}}],"schema":"https://github.com/citation-style-language/schema/raw/master/csl-citation.json"}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(Li et al., 2017)</w:t>
      </w:r>
      <w:r w:rsidRPr="00D67CE3">
        <w:rPr>
          <w:rFonts w:ascii="Calibri" w:hAnsi="Calibri" w:cs="Calibri"/>
          <w:sz w:val="22"/>
          <w:szCs w:val="22"/>
        </w:rPr>
        <w:fldChar w:fldCharType="end"/>
      </w:r>
      <w:r w:rsidRPr="00D67CE3">
        <w:rPr>
          <w:rFonts w:ascii="Calibri" w:hAnsi="Calibri" w:cs="Calibri"/>
          <w:sz w:val="22"/>
          <w:szCs w:val="22"/>
        </w:rPr>
        <w:t xml:space="preserve"> integrates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t>
      </w:r>
      <w:r w:rsidRPr="00D67CE3">
        <w:rPr>
          <w:rFonts w:ascii="Cambria Math" w:hAnsi="Cambria Math" w:cs="Cambria Math"/>
          <w:sz w:val="22"/>
          <w:szCs w:val="22"/>
        </w:rPr>
        <w:t>∼</w:t>
      </w:r>
      <w:r w:rsidRPr="00D67CE3">
        <w:rPr>
          <w:rFonts w:ascii="Calibri" w:hAnsi="Calibri" w:cs="Calibri"/>
          <w:sz w:val="22"/>
          <w:szCs w:val="22"/>
        </w:rPr>
        <w:t>250 </w:t>
      </w:r>
      <w:r w:rsidRPr="00D67CE3">
        <w:rPr>
          <w:rFonts w:ascii="Calibri" w:hAnsi="Calibri" w:cs="Calibri"/>
          <w:i/>
          <w:iCs/>
          <w:sz w:val="22"/>
          <w:szCs w:val="22"/>
        </w:rPr>
        <w:t>ab initio</w:t>
      </w:r>
      <w:r w:rsidRPr="00D67CE3">
        <w:rPr>
          <w:rFonts w:ascii="Calibri" w:hAnsi="Calibri" w:cs="Calibri"/>
          <w:sz w:val="22"/>
          <w:szCs w:val="22"/>
        </w:rPr>
        <w:t xml:space="preserve"> adsorption energies on bimetallic alloys can capture complex, non-linear adsorbate/substrate interactions with the root mean squared errors (RMSE) </w:t>
      </w:r>
      <w:r w:rsidRPr="00D67CE3">
        <w:rPr>
          <w:rFonts w:ascii="Cambria Math" w:hAnsi="Cambria Math" w:cs="Cambria Math"/>
          <w:sz w:val="22"/>
          <w:szCs w:val="22"/>
        </w:rPr>
        <w:t>∼</w:t>
      </w:r>
      <w:r w:rsidRPr="00D67CE3">
        <w:rPr>
          <w:rFonts w:ascii="Calibri" w:hAnsi="Calibri" w:cs="Calibri"/>
          <w:sz w:val="22"/>
          <w:szCs w:val="22"/>
        </w:rPr>
        <w:t>0.12 eV. Compared with the traditional high-throughput computational and experimental trial-and-error approach, the machine-learning </w:t>
      </w:r>
      <w:hyperlink r:id="rId16" w:tooltip="Learn more about chemisorption from ScienceDirect's AI-generated Topic Pages" w:history="1">
        <w:r w:rsidRPr="00D67CE3">
          <w:rPr>
            <w:rFonts w:ascii="Calibri" w:hAnsi="Calibri" w:cs="Calibri"/>
            <w:sz w:val="22"/>
            <w:szCs w:val="22"/>
          </w:rPr>
          <w:t>chemisorption</w:t>
        </w:r>
      </w:hyperlink>
      <w:r w:rsidRPr="00D67CE3">
        <w:rPr>
          <w:rFonts w:ascii="Calibri" w:hAnsi="Calibri" w:cs="Calibri"/>
          <w:sz w:val="22"/>
          <w:szCs w:val="22"/>
        </w:rPr>
        <w:t xml:space="preserve">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 (Upadhyay et al., 2021) This literature learns that most of the machine learning techniques finetune the hyper-parameters to improve the detection rate, our approach focuses on selecting the most promising features of the dataset using Gradient Boosting Feature Selection (GBFS) before applying the classification algorithm, a combination which improves not only the detection </w:t>
      </w:r>
      <w:r w:rsidRPr="00D67CE3">
        <w:rPr>
          <w:rFonts w:ascii="Calibri" w:hAnsi="Calibri" w:cs="Calibri"/>
          <w:sz w:val="22"/>
          <w:szCs w:val="22"/>
        </w:rPr>
        <w:lastRenderedPageBreak/>
        <w:t xml:space="preserve">rate but also the execution speed. GBFS uses the Weighted Feature Importance (WFI) extraction technique to reduce the complexity of classifiers. Various decision-tree based machine learning techniques are evaluated after obtaining the most promising features of the power grid dataset through a GBFS module and show that this approach optimizes the False Positive Rate (FPR) and the execution time.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{"citationID":"L7YJPRUH","properties":{"formattedCitation":"(Faust et al., 2019)","plainCitation":"(Faust et al., 2019)","noteIndex":0},"citationItems":[{"id":142,"uris":["http://zotero.org/users/local/Ykweszta/items/RHQ5ZCRM"],"itemData":{"id":142,"type":"article-journal","abstract":"Deep learning is an emerging transformative tool in diagnostic medicine, yet limited access and the interpretability of learned parameters hinders widespread adoption. Here we have generated a diverse repository of 838,644 histopathologic images and used them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medicine.","container-title":"Nature Machine Intelligence","DOI":"10.1038/s42256-019-0068-6","ISSN":"2522-5839","issue":"7","journalAbbreviation":"Nat Mach Intell","language":"en","license":"2019 The Author(s), under exclusive licence to Springer Nature Limited","note":"number: 7\npublisher: Nature Publishing Group","page":"316-321","source":"www.nature.com","title":"Intelligent feature engineering and ontological mapping of brain tumour histomorphologies by deep learning","volume":"1","author":[{"family":"Faust","given":"Kevin"},{"family":"Bala","given":"Sudarshan"},{"family":"Ommeren","given":"Randy","non-dropping-particle":"van"},{"family":"Portante","given":"Alessia"},{"family":"Al Qawahmed","given":"Raniah"},{"family":"Djuric","given":"Ugljesa"},{"family":"Diamandis","given":"Phedias"}],"issued":{"date-parts":[["2019",7]]}}}],"schema":"https://github.com/citation-style-language/schema/raw/master/csl-citation.json"}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(Faust et al., 2019)</w:t>
      </w:r>
      <w:r w:rsidRPr="00D67CE3">
        <w:rPr>
          <w:rFonts w:ascii="Calibri" w:hAnsi="Calibri" w:cs="Calibri"/>
          <w:sz w:val="22"/>
          <w:szCs w:val="22"/>
        </w:rPr>
        <w:fldChar w:fldCharType="end"/>
      </w:r>
      <w:r w:rsidRPr="00D67CE3">
        <w:rPr>
          <w:rFonts w:ascii="Calibri" w:hAnsi="Calibri" w:cs="Calibri"/>
          <w:sz w:val="22"/>
          <w:szCs w:val="22"/>
        </w:rPr>
        <w:t xml:space="preserve"> understands that deep learning is an emerging transformative tool in diagnostic medicine, yet limited access and the interpretability of learned parameters hinders widespread adoption. Here a diverse repository of 838,644 histopathologic images is generated and used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{"citationID":"zYn5CeLi","properties":{"formattedCitation":"(Sir\\uc0\\u233{}n et al., 2021)","plainCitation":"(Sirén et al., 2021)","noteIndex":0},"citationItems":[{"id":140,"uris":["http://zotero.org/users/local/Ykweszta/items/RGZ73QP8"],"itemData":{"id":140,"type":"article-journal","abstract":"Prophages are phages that are integrated into bacterial genomes and which are key to understanding many aspects of bacterial biology. Their extreme diversity means they are challenging to detect using sequence similarity, yet this remains the paradigm and thus many phages remain unidentified. We present a novel, fast and generalizing machine learning method based on feature space to facilitate novel prophage discovery. To validate the approach, we reanalyzed publicly available marine viromes and single-cell genomes using our feature-based approaches and found consistently more phages than were detected using current state-of-the-art tools while being notably faster. This demonstrates that our approach significantly enhances bacteriophage discovery and thus provides a new starting point for exploring new biologies.","container-title":"NAR Genomics and Bioinformatics","DOI":"10.1093/nargab/lqaa109","ISSN":"2631-9268","issue":"1","journalAbbreviation":"NAR Genomics and Bioinformatics","page":"lqaa109","source":"Silverchair","title":"Rapid discovery of novel prophages using biological feature engineering and machine learning","volume":"3","author":[{"family":"Sirén","given":"Kimmo"},{"family":"Millard","given":"Andrew"},{"family":"Petersen","given":"Bent"},{"family":"Gilbert","given":"M Thomas P"},{"family":"Clokie","given":"Martha R J"},{"family":"Sicheritz-Pontén","given":"Thomas"}],"issued":{"date-parts":[["2021",3,1]]}}}],"schema":"https://github.com/citation-style-language/schema/raw/master/csl-citation.json"}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(Sirén et al., 2021)</w:t>
      </w:r>
      <w:r w:rsidRPr="00D67CE3">
        <w:rPr>
          <w:rFonts w:ascii="Calibri" w:hAnsi="Calibri" w:cs="Calibri"/>
          <w:sz w:val="22"/>
          <w:szCs w:val="22"/>
        </w:rPr>
        <w:fldChar w:fldCharType="end"/>
      </w:r>
      <w:r w:rsidRPr="00D67CE3">
        <w:rPr>
          <w:rFonts w:ascii="Calibri" w:hAnsi="Calibri" w:cs="Calibri"/>
          <w:sz w:val="22"/>
          <w:szCs w:val="22"/>
        </w:rPr>
        <w:t xml:space="preserve"> this literature makes use of feature engineering, explains the importance of feature engineering at data cleansing stage so that the state of the art tools can provide great results. This demonstrates that the approach significantly enhances bacteriophage discovery, and this provides a new starting point for exploring new </w:t>
      </w:r>
      <w:r w:rsidR="00E66398" w:rsidRPr="00D67CE3">
        <w:rPr>
          <w:rFonts w:ascii="Calibri" w:hAnsi="Calibri" w:cs="Calibri"/>
          <w:sz w:val="22"/>
          <w:szCs w:val="22"/>
        </w:rPr>
        <w:t>biologics</w:t>
      </w:r>
      <w:r w:rsidRPr="00D67CE3">
        <w:rPr>
          <w:rFonts w:ascii="Calibri" w:hAnsi="Calibri" w:cs="Calibri"/>
          <w:sz w:val="22"/>
          <w:szCs w:val="22"/>
        </w:rPr>
        <w:t xml:space="preserv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{"citationID":"ZLJXAqeY","properties":{"formattedCitation":"(Duboue, 2020)","plainCitation":"(Duboue, 2020)","noteIndex":0},"citationItems":[{"id":136,"uris":["http://zotero.org/users/local/Ykweszta/items/6LZJR5PD"],"itemData":{"id":136,"type":"book","abstract":"When machine learning engineers work with data sets, they may find the results aren't as good as they need. Instead of improving the model or collecting more data, they can use the feature engineering process to help improve results by modifying the data's features to better capture the nature of the problem. This practical guide to feature engineering is an essential addition to any data scientist's or machine learning engineer's toolbox, providing new ideas on how to improve the performance of a machine learning solution. Beginning with the basic concepts and techniques, the text builds up to a unique cross-domain approach that spans data on graphs, texts, time series, and images, with fully worked out case studies. Key topics include binning, out-of-fold estimation, feature selection, dimensionality reduction, and encoding variable-length data. The full source code for the case studies is available on a companion website as Python Jupyter notebooks.","ISBN":"978-1-108-57164-7","language":"en","note":"Google-Books-ID: lLbrDwAAQBAJ","number-of-pages":"287","publisher":"Cambridge University Press","source":"Google Books","title":"The Art of Feature Engineering: Essentials for Machine Learning","title-short":"The Art of Feature Engineering","author":[{"family":"Duboue","given":"Pablo"}],"issued":{"date-parts":[["2020",6,25]]}}}],"schema":"https://github.com/citation-style-language/schema/raw/master/csl-citation.json"}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(Duboue, 2020)</w:t>
      </w:r>
      <w:r w:rsidRPr="00D67CE3">
        <w:rPr>
          <w:rFonts w:ascii="Calibri" w:hAnsi="Calibri" w:cs="Calibri"/>
          <w:sz w:val="22"/>
          <w:szCs w:val="22"/>
        </w:rPr>
        <w:fldChar w:fldCharType="end"/>
      </w:r>
      <w:r w:rsidRPr="00D67CE3">
        <w:rPr>
          <w:rFonts w:ascii="Calibri" w:hAnsi="Calibri" w:cs="Calibri"/>
          <w:sz w:val="22"/>
          <w:szCs w:val="22"/>
        </w:rPr>
        <w:t xml:space="preserve"> This literature on the art of feature engineering: Essentials of Machine Learning, explains in detail. This a book published in University of Cambridge press. The contents are very detailed and have charts/graphs to back a concept and interpret. Overall, a great book for machine learners.</w:t>
      </w:r>
    </w:p>
    <w:p w14:paraId="65436B36" w14:textId="77777777" w:rsidR="006928A4" w:rsidRPr="00D67CE3" w:rsidRDefault="006928A4" w:rsidP="006928A4">
      <w:pPr>
        <w:pStyle w:val="NormalWeb"/>
        <w:spacing w:line="360" w:lineRule="auto"/>
        <w:ind w:left="1134"/>
        <w:rPr>
          <w:rFonts w:ascii="Calibri" w:hAnsi="Calibri" w:cs="Calibri"/>
          <w:sz w:val="22"/>
          <w:szCs w:val="22"/>
        </w:rPr>
      </w:pPr>
      <w:r w:rsidRPr="00D67CE3">
        <w:rPr>
          <w:rFonts w:ascii="Calibri" w:hAnsi="Calibri" w:cs="Calibri"/>
          <w:sz w:val="22"/>
          <w:szCs w:val="22"/>
        </w:rPr>
        <w:t xml:space="preserve">In the </w:t>
      </w:r>
      <w:r w:rsidRPr="00D67CE3">
        <w:rPr>
          <w:rFonts w:ascii="Calibri" w:hAnsi="Calibri" w:cs="Calibri"/>
          <w:b/>
          <w:bCs/>
          <w:sz w:val="22"/>
          <w:szCs w:val="22"/>
        </w:rPr>
        <w:t>seventh</w:t>
      </w:r>
      <w:r w:rsidRPr="00D67CE3">
        <w:rPr>
          <w:rFonts w:ascii="Calibri" w:hAnsi="Calibri" w:cs="Calibri"/>
          <w:sz w:val="22"/>
          <w:szCs w:val="22"/>
        </w:rPr>
        <w:t xml:space="preserve"> theme, we will discuss on the corelation between the features in Machine Learning.</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{"citationID":"uc2G02VJ","properties":{"formattedCitation":"(Kumar et al., 2011)","plainCitation":"(Kumar et al., 2011)","noteIndex":0},"citationItems":[{"id":162,"uris":["http://zotero.org/users/local/Ykweszta/items/4KWWU2P8"],"itemData":{"id":162,"type":"article-journal","abstract":"In this paper, we propose a hybrid machine learning system based on Genetic Algorithm (GA) and Support Vector Machines (SVM) for stock market prediction. A variety of indicators from the technical analysis field of study are used as input features. We also make use of the correlation between stock prices of different companies to forecast the price of a stock, making use of technical indicators of highly correlated stocks, not only the stock to be predicted. The genetic algorithm is used to select the set of most informative input features from among all the technical indicators. The results show that the hybrid GA-SVM system outperforms the stand alone SVM system.","container-title":"Journal of International Technology and Information Management","DOI":"10.58729/1941-6679.1099","ISSN":"1941-6679","issue":"1","journalAbbreviation":"Journal of International Technology and Information Management","language":"en","source":"DOI.org (Crossref)","title":"A Hybrid Machine Learning System for Stock Market Forecasting","URL":"https://scholarworks.lib.csusb.edu/jitim/vol20/iss1/3","volume":"20","author":[{"family":"Kumar","given":"Lokesh"},{"family":"Pandey","given":"Anvita"},{"family":"Srivastava","given":"Saakshi"},{"family":"Darbari","given":"Manuj"}],"accessed":{"date-parts":[["2023",5,16]]},"issued":{"date-parts":[["2011",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(Kumar et al., 2011)</w:t>
      </w:r>
      <w:r w:rsidRPr="00D67CE3">
        <w:rPr>
          <w:rFonts w:ascii="Calibri" w:hAnsi="Calibri" w:cs="Calibri"/>
          <w:sz w:val="22"/>
          <w:szCs w:val="22"/>
        </w:rPr>
        <w:fldChar w:fldCharType="end"/>
      </w:r>
      <w:r w:rsidRPr="00D67CE3">
        <w:rPr>
          <w:rFonts w:ascii="Calibri" w:hAnsi="Calibri" w:cs="Calibri"/>
          <w:sz w:val="22"/>
          <w:szCs w:val="22"/>
        </w:rPr>
        <w:t xml:space="preserve"> In this paper, it is proposed that a hybrid machine learning system based on Genetic Algorithm (GA) and Support Vector Machines (SVM) for stock market prediction. A variety of indicators from the technical analysis field of study are used as input features. The correlation between stock prices of different companies to forecast the price of a stock, making use of technical indicators of highly correlated stocks, not only the stock to be predicted is used here. The genetic algorithm is used to select the set of most informative input features from among all the technical indicators. The results show that the hybrid GA-SVM system outperforms the stand alone SVM system.</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{"citationID":"lsJYb4un","properties":{"formattedCitation":"(Kumar and Chong, 2018)","plainCitation":"(Kumar and Chong, 2018)","noteIndex":0},"citationItems":[{"id":159,"uris":["http://zotero.org/users/local/Ykweszta/items/LAHNTEAN"],"itemData":{"id":159,"type":"article-journal","abstract":"Correlation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states.","container-title":"International Journal of Environmental Research and Public Health","DOI":"10.3390/ijerph15122907","ISSN":"1660-4601","issue":"12","language":"en","license":"http://creativecommons.org/licenses/by/3.0/","note":"number: 12\npublisher: Multidisciplinary Digital Publishing Institute","page":"2907","source":"www.mdpi.com","title":"Correlation Analysis to Identify the Effective Data in Machine Learning: Prediction of Depressive Disorder and Emotion States","title-short":"Correlation Analysis to Identify the Effective Data in Machine Learning","volume":"15","author":[{"family":"Kumar","given":"Sunil"},{"family":"Chong","given":"Ilyoung"}],"issued":{"date-parts":[["2018",12]]}}}],"schema":"https://github.com/citation-style-language/schema/raw/master/csl-citation.json"}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(Kumar and Chong, 2018)</w:t>
      </w:r>
      <w:r w:rsidRPr="00D67CE3">
        <w:rPr>
          <w:rFonts w:ascii="Calibri" w:hAnsi="Calibri" w:cs="Calibri"/>
          <w:sz w:val="22"/>
          <w:szCs w:val="22"/>
        </w:rPr>
        <w:fldChar w:fldCharType="end"/>
      </w:r>
      <w:r w:rsidRPr="00D67CE3">
        <w:rPr>
          <w:rFonts w:ascii="Calibri" w:hAnsi="Calibri" w:cs="Calibri"/>
          <w:sz w:val="22"/>
          <w:szCs w:val="22"/>
        </w:rPr>
        <w:t xml:space="preserve"> 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w:t>
      </w:r>
      <w:r w:rsidRPr="00D67CE3">
        <w:rPr>
          <w:rFonts w:ascii="Calibri" w:hAnsi="Calibri" w:cs="Calibri"/>
          <w:sz w:val="22"/>
          <w:szCs w:val="22"/>
        </w:rPr>
        <w:lastRenderedPageBreak/>
        <w:t>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{"citationID":"GuJJeCFI","properties":{"formattedCitation":"(Gopika and Kowshalaya M.E., 2018)","plainCitation":"(Gopika and Kowshalaya M.E., 2018)","noteIndex":0},"citationItems":[{"id":153,"uris":["http://zotero.org/users/local/Ykweszta/items/A64EWTE3"],"itemData":{"id":153,"type":"paper-conference","abstract":"Feature selection is an effective strategy to reduce dimensionality, remove irrelevant data and 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(FCFBiP). The three feature selections are compared and experimental results prove that the FCFBiP is efficient compared to FCBF and FCBF#.","container-title":"2018 3rd International Conference on Communication and Electronics Systems (ICCES)","DOI":"10.1109/CESYS.2018.8723980","event-title":"2018 3rd International Conference on Communication and Electronics Systems (ICCES)","page":"692-695","source":"IEEE Xplore","title":"Correlation Based Feature Selection Algorithm for Machine Learning","author":[{"family":"Gopika","given":"N."},{"family":"Kowshalaya M.E.","given":"A. Meena"}],"issued":{"date-parts":[["2018",10]]}}}],"schema":"https://github.com/citation-style-language/schema/raw/master/csl-citation.json"}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(Gopika and Kowshalaya M.E., 2018)</w:t>
      </w:r>
      <w:r w:rsidRPr="00D67CE3">
        <w:rPr>
          <w:rFonts w:ascii="Calibri" w:hAnsi="Calibri" w:cs="Calibri"/>
          <w:sz w:val="22"/>
          <w:szCs w:val="22"/>
        </w:rPr>
        <w:fldChar w:fldCharType="end"/>
      </w:r>
      <w:r w:rsidRPr="00D67CE3">
        <w:rPr>
          <w:rFonts w:ascii="Calibri" w:hAnsi="Calibri" w:cs="Calibri"/>
          <w:sz w:val="22"/>
          <w:szCs w:val="22"/>
        </w:rPr>
        <w:t xml:space="preserve"> As per this, Feature selection is an effective strategy to reduce dimensionality, remove irrelevant data and 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(FCFBiP). The three feature selections are compared, and experimental results prove that the FCFBiP is efficient compared to FCBF and FCBF#.</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{"citationID":"Eegi7qwY","properties":{"formattedCitation":"(Kohonen, 1972)","plainCitation":"(Kohonen, 1972)","noteIndex":0},"citationItems":[{"id":169,"uris":["http://zotero.org/users/local/Ykweszta/items/RQKTJBEX"],"itemData":{"id":169,"type":"article-journal","abstract":"A new model for associative memory, based on a correlation matrix, is suggested. In this model information is accumulated on memory elements as products of component data. Denoting a key vector by q(p), and the data associated with it by another vector x(p), the pairs (q(p), x(p)) are memorized in the form of a matrix see the Equation in PDF File where c is a constant. A randomly selected subset of the elements of Mxq can also be used for memorizing. The recalling of a particular datum x(r) is made by a transformation x(r)=Mxqq(r). This model is failure tolerant and facilitates associative search of information; these are properties that are usually assigned to holographic memories.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data.","container-title":"IEEE Transactions on Computers","DOI":"10.1109/TC.1972.5008975","ISSN":"1557-9956","issue":"4","note":"event-title: IEEE Transactions on Computers","page":"353-359","source":"IEEE Xplore","title":"Correlation Matrix Memories","volume":"C-21","author":[{"family":"Kohonen","given":"Teuvo"}],"issued":{"date-parts":[["1972",4]]}}}],"schema":"https://github.com/citation-style-language/schema/raw/master/csl-citation.json"}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(Kohonen, 1972)</w:t>
      </w:r>
      <w:r w:rsidRPr="00D67CE3">
        <w:rPr>
          <w:rFonts w:ascii="Calibri" w:hAnsi="Calibri" w:cs="Calibri"/>
          <w:sz w:val="22"/>
          <w:szCs w:val="22"/>
        </w:rPr>
        <w:fldChar w:fldCharType="end"/>
      </w:r>
      <w:r w:rsidRPr="00D67CE3">
        <w:rPr>
          <w:rFonts w:ascii="Calibri" w:hAnsi="Calibri" w:cs="Calibri"/>
          <w:color w:val="333333"/>
          <w:sz w:val="22"/>
          <w:szCs w:val="22"/>
          <w:shd w:val="clear" w:color="auto" w:fill="FFFFFF"/>
        </w:rPr>
        <w:t xml:space="preserve"> </w:t>
      </w:r>
      <w:r w:rsidRPr="00D67CE3">
        <w:rPr>
          <w:rFonts w:ascii="Calibri" w:hAnsi="Calibri" w:cs="Calibri"/>
          <w:sz w:val="22"/>
          <w:szCs w:val="22"/>
        </w:rPr>
        <w:t>A new model for associative memory, based on a correlation matrix, is suggested. In this model information is accumulated on memory elements as products of component data.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{"citationID":"x3dJ8JtD","properties":{"formattedCitation":"(Hall, 2000)","plainCitation":"(Hall, 2000)","noteIndex":0},"citationItems":[{"id":154,"uris":["http://zotero.org/users/local/Ykweszta/items/DUQIY5IW"],"itemData":{"id":154,"type":"report","abstract":"Algorithms for feature selection fall into two broad categories: wrappers that use the learning algorithm itself to evaluate the usefulness of features and filters that evaluate features according to heuristics based on general characteristics of the data. For application to large databases, filters have proven to be more practical than wrappers because they are much faster. However, most existing filter algorithms only work with discrete classification problems. This paper describes a fast, correlation-based filter algorithm that can be applied to continuous and discrete problems. The algorithm often out-performs the well-known ReliefF attribute estimator when used as a preprocessing step for naive Bayes, instance-based learning, decision trees, locally weighted regression, and model trees. It performs more feature selection than ReliefF does-reducing the data dimensionality by fifty percent in most cases. Also, decision and model trees built from the preprocessed data are often significantly smaller.","genre":"Working Paper","language":"en","note":"Accepted: 2008-10-13T03:42:21Z\nISSN: 1170-487X","publisher":"University of Waikato, Department of Computer Science","source":"researchcommons.waikato.ac.nz","title":"Correlation-based feature selection of discrete and numeric class machine learning","URL":"https://researchcommons.waikato.ac.nz/handle/10289/1024","author":[{"family":"Hall","given":"Mark A."}],"accessed":{"date-parts":[["2023",5,16]]},"issued":{"date-parts":[["2000",5]]}}}],"schema":"https://github.com/citation-style-language/schema/raw/master/csl-citation.json"}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(Hall, 2000)</w:t>
      </w:r>
      <w:r w:rsidRPr="00D67CE3">
        <w:rPr>
          <w:rFonts w:ascii="Calibri" w:hAnsi="Calibri" w:cs="Calibri"/>
          <w:sz w:val="22"/>
          <w:szCs w:val="22"/>
        </w:rPr>
        <w:fldChar w:fldCharType="end"/>
      </w:r>
      <w:r w:rsidRPr="00D67CE3">
        <w:rPr>
          <w:rFonts w:ascii="Calibri" w:hAnsi="Calibri" w:cs="Calibri"/>
          <w:sz w:val="22"/>
          <w:szCs w:val="22"/>
        </w:rPr>
        <w:t xml:space="preserve"> This paper describes a fast, correlation-based filter algorithm that can be applied to continuous-discrete problem. More the feature engineering data dimensionality can be reduced. Decision and model trees built from the pre-processed data and are often significantly smaller.</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{"citationID":"0BOLO2Sm","properties":{"formattedCitation":"(Brownlee, n.d.)","plainCitation":"(Brownlee, n.d.)","noteIndex":0},"citationItems":[{"id":158,"uris":["http://zotero.org/users/local/Ykweszta/items/5DGNF8LT"],"itemData":{"id":158,"type":"article-journal","language":"en","source":"Zotero","title":"How to Choose a Feature Selection Method For Machine Learning","author":[{"family":"Brownlee","given":"Jason"}]}}],"schema":"https://github.com/citation-style-language/schema/raw/master/csl-citation.json"}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(Brownlee, n.d.)</w:t>
      </w:r>
      <w:r w:rsidRPr="00D67CE3">
        <w:rPr>
          <w:rFonts w:ascii="Calibri" w:hAnsi="Calibri" w:cs="Calibri"/>
          <w:sz w:val="22"/>
          <w:szCs w:val="22"/>
        </w:rPr>
        <w:fldChar w:fldCharType="end"/>
      </w:r>
      <w:r w:rsidRPr="00D67CE3">
        <w:rPr>
          <w:rFonts w:ascii="Calibri" w:hAnsi="Calibri" w:cs="Calibri"/>
          <w:sz w:val="22"/>
          <w:szCs w:val="22"/>
        </w:rPr>
        <w:t>This article studies on how to select the feature for machine learning. There isa detailed description and methodologies of learning , insights on how it would impact the statistics as well trained model is part of the literature.</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{"citationID":"xwZ9UeR3","properties":{"formattedCitation":"(Lee et al., 1986)","plainCitation":"(Lee et al., 1986)","noteIndex":0},"citationItems":[{"id":166,"uris":["http://zotero.org/users/local/Ykweszta/items/7Q7HRRHB"],"itemData":{"id":166,"type":"report","abstract":"A high-order correlation tensor formalism for neural networks is described. The model can simulate auto associative, heteroassociative, as well as multiassociative memory. For the autoassociative model, simulation results show a drastic increase in the memory capacity and speed over that of the standard Hopfield-like correlation matrix methods. The possibility of using multiassociative memory for a learning universal inference network is also discussed. 9 refs., 5 figs.","language":"English","number":"LA-UR-86-1288; CONF-8605108-1","publisher":"Los Alamos National Lab. (LANL), Los Alamos, NM (United States); Univ. of Maryland, College Park, MD (United States)","source":"www.osti.gov","title":"Machine learning using a higher order correlation network","URL":"https://www.osti.gov/biblio/5760643","author":[{"family":"Lee","given":"Y. C."},{"family":"Doolen","given":"G."},{"family":"Chen","given":"H. H."},{"family":"Sun","given":"G. Z."},{"family":"Maxwell","given":"T."},{"family":"Lee","given":"H. Y."}],"accessed":{"date-parts":[["2023",5,16]]},"issued":{"date-parts":[["1986",1,1]]}}}],"schema":"https://github.com/citation-style-language/schema/raw/master/csl-citation.json"}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(Lee et al., 1986)</w:t>
      </w:r>
      <w:r w:rsidRPr="00D67CE3">
        <w:rPr>
          <w:rFonts w:ascii="Calibri" w:hAnsi="Calibri" w:cs="Calibri"/>
          <w:sz w:val="22"/>
          <w:szCs w:val="22"/>
        </w:rPr>
        <w:fldChar w:fldCharType="end"/>
      </w:r>
      <w:r w:rsidRPr="00D67CE3">
        <w:rPr>
          <w:rFonts w:ascii="Calibri" w:hAnsi="Calibri" w:cs="Calibri"/>
          <w:sz w:val="22"/>
          <w:szCs w:val="22"/>
        </w:rPr>
        <w:t xml:space="preserve"> This is a very old study regarding machine learning using a higher order co-relation matrix. The document is very detail and explains each and every process of statistics, feature selection in detail. Though it is good to consider this document for the basics on feature selection and statistics, there are many advancements in the field of machine learning, and much more latest literatures should be reviewed.</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{"citationID":"cl51Uub6","properties":{"formattedCitation":"(Nicodemus and Malley, 2009)","plainCitation":"(Nicodemus and Malley, 2009)","noteIndex":0},"citationItems":[{"id":163,"uris":["http://zotero.org/users/local/Ykweszta/items/DK3NCZDN"],"itemData":{"id":163,"type":"article-journal","abstract":"Motivation: The advent of high-throughput genomics has produced studies with large numbers of predictors (e.g. genome-wide association, microarray studies). Machine learning algorithms (MLAs) are a computationally efficient way to identify phenotype-associated variables in high-dimensional data. There are important results from mathematical theory and numerous practical results documenting their value. One attractive feature of MLAs is that many operate in a fully multivariate environment, allowing for small-importance variables to be included when they act cooperatively. However, certain properties of MLAs under conditions common in genomic-related data have not been well-studied—in particular, correlations among predictors pose a problem.Results: Using extensive simulation, we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less variable for correlated predictors and are unbiased, thus may be preferred when predictors are correlated. MLAs are a powerful tool for high-dimensional data analysis, but well-considered use of algorithms is necessary to draw valid conclusions.Contact:  kristin.nicodemus@well.ox.ac.ukSupplementary information:  Supplementary data are available at Bioinformatics online.","container-title":"Bioinformatics","DOI":"10.1093/bioinformatics/btp331","ISSN":"1367-4803","issue":"15","journalAbbreviation":"Bioinformatics","page":"1884-1890","source":"Silverchair","title":"Predictor correlation impacts machine learning algorithms: implications for genomic studies","title-short":"Predictor correlation impacts machine learning algorithms","volume":"25","author":[{"family":"Nicodemus","given":"Kristin K."},{"family":"Malley","given":"James D."}],"issued":{"date-parts":[["2009",8,1]]}}}],"schema":"https://github.com/citation-style-language/schema/raw/master/csl-citation.json"}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(Nicodemus and Malley, 2009)</w:t>
      </w:r>
      <w:r w:rsidRPr="00D67CE3">
        <w:rPr>
          <w:rFonts w:ascii="Calibri" w:hAnsi="Calibri" w:cs="Calibri"/>
          <w:sz w:val="22"/>
          <w:szCs w:val="22"/>
        </w:rPr>
        <w:fldChar w:fldCharType="end"/>
      </w:r>
      <w:r w:rsidRPr="00D67CE3">
        <w:rPr>
          <w:rFonts w:ascii="Calibri" w:hAnsi="Calibri" w:cs="Calibri"/>
          <w:sz w:val="22"/>
          <w:szCs w:val="22"/>
        </w:rPr>
        <w:t xml:space="preserve"> showed considering correlation within predictors is crucial in making valid inferences using variable importance measures (VIMs) from three MLAs: random forest (RF), conditional inference forest (CIF) and Monte Carlo logic regression (MCLR). Using a case–control illustration, we </w:t>
      </w:r>
      <w:r w:rsidRPr="00D67CE3">
        <w:rPr>
          <w:rFonts w:ascii="Calibri" w:hAnsi="Calibri" w:cs="Calibri"/>
          <w:sz w:val="22"/>
          <w:szCs w:val="22"/>
        </w:rPr>
        <w:lastRenderedPageBreak/>
        <w:t>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less variable for correlated predictors and are unbiased, thus may be preferred when predictors are correlated. MLAs are a powerful tool for high-dimensional data analysis, but well-considered use of algorithms is necessary to draw valid conclusions.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{"citationID":"MSBWYK33","properties":{"formattedCitation":"(\\uc0\\u8220{}Reinforcement Learning and Its Relationship to Supervised Learning,\\uc0\\u8221{} 2009)","plainCitation":"(“Reinforcement Learning and Its Relationship to Supervised Learning,” 2009)","noteIndex":0},"citationItems":[{"id":167,"uris":["http://zotero.org/users/local/Ykweszta/items/H5AG6C4N"],"itemData":{"id":167,"type":"chapter","container-title":"Handbook of Learning and Approximate Dynamic Programming","ISBN":"978-0-470-54478-5","language":"en","note":"DOI: 10.1109/9780470544785.ch2","publisher":"IEEE","source":"DOI.org (Crossref)","title":"Reinforcement Learning and Its Relationship to Supervised Learning","URL":"https://ieeexplore.ieee.org/document/5273620","container-author":[{"family":"Si","given":"Jennie"},{"family":"Barto","given":"Andrew G."},{"family":"Powell","given":"Warren Buckler"},{"family":"Wunsch","given":"Don"}],"accessed":{"date-parts":[["2023",5,16]]},"issued":{"date-parts":[["2009"]]}}}],"schema":"https://github.com/citation-style-language/schema/raw/master/csl-citation.json"}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(“Reinforcement Learning and Its Relationship to Supervised Learning,” 2009)</w:t>
      </w:r>
      <w:r w:rsidRPr="00D67CE3">
        <w:rPr>
          <w:rFonts w:ascii="Calibri" w:hAnsi="Calibri" w:cs="Calibri"/>
          <w:sz w:val="22"/>
          <w:szCs w:val="22"/>
        </w:rPr>
        <w:fldChar w:fldCharType="end"/>
      </w:r>
      <w:r w:rsidRPr="00D67CE3">
        <w:rPr>
          <w:rFonts w:ascii="Calibri" w:hAnsi="Calibri" w:cs="Calibri"/>
          <w:sz w:val="22"/>
          <w:szCs w:val="22"/>
        </w:rPr>
        <w:t xml:space="preserve"> this literature reviews the implementation of reinforcement learning for supervised machine learning algorithm.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{"citationID":"Hbi1F6sB","properties":{"formattedCitation":"(Aggrawal and Pal, 2020)","plainCitation":"(Aggrawal and Pal, 2020)","noteIndex":0},"citationItems":[{"id":170,"uris":["http://zotero.org/users/local/Ykweszta/items/X995W3RI"],"itemData":{"id":170,"type":"article-journal","abstract":"Due to the accessibility of data with multiple features, many feature determination techniques available in written form. These features promote data with extremely high measurement values. The feature determination strategy provides us with a way to reduce calculation time, improve prediction execution, and have a better understanding of data in machine learning, as well as a way to recognize applications. As pointed out by related works that have been reviewed, in general, existing works only focus on amplifying classification accuracy. For real-world applications, the selected subset of features must be continuous instead. In this research, proposes a sequential feature selection algorithm for detecting death events in heart disease patients during treatment to select the most important features. Several machine learning algorithms (LDA, RF, GBC, DT, SVM, and KNN) are used. In addition, the accuracy obtained by this method (SFS) is compared with the accuracy of the classifier. The confusion matrix, ROC curve, precision, recall rate, and f1-score are also calculated to verify the results obtained by the SFS algorithm. The experimental results show that for Random Forest Classifier_FS, the SFS method reaches 86.67% accuracy.","container-title":"SN Computer Science","DOI":"10.1007/s42979-020-00370-1","ISSN":"2661-8907","issue":"6","journalAbbreviation":"SN COMPUT. SCI.","language":"en","page":"344","source":"Springer Link","title":"Sequential Feature Selection and Machine Learning Algorithm-Based Patient’s Death Events Prediction and Diagnosis in Heart Disease","volume":"1","author":[{"family":"Aggrawal","given":"Ritu"},{"family":"Pal","given":"Saurabh"}],"issued":{"date-parts":[["2020",10,16]]}}}],"schema":"https://github.com/citation-style-language/schema/raw/master/csl-citation.json"}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(Aggrawal and Pal, 2020)</w:t>
      </w:r>
      <w:r w:rsidRPr="00D67CE3">
        <w:rPr>
          <w:rFonts w:ascii="Calibri" w:hAnsi="Calibri" w:cs="Calibri"/>
          <w:sz w:val="22"/>
          <w:szCs w:val="22"/>
        </w:rPr>
        <w:fldChar w:fldCharType="end"/>
      </w:r>
      <w:r w:rsidRPr="00D67CE3">
        <w:rPr>
          <w:rFonts w:ascii="Calibri" w:hAnsi="Calibri" w:cs="Calibri"/>
          <w:sz w:val="22"/>
          <w:szCs w:val="22"/>
        </w:rPr>
        <w:t xml:space="preserve"> This document highlights that the selected subset of features must be continuous, a sequential feature selection method is highlighted and used in several machine learning algorithm.</w:t>
      </w:r>
    </w:p>
    <w:p w14:paraId="6674ECED" w14:textId="77777777" w:rsidR="006928A4" w:rsidRDefault="006928A4" w:rsidP="006928A4">
      <w:pPr>
        <w:pStyle w:val="NormalWeb"/>
        <w:spacing w:before="0" w:beforeAutospacing="0" w:after="240" w:afterAutospacing="0" w:line="360" w:lineRule="auto"/>
        <w:ind w:left="1134"/>
        <w:rPr>
          <w:rFonts w:ascii="Georgia" w:hAnsi="Georgia"/>
          <w:color w:val="2E2E2E"/>
        </w:rPr>
      </w:pPr>
      <w:r w:rsidRPr="00D67CE3">
        <w:rPr>
          <w:rFonts w:ascii="Calibri" w:hAnsi="Calibri" w:cs="Calibri"/>
          <w:sz w:val="22"/>
          <w:szCs w:val="22"/>
        </w:rPr>
        <w:t xml:space="preserve">In the </w:t>
      </w:r>
      <w:r w:rsidRPr="00D67CE3">
        <w:rPr>
          <w:rFonts w:ascii="Calibri" w:hAnsi="Calibri" w:cs="Calibri"/>
          <w:b/>
          <w:bCs/>
          <w:sz w:val="22"/>
          <w:szCs w:val="22"/>
        </w:rPr>
        <w:t>eighth</w:t>
      </w:r>
      <w:r w:rsidRPr="00D67CE3">
        <w:rPr>
          <w:rFonts w:ascii="Calibri" w:hAnsi="Calibri" w:cs="Calibri"/>
          <w:sz w:val="22"/>
          <w:szCs w:val="22"/>
        </w:rPr>
        <w:t xml:space="preserve"> phase, Index and Surveillance are explored in detail.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{"citationID":"34kjbOJu","properties":{"formattedCitation":"(Imperiale et al., 2014)","plainCitation":"(Imperiale et al., 2014)","noteIndex":0},"citationItems":[{"id":194,"uris":["http://zotero.org/users/local/Ykweszta/items/BMBSIXVV"],"itemData":{"id":194,"type":"article-journal","abstract":"Background\nPredicting the risk of advanced colorectal neoplasia on the second surveillance colonoscopy could help tailor surveillance.\nObjective\nTo derive and validate a risk index for advanced neoplasia on the second surveillance colonoscopy.\nDesign\nRetrospective cohort.\nSetting\nSingle-specialty practice; Veterans Affairs Medical Center.\nPatients\nA total of 965 patients with baseline adenomatous polyps, 2 surveillance colonoscopies, and no reported family history of colorectal cancer; validation cohort of 372.\nInterventions\nMultivariable logistic regression including demographics and previous colonoscopy results; derivation and validation of a risk index.\nMain Outcome Measurements\nAdvanced adenoma (≥1 cm in size, villous histology, or high-grade dysplasia) on the second surveillance colonoscopy.\nResults\nMean age was 57.8 ± 9.8 years, 62% were men, and 36% had an advanced adenoma on the index colonoscopy. Associated with advanced adenoma on the second surveillance colonoscopy were age at index colonoscopy (scored 0 for younger than 55 years of age, 1 for 55-59 years of age, 2 for 60-64 years of age, and 3 for older than 65 years of age) and previous findings (non-neoplastic, nonadvanced, advanced [scored 0, 1, and 2, respectively]) on index colonoscopy and the first surveillance colonoscopy, with scores ranging from 1 to 7. Risks of advanced adenoma on the second surveillance colonoscopy with scores of 5 or less and more than 5 were 4.8% (95% confidence interval, 3.5%-6.4%) and 14.9% (95% confidence interval, 7.4%-25.7%), respectively, comprising 93% and 7%, respectively, of the cohort. Corresponding results in the validation cohort were 5.6% and 19.2%, respectively, comprising 86.1% and 13.9%, respectively, of the cohort.\nLimitations\nRetrospective study with potential for selection bias.\nConclusion\nThis index stratifies the risk of advanced adenoma on the second surveillance colonoscopy. If validated independently, it may be useful for tailoring surveillance.","container-title":"Gastrointestinal Endoscopy","DOI":"10.1016/j.gie.2014.03.042","ISSN":"0016-5107","issue":"3","journalAbbreviation":"Gastrointestinal Endoscopy","language":"en","page":"471-478","source":"ScienceDirect","title":"A risk index for advanced neoplasia on the second surveillance colonoscopy in patients with previous adenomatous polyps","volume":"80","author":[{"family":"Imperiale","given":"Thomas F."},{"family":"Juluri","given":"Ravi"},{"family":"Sherer","given":"Eric A."},{"family":"Glowinski","given":"Elizabeth A."},{"family":"Johnson","given":"Cynthia S."},{"family":"Morelli","given":"Michael S."}],"issued":{"date-parts":[["2014",9,1]]}}}],"schema":"https://github.com/citation-style-language/schema/raw/master/csl-citation.json"}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(Imperiale et al., 2014)</w:t>
      </w:r>
      <w:r w:rsidRPr="00D67CE3">
        <w:rPr>
          <w:rFonts w:ascii="Calibri" w:hAnsi="Calibri" w:cs="Calibri"/>
          <w:sz w:val="22"/>
          <w:szCs w:val="22"/>
        </w:rPr>
        <w:fldChar w:fldCharType="end"/>
      </w:r>
      <w:r w:rsidRPr="00D67CE3">
        <w:rPr>
          <w:rFonts w:ascii="Calibri" w:hAnsi="Calibri" w:cs="Calibri"/>
          <w:sz w:val="22"/>
          <w:szCs w:val="22"/>
        </w:rPr>
        <w:t xml:space="preserve"> Objective here is to predict the risk of advanced colorectal neoplasia on the second surveillance colonoscopy could help tailor surveillance. Mean age and other statistical counts per gender were reviewed. The index stratifies the risk of advanced adenoma on the second surveillance colonoscopy.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{"citationID":"gjeTw3xw","properties":{"formattedCitation":"(Kim et al., 2013)","plainCitation":"(Kim et al., 2013)","noteIndex":0},"citationItems":[{"id":185,"uris":["http://zotero.org/users/local/Ykweszta/items/RW7G92KV"],"itemData":{"id":185,"type":"article-journal","abstract":"Background/aims: \nWe investigated the clinical significance of the first surveillance colonoscopy after endoscopic cancer removal.\n\nMethodology:\nWe conducted a retrospective cohort study at a single center. Patients diagnosed with early colon cancer after endoscopic removal (index colonoscopy) and who underwent surveillance colonoscopy within 1 year were enrolled. All visible lesions were removed during index colonoscopy. Polyps newly detected at surveillance colonoscopy considered as lesions missed during index colonoscopy were analyzed. We investigated risk factors for missing an advanced lesion.\n\nResults:\nIn total, 139 patients diagnosed with early colorectal cancer were enrolled. Overall 774 lesions were removed during index colonoscopy and an additional 222 lesions were newly detected at the surveillance colonoscopy. The lesion miss rate during index colonoscopy was 22.3%. The miss rates for advanced adenoma and cancer were 11.4% and 3.6%, respectively. Total number of polyps during index colonoscopy was an associated risk factor for missing an advanced lesion (odds ratio 1.176, 95% interval 1.062-1.303).\n\nConclusions:\nSynchronous advanced neoplasms can be missed during endoscopic removal in patients with early colorectal cancer. Clinical significance of the first surveillance colonoscopy after endoscopic early colorectal cancer removal is detection of missed synchronous advanced neoplasms during index colonoscopy.","container-title":"Hepato-gastroenterology","DOI":"10.5754/hge11998","journalAbbreviation":"Hepato-gastroenterology","page":"1047-1052","source":"ResearchGate","title":"Clinical Significance of the First Surveillance Colonoscopy after Endoscopic Early Colorectal Cancer Removal","volume":"60","author":[{"family":"Kim","given":"Hyun Gun"},{"family":"Maeng","given":"Lee-So"},{"family":"Jeon","given":"Seong Ran"},{"family":"Lee","given":"Tae Hee"},{"family":"Ko","given":"Bong Min"},{"family":"Kim","given":"Jin-Oh"},{"family":"Cho","given":"Joo"},{"family":"Lee","given":"Joon"}],"issued":{"date-parts":[["2013",6,27]]}}}],"schema":"https://github.com/citation-style-language/schema/raw/master/csl-citation.json"}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(Kim et al., 2013)</w:t>
      </w:r>
      <w:r w:rsidRPr="00D67CE3">
        <w:rPr>
          <w:rFonts w:ascii="Calibri" w:hAnsi="Calibri" w:cs="Calibri"/>
          <w:sz w:val="22"/>
          <w:szCs w:val="22"/>
        </w:rPr>
        <w:fldChar w:fldCharType="end"/>
      </w:r>
      <w:r w:rsidRPr="00D67CE3">
        <w:rPr>
          <w:rFonts w:ascii="Calibri" w:hAnsi="Calibri" w:cs="Calibri"/>
          <w:sz w:val="22"/>
          <w:szCs w:val="22"/>
        </w:rPr>
        <w:t xml:space="preserve"> reviews the clinical significance of the First Surveillance Colonoscopy after Endoscopic early colorectal cancer removal. The literature states there are significant cases of lesions missed to be removed during Index colonoscopy hence necessitating Surveillance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{"citationID":"n8bhUvb6","properties":{"formattedCitation":"(Miller et al., 2010)","plainCitation":"(Miller et al., 2010)","noteIndex":0},"citationItems":[{"id":180,"uris":["http://zotero.org/users/local/Ykweszta/items/2V4Q7IYV"],"itemData":{"id":180,"type":"article-journal","abstract":"Objectives \n          Colonoscopy surveillance interval data longer than 5 years are limited. We examined adenoma yield to identify factors that predict appropriate intervals for postpolypectomy surveillance greater than 5 years, including risk of advanced adenoma recurrence.\n          Methods \n          We identified patients with and without adenomas on an index colonoscopy who returned at 5 to 10 years for a follow-up colonoscopy. Multivariate logistic regression was used to identify variables that predict finding an adenoma on follow-up colonoscopy.\n          Results \n          Three hundred ninety-nine patients were identified with a follow-up colonoscopy at an interval of &gt;5 years. Irrespective of surveillance interval, adenoma incidence occurred in 116 patients (29.1%) with 25 (6%) having advanced adenomas. Patients with nonadvanced adenomas on index colonoscopy had a similar risk of advanced adenoma on follow-up colonoscopy at 5 years versus 6 to 10 years, 5% versus 6.2% (P=0.39). The risk of advanced adenoma at 5 and 6 to 10 years in patients with a negative index colonoscopy was 7% versus 3.6% (P=0.15). Patients with an advanced adenoma at index colonoscopy had the highest rate of advanced adenoma detection at 5 years at 26%. Proximal polyp location (odds ratio 12.4, confidence interval 2.7-56.7) predicted advanced adenoma occurrence at 5 years.\n          Conclusions \n          Postpolypectomy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years interval.","container-title":"Journal of Clinical Gastroenterology","DOI":"10.1097/MCG.0b013e3181e5cd22","ISSN":"0192-0790","issue":"8","language":"en-US","page":"e162","source":"journals.lww.com","title":"Colonoscopy Surveillance After Polypectomy May be Extended Beyond Five Years","volume":"44","author":[{"family":"Miller","given":"Hannah L."},{"family":"Mukherjee","given":"Rupa"},{"family":"Tian","given":"Jianmin"},{"family":"Nagar","given":"Anil B."}],"issued":{"date-parts":[["2010",9]]}}}],"schema":"https://github.com/citation-style-language/schema/raw/master/csl-citation.json"}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(Miller et al., 2010)</w:t>
      </w:r>
      <w:r w:rsidRPr="00D67CE3">
        <w:rPr>
          <w:rFonts w:ascii="Calibri" w:hAnsi="Calibri" w:cs="Calibri"/>
          <w:sz w:val="22"/>
          <w:szCs w:val="22"/>
        </w:rPr>
        <w:fldChar w:fldCharType="end"/>
      </w:r>
      <w:r w:rsidRPr="00D67CE3">
        <w:rPr>
          <w:rFonts w:ascii="Calibri" w:hAnsi="Calibri" w:cs="Calibri"/>
          <w:sz w:val="22"/>
          <w:szCs w:val="22"/>
        </w:rPr>
        <w:t xml:space="preserve"> This is a contrary view on the previous article, the literature details well on the methodology of the research. It is concluded that Post 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 interval</w:t>
      </w:r>
      <w:r w:rsidRPr="00D67CE3">
        <w:rPr>
          <w:rFonts w:ascii="Calibri" w:hAnsi="Calibri" w:cs="Calibri"/>
          <w:color w:val="333333"/>
          <w:sz w:val="22"/>
          <w:szCs w:val="22"/>
          <w:shd w:val="clear" w:color="auto" w:fill="FFFFFF"/>
        </w:rPr>
        <w:t>.</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{"citationID":"s3xrQI9N","properties":{"formattedCitation":"(Leddin et al., NaN/NaN/NaN)","plainCitation":"(Leddin et al., NaN/NaN/NaN)","noteIndex":0},"citationItems":[{"id":176,"uris":["http://zotero.org/users/local/Ykweszta/items/YBEKZBX2"],"itemData":{"id":176,"type":"article-journal","abstract":"BACKGROUND: Differences between American (United States [US]) and European guidelines for colonoscopy surveillance may create confusion for the practicing clinician. Under- or overutilization of surveillance colonoscopy can impact patient care.METHODS: The Canadian Association of Gastroenterology (CAG) convened a working group (CAG-WG) to review available guidelines and provide unified guidance to Canadian clinicians regarding appropriate follow-up for colorectal cancer (CRC) surveillance after index colonoscopy. A literature search was conducted for relevant data that postdated the published guidelines.RESULTS: The CAG-WG chose the 2012 US Multi-Society Task Force (MSTF) on Colorectal Cancer to serve as the basis for the Canadian position, primarily because the US approach was the simplest and comprehensively addressed the issue of serrated polyps. Aspects of other guidelines were incorporated where relevant. The CAG-WG recommendations differed from the US MSTF guidelines in three main areas: patients with negative index colonoscopy should be followed-up at 10 years using any of the appropriate screening tests, including colonos-copy, for average-risk individuals; among patients with &gt;10 adenomas, a one-year interval for subsequent colonoscopy is recommended; and for long-term follow-up, patients with low-risk adenomas on both the index and first follow-up procedures can undergo second follow-up colonos-copy at an interval of five to 10 years.DISCUSSION: The CAG-WG adapted the US MSTF guidelines for colonoscopy surveillance to the Canadian health care environment with a few modifications. It is anticipated that the present article will provide unified guidance that will enhance physician acceptance and encourage appropriate utilization of recommended surveillance intervals.","container-title":"Canadian Journal of Gastroenterology and Hepatology","DOI":"10.1155/2013/232769","ISSN":"2291-2789","language":"en","note":"publisher: Hindawi","page":"224-228","source":"www.hindawi.com","title":"Colorectal Cancer Surveillance after Index Colonoscopy: Guidance from the Canadian Association of Gastroenterology","title-short":"Colorectal Cancer Surveillance after Index Colonoscopy","volume":"27","author":[{"family":"Leddin","given":"Desmond"},{"family":"Enns","given":"Robert"},{"family":"Hilsden","given":"Robert"},{"family":"Fallone","given":"Carlo A."},{"family":"Rabeneck","given":"Linda"},{"family":"Sadowski","given":"Daniel C."},{"family":"Singh","given":"Harminder"}],"issued":{"literal":"NaN/NaN/NaN"}}}],"schema":"https://github.com/citation-style-language/schema/raw/master/csl-citation.json"}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(Leddin et al., 2013)</w:t>
      </w:r>
      <w:r w:rsidRPr="00D67CE3">
        <w:rPr>
          <w:rFonts w:ascii="Calibri" w:hAnsi="Calibri" w:cs="Calibri"/>
          <w:sz w:val="22"/>
          <w:szCs w:val="22"/>
        </w:rPr>
        <w:fldChar w:fldCharType="end"/>
      </w:r>
      <w:r w:rsidRPr="00D67CE3">
        <w:rPr>
          <w:rFonts w:ascii="Calibri" w:hAnsi="Calibri" w:cs="Calibri"/>
          <w:sz w:val="22"/>
          <w:szCs w:val="22"/>
        </w:rPr>
        <w:t xml:space="preserve">the guidelines for surveillance colonoscopy is explained here.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{"citationID":"hpdQRoQj","properties":{"formattedCitation":"(Tollivoro et al., 2019)","plainCitation":"(Tollivoro et al., 2019)","noteIndex":0},"citationItems":[{"id":183,"uris":["http://zotero.org/users/local/Ykweszta/items/BN35HJ9F"],"itemData":{"id":183,"type":"article-journal","abstract":"Background and Aims\nPostcolonoscopy colorectal cancers (PCCRCs) are defined as those detected ≤10 years after an index colonoscopy negative for cancer, but modifiable risk factors are not well established in large, community-based populations.\nMethods\nWe evaluated risk factors from the index colonoscopy for PCCRCs diagnosed 1 to 10 years after an index colonoscopy using a case-control design. Odds ratios (OR) and 95% confidence intervals (CI) were adjusted for potential confounders.\nResults\nA proximal polyp ≥10 mm (OR, 8.18; 95% CI, 4.59-14.60), distal polyp ≥10 mm (OR, 3.30; 95% CI, 1.65-6.58), adenoma with (OR, 3.23; 95% CI, 1.83-5.68) and without advanced histology (OR, 1.87; 95% CI, 1.37-2.55), and an incomplete colonoscopy (OR, 5.52; 95% CI, 2.98-10.21) were associated with PCCRC. Risk factors for early versus late cancers (12-36 months vs &gt;36 months to 10 years after examination) included incomplete polyp excision in the colonic segment of the subsequent cancer (OR, 4.76; 95% CI, 2.35-9.65); failure to examine the segment (OR, 2.42; 95% CI, 1.27-4.60); and a polyp ≥10 mm in the segment (OR, 2.38; 95% CI, 1.53-3.70). A total of 559 of 1206 patients with PCCRC (46.4%) had 1 or more risk factors that were significant for PCCRC (incomplete examination, large polyp, or any adenoma).\nConclusions\nIn a large community-based study with comprehensive capture of PCCRCs, almost half of PCCRCs had potentially modifiable factors related to polyp surveillance or removal and examination completeness. These represent potential high-yield targets to further increase the effectiveness of colorectal cancer screening.","container-title":"Gastrointestinal Endoscopy","DOI":"10.1016/j.gie.2018.08.023","ISSN":"0016-5107","issue":"1","journalAbbreviation":"Gastrointestinal Endoscopy","language":"en","page":"168-176.e3","source":"ScienceDirect","title":"Index colonoscopy-related risk factors for postcolonoscopy colorectal cancers","volume":"89","author":[{"family":"Tollivoro","given":"Theodore A."},{"family":"Jensen","given":"Christopher D."},{"family":"Marks","given":"Amy R."},{"family":"Zhao","given":"Wei K."},{"family":"Schottinger","given":"Joanne E."},{"family":"Quinn","given":"Virginia P."},{"family":"Ghai","given":"Nirupa R."},{"family":"Zauber","given":"Ann G."},{"family":"Doubeni","given":"Chyke A."},{"family":"Levin","given":"Theodore R."},{"family":"Fireman","given":"Bruce"},{"family":"Quesenberry","given":"Charles P."},{"family":"Corley","given":"Douglas A."}],"issued":{"date-parts":[["2019",1,1]]}}}],"schema":"https://github.com/citation-style-language/schema/raw/master/csl-citation.json"}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(Tollivoro et al., 2019)</w:t>
      </w:r>
      <w:r w:rsidRPr="00D67CE3">
        <w:rPr>
          <w:rFonts w:ascii="Calibri" w:hAnsi="Calibri" w:cs="Calibri"/>
          <w:sz w:val="22"/>
          <w:szCs w:val="22"/>
        </w:rPr>
        <w:fldChar w:fldCharType="end"/>
      </w:r>
      <w:r w:rsidRPr="00D67CE3">
        <w:rPr>
          <w:rFonts w:ascii="Calibri" w:hAnsi="Calibri" w:cs="Calibri"/>
          <w:sz w:val="22"/>
          <w:szCs w:val="22"/>
        </w:rPr>
        <w:t>This literature reviews index colonoscopy and the related risk factors for post-colonoscopy colorectal cancers.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{"citationID":"w9EMJowh","properties":{"formattedCitation":"(Yang et al., 2012)","plainCitation":"(Yang et al., 2012)","noteIndex":0},"citationItems":[{"id":172,"uris":["http://zotero.org/users/local/Ykweszta/items/7I7H76KY"],"itemData":{"id":172,"type":"article-journal","container-title":"Clinical Endoscopy","DOI":"10.5946/ce.2012.45.1.44","issue":"1","journalAbbreviation":"Clin Endosc","note":"publisher: The Korean Society of Gastrointestinal Endoscopy","page":"44-61","source":"synapse.koreamed.org","title":"Korean Guidelines for Postpolypectomy Colonoscopy Surveillance","volume":"45","author":[{"family":"Yang","given":"Dong-Hoon"},{"family":"Hong","given":"Sung Noh"},{"family":"Kim","given":"Young-Ho"},{"family":"Hong","given":"Sung Pil"},{"family":"Shin","given":"Sung Jae"},{"family":"Kim","given":"Seong-Eun"},{"family":"Lee","given":"Bo In"},{"family":"Lee","given":"Suck-Ho"},{"family":"Park","given":"Dong Il"},{"family":"Kim","given":"Hyun-Soo"},{"family":"Yang","given":"Suk-Kyun"},{"family":"Kim","given":"Hyo Jong"},{"family":"Kim","given":"Se Hyung"},{"family":"Kim","given":"Hyun Jung"}],"issued":{"date-parts":[["2012",3,31]]}}}],"schema":"https://github.com/citation-style-language/schema/raw/master/csl-citation.json"}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(Yang et al., 2012)</w:t>
      </w:r>
      <w:r w:rsidRPr="00D67CE3">
        <w:rPr>
          <w:rFonts w:ascii="Calibri" w:hAnsi="Calibri" w:cs="Calibri"/>
          <w:sz w:val="22"/>
          <w:szCs w:val="22"/>
        </w:rPr>
        <w:fldChar w:fldCharType="end"/>
      </w:r>
      <w:r w:rsidRPr="00D67CE3">
        <w:rPr>
          <w:rFonts w:ascii="Calibri" w:hAnsi="Calibri" w:cs="Calibri"/>
          <w:sz w:val="22"/>
          <w:szCs w:val="22"/>
        </w:rPr>
        <w:t xml:space="preserve"> the guidelines for post polypectomy colonoscopy surveillance . Limitations of the research are clearly defined in this research. Methods, statistics, graphs are explained in the literature clearly.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{"citationID":"vhAWOOV3","properties":{"formattedCitation":"(Radaelli et al., 2012)","plainCitation":"(Radaelli et al., 2012)","noteIndex":0},"citationItems":[{"id":182,"uris":["http://zotero.org/users/local/Ykweszta/items/NGLH2TPR"],"itemData":{"id":182,"type":"article-journal","abstract":"Background\nAlthough the adherence to post-polipectomy recommendations is advocated as a quality indicator of colonoscopy programmes, prospective data on actual use of surveillance are lacking.\nAim\nTo evaluate the appropriateness of post-polypectomy surveillance colonoscopy on a community-wide basis and to identify factors associated with it.\nMethods\nData on consecutive post-polypectomy surveillance examinations performed over a 4-week period in 29 Italian endoscopy units were collected. The time interval between index and surveillance colonoscopy was calculated and compared to guidelines recommendations. Determinants of surveillance timing appropriateness were assessed by logistic step-wise regression.\nResults\nOf 7081 consecutive outpatients, 1218 (17.2%) were referred for post-polypectomy surveillance and 902 were included into the analysis. Surveillance colonoscopy was prescribed correctly in 330 subjects (36.6%) and earlier than recommended by guidelines in 490 (54.3%). Low-risk subjects had an anticipated surveillance colonoscopy more frequently than global cohort (67.4% vs. 54.3%, p&lt;0.001). At multivariate analysis, determinants of correct surveillance timing were high-volume workload centres (OR 1.92; 1.41–2.63 95%CI), centres providing written recommendation on surveillance interval (OR 1.70; 1.18–2.58 95%CI) and surveillance examinations performed within the national screening programme (OR 2.62; 1.92–3.59 95%CI).\nConclusions\nIn community practice, post-polipectomy surveillance colonoscopy is often performed earlier than recommended, especially in low-risk subjects. Interventions to improve adherence to guidelines and to reduce unnecessary examinations are needed.","container-title":"Digestive and Liver Disease","DOI":"10.1016/j.dld.2012.04.015","ISSN":"1590-8658","issue":"9","journalAbbreviation":"Digestive and Liver Disease","language":"en","page":"748-753","source":"ScienceDirect","title":"Overutilization of post-polypectomy surveillance colonoscopy in clinical practice: A prospective, multicentre study","title-short":"Overutilization of post-polypectomy surveillance colonoscopy in clinical practice","volume":"44","author":[{"family":"Radaelli","given":"Franco"},{"family":"Paggi","given":"Silvia"},{"family":"Bortoli","given":"Aurora"},{"family":"De Pretis","given":"Giovanni"}],"issued":{"date-parts":[["2012",9,1]]}}}],"schema":"https://github.com/citation-style-language/schema/raw/master/csl-citation.json"}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(Radaelli et al., 2012)</w:t>
      </w:r>
      <w:r w:rsidRPr="00D67CE3">
        <w:rPr>
          <w:rFonts w:ascii="Calibri" w:hAnsi="Calibri" w:cs="Calibri"/>
          <w:sz w:val="22"/>
          <w:szCs w:val="22"/>
        </w:rPr>
        <w:fldChar w:fldCharType="end"/>
      </w:r>
      <w:r w:rsidRPr="00D67CE3">
        <w:rPr>
          <w:rFonts w:ascii="Calibri" w:hAnsi="Calibri" w:cs="Calibri"/>
          <w:sz w:val="22"/>
          <w:szCs w:val="22"/>
        </w:rPr>
        <w:t xml:space="preserve"> aims to evaluate the appropriateness of post-polypectomy surveillance colonoscopy on a community wide basis and identify factors associated with it. It is concluded here that in community practice, post-polypectomy surveillance colonoscopy is often performed earlier than </w:t>
      </w:r>
      <w:r w:rsidRPr="00D67CE3">
        <w:rPr>
          <w:rFonts w:ascii="Calibri" w:hAnsi="Calibri" w:cs="Calibri"/>
          <w:sz w:val="22"/>
          <w:szCs w:val="22"/>
        </w:rPr>
        <w:lastRenderedPageBreak/>
        <w:t>recommended, especially in low-risk subjects. Interventions to improve adherence to guidelines and to reduce unnecessary examinations are needed.</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{"citationID":"6l6F0D6V","properties":{"formattedCitation":"(Matsuda et al., 2016)","plainCitation":"(Matsuda et al., 2016)","noteIndex":0},"citationItems":[{"id":178,"uris":["http://zotero.org/users/local/Ykweszta/items/25YTHRUK"],"itemData":{"id":178,"type":"article-journal","abstract":"Colonoscopy is considered the gold standard to detect and remove colorectal neoplasia. The efficacy of colonoscopy with polypectomy to reduce colorectal cancer incidence and mortality has been demonstrated. Recently, post-polypectomy surveillance colonoscopy has become a necessary intervention in daily practice not only in Western countries but also in the Asia–Pacific region. Therefore, it is crucial to establish new clinical practice guidelines to reduce the number of unnecessary surveillance colonoscopies in order to create space for screening colonoscopy. The Asia–Pacific Consensus group recommended that surveillance colonoscopy interval should be tailored according to risk level of index colonoscopy. However, precise guidelines on interval of surveillance cannot be given because of a lack of prospective data. According to Korean and Australian guidelines, surveillance intervals after index colonoscopy of 5 years for low-risk subjects and 3 years for high-risk subjects are recommended in Asia–Pacific regions at present. Prospective data including long-term outcomes from the Japan Polyp Study, which is a multicenter randomized control trial, would be useful to establish the Asia–Pacific consensus in the near future.","container-title":"Digestive Endoscopy","DOI":"10.1111/den.12622","ISSN":"1443-1661","issue":"3","language":"en","note":"_eprint: https://onlinelibrary.wiley.com/doi/pdf/10.1111/den.12622","page":"342-347","source":"Wiley Online Library","title":"Surveillance colonoscopy after endoscopic treatment for colorectal neoplasia: From the standpoint of the Asia–Pacific region","title-short":"Surveillance colonoscopy after endoscopic treatment for colorectal neoplasia","volume":"28","author":[{"family":"Matsuda","given":"Takahisa"},{"family":"Chiu","given":"Han-Mo"},{"family":"Sano","given":"Yasushi"},{"family":"Fujii","given":"Takahiro"},{"family":"Ono","given":"Akiko"},{"family":"Saito","given":"Yutaka"}],"issued":{"date-parts":[["2016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(Matsuda et al., 2016)</w:t>
      </w:r>
      <w:r w:rsidRPr="00D67CE3">
        <w:rPr>
          <w:rFonts w:ascii="Calibri" w:hAnsi="Calibri" w:cs="Calibri"/>
          <w:sz w:val="22"/>
          <w:szCs w:val="22"/>
        </w:rPr>
        <w:fldChar w:fldCharType="end"/>
      </w:r>
      <w:r w:rsidRPr="00D67CE3">
        <w:rPr>
          <w:rFonts w:ascii="Calibri" w:hAnsi="Calibri" w:cs="Calibri"/>
          <w:sz w:val="22"/>
          <w:szCs w:val="22"/>
        </w:rPr>
        <w:t xml:space="preserve"> This literature concludes that the prospectives data including long-term outcomes from the Japan Polyp Study, which is a multicentre randomized control trial, would be useful to establish the Asia–Pacific consensus in the near future.</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{"citationID":"MfGy8Qf8","properties":{"formattedCitation":"(Schreuders et al., NaN/NaN/NaN)","plainCitation":"(Schreuders et al., NaN/NaN/NaN)","noteIndex":0},"citationItems":[{"id":174,"uris":["http://zotero.org/users/local/Ykweszta/items/2LAATM4G"],"itemData":{"id":174,"type":"article-journal","abstract":"BACKGROUND: Adherence to surveillance colonoscopy guidelines is important to prevent colorectal cancer (CRC) and unnecessary workload.OBJECTIVE: To evaluate how well Canadian gastroenterologists adhere to colonoscopy surveillance guidelines after adenoma removal or treatment for CRC.METHODS: Patients with a history of adenomas or CRC who had surveillance performed between October 2008 and October 2010 were retrospectively included. Time intervals between index colonoscopy and surveillance were compared with the 2008 guideline recommendations of the American Gastroenterological Association and regarded as appropriate when the surveillance interval was within six months of the recommended time interval.RESULTS: A total of 265 patients were included (52% men; mean age 58 years). Among patients with a normal index colonoscopy (n=110), 42% received surveillance on time, 38% too early (median difference = 1.2 years too early) and 20% too late (median difference = 1.0 year too late). Among patients with nonadvanced adenomas at index (n=96), 25% underwent surveillance on time, 61% too early (median difference = 1.85) and 14% too late (median difference = 1.1). Among patients with advanced neoplasia at index (n=59), 29% underwent surveillance on time, 34% too early (median difference = 1.86) and 37% later than recommended (median difference = 1.61). No significant difference in adenoma detection rates was observed when too early surveillance versus appropriate surveillance (34% versus 33%; P=0.92) and too late surveillance versus appropriate surveillance (21% versus 33%; P=0.11) were compared.CONCLUSION: Only a minority of surveillance colonoscopies were performed according to guideline recommendations. Deviation from the guidelines did not improve the adenoma detection rate. Interventions aimed at improving adherence to surveillance guidelines are needed.","container-title":"Canadian Journal of Gastroenterology and Hepatology","DOI":"10.1155/2013/279897","ISSN":"2291-2789","language":"en","note":"publisher: Hindawi","page":"33-38","source":"www.hindawi.com","title":"The Appropriateness of Surveillance Colonoscopy Intervals after Polypectomy","volume":"27","author":[{"family":"Schreuders","given":"Eline"},{"family":"Nicolaas","given":"Jerome Sint"},{"family":"Jonge","given":"Vincent","non-dropping-particle":"de"},{"family":"Kooten","given":"Harmke","non-dropping-particle":"van"},{"family":"Soo","given":"Isaac"},{"family":"Sadowski","given":"Daniel"},{"family":"Wong","given":"Clarence"},{"family":"Leerdam","given":"Monique E.","non-dropping-particle":"van"},{"family":"Kuipers","given":"Ernst J."},{"family":"Zanten","given":"Sander JO Veldhuyzen","non-dropping-particle":"van"}],"issued":{"literal":"NaN/NaN/NaN"}}}],"schema":"https://github.com/citation-style-language/schema/raw/master/csl-citation.json"}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(Schreuders et al., 2013)</w:t>
      </w:r>
      <w:r w:rsidRPr="00D67CE3">
        <w:rPr>
          <w:rFonts w:ascii="Calibri" w:hAnsi="Calibri" w:cs="Calibri"/>
          <w:sz w:val="22"/>
          <w:szCs w:val="22"/>
        </w:rPr>
        <w:fldChar w:fldCharType="end"/>
      </w:r>
      <w:r w:rsidRPr="00D67CE3">
        <w:rPr>
          <w:rFonts w:ascii="Calibri" w:hAnsi="Calibri" w:cs="Calibri"/>
          <w:sz w:val="22"/>
          <w:szCs w:val="22"/>
        </w:rPr>
        <w:t xml:space="preserve"> aims to learn the appropriateness of surveillance colonoscopy intervals after polypectomy. The research here concludes that only a minority of surveillance colonoscopies were performed according to guideline recommendations. Deviation from the guidelines did not improve the adenoma detection rate. Interventions aimed at improving adherence to surveillance guidelines are needed.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{"citationID":"b81tnv06","properties":{"formattedCitation":"(Schoen et al., 2010)","plainCitation":"(Schoen et al., 2010)","noteIndex":0},"citationItems":[{"id":184,"uris":["http://zotero.org/users/local/Ykweszta/items/Z6SXK6V9"],"itemData":{"id":184,"type":"article-journal","abstract":"Background &amp; Aims\nThe recommended timing of surveillance colonoscopy for individuals with adenomatous polyps is based on adenoma histology, size, and number. The burden and cost of surveillance colonoscopy are significant. The aim of this study was to examine the use of surveillance colonoscopy on a community-wide basis.\nMethods\nWe retrospectively queried participants in the Prostate, Lung, Colorectal, and Ovarian Cancer screening trial in 9 US communities about use of surveillance colonoscopy. Subjects whose initial colonoscopy showed advanced adenoma (AA), nonadvanced adenoma (NAA), or no adenoma (NA) findings were included. Colonoscopy examinations were confirmed by reviewing colonoscopy reports.\nResults\nOf 3876 subjects selected for inquiry, 3627 (93.6%) responded. The cumulative probability of a surveillance colonoscopy within 5 years was 58.4% (n = 1342) in the AA group, 57.5% in those with ≥3 NAAs (n = 117), 46.7% in those with 1–2 NAAs (n = 905), and 26.5% (n = 1263) in subjects with NAs. Within 7 years, 33.2% of subjects with AAs received ≥2 surveillance examinations versus 26.9% for those with ≥3 NAAs, 18.2% for those with 1 or 2 NAAs, and 10.4% for those with NAs. Incomplete colonoscopy, family history of colorectal cancer, or interval adenomatous findings could explain only a minority of surveillance colonoscopy in low-risk subjects.\nConclusions\nIn community practice, there is substantial overuse of surveillance colonoscopy among low-risk subjects and underuse among subjects with AAs. Interventions to better align use of surveillance colonoscopy with risk for advanced lesions are needed.","container-title":"Gastroenterology","DOI":"10.1053/j.gastro.2009.09.062","ISSN":"0016-5085","issue":"1","journalAbbreviation":"Gastroenterology","language":"en","page":"73-81","source":"ScienceDirect","title":"Utilization of Surveillance Colonoscopy in Community Practice","volume":"138","author":[{"family":"Schoen","given":"Robert E."},{"family":"Pinsky","given":"Paul F."},{"family":"Weissfeld","given":"Joel L."},{"family":"Yokochi","given":"Lance A."},{"family":"Reding","given":"Douglas J."},{"family":"Hayes","given":"Richard B."},{"family":"Church","given":"Timothy"},{"family":"Yurgalevich","given":"Susan"},{"family":"Doria–Rose","given":"V. Paul"},{"family":"Hickey","given":"Tom"},{"family":"Riley","given":"Thomas"},{"family":"Berg","given":"Christine D."}],"issued":{"date-parts":[["2010",1,1]]}}}],"schema":"https://github.com/citation-style-language/schema/raw/master/csl-citation.json"}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(Schoen et al., 2010)</w:t>
      </w:r>
      <w:r w:rsidRPr="00D67CE3">
        <w:rPr>
          <w:rFonts w:ascii="Calibri" w:hAnsi="Calibri" w:cs="Calibri"/>
          <w:sz w:val="22"/>
          <w:szCs w:val="22"/>
        </w:rPr>
        <w:fldChar w:fldCharType="end"/>
      </w:r>
      <w:r w:rsidRPr="00D67CE3">
        <w:rPr>
          <w:rFonts w:ascii="Calibri" w:hAnsi="Calibri" w:cs="Calibri"/>
          <w:sz w:val="22"/>
          <w:szCs w:val="22"/>
        </w:rPr>
        <w:t xml:space="preserve"> This study is significant for this research to identify the utilization of surveillance colonoscopy on a community wide basis. It is concluded that there is substantial over utilization of surveillance colonoscopy among low-risk subjects and underutilization among subjects with advanced adenoma. Interventions to better align surveillance colonoscopy use with risk for advanced lesions is needed.</w:t>
      </w:r>
    </w:p>
    <w:p w14:paraId="2EB23909" w14:textId="676DAF03" w:rsidR="006928A4" w:rsidRDefault="00D52EBE" w:rsidP="006928A4">
      <w:pPr>
        <w:spacing w:line="360" w:lineRule="auto"/>
        <w:ind w:left="1134"/>
      </w:pPr>
      <w:bookmarkStart w:id="10" w:name="_Toc145865109"/>
      <w:r>
        <w:rPr>
          <w:rStyle w:val="Heading2Char"/>
        </w:rPr>
        <w:t xml:space="preserve">Literature Review </w:t>
      </w:r>
      <w:r w:rsidR="006928A4" w:rsidRPr="00055ED4">
        <w:rPr>
          <w:rStyle w:val="Heading2Char"/>
        </w:rPr>
        <w:t>C</w:t>
      </w:r>
      <w:r w:rsidR="006928A4">
        <w:rPr>
          <w:rStyle w:val="Heading2Char"/>
        </w:rPr>
        <w:t>onclusion</w:t>
      </w:r>
      <w:bookmarkEnd w:id="10"/>
      <w:r w:rsidR="006928A4">
        <w:t>:</w:t>
      </w:r>
    </w:p>
    <w:p w14:paraId="1D7E304B" w14:textId="2E554BCB" w:rsidR="00592444" w:rsidRDefault="006928A4" w:rsidP="00543140">
      <w:pPr>
        <w:spacing w:line="360" w:lineRule="auto"/>
        <w:ind w:left="1134"/>
      </w:pPr>
      <w:r>
        <w:t xml:space="preserve">Literature review for this proposal involved reviewing 81 different sources across 8 different phases. The phases were equally divided into technical as well as the domain. The domain review for colonoscopy was done to take into consideration factors influencing this research, there were no conflicts with regards to the factors influencing the colonoscopy, key considerations while predicting the colonoscopy numbers. Research paper/books/articles from across the world were reviewed and the understandings confirmed. Review of technical papers with regards to Machine learning models, corelation, feature engineering, Statistics and Hypothetical testing were reviewed. The range of years included one paper of 1986 which had a very depth basic introduction to machine learning, as well as the latest one of 2023, with advanced technologies like neural networks, there weren’t any conflicts observed. The </w:t>
      </w:r>
      <w:r w:rsidR="001A230A">
        <w:t>learnings from</w:t>
      </w:r>
      <w:r>
        <w:t xml:space="preserve"> </w:t>
      </w:r>
      <w:r w:rsidR="001A230A">
        <w:t>the</w:t>
      </w:r>
      <w:r>
        <w:t xml:space="preserve"> literature review will be </w:t>
      </w:r>
      <w:r w:rsidR="001A230A">
        <w:t>used in this research in sampling, data extract, data preparation, model building and evaluation steps.</w:t>
      </w:r>
    </w:p>
    <w:p w14:paraId="24A9EB6C" w14:textId="77777777" w:rsidR="00527665" w:rsidRDefault="00527665" w:rsidP="00543140">
      <w:pPr>
        <w:spacing w:line="360" w:lineRule="auto"/>
        <w:ind w:left="1134"/>
      </w:pPr>
    </w:p>
    <w:p w14:paraId="107B938B" w14:textId="26E967D8" w:rsidR="0055432F" w:rsidRPr="00E41694" w:rsidRDefault="0055432F" w:rsidP="00136EDF">
      <w:pPr>
        <w:pStyle w:val="Heading1"/>
        <w:numPr>
          <w:ilvl w:val="0"/>
          <w:numId w:val="39"/>
        </w:numPr>
        <w:suppressAutoHyphens/>
        <w:spacing w:line="360" w:lineRule="auto"/>
        <w:ind w:left="1134"/>
      </w:pPr>
      <w:bookmarkStart w:id="11" w:name="_Toc145865110"/>
      <w:r w:rsidRPr="00E41694">
        <w:t>Design and Methodology:</w:t>
      </w:r>
      <w:bookmarkEnd w:id="11"/>
    </w:p>
    <w:p w14:paraId="6FC2A321" w14:textId="7B88C248" w:rsidR="006928A4" w:rsidRDefault="0055432F" w:rsidP="00543140">
      <w:pPr>
        <w:suppressAutoHyphens/>
        <w:spacing w:line="360" w:lineRule="auto"/>
        <w:ind w:left="1134"/>
        <w:rPr>
          <w:kern w:val="2"/>
          <w14:ligatures w14:val="standardContextual"/>
        </w:rPr>
      </w:pPr>
      <w:r>
        <w:t>The project management methodology adopted in this research is a combination of KDD (Knowledge Discovery is Database) and CRISP-DM (Cross Industry Standard process for Data Mining</w:t>
      </w:r>
      <w:r w:rsidR="003B6D76">
        <w:t>).</w:t>
      </w:r>
      <w:r w:rsidR="003B6D76" w:rsidRPr="00C2383D">
        <w:rPr>
          <w:kern w:val="2"/>
          <w14:ligatures w14:val="standardContextual"/>
        </w:rPr>
        <w:t xml:space="preserve"> The</w:t>
      </w:r>
      <w:r w:rsidRPr="00C2383D">
        <w:rPr>
          <w:kern w:val="2"/>
          <w14:ligatures w14:val="standardContextual"/>
        </w:rPr>
        <w:t xml:space="preserve"> activities involved are research understanding</w:t>
      </w:r>
      <w:r>
        <w:rPr>
          <w:kern w:val="2"/>
          <w14:ligatures w14:val="standardContextual"/>
        </w:rPr>
        <w:t xml:space="preserve"> that involves primary research and evaluation</w:t>
      </w:r>
      <w:r w:rsidRPr="00C2383D">
        <w:rPr>
          <w:kern w:val="2"/>
          <w14:ligatures w14:val="standardContextual"/>
        </w:rPr>
        <w:t xml:space="preserve">, data collection, data preparation, Data Analysis, enrichment by collecting additional </w:t>
      </w:r>
      <w:r w:rsidRPr="00C2383D">
        <w:rPr>
          <w:kern w:val="2"/>
          <w14:ligatures w14:val="standardContextual"/>
        </w:rPr>
        <w:lastRenderedPageBreak/>
        <w:t xml:space="preserve">data, </w:t>
      </w:r>
      <w:r>
        <w:rPr>
          <w:kern w:val="2"/>
          <w14:ligatures w14:val="standardContextual"/>
        </w:rPr>
        <w:t xml:space="preserve">descriptive statistical analysis, machine learning model building and comparison, predicting using the </w:t>
      </w:r>
      <w:r w:rsidR="00E05722">
        <w:rPr>
          <w:kern w:val="2"/>
          <w14:ligatures w14:val="standardContextual"/>
        </w:rPr>
        <w:t>best evaluated model</w:t>
      </w:r>
      <w:r w:rsidR="00E253D3">
        <w:rPr>
          <w:kern w:val="2"/>
          <w14:ligatures w14:val="standardContextual"/>
        </w:rPr>
        <w:t>s</w:t>
      </w:r>
      <w:r w:rsidR="00543140">
        <w:rPr>
          <w:kern w:val="2"/>
          <w14:ligatures w14:val="standardContextual"/>
        </w:rPr>
        <w:t>.</w:t>
      </w:r>
    </w:p>
    <w:p w14:paraId="50F4FF73" w14:textId="77777777" w:rsidR="00527665" w:rsidRDefault="00527665" w:rsidP="00543140">
      <w:pPr>
        <w:suppressAutoHyphens/>
        <w:spacing w:line="360" w:lineRule="auto"/>
        <w:ind w:left="1134"/>
        <w:rPr>
          <w:kern w:val="2"/>
          <w14:ligatures w14:val="standardContextual"/>
        </w:rPr>
      </w:pPr>
    </w:p>
    <w:p w14:paraId="5FBC920F" w14:textId="77777777" w:rsidR="00527665" w:rsidRPr="00543140" w:rsidRDefault="00527665" w:rsidP="00543140">
      <w:pPr>
        <w:suppressAutoHyphens/>
        <w:spacing w:line="360" w:lineRule="auto"/>
        <w:ind w:left="1134"/>
      </w:pPr>
    </w:p>
    <w:p w14:paraId="268D147B" w14:textId="3540116E" w:rsidR="006928A4" w:rsidRDefault="00CC0A0E" w:rsidP="00CC0A0E">
      <w:pPr>
        <w:pStyle w:val="Heading2"/>
        <w:rPr>
          <w:rFonts w:eastAsiaTheme="minorHAnsi"/>
        </w:rPr>
      </w:pPr>
      <w:r>
        <w:rPr>
          <w:rFonts w:eastAsiaTheme="minorHAnsi"/>
        </w:rPr>
        <w:tab/>
        <w:t xml:space="preserve">       </w:t>
      </w:r>
      <w:bookmarkStart w:id="12" w:name="_Toc145865111"/>
      <w:r>
        <w:rPr>
          <w:rFonts w:eastAsiaTheme="minorHAnsi"/>
        </w:rPr>
        <w:t>Research Understanding</w:t>
      </w:r>
      <w:bookmarkEnd w:id="12"/>
    </w:p>
    <w:p w14:paraId="76078F57" w14:textId="77777777" w:rsidR="00CC0A0E" w:rsidRDefault="00CC0A0E" w:rsidP="00CC0A0E"/>
    <w:p w14:paraId="10B8BE4A" w14:textId="4923C614" w:rsidR="00272E60" w:rsidRDefault="00CC0A0E" w:rsidP="00272E60">
      <w:r>
        <w:tab/>
      </w:r>
      <w:r w:rsidR="00272E60" w:rsidRPr="00272E60">
        <w:rPr>
          <w:noProof/>
        </w:rPr>
        <w:drawing>
          <wp:inline distT="0" distB="0" distL="0" distR="0" wp14:anchorId="1BD2A692" wp14:editId="073D2417">
            <wp:extent cx="6120130" cy="3049270"/>
            <wp:effectExtent l="0" t="0" r="0" b="0"/>
            <wp:docPr id="433623379" name="Picture 1" descr="A diagram of a discu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23379" name="Picture 1" descr="A diagram of a discussion&#10;&#10;Description automatically generated"/>
                    <pic:cNvPicPr/>
                  </pic:nvPicPr>
                  <pic:blipFill>
                    <a:blip r:embed="rId17"/>
                    <a:stretch>
                      <a:fillRect/>
                    </a:stretch>
                  </pic:blipFill>
                  <pic:spPr>
                    <a:xfrm>
                      <a:off x="0" y="0"/>
                      <a:ext cx="6120130" cy="3049270"/>
                    </a:xfrm>
                    <a:prstGeom prst="rect">
                      <a:avLst/>
                    </a:prstGeom>
                  </pic:spPr>
                </pic:pic>
              </a:graphicData>
            </a:graphic>
          </wp:inline>
        </w:drawing>
      </w:r>
      <w:bookmarkStart w:id="13" w:name="_Toc145260776"/>
      <w:bookmarkStart w:id="14" w:name="_Toc145278890"/>
      <w:bookmarkStart w:id="15" w:name="_Toc145346465"/>
      <w:bookmarkStart w:id="16" w:name="_Toc145762238"/>
    </w:p>
    <w:p w14:paraId="407E9D12" w14:textId="77777777" w:rsidR="00272E60" w:rsidRDefault="00272E60" w:rsidP="00CC0A0E">
      <w:pPr>
        <w:pStyle w:val="Caption"/>
        <w:ind w:left="1440" w:firstLine="720"/>
      </w:pPr>
    </w:p>
    <w:p w14:paraId="4B586FCA" w14:textId="1A68C5F2" w:rsidR="0055432F" w:rsidRDefault="003A6C00" w:rsidP="00CC0A0E">
      <w:pPr>
        <w:pStyle w:val="Caption"/>
        <w:ind w:left="1440" w:firstLine="720"/>
        <w:rPr>
          <w:kern w:val="2"/>
          <w:sz w:val="22"/>
          <w:szCs w:val="22"/>
          <w14:ligatures w14:val="standardContextual"/>
        </w:rPr>
      </w:pPr>
      <w:r>
        <w:t xml:space="preserve">Figure </w:t>
      </w:r>
      <w:fldSimple w:instr=" SEQ Figure \* ARABIC ">
        <w:r w:rsidR="00794583">
          <w:rPr>
            <w:noProof/>
          </w:rPr>
          <w:t>2</w:t>
        </w:r>
      </w:fldSimple>
      <w:r>
        <w:t xml:space="preserve">: </w:t>
      </w:r>
      <w:r w:rsidRPr="00136EDF">
        <w:rPr>
          <w:kern w:val="2"/>
          <w14:ligatures w14:val="standardContextual"/>
        </w:rPr>
        <w:t>Chart explaining the Research Understanding phase.</w:t>
      </w:r>
      <w:bookmarkEnd w:id="13"/>
      <w:bookmarkEnd w:id="14"/>
      <w:bookmarkEnd w:id="15"/>
      <w:bookmarkEnd w:id="16"/>
    </w:p>
    <w:p w14:paraId="04ED7125" w14:textId="77777777" w:rsidR="0055432F" w:rsidRDefault="0055432F" w:rsidP="003A6C00">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116C873B" w14:textId="0B8C8B6C" w:rsidR="00D04308" w:rsidRPr="00D04308" w:rsidRDefault="0055432F" w:rsidP="0004756D">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Before we get into the data collection </w:t>
      </w:r>
      <w:r w:rsidR="002C20DC">
        <w:rPr>
          <w:rFonts w:asciiTheme="minorHAnsi" w:eastAsiaTheme="minorHAnsi" w:hAnsiTheme="minorHAnsi" w:cstheme="minorBidi"/>
          <w:kern w:val="2"/>
          <w:sz w:val="22"/>
          <w:szCs w:val="22"/>
          <w:lang w:eastAsia="en-US"/>
          <w14:ligatures w14:val="standardContextual"/>
        </w:rPr>
        <w:t xml:space="preserve">stage </w:t>
      </w:r>
      <w:r>
        <w:rPr>
          <w:rFonts w:asciiTheme="minorHAnsi" w:eastAsiaTheme="minorHAnsi" w:hAnsiTheme="minorHAnsi" w:cstheme="minorBidi"/>
          <w:kern w:val="2"/>
          <w:sz w:val="22"/>
          <w:szCs w:val="22"/>
          <w:lang w:eastAsia="en-US"/>
          <w14:ligatures w14:val="standardContextual"/>
        </w:rPr>
        <w:t xml:space="preserve">and </w:t>
      </w:r>
      <w:r w:rsidR="002C20DC">
        <w:rPr>
          <w:rFonts w:asciiTheme="minorHAnsi" w:eastAsiaTheme="minorHAnsi" w:hAnsiTheme="minorHAnsi" w:cstheme="minorBidi"/>
          <w:kern w:val="2"/>
          <w:sz w:val="22"/>
          <w:szCs w:val="22"/>
          <w:lang w:eastAsia="en-US"/>
          <w14:ligatures w14:val="standardContextual"/>
        </w:rPr>
        <w:t>further steps</w:t>
      </w:r>
      <w:r>
        <w:rPr>
          <w:rFonts w:asciiTheme="minorHAnsi" w:eastAsiaTheme="minorHAnsi" w:hAnsiTheme="minorHAnsi" w:cstheme="minorBidi"/>
          <w:kern w:val="2"/>
          <w:sz w:val="22"/>
          <w:szCs w:val="22"/>
          <w:lang w:eastAsia="en-US"/>
          <w14:ligatures w14:val="standardContextual"/>
        </w:rPr>
        <w:t>, the research topic</w:t>
      </w:r>
      <w:r w:rsidR="002C20DC">
        <w:rPr>
          <w:rFonts w:asciiTheme="minorHAnsi" w:eastAsiaTheme="minorHAnsi" w:hAnsiTheme="minorHAnsi" w:cstheme="minorBidi"/>
          <w:kern w:val="2"/>
          <w:sz w:val="22"/>
          <w:szCs w:val="22"/>
          <w:lang w:eastAsia="en-US"/>
          <w14:ligatures w14:val="standardContextual"/>
        </w:rPr>
        <w:t xml:space="preserve"> is</w:t>
      </w:r>
      <w:r>
        <w:rPr>
          <w:rFonts w:asciiTheme="minorHAnsi" w:eastAsiaTheme="minorHAnsi" w:hAnsiTheme="minorHAnsi" w:cstheme="minorBidi"/>
          <w:kern w:val="2"/>
          <w:sz w:val="22"/>
          <w:szCs w:val="22"/>
          <w:lang w:eastAsia="en-US"/>
          <w14:ligatures w14:val="standardContextual"/>
        </w:rPr>
        <w:t xml:space="preserve"> </w:t>
      </w:r>
      <w:r w:rsidR="002C20DC">
        <w:rPr>
          <w:rFonts w:asciiTheme="minorHAnsi" w:eastAsiaTheme="minorHAnsi" w:hAnsiTheme="minorHAnsi" w:cstheme="minorBidi"/>
          <w:kern w:val="2"/>
          <w:sz w:val="22"/>
          <w:szCs w:val="22"/>
          <w:lang w:eastAsia="en-US"/>
          <w14:ligatures w14:val="standardContextual"/>
        </w:rPr>
        <w:t>evaluated</w:t>
      </w:r>
      <w:r>
        <w:rPr>
          <w:rFonts w:asciiTheme="minorHAnsi" w:eastAsiaTheme="minorHAnsi" w:hAnsiTheme="minorHAnsi" w:cstheme="minorBidi"/>
          <w:kern w:val="2"/>
          <w:sz w:val="22"/>
          <w:szCs w:val="22"/>
          <w:lang w:eastAsia="en-US"/>
          <w14:ligatures w14:val="standardContextual"/>
        </w:rPr>
        <w:t xml:space="preserve"> in detail. The areas of Bowel Screening Colonoscopy, features impacting colonoscopy, understanding of census numbers for 2022, limitations of predicting colonoscopies based on past colonoscopy numbers, usage of machine learning models, descriptive statistics and its interpretation in health care terms are explored in detail. This is achieved through in-depth interviews with the subject matter experts. Participants are selected carefully considering their expertise in the field of research topic. The list of questions is prepared and sent to the participants, and direct questions are asked, and the points noted. Further research understanding is done by </w:t>
      </w:r>
      <w:r w:rsidR="00D04308">
        <w:rPr>
          <w:rFonts w:asciiTheme="minorHAnsi" w:eastAsiaTheme="minorHAnsi" w:hAnsiTheme="minorHAnsi" w:cstheme="minorBidi"/>
          <w:kern w:val="2"/>
          <w:sz w:val="22"/>
          <w:szCs w:val="22"/>
          <w:lang w:eastAsia="en-US"/>
          <w14:ligatures w14:val="standardContextual"/>
        </w:rPr>
        <w:t>doing literature</w:t>
      </w:r>
      <w:r>
        <w:rPr>
          <w:rFonts w:asciiTheme="minorHAnsi" w:eastAsiaTheme="minorHAnsi" w:hAnsiTheme="minorHAnsi" w:cstheme="minorBidi"/>
          <w:kern w:val="2"/>
          <w:sz w:val="22"/>
          <w:szCs w:val="22"/>
          <w:lang w:eastAsia="en-US"/>
          <w14:ligatures w14:val="standardContextual"/>
        </w:rPr>
        <w:t xml:space="preserve"> review across different themes relevant to the topic.</w:t>
      </w:r>
    </w:p>
    <w:p w14:paraId="4DBE3D40" w14:textId="22B4423F" w:rsidR="0004756D" w:rsidRPr="0004756D" w:rsidRDefault="0055432F" w:rsidP="0004756D">
      <w:pPr>
        <w:pStyle w:val="Heading2"/>
        <w:spacing w:line="360" w:lineRule="auto"/>
        <w:ind w:left="1134"/>
        <w:rPr>
          <w:rFonts w:eastAsiaTheme="minorHAnsi"/>
        </w:rPr>
      </w:pPr>
      <w:bookmarkStart w:id="17" w:name="_Toc145865112"/>
      <w:r w:rsidRPr="00592444">
        <w:rPr>
          <w:rFonts w:eastAsiaTheme="minorHAnsi"/>
        </w:rPr>
        <w:lastRenderedPageBreak/>
        <w:t>Data Collection:</w:t>
      </w:r>
      <w:bookmarkEnd w:id="17"/>
    </w:p>
    <w:p w14:paraId="26406135" w14:textId="650849FD" w:rsidR="0004756D" w:rsidRDefault="0004756D" w:rsidP="0004756D">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tab/>
      </w:r>
      <w:r w:rsidR="00140407" w:rsidRPr="00140407">
        <w:rPr>
          <w:noProof/>
        </w:rPr>
        <w:drawing>
          <wp:inline distT="0" distB="0" distL="0" distR="0" wp14:anchorId="0A0B5FE8" wp14:editId="782382DA">
            <wp:extent cx="5544748" cy="2805546"/>
            <wp:effectExtent l="0" t="0" r="0" b="0"/>
            <wp:docPr id="1874197827"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97827" name="Picture 1" descr="A diagram of a computer program&#10;&#10;Description automatically generated with medium confidence"/>
                    <pic:cNvPicPr/>
                  </pic:nvPicPr>
                  <pic:blipFill>
                    <a:blip r:embed="rId18"/>
                    <a:stretch>
                      <a:fillRect/>
                    </a:stretch>
                  </pic:blipFill>
                  <pic:spPr>
                    <a:xfrm>
                      <a:off x="0" y="0"/>
                      <a:ext cx="5580109" cy="2823438"/>
                    </a:xfrm>
                    <a:prstGeom prst="rect">
                      <a:avLst/>
                    </a:prstGeom>
                  </pic:spPr>
                </pic:pic>
              </a:graphicData>
            </a:graphic>
          </wp:inline>
        </w:drawing>
      </w:r>
    </w:p>
    <w:p w14:paraId="0EDDEE65" w14:textId="77777777" w:rsidR="0004756D" w:rsidRDefault="0004756D" w:rsidP="0004756D">
      <w:pPr>
        <w:pStyle w:val="NormalWeb"/>
        <w:suppressAutoHyphens/>
        <w:spacing w:before="0" w:beforeAutospacing="0" w:after="0" w:afterAutospacing="0" w:line="360" w:lineRule="auto"/>
        <w:ind w:left="1134"/>
        <w:rPr>
          <w:rFonts w:asciiTheme="minorHAnsi" w:eastAsiaTheme="minorHAnsi" w:hAnsiTheme="minorHAnsi" w:cstheme="minorBidi"/>
          <w:i/>
          <w:iCs/>
          <w:kern w:val="2"/>
          <w:sz w:val="22"/>
          <w:szCs w:val="22"/>
          <w:lang w:eastAsia="en-US"/>
          <w14:ligatures w14:val="standardContextual"/>
        </w:rPr>
      </w:pPr>
    </w:p>
    <w:p w14:paraId="730F5EBF" w14:textId="24DD56CA" w:rsidR="0004756D" w:rsidRDefault="0004756D" w:rsidP="0004756D">
      <w:pPr>
        <w:pStyle w:val="Caption"/>
        <w:ind w:left="1440" w:firstLine="720"/>
        <w:rPr>
          <w:kern w:val="2"/>
          <w:sz w:val="22"/>
          <w:szCs w:val="22"/>
          <w14:ligatures w14:val="standardContextual"/>
        </w:rPr>
      </w:pPr>
      <w:bookmarkStart w:id="18" w:name="_Toc145260777"/>
      <w:bookmarkStart w:id="19" w:name="_Toc145278891"/>
      <w:bookmarkStart w:id="20" w:name="_Toc145346466"/>
      <w:bookmarkStart w:id="21" w:name="_Toc145762239"/>
      <w:r>
        <w:t xml:space="preserve">Figure </w:t>
      </w:r>
      <w:fldSimple w:instr=" SEQ Figure \* ARABIC ">
        <w:r w:rsidR="00794583">
          <w:rPr>
            <w:noProof/>
          </w:rPr>
          <w:t>3</w:t>
        </w:r>
      </w:fldSimple>
      <w:r>
        <w:t xml:space="preserve"> : Chart explaining how the data collection is designed</w:t>
      </w:r>
      <w:bookmarkEnd w:id="18"/>
      <w:bookmarkEnd w:id="19"/>
      <w:bookmarkEnd w:id="20"/>
      <w:bookmarkEnd w:id="21"/>
    </w:p>
    <w:p w14:paraId="494CE00B" w14:textId="2FB2BF39" w:rsidR="0004756D" w:rsidRPr="0004756D" w:rsidRDefault="0004756D" w:rsidP="0004756D"/>
    <w:p w14:paraId="4390291D" w14:textId="1BB1CA21" w:rsidR="003A6C00" w:rsidRDefault="0055432F" w:rsidP="005F0B58">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In the next step, based on the deeper understanding of the research topic relevant data is collected from the Bowel screen database. Only the required aggregate numbers are collected from the database. Approval from the data security officer is obtained. Ethical consideration by ensuring no patient personal data is extracted from the screening database for the purpose of this project. In addition to this public data from the CSO website obtained for analysis the 2022 census data. </w:t>
      </w:r>
    </w:p>
    <w:p w14:paraId="7217463B" w14:textId="77777777" w:rsidR="008934FB" w:rsidRDefault="008934FB" w:rsidP="006928A4">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0C3F28FD" w14:textId="67D7FA6D" w:rsidR="0055432F" w:rsidRPr="00592444" w:rsidRDefault="0055432F" w:rsidP="00136EDF">
      <w:pPr>
        <w:pStyle w:val="Heading2"/>
        <w:spacing w:line="360" w:lineRule="auto"/>
        <w:ind w:left="1134"/>
        <w:rPr>
          <w:rFonts w:eastAsiaTheme="minorHAnsi"/>
        </w:rPr>
      </w:pPr>
      <w:bookmarkStart w:id="22" w:name="_Toc145865113"/>
      <w:r w:rsidRPr="00592444">
        <w:rPr>
          <w:rFonts w:eastAsiaTheme="minorHAnsi"/>
        </w:rPr>
        <w:lastRenderedPageBreak/>
        <w:t>Data Preparation:</w:t>
      </w:r>
      <w:bookmarkEnd w:id="22"/>
    </w:p>
    <w:p w14:paraId="60430F10" w14:textId="0E98A594" w:rsidR="0055432F" w:rsidRDefault="003A56D8"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3A56D8">
        <w:rPr>
          <w:rFonts w:asciiTheme="minorHAnsi" w:eastAsiaTheme="minorHAnsi" w:hAnsiTheme="minorHAnsi" w:cstheme="minorBidi"/>
          <w:noProof/>
          <w:kern w:val="2"/>
          <w:sz w:val="22"/>
          <w:szCs w:val="22"/>
          <w:lang w:eastAsia="en-US"/>
          <w14:ligatures w14:val="standardContextual"/>
        </w:rPr>
        <w:drawing>
          <wp:inline distT="0" distB="0" distL="0" distR="0" wp14:anchorId="5C022C0C" wp14:editId="13EFFA72">
            <wp:extent cx="5922107" cy="2853524"/>
            <wp:effectExtent l="0" t="0" r="2540" b="4445"/>
            <wp:docPr id="595642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42140" name=""/>
                    <pic:cNvPicPr/>
                  </pic:nvPicPr>
                  <pic:blipFill>
                    <a:blip r:embed="rId19"/>
                    <a:stretch>
                      <a:fillRect/>
                    </a:stretch>
                  </pic:blipFill>
                  <pic:spPr>
                    <a:xfrm>
                      <a:off x="0" y="0"/>
                      <a:ext cx="5927452" cy="2856099"/>
                    </a:xfrm>
                    <a:prstGeom prst="rect">
                      <a:avLst/>
                    </a:prstGeom>
                  </pic:spPr>
                </pic:pic>
              </a:graphicData>
            </a:graphic>
          </wp:inline>
        </w:drawing>
      </w:r>
    </w:p>
    <w:p w14:paraId="07A5CEC1" w14:textId="6AD97FC2" w:rsidR="0055432F" w:rsidRPr="00312499" w:rsidRDefault="0055432F" w:rsidP="00E45046">
      <w:pPr>
        <w:pStyle w:val="Caption"/>
        <w:rPr>
          <w:kern w:val="2"/>
          <w14:ligatures w14:val="standardContextual"/>
        </w:rPr>
      </w:pPr>
      <w:r w:rsidRPr="00312499">
        <w:rPr>
          <w:kern w:val="2"/>
          <w14:ligatures w14:val="standardContextual"/>
        </w:rPr>
        <w:tab/>
      </w:r>
      <w:r w:rsidR="00312499">
        <w:rPr>
          <w:kern w:val="2"/>
          <w14:ligatures w14:val="standardContextual"/>
        </w:rPr>
        <w:tab/>
      </w:r>
      <w:r w:rsidR="00E45046">
        <w:rPr>
          <w:kern w:val="2"/>
          <w14:ligatures w14:val="standardContextual"/>
        </w:rPr>
        <w:tab/>
      </w:r>
      <w:r w:rsidRPr="00312499">
        <w:rPr>
          <w:kern w:val="2"/>
          <w14:ligatures w14:val="standardContextual"/>
        </w:rPr>
        <w:t xml:space="preserve"> </w:t>
      </w:r>
      <w:bookmarkStart w:id="23" w:name="_Toc145260778"/>
      <w:bookmarkStart w:id="24" w:name="_Toc145278892"/>
      <w:bookmarkStart w:id="25" w:name="_Toc145346467"/>
      <w:bookmarkStart w:id="26" w:name="_Toc145762240"/>
      <w:r w:rsidR="00E45046">
        <w:t xml:space="preserve">Figure </w:t>
      </w:r>
      <w:fldSimple w:instr=" SEQ Figure \* ARABIC ">
        <w:r w:rsidR="00794583">
          <w:rPr>
            <w:noProof/>
          </w:rPr>
          <w:t>4</w:t>
        </w:r>
      </w:fldSimple>
      <w:r w:rsidRPr="00312499">
        <w:rPr>
          <w:kern w:val="2"/>
          <w14:ligatures w14:val="standardContextual"/>
        </w:rPr>
        <w:t>: Chart explaining the Data Preparation phase.</w:t>
      </w:r>
      <w:bookmarkEnd w:id="23"/>
      <w:bookmarkEnd w:id="24"/>
      <w:bookmarkEnd w:id="25"/>
      <w:bookmarkEnd w:id="26"/>
    </w:p>
    <w:p w14:paraId="7EF971D7"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429139FE"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86AACE6" w14:textId="0B99C04A" w:rsidR="0055432F" w:rsidRDefault="0055432F" w:rsidP="00136EDF">
      <w:pPr>
        <w:pStyle w:val="ListParagraph"/>
        <w:suppressAutoHyphens/>
        <w:spacing w:line="360" w:lineRule="auto"/>
        <w:ind w:left="1134"/>
      </w:pPr>
      <w:r>
        <w:t xml:space="preserve">The colonoscopy data used in this research will be extracted from the Bowel Screening database (SQL Server). SQL will be framed joining multiple tables, no sensitive personal data is required for thesis and hence will not be extracted. Census data will be obtained from the CSO website. The two sets of data will be saved in a .csv file and will be extracted in the </w:t>
      </w:r>
      <w:r w:rsidR="00F60A76">
        <w:t>Jupyter</w:t>
      </w:r>
      <w:r>
        <w:t xml:space="preserve"> notebook to be used for further analysis. Different data frames are created from this original dataset, the gender, months will be decoded to assist in the analysis. To do a statistical analysis different level of aggregations are applied on different fields. The results will be noted and graphically represented. Mean colonoscopies, mean of census population will need to be calculated and stored in a data frame. The data preparation is an iterative process, the data will need to aggregate grouped by age, gender for descriptive statistics. Quarterly / Monthly / Weekly counts of colonoscopy will be created in each data frame and used for time series analysis.  Data preparation is further done for different regression models. Feature Engineering techniques are applied to tune the model </w:t>
      </w:r>
      <w:r w:rsidR="00F60A76">
        <w:t>to</w:t>
      </w:r>
      <w:r>
        <w:t xml:space="preserve"> obtain higher efficiency in the models.</w:t>
      </w:r>
    </w:p>
    <w:p w14:paraId="67349E7B" w14:textId="77777777" w:rsidR="00136EDF" w:rsidRDefault="00136EDF" w:rsidP="00136EDF">
      <w:pPr>
        <w:pStyle w:val="Heading2"/>
        <w:spacing w:line="360" w:lineRule="auto"/>
        <w:ind w:left="1134"/>
        <w:rPr>
          <w:rFonts w:eastAsiaTheme="minorHAnsi"/>
        </w:rPr>
      </w:pPr>
    </w:p>
    <w:p w14:paraId="5DD65455" w14:textId="77777777" w:rsidR="00136EDF" w:rsidRDefault="00136EDF" w:rsidP="00136EDF">
      <w:pPr>
        <w:pStyle w:val="Heading2"/>
        <w:spacing w:line="360" w:lineRule="auto"/>
        <w:ind w:left="1134"/>
        <w:rPr>
          <w:rFonts w:eastAsiaTheme="minorHAnsi"/>
        </w:rPr>
      </w:pPr>
    </w:p>
    <w:p w14:paraId="56E6C0CA" w14:textId="77777777" w:rsidR="00136EDF" w:rsidRDefault="00136EDF" w:rsidP="00136EDF">
      <w:pPr>
        <w:pStyle w:val="Heading2"/>
        <w:spacing w:line="360" w:lineRule="auto"/>
        <w:ind w:left="1134"/>
        <w:rPr>
          <w:rFonts w:eastAsiaTheme="minorHAnsi"/>
        </w:rPr>
      </w:pPr>
    </w:p>
    <w:p w14:paraId="0F77D56A" w14:textId="026E274F" w:rsidR="0055432F" w:rsidRPr="00592444" w:rsidRDefault="0055432F" w:rsidP="00136EDF">
      <w:pPr>
        <w:pStyle w:val="Heading2"/>
        <w:spacing w:line="360" w:lineRule="auto"/>
        <w:ind w:left="1134"/>
        <w:rPr>
          <w:rFonts w:eastAsiaTheme="minorHAnsi"/>
        </w:rPr>
      </w:pPr>
      <w:bookmarkStart w:id="27" w:name="_Toc145865114"/>
      <w:r w:rsidRPr="00592444">
        <w:rPr>
          <w:rFonts w:eastAsiaTheme="minorHAnsi"/>
        </w:rPr>
        <w:t>Data Analysis:</w:t>
      </w:r>
      <w:bookmarkEnd w:id="27"/>
    </w:p>
    <w:p w14:paraId="100E0B58" w14:textId="24F16300" w:rsidR="0055432F" w:rsidRDefault="0078377E" w:rsidP="00136EDF">
      <w:pPr>
        <w:pStyle w:val="NormalWeb"/>
        <w:suppressAutoHyphens/>
        <w:spacing w:before="0" w:beforeAutospacing="0" w:after="0" w:afterAutospacing="0" w:line="360" w:lineRule="auto"/>
        <w:ind w:left="1134"/>
        <w:rPr>
          <w:rFonts w:asciiTheme="minorHAnsi" w:eastAsiaTheme="minorHAnsi" w:hAnsiTheme="minorHAnsi" w:cstheme="minorBidi"/>
          <w:i/>
          <w:iCs/>
          <w:kern w:val="2"/>
          <w:sz w:val="22"/>
          <w:szCs w:val="22"/>
          <w:lang w:eastAsia="en-US"/>
          <w14:ligatures w14:val="standardContextual"/>
        </w:rPr>
      </w:pPr>
      <w:r w:rsidRPr="0078377E">
        <w:rPr>
          <w:rFonts w:asciiTheme="minorHAnsi" w:eastAsiaTheme="minorHAnsi" w:hAnsiTheme="minorHAnsi" w:cstheme="minorBidi"/>
          <w:i/>
          <w:iCs/>
          <w:noProof/>
          <w:kern w:val="2"/>
          <w:sz w:val="22"/>
          <w:szCs w:val="22"/>
          <w:lang w:eastAsia="en-US"/>
          <w14:ligatures w14:val="standardContextual"/>
        </w:rPr>
        <w:drawing>
          <wp:inline distT="0" distB="0" distL="0" distR="0" wp14:anchorId="5B6FB7A9" wp14:editId="02D6F772">
            <wp:extent cx="5407816" cy="2474982"/>
            <wp:effectExtent l="0" t="0" r="2540" b="1905"/>
            <wp:docPr id="170152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21326" name=""/>
                    <pic:cNvPicPr/>
                  </pic:nvPicPr>
                  <pic:blipFill>
                    <a:blip r:embed="rId20"/>
                    <a:stretch>
                      <a:fillRect/>
                    </a:stretch>
                  </pic:blipFill>
                  <pic:spPr>
                    <a:xfrm>
                      <a:off x="0" y="0"/>
                      <a:ext cx="5431689" cy="2485908"/>
                    </a:xfrm>
                    <a:prstGeom prst="rect">
                      <a:avLst/>
                    </a:prstGeom>
                  </pic:spPr>
                </pic:pic>
              </a:graphicData>
            </a:graphic>
          </wp:inline>
        </w:drawing>
      </w:r>
    </w:p>
    <w:p w14:paraId="73B21386" w14:textId="77777777" w:rsidR="00E45046" w:rsidRDefault="00E45046" w:rsidP="00136EDF">
      <w:pPr>
        <w:pStyle w:val="NormalWeb"/>
        <w:suppressAutoHyphens/>
        <w:spacing w:before="0" w:beforeAutospacing="0" w:after="0" w:afterAutospacing="0" w:line="360" w:lineRule="auto"/>
        <w:ind w:left="1134" w:firstLine="720"/>
        <w:rPr>
          <w:rFonts w:asciiTheme="minorHAnsi" w:eastAsiaTheme="minorHAnsi" w:hAnsiTheme="minorHAnsi" w:cstheme="minorBidi"/>
          <w:i/>
          <w:iCs/>
          <w:kern w:val="2"/>
          <w:sz w:val="22"/>
          <w:szCs w:val="22"/>
          <w:lang w:eastAsia="en-US"/>
          <w14:ligatures w14:val="standardContextual"/>
        </w:rPr>
      </w:pPr>
    </w:p>
    <w:p w14:paraId="332A65C4" w14:textId="2ACC338B" w:rsidR="00E45046" w:rsidRDefault="00E45046" w:rsidP="00816A74">
      <w:pPr>
        <w:pStyle w:val="Caption"/>
        <w:ind w:left="2160" w:firstLine="720"/>
        <w:rPr>
          <w:kern w:val="2"/>
          <w14:ligatures w14:val="standardContextual"/>
        </w:rPr>
      </w:pPr>
      <w:bookmarkStart w:id="28" w:name="_Toc145260779"/>
      <w:bookmarkStart w:id="29" w:name="_Toc145278893"/>
      <w:bookmarkStart w:id="30" w:name="_Toc145346468"/>
      <w:bookmarkStart w:id="31" w:name="_Toc145762241"/>
      <w:r>
        <w:t xml:space="preserve">Figure </w:t>
      </w:r>
      <w:fldSimple w:instr=" SEQ Figure \* ARABIC ">
        <w:r w:rsidR="00794583">
          <w:rPr>
            <w:noProof/>
          </w:rPr>
          <w:t>5</w:t>
        </w:r>
      </w:fldSimple>
      <w:r w:rsidRPr="00E45046">
        <w:rPr>
          <w:kern w:val="2"/>
          <w14:ligatures w14:val="standardContextual"/>
        </w:rPr>
        <w:t>: Chart explaining the Data Analysis phase.</w:t>
      </w:r>
      <w:bookmarkEnd w:id="28"/>
      <w:bookmarkEnd w:id="29"/>
      <w:bookmarkEnd w:id="30"/>
      <w:bookmarkEnd w:id="31"/>
    </w:p>
    <w:p w14:paraId="034766C8" w14:textId="7C8ECFF7" w:rsidR="00E45046" w:rsidRPr="00E45046" w:rsidRDefault="00E45046" w:rsidP="00E45046">
      <w:pPr>
        <w:pStyle w:val="Caption"/>
      </w:pPr>
    </w:p>
    <w:p w14:paraId="7C769605" w14:textId="22ACF2C1" w:rsidR="006928A4" w:rsidRPr="00DC58A1" w:rsidRDefault="0055432F" w:rsidP="00DC58A1">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Data Analysis is done in every stage of this research. The data is first validated for completeness, NULL values are handled. Exploratory Data Analysis is done were the extreme, mean values are analysed. Descriptive statistics will be done and analysed. Hypothesis testing will be done in order to confirm the outcomes of the depth interview. PYTHON libraries are used to obtain a descriptive statistic, this is further analysed. Appropriate visualisation will need to be done for completing the analysis. </w:t>
      </w:r>
    </w:p>
    <w:p w14:paraId="0165B206" w14:textId="77777777" w:rsidR="006928A4" w:rsidRDefault="006928A4" w:rsidP="00136EDF">
      <w:pPr>
        <w:pStyle w:val="ListParagraph"/>
        <w:suppressAutoHyphens/>
        <w:spacing w:line="360" w:lineRule="auto"/>
        <w:ind w:left="1134"/>
      </w:pPr>
    </w:p>
    <w:p w14:paraId="353B12BF" w14:textId="6DEC863D" w:rsidR="00136EDF" w:rsidRPr="009F1493" w:rsidRDefault="0055432F" w:rsidP="009F1493">
      <w:pPr>
        <w:pStyle w:val="Heading2"/>
        <w:spacing w:line="360" w:lineRule="auto"/>
        <w:ind w:left="1134"/>
        <w:rPr>
          <w:rFonts w:eastAsiaTheme="minorHAnsi"/>
        </w:rPr>
      </w:pPr>
      <w:bookmarkStart w:id="32" w:name="_Toc145865115"/>
      <w:r w:rsidRPr="00592444">
        <w:rPr>
          <w:rFonts w:eastAsiaTheme="minorHAnsi"/>
        </w:rPr>
        <w:t>Model Building and Evaluatio</w:t>
      </w:r>
      <w:r w:rsidR="009F1493">
        <w:rPr>
          <w:rFonts w:eastAsiaTheme="minorHAnsi"/>
        </w:rPr>
        <w:t>n</w:t>
      </w:r>
      <w:bookmarkEnd w:id="32"/>
    </w:p>
    <w:p w14:paraId="73D67B9F" w14:textId="77777777" w:rsidR="00136EDF" w:rsidRDefault="00136ED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6351A3B1" w14:textId="77777777" w:rsidR="0055432F" w:rsidRDefault="0055432F" w:rsidP="00136EDF">
      <w:pPr>
        <w:pStyle w:val="NormalWeb"/>
        <w:suppressAutoHyphens/>
        <w:spacing w:before="0" w:beforeAutospacing="0" w:after="0" w:afterAutospacing="0" w:line="360" w:lineRule="auto"/>
        <w:ind w:left="1134" w:firstLine="36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4.5.1 </w:t>
      </w:r>
      <w:r>
        <w:rPr>
          <w:rFonts w:asciiTheme="minorHAnsi" w:eastAsiaTheme="minorHAnsi" w:hAnsiTheme="minorHAnsi" w:cstheme="minorBidi"/>
          <w:kern w:val="2"/>
          <w:sz w:val="22"/>
          <w:szCs w:val="22"/>
          <w:lang w:eastAsia="en-US"/>
          <w14:ligatures w14:val="standardContextual"/>
        </w:rPr>
        <w:tab/>
        <w:t>Time Series Analysis:</w:t>
      </w:r>
    </w:p>
    <w:p w14:paraId="1D37F63B" w14:textId="712361DC" w:rsidR="0055432F" w:rsidRDefault="0063172B" w:rsidP="0063172B">
      <w:pPr>
        <w:pStyle w:val="ListParagraph"/>
        <w:suppressAutoHyphens/>
        <w:spacing w:line="360" w:lineRule="auto"/>
        <w:ind w:left="1134"/>
      </w:pPr>
      <w:r w:rsidRPr="0063172B">
        <w:rPr>
          <w:noProof/>
        </w:rPr>
        <w:lastRenderedPageBreak/>
        <w:drawing>
          <wp:inline distT="0" distB="0" distL="0" distR="0" wp14:anchorId="756E1700" wp14:editId="13AE1595">
            <wp:extent cx="6120130" cy="3461385"/>
            <wp:effectExtent l="0" t="0" r="0" b="5715"/>
            <wp:docPr id="155214080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40802" name="Picture 1" descr="A diagram of a process&#10;&#10;Description automatically generated"/>
                    <pic:cNvPicPr/>
                  </pic:nvPicPr>
                  <pic:blipFill>
                    <a:blip r:embed="rId21"/>
                    <a:stretch>
                      <a:fillRect/>
                    </a:stretch>
                  </pic:blipFill>
                  <pic:spPr>
                    <a:xfrm>
                      <a:off x="0" y="0"/>
                      <a:ext cx="6120130" cy="3461385"/>
                    </a:xfrm>
                    <a:prstGeom prst="rect">
                      <a:avLst/>
                    </a:prstGeom>
                  </pic:spPr>
                </pic:pic>
              </a:graphicData>
            </a:graphic>
          </wp:inline>
        </w:drawing>
      </w:r>
    </w:p>
    <w:p w14:paraId="06EDF38E" w14:textId="77777777" w:rsidR="0055432F" w:rsidRDefault="0055432F" w:rsidP="00136EDF">
      <w:pPr>
        <w:pStyle w:val="ListParagraph"/>
        <w:suppressAutoHyphens/>
        <w:spacing w:line="360" w:lineRule="auto"/>
        <w:ind w:left="1134"/>
      </w:pPr>
    </w:p>
    <w:p w14:paraId="66D2FB59" w14:textId="7BF9601E" w:rsidR="00E45046" w:rsidRDefault="00E45046" w:rsidP="00E45046">
      <w:pPr>
        <w:pStyle w:val="Caption"/>
        <w:ind w:left="2160"/>
        <w:rPr>
          <w:kern w:val="2"/>
          <w14:ligatures w14:val="standardContextual"/>
        </w:rPr>
      </w:pPr>
      <w:bookmarkStart w:id="33" w:name="_Toc145260780"/>
      <w:bookmarkStart w:id="34" w:name="_Toc145278894"/>
      <w:bookmarkStart w:id="35" w:name="_Toc145346469"/>
      <w:bookmarkStart w:id="36" w:name="_Toc145762242"/>
      <w:r>
        <w:t xml:space="preserve">Figure </w:t>
      </w:r>
      <w:fldSimple w:instr=" SEQ Figure \* ARABIC ">
        <w:r w:rsidR="00794583">
          <w:rPr>
            <w:noProof/>
          </w:rPr>
          <w:t>6</w:t>
        </w:r>
      </w:fldSimple>
      <w:r>
        <w:t>:</w:t>
      </w:r>
      <w:r w:rsidRPr="00E45046">
        <w:rPr>
          <w:kern w:val="2"/>
          <w14:ligatures w14:val="standardContextual"/>
        </w:rPr>
        <w:t xml:space="preserve"> Chart explaining </w:t>
      </w:r>
      <w:bookmarkEnd w:id="33"/>
      <w:r w:rsidR="0063172B">
        <w:rPr>
          <w:kern w:val="2"/>
          <w14:ligatures w14:val="standardContextual"/>
        </w:rPr>
        <w:t>Time Series Analysis</w:t>
      </w:r>
      <w:bookmarkEnd w:id="34"/>
      <w:bookmarkEnd w:id="35"/>
      <w:bookmarkEnd w:id="36"/>
    </w:p>
    <w:p w14:paraId="12517CB6" w14:textId="470165C4" w:rsidR="00E45046" w:rsidRPr="00E45046" w:rsidRDefault="00E45046" w:rsidP="00E45046">
      <w:pPr>
        <w:pStyle w:val="Caption"/>
      </w:pPr>
    </w:p>
    <w:p w14:paraId="45BD6AA4" w14:textId="77777777" w:rsidR="00AD18DE" w:rsidRPr="00AD18DE" w:rsidRDefault="00AD18DE" w:rsidP="00AD18DE">
      <w:pPr>
        <w:pStyle w:val="NormalWeb"/>
        <w:suppressAutoHyphens/>
        <w:spacing w:before="0" w:beforeAutospacing="0" w:after="0" w:afterAutospacing="0" w:line="360" w:lineRule="auto"/>
        <w:ind w:left="1134" w:firstLine="720"/>
        <w:rPr>
          <w:rFonts w:asciiTheme="minorHAnsi" w:eastAsiaTheme="minorHAnsi" w:hAnsiTheme="minorHAnsi" w:cstheme="minorBidi"/>
          <w:kern w:val="2"/>
          <w:sz w:val="22"/>
          <w:szCs w:val="22"/>
          <w:lang w:eastAsia="en-US"/>
          <w14:ligatures w14:val="standardContextual"/>
        </w:rPr>
      </w:pPr>
    </w:p>
    <w:p w14:paraId="181F8A31" w14:textId="20778D50" w:rsidR="0055432F" w:rsidRDefault="0055432F" w:rsidP="00136EDF">
      <w:pPr>
        <w:pStyle w:val="ListParagraph"/>
        <w:suppressAutoHyphens/>
        <w:spacing w:line="360" w:lineRule="auto"/>
        <w:ind w:left="1134"/>
      </w:pPr>
      <w:r>
        <w:t xml:space="preserve">The time series data will be used for prediction using time series. As mentioned in the data preparation section, data frames for time series will be created for month wise, quarter wise. Train and test data are selected (&lt;2019-12-31 </w:t>
      </w:r>
      <w:r w:rsidR="00D04308">
        <w:t>Train,</w:t>
      </w:r>
      <w:r>
        <w:t xml:space="preserve"> &gt;2019-12-31 – Test).  </w:t>
      </w:r>
    </w:p>
    <w:p w14:paraId="489619A1" w14:textId="187EBAD1" w:rsidR="006928A4" w:rsidRPr="0063172B" w:rsidRDefault="0055432F" w:rsidP="0063172B">
      <w:pPr>
        <w:pStyle w:val="ListParagraph"/>
        <w:suppressAutoHyphens/>
        <w:spacing w:line="360" w:lineRule="auto"/>
        <w:ind w:left="1134"/>
      </w:pPr>
      <w:r>
        <w:t>Trend and Seasonality is checked, and then traditional time series models (ARMA/ARIMA/SARIMA) are applied. The models are evaluated, and the best performing models will be selected for predictions. The model building and evaluations are iterative involving necessary hyper parameter tunings and further data preparations. The train/test/predictions are all plotted for visualisation.</w:t>
      </w:r>
    </w:p>
    <w:p w14:paraId="68C228E5" w14:textId="77777777" w:rsidR="006928A4" w:rsidRDefault="006928A4" w:rsidP="006928A4">
      <w:pPr>
        <w:suppressAutoHyphens/>
        <w:spacing w:line="360" w:lineRule="auto"/>
        <w:ind w:left="414" w:firstLine="720"/>
        <w:rPr>
          <w:rFonts w:asciiTheme="majorHAnsi" w:hAnsiTheme="majorHAnsi" w:cstheme="majorBidi"/>
          <w:color w:val="365F91" w:themeColor="accent1" w:themeShade="BF"/>
          <w:sz w:val="26"/>
          <w:szCs w:val="26"/>
        </w:rPr>
      </w:pPr>
    </w:p>
    <w:p w14:paraId="2002B3FD" w14:textId="41620763" w:rsidR="0055432F" w:rsidRDefault="0055432F" w:rsidP="006928A4">
      <w:pPr>
        <w:suppressAutoHyphens/>
        <w:spacing w:line="360" w:lineRule="auto"/>
        <w:ind w:left="414" w:firstLine="720"/>
      </w:pPr>
      <w:r w:rsidRPr="00592444">
        <w:rPr>
          <w:rFonts w:asciiTheme="majorHAnsi" w:hAnsiTheme="majorHAnsi" w:cstheme="majorBidi"/>
          <w:color w:val="365F91" w:themeColor="accent1" w:themeShade="BF"/>
          <w:sz w:val="26"/>
          <w:szCs w:val="26"/>
        </w:rPr>
        <w:t>Regression Data Models:</w:t>
      </w:r>
    </w:p>
    <w:p w14:paraId="2CDDCFE2" w14:textId="34399480" w:rsidR="0055432F" w:rsidRDefault="0055432F" w:rsidP="00136EDF">
      <w:pPr>
        <w:suppressAutoHyphens/>
        <w:spacing w:line="360" w:lineRule="auto"/>
        <w:ind w:left="1134"/>
      </w:pPr>
      <w:r>
        <w:t>Regression models based on the features identified in the in-depth interviews are developed. The test data will be selected (30%) will be evaluated against the train data, and best performing models will be selected. Regression models like linear regression, Random Forest, Grid search CV, neural networks will be applied. The best performing model is evaluated. Necessary hyper tuning and further data preparation will be done in an iterative manner.</w:t>
      </w:r>
    </w:p>
    <w:p w14:paraId="0AC134B4" w14:textId="37625AD2" w:rsidR="0055432F" w:rsidRDefault="00117399" w:rsidP="00117399">
      <w:pPr>
        <w:pStyle w:val="ListParagraph"/>
        <w:suppressAutoHyphens/>
        <w:spacing w:line="360" w:lineRule="auto"/>
        <w:ind w:left="1134"/>
      </w:pPr>
      <w:r w:rsidRPr="00117399">
        <w:rPr>
          <w:noProof/>
        </w:rPr>
        <w:lastRenderedPageBreak/>
        <w:drawing>
          <wp:inline distT="0" distB="0" distL="0" distR="0" wp14:anchorId="5342FBF6" wp14:editId="6AD8417E">
            <wp:extent cx="6120130" cy="2967990"/>
            <wp:effectExtent l="0" t="0" r="0" b="3810"/>
            <wp:docPr id="95066567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65678" name="Picture 1" descr="A diagram of a process&#10;&#10;Description automatically generated"/>
                    <pic:cNvPicPr/>
                  </pic:nvPicPr>
                  <pic:blipFill>
                    <a:blip r:embed="rId22"/>
                    <a:stretch>
                      <a:fillRect/>
                    </a:stretch>
                  </pic:blipFill>
                  <pic:spPr>
                    <a:xfrm>
                      <a:off x="0" y="0"/>
                      <a:ext cx="6120130" cy="2967990"/>
                    </a:xfrm>
                    <a:prstGeom prst="rect">
                      <a:avLst/>
                    </a:prstGeom>
                  </pic:spPr>
                </pic:pic>
              </a:graphicData>
            </a:graphic>
          </wp:inline>
        </w:drawing>
      </w:r>
    </w:p>
    <w:p w14:paraId="310F986F" w14:textId="77777777" w:rsidR="0055432F" w:rsidRDefault="0055432F" w:rsidP="00136EDF">
      <w:pPr>
        <w:suppressAutoHyphens/>
        <w:spacing w:line="360" w:lineRule="auto"/>
        <w:ind w:left="1134"/>
      </w:pPr>
    </w:p>
    <w:p w14:paraId="22143CF4" w14:textId="2E6A1378" w:rsidR="003952E7" w:rsidRPr="003952E7" w:rsidRDefault="003952E7" w:rsidP="003952E7">
      <w:pPr>
        <w:pStyle w:val="Caption"/>
      </w:pPr>
      <w:r>
        <w:tab/>
      </w:r>
      <w:r>
        <w:tab/>
      </w:r>
      <w:r>
        <w:tab/>
      </w:r>
      <w:r>
        <w:tab/>
      </w:r>
      <w:bookmarkStart w:id="37" w:name="_Toc145260781"/>
      <w:bookmarkStart w:id="38" w:name="_Toc145278895"/>
      <w:bookmarkStart w:id="39" w:name="_Toc145346470"/>
      <w:bookmarkStart w:id="40" w:name="_Toc145762243"/>
      <w:r>
        <w:t xml:space="preserve">Figure </w:t>
      </w:r>
      <w:fldSimple w:instr=" SEQ Figure \* ARABIC ">
        <w:r w:rsidR="00794583">
          <w:rPr>
            <w:noProof/>
          </w:rPr>
          <w:t>7</w:t>
        </w:r>
      </w:fldSimple>
      <w:r w:rsidRPr="00AD18DE">
        <w:rPr>
          <w:kern w:val="2"/>
          <w14:ligatures w14:val="standardContextual"/>
        </w:rPr>
        <w:t>: Chart explaining the Regression Models</w:t>
      </w:r>
      <w:bookmarkEnd w:id="37"/>
      <w:bookmarkEnd w:id="38"/>
      <w:bookmarkEnd w:id="39"/>
      <w:bookmarkEnd w:id="40"/>
    </w:p>
    <w:p w14:paraId="466AF823" w14:textId="77777777" w:rsidR="0055432F" w:rsidRDefault="0055432F" w:rsidP="00136EDF">
      <w:pPr>
        <w:suppressAutoHyphens/>
        <w:spacing w:line="360" w:lineRule="auto"/>
        <w:ind w:left="1134"/>
      </w:pPr>
    </w:p>
    <w:p w14:paraId="10BE246B" w14:textId="458F210E" w:rsidR="0055432F" w:rsidRDefault="00AD53B9" w:rsidP="00136EDF">
      <w:pPr>
        <w:pStyle w:val="Heading1"/>
        <w:numPr>
          <w:ilvl w:val="0"/>
          <w:numId w:val="39"/>
        </w:numPr>
        <w:spacing w:line="360" w:lineRule="auto"/>
        <w:ind w:left="1134"/>
      </w:pPr>
      <w:bookmarkStart w:id="41" w:name="_Toc131185517"/>
      <w:bookmarkStart w:id="42" w:name="_Toc145865116"/>
      <w:r>
        <w:t>Validity Management</w:t>
      </w:r>
      <w:r w:rsidR="0055432F">
        <w:t>:</w:t>
      </w:r>
      <w:bookmarkEnd w:id="41"/>
      <w:bookmarkEnd w:id="42"/>
    </w:p>
    <w:p w14:paraId="6987DE35" w14:textId="77777777" w:rsidR="0055432F" w:rsidRDefault="0055432F" w:rsidP="00136EDF">
      <w:pPr>
        <w:spacing w:line="360" w:lineRule="auto"/>
        <w:ind w:left="1134"/>
      </w:pPr>
      <w:r>
        <w:t>Following components of validity management are applicable for this project:</w:t>
      </w:r>
    </w:p>
    <w:p w14:paraId="1C648015" w14:textId="5274107A" w:rsidR="0055432F" w:rsidRDefault="0055432F" w:rsidP="00136EDF">
      <w:pPr>
        <w:pStyle w:val="ListParagraph"/>
        <w:numPr>
          <w:ilvl w:val="0"/>
          <w:numId w:val="35"/>
        </w:numPr>
        <w:spacing w:line="360" w:lineRule="auto"/>
        <w:ind w:left="1134"/>
      </w:pPr>
      <w:r>
        <w:t xml:space="preserve">Relevant – The data used will only have the relevant data for the data analytics project, no personal data of a patient will be used. </w:t>
      </w:r>
      <w:r w:rsidR="00827ACF">
        <w:t xml:space="preserve">The relevant feature for this research is identified in the primary research. </w:t>
      </w:r>
      <w:r>
        <w:t xml:space="preserve">Only required data </w:t>
      </w:r>
      <w:r w:rsidR="002C141F">
        <w:t>fields are extracted.</w:t>
      </w:r>
      <w:r>
        <w:t xml:space="preserve"> </w:t>
      </w:r>
      <w:r w:rsidR="002C141F">
        <w:t xml:space="preserve">The questions asked in the depth interviews, the analysis done and machine learning </w:t>
      </w:r>
      <w:r w:rsidR="00330509">
        <w:t>models,</w:t>
      </w:r>
      <w:r w:rsidR="002C141F">
        <w:t xml:space="preserve"> literature review are all relevant to the research topic.</w:t>
      </w:r>
    </w:p>
    <w:p w14:paraId="56925D86" w14:textId="2A0574FC" w:rsidR="0055432F" w:rsidRDefault="0055432F" w:rsidP="00136EDF">
      <w:pPr>
        <w:pStyle w:val="ListParagraph"/>
        <w:numPr>
          <w:ilvl w:val="0"/>
          <w:numId w:val="35"/>
        </w:numPr>
        <w:spacing w:line="360" w:lineRule="auto"/>
        <w:ind w:left="1134"/>
      </w:pPr>
      <w:r>
        <w:t xml:space="preserve">Reliable – The data collected is from a reliable source, directly from the national cancer screening service database, there will not be any data manipulation to done to produce extreme results, there is no third-party data used for my research. </w:t>
      </w:r>
      <w:r w:rsidR="00330509">
        <w:t xml:space="preserve">The depth interview is done with the subject matter experts / point of contacts in </w:t>
      </w:r>
      <w:r w:rsidR="003B6D76">
        <w:t>Bowel screen</w:t>
      </w:r>
      <w:r w:rsidR="00330509">
        <w:t>, hence the inputs obtained are reliable, the</w:t>
      </w:r>
      <w:r>
        <w:t xml:space="preserve"> literature review done on research papers of credible authors and their reliability is validated.</w:t>
      </w:r>
    </w:p>
    <w:p w14:paraId="61E84B98" w14:textId="77777777" w:rsidR="0055432F" w:rsidRDefault="0055432F" w:rsidP="00136EDF">
      <w:pPr>
        <w:spacing w:line="360" w:lineRule="auto"/>
        <w:ind w:left="1134"/>
      </w:pPr>
    </w:p>
    <w:p w14:paraId="039E12A0" w14:textId="77777777" w:rsidR="00330509" w:rsidRDefault="00330509" w:rsidP="00136EDF">
      <w:pPr>
        <w:spacing w:line="360" w:lineRule="auto"/>
        <w:ind w:left="1134"/>
      </w:pPr>
    </w:p>
    <w:p w14:paraId="6C09C2B8" w14:textId="77777777" w:rsidR="00EA7FA9" w:rsidRDefault="00EA7FA9" w:rsidP="00136EDF">
      <w:pPr>
        <w:spacing w:line="360" w:lineRule="auto"/>
        <w:ind w:left="1134"/>
      </w:pPr>
    </w:p>
    <w:p w14:paraId="4AA6B1DF" w14:textId="77777777" w:rsidR="0055432F" w:rsidRDefault="0055432F" w:rsidP="00136EDF">
      <w:pPr>
        <w:pStyle w:val="Heading1"/>
        <w:numPr>
          <w:ilvl w:val="0"/>
          <w:numId w:val="39"/>
        </w:numPr>
        <w:suppressAutoHyphens/>
        <w:spacing w:line="360" w:lineRule="auto"/>
        <w:ind w:left="1134"/>
      </w:pPr>
      <w:bookmarkStart w:id="43" w:name="_Toc145865117"/>
      <w:r w:rsidRPr="00813930">
        <w:lastRenderedPageBreak/>
        <w:t>Implementation</w:t>
      </w:r>
      <w:r>
        <w:t>:</w:t>
      </w:r>
      <w:bookmarkEnd w:id="43"/>
    </w:p>
    <w:p w14:paraId="780283D6" w14:textId="77777777" w:rsidR="0055432F" w:rsidRDefault="0055432F" w:rsidP="00136EDF">
      <w:pPr>
        <w:suppressAutoHyphens/>
        <w:spacing w:line="360" w:lineRule="auto"/>
        <w:ind w:left="1134"/>
      </w:pPr>
    </w:p>
    <w:p w14:paraId="1388A20E" w14:textId="1AE3A1CE" w:rsidR="0055432F" w:rsidRDefault="003952E7" w:rsidP="003952E7">
      <w:pPr>
        <w:pStyle w:val="Heading2"/>
        <w:ind w:firstLine="720"/>
      </w:pPr>
      <w:bookmarkStart w:id="44" w:name="_Toc145865118"/>
      <w:r>
        <w:t xml:space="preserve">7.1 </w:t>
      </w:r>
      <w:r w:rsidR="009B5F02">
        <w:tab/>
      </w:r>
      <w:r w:rsidR="0055432F">
        <w:t>Primary Research:</w:t>
      </w:r>
      <w:bookmarkEnd w:id="44"/>
    </w:p>
    <w:p w14:paraId="361EAED0" w14:textId="1CA6A401" w:rsidR="0055432F" w:rsidRDefault="0055432F" w:rsidP="003731F3">
      <w:pPr>
        <w:pStyle w:val="ListParagraph"/>
        <w:suppressAutoHyphens/>
        <w:spacing w:line="360" w:lineRule="auto"/>
        <w:ind w:left="1134"/>
      </w:pPr>
      <w:r>
        <w:t xml:space="preserve">Depth interview is the primary research methodology used in this research. </w:t>
      </w:r>
    </w:p>
    <w:p w14:paraId="52252FB6" w14:textId="6E727893" w:rsidR="0055432F" w:rsidRDefault="003731F3" w:rsidP="00E66398">
      <w:pPr>
        <w:pStyle w:val="Heading3"/>
        <w:ind w:left="414" w:firstLine="720"/>
      </w:pPr>
      <w:bookmarkStart w:id="45" w:name="_Toc145865119"/>
      <w:r>
        <w:t xml:space="preserve">7.1.1 </w:t>
      </w:r>
      <w:r w:rsidR="0055432F">
        <w:t>Method:</w:t>
      </w:r>
      <w:bookmarkEnd w:id="45"/>
    </w:p>
    <w:p w14:paraId="77A44443" w14:textId="77777777" w:rsidR="0055432F" w:rsidRDefault="0055432F" w:rsidP="00136EDF">
      <w:pPr>
        <w:suppressAutoHyphens/>
        <w:spacing w:line="360" w:lineRule="auto"/>
        <w:ind w:left="1134"/>
      </w:pPr>
      <w:r w:rsidRPr="00E66398">
        <w:rPr>
          <w:b/>
          <w:bCs/>
        </w:rPr>
        <w:t>Study Setting:</w:t>
      </w:r>
      <w:r>
        <w:t xml:space="preserve"> The study took place in the National Screening Service, Ireland premises. The meeting was conducted in Microsoft teams. </w:t>
      </w:r>
    </w:p>
    <w:p w14:paraId="73DBB4CC" w14:textId="7E27F4C5" w:rsidR="0055432F" w:rsidRDefault="0055432F" w:rsidP="00136EDF">
      <w:pPr>
        <w:suppressAutoHyphens/>
        <w:spacing w:line="360" w:lineRule="auto"/>
        <w:ind w:left="1134"/>
      </w:pPr>
      <w:r w:rsidRPr="003952E7">
        <w:rPr>
          <w:b/>
          <w:bCs/>
        </w:rPr>
        <w:t>Participant Sampling:</w:t>
      </w:r>
      <w:r>
        <w:t xml:space="preserve"> All the participants are over the age of 18. The participants selected are the subject matter experts in the field of Bowel Screening. Two of the participants are involved in the decision-making process of the programme and has visibility on the studies done in the field of colonoscopy which will be crucial in this research. One of the </w:t>
      </w:r>
      <w:r w:rsidR="00E45046">
        <w:t>participants</w:t>
      </w:r>
      <w:r>
        <w:t xml:space="preserve"> is the deputy programme manager in Bowel Screen, the second participant heads the programme evaluation unit in National Screening Service, the third participant is a research officer who has done the research on the latest census numbers and its impact on the Bowel screen programme register. The sampling applied is that of judgement and convenience sampling. The experts are available and approachable in the office premises.</w:t>
      </w:r>
    </w:p>
    <w:p w14:paraId="4EB3FD0E" w14:textId="2747784A" w:rsidR="0055432F" w:rsidRDefault="0055432F" w:rsidP="00136EDF">
      <w:pPr>
        <w:suppressAutoHyphens/>
        <w:spacing w:line="360" w:lineRule="auto"/>
        <w:ind w:left="1134"/>
      </w:pPr>
      <w:r w:rsidRPr="00E66398">
        <w:rPr>
          <w:b/>
          <w:bCs/>
        </w:rPr>
        <w:t>Procedure</w:t>
      </w:r>
      <w:r>
        <w:t>: The chart explaining the steps followed in depth interview is above (</w:t>
      </w:r>
      <w:r w:rsidR="00330509">
        <w:t>Figure 1</w:t>
      </w:r>
      <w:r>
        <w:t xml:space="preserve">). Once the participants are identified, the participants are approached via email briefing my requirement to them. An Information leaflet briefing the research, the objectives, purpose of the in-depth interview is shared with the participants. Customised questionnaire for each of the participants is created. A meeting invite for each of the participant is sent across. The meeting was done in Microsoft Teams. An email consent of each participant is obtained to record and transcribe the meeting, and to use the meeting notes in this research. The meeting with each of the participant was for 30-40 minutes. In the beginning of the interview the research topic, objectives are all explained to the participants. </w:t>
      </w:r>
    </w:p>
    <w:p w14:paraId="69FFE12B" w14:textId="77777777" w:rsidR="0055432F" w:rsidRDefault="0055432F" w:rsidP="00136EDF">
      <w:pPr>
        <w:suppressAutoHyphens/>
        <w:spacing w:line="360" w:lineRule="auto"/>
        <w:ind w:left="1134"/>
      </w:pPr>
      <w:r>
        <w:t>In the first meeting with the Research Officer, on the 4</w:t>
      </w:r>
      <w:r w:rsidRPr="007A60FF">
        <w:rPr>
          <w:vertAlign w:val="superscript"/>
        </w:rPr>
        <w:t>th</w:t>
      </w:r>
      <w:r>
        <w:t xml:space="preserve"> of August 2023, the details of the census 2022 are discussed. There were three questions asked and replied in detail for thirty minutes. In the first question an attempt to understand the 2022 census data research was asked. The participant responded in detail on the research done on this. The second question was to understand the impact of census data on the existing Bowel screening register, this is an attempt to see if the census numbers are registers are directly proportional. The participant explained in detail and redirected me to the report that she has produced which showed the variations of census for each age in the census with the register were explained. The third </w:t>
      </w:r>
      <w:r>
        <w:lastRenderedPageBreak/>
        <w:t xml:space="preserve">question was regarding the discussions done with the Bowel Screen team on the impacts of the census, the participants has answered that the discussions are yet to take place, however she has redirected me to the Program Evaluation Unit (PEU) lead on understanding the impact. </w:t>
      </w:r>
    </w:p>
    <w:p w14:paraId="186E1BB8" w14:textId="031F2D1A" w:rsidR="0055432F" w:rsidRDefault="0055432F" w:rsidP="00136EDF">
      <w:pPr>
        <w:suppressAutoHyphens/>
        <w:spacing w:line="360" w:lineRule="auto"/>
        <w:ind w:left="1134"/>
      </w:pPr>
      <w:r>
        <w:t>The second interview was with the PEU lead on the 8</w:t>
      </w:r>
      <w:r w:rsidRPr="00BB0CC8">
        <w:rPr>
          <w:vertAlign w:val="superscript"/>
        </w:rPr>
        <w:t>th</w:t>
      </w:r>
      <w:r>
        <w:t xml:space="preserve"> of August 2023. First, the research topic was explained. There were six questions targeted at the participant. The first question was to understand if the age has an impact on the colonoscopy participants. The participant has replied saying that the study was done for the uptake rate to the programme. I was redirected to the programme report to see the variations for each age range. The second question was again directed to understand the age impact on the colonoscopy, if there is a hesitancy in younger age. The third question was to understand if both men and women are equally probable to undergo colonoscopy, the participant has said there is no significant difference in the number of eligible colonoscopy clients, however there are studies indicated men participate less in the overall programme. The third question was if there are any additional more features that should be considered for the colonoscopy predictions, for which the participant suggested that the deprived zone could be a factor. Further questions were to understand the past research done in the colonoscopy predictions in the past, the answer was there any study done for Bowel screen programme in Ireland, but there are studies available for Scotland which is comparable with Ireland.</w:t>
      </w:r>
      <w:r w:rsidR="00E66398">
        <w:t xml:space="preserve"> </w:t>
      </w:r>
    </w:p>
    <w:p w14:paraId="532A274D" w14:textId="287A09E0" w:rsidR="0055432F" w:rsidRDefault="0055432F" w:rsidP="00136EDF">
      <w:pPr>
        <w:suppressAutoHyphens/>
        <w:spacing w:line="360" w:lineRule="auto"/>
        <w:ind w:left="1134"/>
      </w:pPr>
      <w:r>
        <w:t>The third interview was with the deputy programme manager for Bowel Screen in National Screening Service on 9</w:t>
      </w:r>
      <w:r w:rsidRPr="00C512E2">
        <w:rPr>
          <w:vertAlign w:val="superscript"/>
        </w:rPr>
        <w:t>th</w:t>
      </w:r>
      <w:r>
        <w:t xml:space="preserve"> of August 2023. There were five questions to the participant. The first question was if there is a hesitancy at younger age to participate in the programme, the participant responded stating that the round reports suggest there are no impacts, with regards to the age range extension how the younger age participates is yet to be identified, in order to better manage only one age at a time is extended. The second question was to see if the probability of men and women undergoing colonoscopy the same, participant has redirected me to the DCU research on this topic, where the results suggested male participation in the programme is less compared to female. The third question was about additional features apart from the gender and age to consider for accurate colonoscopy predictions, she said that the colonoscopy numbers are based on the department of social protection provided numbers and not really the census numbers, which means the census-based prediction need not be very accurate. The fourth question was if there were any research done in the past regarding the population extension, the participant provided references to the NHS/Scotland research. The fifth question was regarding the practical challenges in predicting the colonoscopy numbers based on the census data. For this the participant replied that currently the participants are called from the department of social </w:t>
      </w:r>
      <w:r>
        <w:lastRenderedPageBreak/>
        <w:t>protection data and not the census data, this means there should be deeper analysis on how these two datasets compare with each other.</w:t>
      </w:r>
      <w:r w:rsidR="00E66398">
        <w:t xml:space="preserve"> The interview mentioned about the fact that the colonoscopy counts are very low in 2020 due to COVID and 2012-2013 having low count since the programme has just launched.</w:t>
      </w:r>
    </w:p>
    <w:p w14:paraId="410A2ECB" w14:textId="0F96D0EA" w:rsidR="003731F3" w:rsidRPr="003731F3" w:rsidRDefault="003731F3" w:rsidP="00E66398">
      <w:pPr>
        <w:pStyle w:val="Heading3"/>
        <w:ind w:left="414" w:firstLine="720"/>
      </w:pPr>
      <w:bookmarkStart w:id="46" w:name="_Toc145865120"/>
      <w:r>
        <w:t>7.1.2 Analysis and Results:</w:t>
      </w:r>
      <w:bookmarkEnd w:id="46"/>
    </w:p>
    <w:p w14:paraId="58C8E6DD" w14:textId="4CDDFBE4" w:rsidR="0055432F" w:rsidRDefault="0055432F" w:rsidP="003952E7">
      <w:pPr>
        <w:suppressAutoHyphens/>
        <w:spacing w:line="360" w:lineRule="auto"/>
        <w:ind w:left="1134"/>
      </w:pPr>
      <w:r>
        <w:t>The interview transcribes of the three interviews are analysed in detail. The questions specific to the census research were answered very elaborately by the research officer. She has recommended that I refer to her research work which states the difference with the bowel screen database and the actual census numbers. There were at least 25% variations in the younger range groups. The deputy program manager has suggested this could be because they might not be the department of social welfare database. The significance of the gender/ age while predicting colonoscopy couldn’t be confirmed, however since there are variations in the uptake rate, we will check further in the below sections using the corelation matrix and apply the models and see if there are impacts. We will also do a hypothesis testing to confirm the impacts of these features. The Program Evaluation Unit lead has directed me to the literature for the round reports for Bowel Screen for Ireland, and the studies done by Scotland to validate the impacts of the features, the round reports review didn’t suggest any impact. The deputy program manager was emphasising on the use of department of social protection data as opposed to the census data, however the census data showed that there is a substantial difference between them, and since the prediction is used for planning the colonoscopy numbers, we will use the census data which could be more accurate.</w:t>
      </w:r>
      <w:r w:rsidR="00E66398">
        <w:t xml:space="preserve"> </w:t>
      </w:r>
    </w:p>
    <w:p w14:paraId="2E4D9D34" w14:textId="44E8A5E5" w:rsidR="0055432F" w:rsidRPr="00E45046" w:rsidRDefault="003952E7" w:rsidP="003952E7">
      <w:pPr>
        <w:pStyle w:val="Heading2"/>
        <w:ind w:firstLine="720"/>
      </w:pPr>
      <w:bookmarkStart w:id="47" w:name="_Toc145865121"/>
      <w:r>
        <w:t>7.2</w:t>
      </w:r>
      <w:r>
        <w:tab/>
      </w:r>
      <w:r w:rsidR="0055432F" w:rsidRPr="00E45046">
        <w:t>Data Extract:</w:t>
      </w:r>
      <w:bookmarkEnd w:id="47"/>
    </w:p>
    <w:p w14:paraId="5E182ED8" w14:textId="5AA95B34" w:rsidR="0055432F" w:rsidRDefault="0055432F" w:rsidP="003952E7">
      <w:pPr>
        <w:pStyle w:val="ListParagraph"/>
        <w:suppressAutoHyphens/>
        <w:spacing w:line="360" w:lineRule="auto"/>
        <w:ind w:left="1134"/>
      </w:pPr>
      <w:r>
        <w:t xml:space="preserve">There are two sets of data extracted as part of the </w:t>
      </w:r>
      <w:r w:rsidR="00E45046">
        <w:t>research (Appendix 1)</w:t>
      </w:r>
      <w:r>
        <w:t>. One is the actual screening colonoscopy counts from the Bowel Screen database. The second is the 2022 census data which is publicly available in the CSO database. The data from the Bowel screen is available in the SQL server database, SQL is written to extract the data. No personal sensitive data will be extracted from the database. The Id’s columns are generated for the purpose of analysis, and no link to these ID’s will be available in the bowel screen database.</w:t>
      </w:r>
    </w:p>
    <w:p w14:paraId="60CA0263" w14:textId="3128E9F4" w:rsidR="0055432F" w:rsidRDefault="003952E7" w:rsidP="003952E7">
      <w:pPr>
        <w:pStyle w:val="Heading2"/>
        <w:ind w:firstLine="720"/>
      </w:pPr>
      <w:bookmarkStart w:id="48" w:name="_Toc145865122"/>
      <w:r>
        <w:t>7.3</w:t>
      </w:r>
      <w:r>
        <w:tab/>
      </w:r>
      <w:r w:rsidR="0055432F">
        <w:t>Data preparation:</w:t>
      </w:r>
      <w:bookmarkEnd w:id="48"/>
    </w:p>
    <w:p w14:paraId="40CA7BB6" w14:textId="2491C406" w:rsidR="0055432F" w:rsidRDefault="0055432F" w:rsidP="00136EDF">
      <w:pPr>
        <w:pStyle w:val="ListParagraph"/>
        <w:suppressAutoHyphens/>
        <w:spacing w:line="360" w:lineRule="auto"/>
        <w:ind w:left="1134"/>
      </w:pPr>
      <w:r>
        <w:t>The steps from Data preparation through Model building and evaluation including data analysis are done in PYTHON, making use of the standard PYTHON libraries.</w:t>
      </w:r>
    </w:p>
    <w:p w14:paraId="32F8D69A" w14:textId="41C43BC8" w:rsidR="0055432F" w:rsidRDefault="0055432F" w:rsidP="00136EDF">
      <w:pPr>
        <w:pStyle w:val="ListParagraph"/>
        <w:suppressAutoHyphens/>
        <w:spacing w:line="360" w:lineRule="auto"/>
        <w:ind w:left="1134"/>
      </w:pPr>
      <w:r>
        <w:t>Data preparation is done as an iterative process in order to achieve reliable model parameters. In the first step,</w:t>
      </w:r>
      <w:r w:rsidR="003952E7">
        <w:t xml:space="preserve"> based on the primary research outcome and</w:t>
      </w:r>
      <w:r>
        <w:t xml:space="preserve"> upon viewing the sample records we find that the records for 2012,2013,2020 are not complete. As confirmed in the depth interviews, this is expected because 2012-2013 is the year the programme was launched, 2020 </w:t>
      </w:r>
      <w:r>
        <w:lastRenderedPageBreak/>
        <w:t xml:space="preserve">was a COVID year and hence these three years have low colonoscopy counts. These years will impact the predictions and hence removed these years from the dataset.  In order to do an exploratory data analysis, data-frames aggregated at clinic id, gender, age levels are created. The procedure date is split into date, month, year fields so that to create a pivot data on year to build a machine learning model. The lower age </w:t>
      </w:r>
      <w:r w:rsidR="00282D89">
        <w:t>range (</w:t>
      </w:r>
      <w:r w:rsidR="00330509">
        <w:t>&lt;60)</w:t>
      </w:r>
      <w:r>
        <w:t xml:space="preserve"> had NULL values; they are replaced with zero’s because the colonoscopy data is considered only from 60-69.  The gender (M or F). Mean colonoscopy numbers for each gender and age combination are calculated. Below is how the dataset would look like:</w:t>
      </w:r>
    </w:p>
    <w:p w14:paraId="0F4D917D" w14:textId="77777777" w:rsidR="0055432F" w:rsidRDefault="0055432F" w:rsidP="00136EDF">
      <w:pPr>
        <w:pStyle w:val="ListParagraph"/>
        <w:suppressAutoHyphens/>
        <w:spacing w:line="360" w:lineRule="auto"/>
        <w:ind w:left="1134"/>
      </w:pPr>
    </w:p>
    <w:p w14:paraId="2DD31D16" w14:textId="77777777" w:rsidR="0055432F" w:rsidRDefault="0055432F" w:rsidP="00136EDF">
      <w:pPr>
        <w:pStyle w:val="ListParagraph"/>
        <w:suppressAutoHyphens/>
        <w:spacing w:line="360" w:lineRule="auto"/>
        <w:ind w:left="1134"/>
      </w:pPr>
      <w:r w:rsidRPr="00C31F68">
        <w:rPr>
          <w:noProof/>
        </w:rPr>
        <w:drawing>
          <wp:inline distT="0" distB="0" distL="0" distR="0" wp14:anchorId="41F67E95" wp14:editId="2862F5EB">
            <wp:extent cx="3977985" cy="1211685"/>
            <wp:effectExtent l="0" t="0" r="3810" b="7620"/>
            <wp:docPr id="21282962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96211" name="Picture 1" descr="A screenshot of a graph&#10;&#10;Description automatically generated"/>
                    <pic:cNvPicPr/>
                  </pic:nvPicPr>
                  <pic:blipFill>
                    <a:blip r:embed="rId23"/>
                    <a:stretch>
                      <a:fillRect/>
                    </a:stretch>
                  </pic:blipFill>
                  <pic:spPr>
                    <a:xfrm>
                      <a:off x="0" y="0"/>
                      <a:ext cx="3977985" cy="1211685"/>
                    </a:xfrm>
                    <a:prstGeom prst="rect">
                      <a:avLst/>
                    </a:prstGeom>
                  </pic:spPr>
                </pic:pic>
              </a:graphicData>
            </a:graphic>
          </wp:inline>
        </w:drawing>
      </w:r>
    </w:p>
    <w:p w14:paraId="371ABF77" w14:textId="4737E5E6" w:rsidR="0071158A" w:rsidRPr="00C31F68" w:rsidRDefault="0071158A" w:rsidP="0071158A">
      <w:pPr>
        <w:pStyle w:val="Caption"/>
        <w:ind w:left="1440"/>
        <w:rPr>
          <w:i w:val="0"/>
          <w:iCs w:val="0"/>
        </w:rPr>
      </w:pPr>
      <w:bookmarkStart w:id="49" w:name="_Toc145260782"/>
      <w:bookmarkStart w:id="50" w:name="_Toc145278896"/>
      <w:bookmarkStart w:id="51" w:name="_Toc145346471"/>
      <w:bookmarkStart w:id="52" w:name="_Toc145762244"/>
      <w:r>
        <w:t xml:space="preserve">Figure </w:t>
      </w:r>
      <w:fldSimple w:instr=" SEQ Figure \* ARABIC ">
        <w:r w:rsidR="00794583">
          <w:rPr>
            <w:noProof/>
          </w:rPr>
          <w:t>8</w:t>
        </w:r>
      </w:fldSimple>
      <w:r w:rsidRPr="00FC7897">
        <w:t>: Sample colonoscopy count dataset aggregated on gender and age pivoted for year</w:t>
      </w:r>
      <w:bookmarkEnd w:id="49"/>
      <w:bookmarkEnd w:id="50"/>
      <w:bookmarkEnd w:id="51"/>
      <w:bookmarkEnd w:id="52"/>
    </w:p>
    <w:p w14:paraId="7DF42246" w14:textId="103662EA" w:rsidR="0055432F" w:rsidRDefault="0055432F" w:rsidP="0071158A">
      <w:pPr>
        <w:suppressAutoHyphens/>
        <w:spacing w:line="360" w:lineRule="auto"/>
        <w:ind w:left="1134"/>
      </w:pPr>
      <w:r>
        <w:t>In the next series of steps, the census data is modified to fit the research. The data is again grouped by age and gender, and the mean is calculated for this data frame.</w:t>
      </w:r>
    </w:p>
    <w:p w14:paraId="2FAD2D46" w14:textId="1B4B57FA" w:rsidR="0055432F" w:rsidRDefault="0055432F" w:rsidP="0071158A">
      <w:pPr>
        <w:suppressAutoHyphens/>
        <w:spacing w:line="360" w:lineRule="auto"/>
        <w:ind w:left="1134"/>
      </w:pPr>
      <w:r>
        <w:t>Since, the colonoscopy data is available for only the age range 60-69, as they are the eligible age range population, and since we need the age range 55-69 for prediction of colonoscopies after the age range extension, Percentage of colonoscopies per census population for each age range are calculated and is applied on the census population between the age of 55-60.</w:t>
      </w:r>
    </w:p>
    <w:p w14:paraId="21AEA75B" w14:textId="77777777" w:rsidR="0055432F" w:rsidRDefault="0055432F" w:rsidP="00136EDF">
      <w:pPr>
        <w:suppressAutoHyphens/>
        <w:spacing w:line="360" w:lineRule="auto"/>
        <w:ind w:left="1134"/>
      </w:pPr>
      <w:r>
        <w:t>In the next series of steps, the data preparations are done for the time series analysis.</w:t>
      </w:r>
    </w:p>
    <w:p w14:paraId="74B24CD1" w14:textId="2938BA09" w:rsidR="0055432F" w:rsidRDefault="0055432F" w:rsidP="0071158A">
      <w:pPr>
        <w:suppressAutoHyphens/>
        <w:spacing w:line="360" w:lineRule="auto"/>
        <w:ind w:left="1134"/>
      </w:pPr>
      <w:r>
        <w:t xml:space="preserve">Three different columns </w:t>
      </w:r>
      <w:r w:rsidR="003B6D76">
        <w:t>Quarter date</w:t>
      </w:r>
      <w:r>
        <w:t>, Weekdate, monthdate are added. Period Index object in the pandas library is used.</w:t>
      </w:r>
    </w:p>
    <w:p w14:paraId="7739DD1E" w14:textId="14CB8057" w:rsidR="0055432F" w:rsidRDefault="0055432F" w:rsidP="00136EDF">
      <w:pPr>
        <w:suppressAutoHyphens/>
        <w:spacing w:line="360" w:lineRule="auto"/>
        <w:ind w:left="1134"/>
      </w:pPr>
      <w:r>
        <w:t>As mentioned earlier</w:t>
      </w:r>
      <w:r w:rsidR="0071158A">
        <w:t>,</w:t>
      </w:r>
      <w:r>
        <w:t xml:space="preserve"> the entire data preparation is an iterative exercise. </w:t>
      </w:r>
    </w:p>
    <w:p w14:paraId="01E4B705" w14:textId="77777777" w:rsidR="0055432F" w:rsidRDefault="0055432F" w:rsidP="00136EDF">
      <w:pPr>
        <w:suppressAutoHyphens/>
        <w:spacing w:line="360" w:lineRule="auto"/>
        <w:ind w:left="1134"/>
      </w:pPr>
      <w:r>
        <w:t xml:space="preserve">Data preparation is extended to train and test regression data models, day wise, quarter wise, weekly aggregates. Yearly average colonoscopy by extrapolating the census data with the actual colonoscopy is 188. Average daily colonoscopy is 188/52= 4 approx., adding this to the actual colonoscopy number so that the age range extension is considered for the regression models. The corelation matrix showed there isn’t any fields that have very higher corelation. Hence, we will apply feature engineering to create additional colonoscopy fields by using shift method. </w:t>
      </w:r>
    </w:p>
    <w:p w14:paraId="3E4DFCAE" w14:textId="00A24937" w:rsidR="0055432F" w:rsidRDefault="0055432F" w:rsidP="00136EDF">
      <w:pPr>
        <w:suppressAutoHyphens/>
        <w:spacing w:line="360" w:lineRule="auto"/>
        <w:ind w:left="1134"/>
      </w:pPr>
    </w:p>
    <w:p w14:paraId="50E36C17" w14:textId="41970D73" w:rsidR="0055432F" w:rsidRDefault="0055432F" w:rsidP="00136EDF">
      <w:pPr>
        <w:suppressAutoHyphens/>
        <w:spacing w:line="360" w:lineRule="auto"/>
        <w:ind w:left="1134"/>
      </w:pPr>
      <w:r>
        <w:t xml:space="preserve">The NaN are removed using BFill, cannot use remove NaN since the records are very significant, also upon inspecting the records could see that the records are aligning closely with future quarters hence the </w:t>
      </w:r>
      <w:r w:rsidR="003B6D76">
        <w:t>BFill</w:t>
      </w:r>
      <w:r>
        <w:t xml:space="preserve"> method is more accurate. </w:t>
      </w:r>
      <w:r w:rsidR="00110AD5">
        <w:t>In addition to this, as part of the primary research it was identified that data for 2019 is most appropriate and missing data can be in line with 2019.</w:t>
      </w:r>
      <w:r>
        <w:t xml:space="preserve">Similar datasets are done for monthly data and weekly data. </w:t>
      </w:r>
    </w:p>
    <w:p w14:paraId="585D1A4B" w14:textId="21FBFD5D" w:rsidR="0055432F" w:rsidRDefault="0055432F" w:rsidP="00490293">
      <w:pPr>
        <w:suppressAutoHyphens/>
        <w:spacing w:line="360" w:lineRule="auto"/>
        <w:ind w:left="1134"/>
      </w:pPr>
      <w:r>
        <w:t xml:space="preserve">The third step in data preparation is fine tuning the data for better results in the model. This is an iterative process, all the steps mentioned above are repeated experimentally. Data preparation step is then extended to suit the regression models. </w:t>
      </w:r>
    </w:p>
    <w:p w14:paraId="4EF7C311" w14:textId="689F7154" w:rsidR="00A6454B" w:rsidRDefault="00A6454B" w:rsidP="00136EDF">
      <w:pPr>
        <w:suppressAutoHyphens/>
        <w:spacing w:line="360" w:lineRule="auto"/>
        <w:ind w:left="1134"/>
      </w:pPr>
      <w:r>
        <w:t>The detail iterative data preparation with comments are available in the Jupyter notebook attached along with this report.</w:t>
      </w:r>
    </w:p>
    <w:p w14:paraId="06C68A36" w14:textId="5A3E1058" w:rsidR="0055432F" w:rsidRDefault="00A6454B" w:rsidP="00A6454B">
      <w:pPr>
        <w:pStyle w:val="Heading2"/>
        <w:ind w:firstLine="720"/>
      </w:pPr>
      <w:bookmarkStart w:id="53" w:name="_Toc145865123"/>
      <w:r>
        <w:t>7.4</w:t>
      </w:r>
      <w:r>
        <w:tab/>
      </w:r>
      <w:r w:rsidR="0055432F">
        <w:t>Data Analysis</w:t>
      </w:r>
      <w:bookmarkEnd w:id="53"/>
    </w:p>
    <w:p w14:paraId="09B100BA" w14:textId="77777777" w:rsidR="0055432F" w:rsidRDefault="0055432F" w:rsidP="00136EDF">
      <w:pPr>
        <w:pStyle w:val="ListParagraph"/>
        <w:suppressAutoHyphens/>
        <w:spacing w:line="360" w:lineRule="auto"/>
        <w:ind w:left="1134"/>
      </w:pPr>
      <w:r>
        <w:t>As mentioned above, different data frames are created to have the aggregated values based on age, gender, and both. The first two objectives of this research are realised in this section.</w:t>
      </w:r>
    </w:p>
    <w:p w14:paraId="6675A181" w14:textId="68F0FA73" w:rsidR="0055432F" w:rsidRDefault="0055432F" w:rsidP="00136EDF">
      <w:pPr>
        <w:pStyle w:val="ListParagraph"/>
        <w:suppressAutoHyphens/>
        <w:spacing w:line="360" w:lineRule="auto"/>
        <w:ind w:left="1134"/>
      </w:pPr>
      <w:r>
        <w:t>In the first, exploratory data analysis is done in order to understand the data better, so that further data preparation and aggregation can be done. This includes checking if there are any NULL values, checking the data structure, checking the data types. Any corrections will be done again as part of the data preparation.</w:t>
      </w:r>
      <w:r w:rsidR="00EA7FA9">
        <w:t xml:space="preserve"> The analysis done are explained below in the charts plotted using seaborne library of PYTHON, this is because the library is simple to use and can take the parameters as per the requirement . The plots are shown based on the outcomes of the primary research depth interview </w:t>
      </w:r>
      <w:r w:rsidR="00490293">
        <w:t xml:space="preserve">to analyse variations of colonoscopy counts for each feature. </w:t>
      </w:r>
    </w:p>
    <w:p w14:paraId="2ABEB232" w14:textId="7FEF7F85" w:rsidR="0055432F" w:rsidRDefault="0055432F" w:rsidP="00490293">
      <w:pPr>
        <w:pStyle w:val="ListParagraph"/>
        <w:suppressAutoHyphens/>
        <w:spacing w:line="360" w:lineRule="auto"/>
        <w:ind w:left="1134"/>
      </w:pPr>
      <w:r>
        <w:t>Next, analysing the age wise counts:</w:t>
      </w:r>
    </w:p>
    <w:p w14:paraId="70C6F1F7" w14:textId="77777777" w:rsidR="0055432F" w:rsidRDefault="0055432F" w:rsidP="00136EDF">
      <w:pPr>
        <w:pStyle w:val="ListParagraph"/>
        <w:suppressAutoHyphens/>
        <w:spacing w:line="360" w:lineRule="auto"/>
        <w:ind w:left="1134"/>
      </w:pPr>
    </w:p>
    <w:p w14:paraId="1B3D8DB7" w14:textId="77777777" w:rsidR="0055432F" w:rsidRDefault="0055432F" w:rsidP="00136EDF">
      <w:pPr>
        <w:pStyle w:val="ListParagraph"/>
        <w:suppressAutoHyphens/>
        <w:spacing w:line="360" w:lineRule="auto"/>
        <w:ind w:left="1134"/>
      </w:pPr>
      <w:r w:rsidRPr="003D15E7">
        <w:rPr>
          <w:noProof/>
        </w:rPr>
        <w:drawing>
          <wp:inline distT="0" distB="0" distL="0" distR="0" wp14:anchorId="5E28BBCD" wp14:editId="26BE864B">
            <wp:extent cx="5204701" cy="2162203"/>
            <wp:effectExtent l="0" t="0" r="0" b="0"/>
            <wp:docPr id="14688071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0710" name="Picture 1" descr="A graph of a line graph&#10;&#10;Description automatically generated with medium confidence"/>
                    <pic:cNvPicPr/>
                  </pic:nvPicPr>
                  <pic:blipFill>
                    <a:blip r:embed="rId24"/>
                    <a:stretch>
                      <a:fillRect/>
                    </a:stretch>
                  </pic:blipFill>
                  <pic:spPr>
                    <a:xfrm>
                      <a:off x="0" y="0"/>
                      <a:ext cx="5240484" cy="2177068"/>
                    </a:xfrm>
                    <a:prstGeom prst="rect">
                      <a:avLst/>
                    </a:prstGeom>
                  </pic:spPr>
                </pic:pic>
              </a:graphicData>
            </a:graphic>
          </wp:inline>
        </w:drawing>
      </w:r>
    </w:p>
    <w:p w14:paraId="2372580F" w14:textId="456D3D58" w:rsidR="0055432F" w:rsidRDefault="00A6454B" w:rsidP="00A6454B">
      <w:pPr>
        <w:pStyle w:val="Caption"/>
      </w:pPr>
      <w:r>
        <w:tab/>
      </w:r>
      <w:r>
        <w:tab/>
      </w:r>
      <w:r>
        <w:tab/>
      </w:r>
      <w:r>
        <w:tab/>
      </w:r>
      <w:r>
        <w:tab/>
      </w:r>
      <w:bookmarkStart w:id="54" w:name="_Toc145260783"/>
      <w:bookmarkStart w:id="55" w:name="_Toc145278897"/>
      <w:bookmarkStart w:id="56" w:name="_Toc145346472"/>
      <w:bookmarkStart w:id="57" w:name="_Toc145762245"/>
      <w:r>
        <w:t xml:space="preserve">Figure </w:t>
      </w:r>
      <w:fldSimple w:instr=" SEQ Figure \* ARABIC ">
        <w:r w:rsidR="00794583">
          <w:rPr>
            <w:noProof/>
          </w:rPr>
          <w:t>9</w:t>
        </w:r>
      </w:fldSimple>
      <w:r>
        <w:t>: Colonoscopy counts for each range</w:t>
      </w:r>
      <w:bookmarkEnd w:id="54"/>
      <w:bookmarkEnd w:id="55"/>
      <w:bookmarkEnd w:id="56"/>
      <w:bookmarkEnd w:id="57"/>
    </w:p>
    <w:p w14:paraId="74A9023A" w14:textId="77777777" w:rsidR="0055432F" w:rsidRDefault="0055432F" w:rsidP="00136EDF">
      <w:pPr>
        <w:pStyle w:val="ListParagraph"/>
        <w:suppressAutoHyphens/>
        <w:spacing w:line="360" w:lineRule="auto"/>
        <w:ind w:left="1134"/>
      </w:pPr>
    </w:p>
    <w:p w14:paraId="12C74F8D" w14:textId="77777777" w:rsidR="0055432F" w:rsidRDefault="0055432F" w:rsidP="00136EDF">
      <w:pPr>
        <w:pStyle w:val="ListParagraph"/>
        <w:suppressAutoHyphens/>
        <w:spacing w:line="360" w:lineRule="auto"/>
        <w:ind w:left="1134"/>
      </w:pPr>
      <w:r>
        <w:t>It can be seen from the above graph, amongst the eligible population of 60-69, maximum participation is between 65-69, with 69 showing highest number of colonoscopies.</w:t>
      </w:r>
    </w:p>
    <w:p w14:paraId="03439E08" w14:textId="77777777" w:rsidR="0055432F" w:rsidRDefault="0055432F" w:rsidP="00136EDF">
      <w:pPr>
        <w:pStyle w:val="ListParagraph"/>
        <w:suppressAutoHyphens/>
        <w:spacing w:line="360" w:lineRule="auto"/>
        <w:ind w:left="1134"/>
      </w:pPr>
    </w:p>
    <w:p w14:paraId="54124929" w14:textId="77777777" w:rsidR="0055432F" w:rsidRDefault="0055432F" w:rsidP="00136EDF">
      <w:pPr>
        <w:pStyle w:val="ListParagraph"/>
        <w:suppressAutoHyphens/>
        <w:spacing w:line="360" w:lineRule="auto"/>
        <w:ind w:left="1134"/>
      </w:pPr>
      <w:r>
        <w:t>Visualizing the colonoscopy counts across age group for each clinic’s.</w:t>
      </w:r>
    </w:p>
    <w:p w14:paraId="5C8D82D6" w14:textId="77777777" w:rsidR="0055432F" w:rsidRDefault="0055432F" w:rsidP="00136EDF">
      <w:pPr>
        <w:pStyle w:val="ListParagraph"/>
        <w:suppressAutoHyphens/>
        <w:spacing w:line="360" w:lineRule="auto"/>
        <w:ind w:left="1134"/>
      </w:pPr>
    </w:p>
    <w:p w14:paraId="3BE12D86" w14:textId="77777777" w:rsidR="0055432F" w:rsidRDefault="0055432F" w:rsidP="00136EDF">
      <w:pPr>
        <w:pStyle w:val="ListParagraph"/>
        <w:suppressAutoHyphens/>
        <w:spacing w:line="360" w:lineRule="auto"/>
        <w:ind w:left="1134"/>
      </w:pPr>
      <w:r w:rsidRPr="00A3246C">
        <w:rPr>
          <w:noProof/>
        </w:rPr>
        <w:drawing>
          <wp:inline distT="0" distB="0" distL="0" distR="0" wp14:anchorId="7B5FB528" wp14:editId="21B5B28C">
            <wp:extent cx="5731510" cy="3491230"/>
            <wp:effectExtent l="0" t="0" r="2540" b="0"/>
            <wp:docPr id="183039635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96358" name="Picture 1" descr="A graph of different colored lines&#10;&#10;Description automatically generated"/>
                    <pic:cNvPicPr/>
                  </pic:nvPicPr>
                  <pic:blipFill>
                    <a:blip r:embed="rId25"/>
                    <a:stretch>
                      <a:fillRect/>
                    </a:stretch>
                  </pic:blipFill>
                  <pic:spPr>
                    <a:xfrm>
                      <a:off x="0" y="0"/>
                      <a:ext cx="5731510" cy="3491230"/>
                    </a:xfrm>
                    <a:prstGeom prst="rect">
                      <a:avLst/>
                    </a:prstGeom>
                  </pic:spPr>
                </pic:pic>
              </a:graphicData>
            </a:graphic>
          </wp:inline>
        </w:drawing>
      </w:r>
    </w:p>
    <w:p w14:paraId="2EACE846" w14:textId="1A87CC9B" w:rsidR="0055432F" w:rsidRDefault="0055432F" w:rsidP="00136EDF">
      <w:pPr>
        <w:pStyle w:val="ListParagraph"/>
        <w:suppressAutoHyphens/>
        <w:spacing w:line="360" w:lineRule="auto"/>
        <w:ind w:left="1134"/>
      </w:pPr>
      <w:r>
        <w:rPr>
          <w:i/>
          <w:iCs/>
        </w:rPr>
        <w:t xml:space="preserve">  </w:t>
      </w:r>
      <w:r>
        <w:rPr>
          <w:i/>
          <w:iCs/>
        </w:rPr>
        <w:tab/>
      </w:r>
    </w:p>
    <w:p w14:paraId="3A579501" w14:textId="65229CAF" w:rsidR="0055432F" w:rsidRDefault="00A6454B" w:rsidP="00A6454B">
      <w:pPr>
        <w:pStyle w:val="Caption"/>
        <w:ind w:left="2160" w:firstLine="720"/>
      </w:pPr>
      <w:bookmarkStart w:id="58" w:name="_Toc145260784"/>
      <w:bookmarkStart w:id="59" w:name="_Toc145278898"/>
      <w:bookmarkStart w:id="60" w:name="_Toc145346473"/>
      <w:bookmarkStart w:id="61" w:name="_Toc145762246"/>
      <w:r>
        <w:t xml:space="preserve">Figure </w:t>
      </w:r>
      <w:fldSimple w:instr=" SEQ Figure \* ARABIC ">
        <w:r w:rsidR="00794583">
          <w:rPr>
            <w:noProof/>
          </w:rPr>
          <w:t>10</w:t>
        </w:r>
      </w:fldSimple>
      <w:r>
        <w:t>: Variation of colonoscopy for each clinic across age</w:t>
      </w:r>
      <w:bookmarkEnd w:id="58"/>
      <w:bookmarkEnd w:id="59"/>
      <w:bookmarkEnd w:id="60"/>
      <w:bookmarkEnd w:id="61"/>
    </w:p>
    <w:p w14:paraId="4CFC1D75" w14:textId="77777777" w:rsidR="0055432F" w:rsidRDefault="0055432F" w:rsidP="00136EDF">
      <w:pPr>
        <w:pStyle w:val="ListParagraph"/>
        <w:suppressAutoHyphens/>
        <w:spacing w:line="360" w:lineRule="auto"/>
        <w:ind w:left="1134"/>
      </w:pPr>
      <w:r>
        <w:t xml:space="preserve">Clinic ID 4 (anonymised for non-disclosure reasons) shows the maximum colonoscopy count over 600. Most of the clinics have the count ranging from 100-300. </w:t>
      </w:r>
    </w:p>
    <w:p w14:paraId="7F02E006" w14:textId="77777777" w:rsidR="0055432F" w:rsidRDefault="0055432F" w:rsidP="00136EDF">
      <w:pPr>
        <w:pStyle w:val="ListParagraph"/>
        <w:suppressAutoHyphens/>
        <w:spacing w:line="360" w:lineRule="auto"/>
        <w:ind w:left="1134"/>
      </w:pPr>
    </w:p>
    <w:p w14:paraId="2C59542C" w14:textId="77777777" w:rsidR="0055432F" w:rsidRDefault="0055432F" w:rsidP="00136EDF">
      <w:pPr>
        <w:pStyle w:val="ListParagraph"/>
        <w:suppressAutoHyphens/>
        <w:spacing w:line="360" w:lineRule="auto"/>
        <w:ind w:left="1134"/>
      </w:pPr>
      <w:r>
        <w:t>Plotting the clinic colonoscopy counts in a box plot for better visualisation:</w:t>
      </w:r>
    </w:p>
    <w:p w14:paraId="79FED78D" w14:textId="77777777" w:rsidR="0055432F" w:rsidRDefault="0055432F" w:rsidP="00136EDF">
      <w:pPr>
        <w:pStyle w:val="ListParagraph"/>
        <w:suppressAutoHyphens/>
        <w:spacing w:line="360" w:lineRule="auto"/>
        <w:ind w:left="1134"/>
      </w:pPr>
    </w:p>
    <w:p w14:paraId="40A02592" w14:textId="77777777" w:rsidR="0055432F" w:rsidRDefault="0055432F" w:rsidP="00136EDF">
      <w:pPr>
        <w:pStyle w:val="ListParagraph"/>
        <w:suppressAutoHyphens/>
        <w:spacing w:line="360" w:lineRule="auto"/>
        <w:ind w:left="1134"/>
      </w:pPr>
      <w:r w:rsidRPr="00830CFB">
        <w:rPr>
          <w:noProof/>
        </w:rPr>
        <w:lastRenderedPageBreak/>
        <w:drawing>
          <wp:inline distT="0" distB="0" distL="0" distR="0" wp14:anchorId="528F77CE" wp14:editId="64F3F698">
            <wp:extent cx="3697356" cy="3280349"/>
            <wp:effectExtent l="0" t="0" r="0" b="0"/>
            <wp:docPr id="975013967" name="Picture 1" descr="A graph of different colore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13967" name="Picture 1" descr="A graph of different colored columns&#10;&#10;Description automatically generated"/>
                    <pic:cNvPicPr/>
                  </pic:nvPicPr>
                  <pic:blipFill>
                    <a:blip r:embed="rId26"/>
                    <a:stretch>
                      <a:fillRect/>
                    </a:stretch>
                  </pic:blipFill>
                  <pic:spPr>
                    <a:xfrm>
                      <a:off x="0" y="0"/>
                      <a:ext cx="3715628" cy="3296560"/>
                    </a:xfrm>
                    <a:prstGeom prst="rect">
                      <a:avLst/>
                    </a:prstGeom>
                  </pic:spPr>
                </pic:pic>
              </a:graphicData>
            </a:graphic>
          </wp:inline>
        </w:drawing>
      </w:r>
    </w:p>
    <w:p w14:paraId="34B50E8C" w14:textId="19D52B12" w:rsidR="0055432F" w:rsidRDefault="00475019" w:rsidP="00475019">
      <w:pPr>
        <w:pStyle w:val="Caption"/>
      </w:pPr>
      <w:r>
        <w:tab/>
      </w:r>
      <w:r>
        <w:tab/>
      </w:r>
      <w:r>
        <w:tab/>
      </w:r>
      <w:bookmarkStart w:id="62" w:name="_Toc145260785"/>
      <w:bookmarkStart w:id="63" w:name="_Toc145278899"/>
      <w:bookmarkStart w:id="64" w:name="_Toc145346474"/>
      <w:bookmarkStart w:id="65" w:name="_Toc145762247"/>
      <w:r>
        <w:t xml:space="preserve">Figure </w:t>
      </w:r>
      <w:fldSimple w:instr=" SEQ Figure \* ARABIC ">
        <w:r w:rsidR="00794583">
          <w:rPr>
            <w:noProof/>
          </w:rPr>
          <w:t>11</w:t>
        </w:r>
      </w:fldSimple>
      <w:r>
        <w:t>: Box chart showing colonoscopy variation for each clinic</w:t>
      </w:r>
      <w:bookmarkEnd w:id="62"/>
      <w:bookmarkEnd w:id="63"/>
      <w:bookmarkEnd w:id="64"/>
      <w:bookmarkEnd w:id="65"/>
    </w:p>
    <w:p w14:paraId="20FBD7AB" w14:textId="77777777" w:rsidR="0055432F" w:rsidRDefault="0055432F" w:rsidP="00136EDF">
      <w:pPr>
        <w:pStyle w:val="ListParagraph"/>
        <w:suppressAutoHyphens/>
        <w:spacing w:line="360" w:lineRule="auto"/>
        <w:ind w:left="1134"/>
      </w:pPr>
      <w:r>
        <w:t>The above chart shows the box plot for each clinic id, clinic id 1 shows maximum interquartile range with the upper quartile at approximately 500 and lower quartile around 75.  Smallest range is shown by clinic 5 and 21, further investigation on the deprived zones as mentioned in the primary research will be required on the reasons of this variation.</w:t>
      </w:r>
    </w:p>
    <w:p w14:paraId="788D878B" w14:textId="77777777" w:rsidR="0055432F" w:rsidRDefault="0055432F" w:rsidP="00136EDF">
      <w:pPr>
        <w:pStyle w:val="ListParagraph"/>
        <w:suppressAutoHyphens/>
        <w:spacing w:line="360" w:lineRule="auto"/>
        <w:ind w:left="1134"/>
      </w:pPr>
    </w:p>
    <w:p w14:paraId="6895EA30" w14:textId="77777777" w:rsidR="0055432F" w:rsidRDefault="0055432F" w:rsidP="00136EDF">
      <w:pPr>
        <w:pStyle w:val="ListParagraph"/>
        <w:suppressAutoHyphens/>
        <w:spacing w:line="360" w:lineRule="auto"/>
        <w:ind w:left="1134"/>
      </w:pPr>
      <w:r w:rsidRPr="00A3246C">
        <w:rPr>
          <w:noProof/>
        </w:rPr>
        <w:drawing>
          <wp:inline distT="0" distB="0" distL="0" distR="0" wp14:anchorId="7E482079" wp14:editId="3012BA71">
            <wp:extent cx="3674638" cy="2397512"/>
            <wp:effectExtent l="0" t="0" r="2540" b="3175"/>
            <wp:docPr id="104830792" name="Picture 1" descr="A graph showing the growt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0792" name="Picture 1" descr="A graph showing the growth of a number of people&#10;&#10;Description automatically generated with medium confidence"/>
                    <pic:cNvPicPr/>
                  </pic:nvPicPr>
                  <pic:blipFill>
                    <a:blip r:embed="rId27"/>
                    <a:stretch>
                      <a:fillRect/>
                    </a:stretch>
                  </pic:blipFill>
                  <pic:spPr>
                    <a:xfrm>
                      <a:off x="0" y="0"/>
                      <a:ext cx="3719067" cy="2426500"/>
                    </a:xfrm>
                    <a:prstGeom prst="rect">
                      <a:avLst/>
                    </a:prstGeom>
                  </pic:spPr>
                </pic:pic>
              </a:graphicData>
            </a:graphic>
          </wp:inline>
        </w:drawing>
      </w:r>
    </w:p>
    <w:p w14:paraId="4DBA1FFB" w14:textId="7AD8C5C8" w:rsidR="0055432F" w:rsidRDefault="00475019" w:rsidP="00475019">
      <w:pPr>
        <w:pStyle w:val="Caption"/>
        <w:ind w:left="1440" w:firstLine="720"/>
      </w:pPr>
      <w:bookmarkStart w:id="66" w:name="_Toc145260786"/>
      <w:bookmarkStart w:id="67" w:name="_Toc145278900"/>
      <w:bookmarkStart w:id="68" w:name="_Toc145346475"/>
      <w:bookmarkStart w:id="69" w:name="_Toc145762248"/>
      <w:r>
        <w:t xml:space="preserve">Figure </w:t>
      </w:r>
      <w:fldSimple w:instr=" SEQ Figure \* ARABIC ">
        <w:r w:rsidR="00794583">
          <w:rPr>
            <w:noProof/>
          </w:rPr>
          <w:t>12</w:t>
        </w:r>
      </w:fldSimple>
      <w:r>
        <w:t>: Variation of colonoscopy for each gender across age</w:t>
      </w:r>
      <w:bookmarkEnd w:id="66"/>
      <w:bookmarkEnd w:id="67"/>
      <w:bookmarkEnd w:id="68"/>
      <w:bookmarkEnd w:id="69"/>
    </w:p>
    <w:p w14:paraId="0AD30CB3" w14:textId="14B4D823" w:rsidR="0055432F" w:rsidRDefault="0055432F" w:rsidP="00282D89">
      <w:pPr>
        <w:pStyle w:val="ListParagraph"/>
        <w:suppressAutoHyphens/>
        <w:spacing w:line="360" w:lineRule="auto"/>
        <w:ind w:left="1134"/>
      </w:pPr>
      <w:r>
        <w:t>As seen above, the male colonoscopies are more than females across the age range.</w:t>
      </w:r>
    </w:p>
    <w:p w14:paraId="5D9AEFFD" w14:textId="07A46F11" w:rsidR="0055432F" w:rsidRDefault="00282D89" w:rsidP="00136EDF">
      <w:pPr>
        <w:pStyle w:val="ListParagraph"/>
        <w:suppressAutoHyphens/>
        <w:spacing w:line="360" w:lineRule="auto"/>
        <w:ind w:left="1134"/>
      </w:pPr>
      <w:r>
        <w:t>Next</w:t>
      </w:r>
      <w:r w:rsidR="0055432F">
        <w:t>, visualising the colonoscopy counts for each month:</w:t>
      </w:r>
    </w:p>
    <w:p w14:paraId="1BF5A942" w14:textId="77777777" w:rsidR="0055432F" w:rsidRDefault="0055432F" w:rsidP="00136EDF">
      <w:pPr>
        <w:pStyle w:val="ListParagraph"/>
        <w:suppressAutoHyphens/>
        <w:spacing w:line="360" w:lineRule="auto"/>
        <w:ind w:left="1134"/>
      </w:pPr>
    </w:p>
    <w:p w14:paraId="3A6B157B" w14:textId="77777777" w:rsidR="0055432F" w:rsidRDefault="0055432F" w:rsidP="00136EDF">
      <w:pPr>
        <w:pStyle w:val="ListParagraph"/>
        <w:suppressAutoHyphens/>
        <w:spacing w:line="360" w:lineRule="auto"/>
        <w:ind w:left="1134"/>
      </w:pPr>
      <w:r w:rsidRPr="003B363C">
        <w:rPr>
          <w:noProof/>
        </w:rPr>
        <w:lastRenderedPageBreak/>
        <w:drawing>
          <wp:inline distT="0" distB="0" distL="0" distR="0" wp14:anchorId="59875DE3" wp14:editId="3929A954">
            <wp:extent cx="3339548" cy="2233272"/>
            <wp:effectExtent l="0" t="0" r="0" b="0"/>
            <wp:docPr id="789970401" name="Picture 1" descr="A graph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70401" name="Picture 1" descr="A graph of a number of columns&#10;&#10;Description automatically generated with medium confidence"/>
                    <pic:cNvPicPr/>
                  </pic:nvPicPr>
                  <pic:blipFill>
                    <a:blip r:embed="rId28"/>
                    <a:stretch>
                      <a:fillRect/>
                    </a:stretch>
                  </pic:blipFill>
                  <pic:spPr>
                    <a:xfrm>
                      <a:off x="0" y="0"/>
                      <a:ext cx="3360363" cy="2247192"/>
                    </a:xfrm>
                    <a:prstGeom prst="rect">
                      <a:avLst/>
                    </a:prstGeom>
                  </pic:spPr>
                </pic:pic>
              </a:graphicData>
            </a:graphic>
          </wp:inline>
        </w:drawing>
      </w:r>
    </w:p>
    <w:p w14:paraId="2EA08F6F" w14:textId="2ECC67A5" w:rsidR="0055432F" w:rsidRPr="00282D89" w:rsidRDefault="00282D89" w:rsidP="00282D89">
      <w:pPr>
        <w:pStyle w:val="Caption"/>
        <w:ind w:left="1440" w:firstLine="720"/>
        <w:rPr>
          <w:i w:val="0"/>
          <w:iCs w:val="0"/>
        </w:rPr>
      </w:pPr>
      <w:bookmarkStart w:id="70" w:name="_Toc145260787"/>
      <w:bookmarkStart w:id="71" w:name="_Toc145278901"/>
      <w:bookmarkStart w:id="72" w:name="_Toc145346476"/>
      <w:bookmarkStart w:id="73" w:name="_Toc145762249"/>
      <w:r>
        <w:t xml:space="preserve">Figure </w:t>
      </w:r>
      <w:fldSimple w:instr=" SEQ Figure \* ARABIC ">
        <w:r w:rsidR="00794583">
          <w:rPr>
            <w:noProof/>
          </w:rPr>
          <w:t>13</w:t>
        </w:r>
      </w:fldSimple>
      <w:r>
        <w:t>: Variation of colonoscopy in each month</w:t>
      </w:r>
      <w:bookmarkEnd w:id="70"/>
      <w:bookmarkEnd w:id="71"/>
      <w:bookmarkEnd w:id="72"/>
      <w:bookmarkEnd w:id="73"/>
    </w:p>
    <w:p w14:paraId="60AB6D97" w14:textId="77777777" w:rsidR="0055432F" w:rsidRDefault="0055432F" w:rsidP="00136EDF">
      <w:pPr>
        <w:pStyle w:val="ListParagraph"/>
        <w:suppressAutoHyphens/>
        <w:spacing w:line="360" w:lineRule="auto"/>
        <w:ind w:left="1134"/>
      </w:pPr>
    </w:p>
    <w:p w14:paraId="2B9812A6" w14:textId="77777777" w:rsidR="0055432F" w:rsidRDefault="0055432F" w:rsidP="00136EDF">
      <w:pPr>
        <w:pStyle w:val="ListParagraph"/>
        <w:suppressAutoHyphens/>
        <w:spacing w:line="360" w:lineRule="auto"/>
        <w:ind w:left="1134"/>
      </w:pPr>
      <w:r>
        <w:t>The highest is in June (around 3500), other months except December it ranges between 2900 to 3200), December shows less counts close to 2500, could be because of the festival season and reduced working days in December.</w:t>
      </w:r>
    </w:p>
    <w:p w14:paraId="04102727" w14:textId="77777777" w:rsidR="0055432F" w:rsidRDefault="0055432F" w:rsidP="00136EDF">
      <w:pPr>
        <w:pStyle w:val="ListParagraph"/>
        <w:suppressAutoHyphens/>
        <w:spacing w:line="360" w:lineRule="auto"/>
        <w:ind w:left="1134"/>
      </w:pPr>
    </w:p>
    <w:p w14:paraId="7ABAA329" w14:textId="77777777" w:rsidR="0055432F" w:rsidRDefault="0055432F" w:rsidP="00136EDF">
      <w:pPr>
        <w:pStyle w:val="ListParagraph"/>
        <w:suppressAutoHyphens/>
        <w:spacing w:line="360" w:lineRule="auto"/>
        <w:ind w:left="1134"/>
      </w:pPr>
      <w:r>
        <w:t>Checking further for each gender:</w:t>
      </w:r>
    </w:p>
    <w:p w14:paraId="65124B3C" w14:textId="77777777" w:rsidR="0055432F" w:rsidRDefault="0055432F" w:rsidP="00136EDF">
      <w:pPr>
        <w:pStyle w:val="ListParagraph"/>
        <w:suppressAutoHyphens/>
        <w:spacing w:line="360" w:lineRule="auto"/>
        <w:ind w:left="1134"/>
      </w:pPr>
    </w:p>
    <w:p w14:paraId="09DD3A01" w14:textId="77777777" w:rsidR="0055432F" w:rsidRDefault="0055432F" w:rsidP="00136EDF">
      <w:pPr>
        <w:pStyle w:val="ListParagraph"/>
        <w:suppressAutoHyphens/>
        <w:spacing w:line="360" w:lineRule="auto"/>
        <w:ind w:left="1134"/>
      </w:pPr>
      <w:r w:rsidRPr="003B363C">
        <w:rPr>
          <w:noProof/>
        </w:rPr>
        <w:drawing>
          <wp:inline distT="0" distB="0" distL="0" distR="0" wp14:anchorId="0E51C985" wp14:editId="72ACAA29">
            <wp:extent cx="3981524" cy="2640969"/>
            <wp:effectExtent l="0" t="0" r="0" b="6985"/>
            <wp:docPr id="49309604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96042" name="Picture 1" descr="A graph of different colored bars&#10;&#10;Description automatically generated"/>
                    <pic:cNvPicPr/>
                  </pic:nvPicPr>
                  <pic:blipFill>
                    <a:blip r:embed="rId29"/>
                    <a:stretch>
                      <a:fillRect/>
                    </a:stretch>
                  </pic:blipFill>
                  <pic:spPr>
                    <a:xfrm>
                      <a:off x="0" y="0"/>
                      <a:ext cx="4038626" cy="2678845"/>
                    </a:xfrm>
                    <a:prstGeom prst="rect">
                      <a:avLst/>
                    </a:prstGeom>
                  </pic:spPr>
                </pic:pic>
              </a:graphicData>
            </a:graphic>
          </wp:inline>
        </w:drawing>
      </w:r>
    </w:p>
    <w:p w14:paraId="40F0B9AE" w14:textId="31100D40" w:rsidR="00282D89" w:rsidRDefault="00282D89" w:rsidP="00282D89">
      <w:pPr>
        <w:pStyle w:val="Caption"/>
        <w:ind w:left="1440" w:firstLine="720"/>
      </w:pPr>
      <w:bookmarkStart w:id="74" w:name="_Toc145260788"/>
      <w:bookmarkStart w:id="75" w:name="_Toc145278902"/>
      <w:bookmarkStart w:id="76" w:name="_Toc145346477"/>
      <w:bookmarkStart w:id="77" w:name="_Toc145762250"/>
      <w:r>
        <w:t xml:space="preserve">Figure </w:t>
      </w:r>
      <w:fldSimple w:instr=" SEQ Figure \* ARABIC ">
        <w:r w:rsidR="00794583">
          <w:rPr>
            <w:noProof/>
          </w:rPr>
          <w:t>14</w:t>
        </w:r>
      </w:fldSimple>
      <w:r>
        <w:t>: Variation of Colonoscopy in each month for each gender</w:t>
      </w:r>
      <w:bookmarkEnd w:id="74"/>
      <w:bookmarkEnd w:id="75"/>
      <w:bookmarkEnd w:id="76"/>
      <w:bookmarkEnd w:id="77"/>
    </w:p>
    <w:p w14:paraId="3291E640" w14:textId="77777777" w:rsidR="0055432F" w:rsidRDefault="0055432F" w:rsidP="00136EDF">
      <w:pPr>
        <w:pStyle w:val="ListParagraph"/>
        <w:suppressAutoHyphens/>
        <w:spacing w:line="360" w:lineRule="auto"/>
        <w:ind w:left="1134" w:firstLine="720"/>
      </w:pPr>
    </w:p>
    <w:p w14:paraId="623B42BE" w14:textId="77777777" w:rsidR="000F6053" w:rsidRDefault="000F6053" w:rsidP="00282D89">
      <w:pPr>
        <w:pStyle w:val="ListParagraph"/>
        <w:suppressAutoHyphens/>
        <w:spacing w:line="360" w:lineRule="auto"/>
        <w:ind w:left="1134"/>
      </w:pPr>
    </w:p>
    <w:p w14:paraId="485C74F0" w14:textId="2E25264E" w:rsidR="0055432F" w:rsidRDefault="0055432F" w:rsidP="00282D89">
      <w:pPr>
        <w:pStyle w:val="ListParagraph"/>
        <w:suppressAutoHyphens/>
        <w:spacing w:line="360" w:lineRule="auto"/>
        <w:ind w:left="1134"/>
      </w:pPr>
      <w:r>
        <w:t xml:space="preserve">The above chart clearly shows across all the months male colonoscopy counts are substantially high compared to the females. As per the primary research the participants in the depth interview said that the screening participation of male are less compared to the female, </w:t>
      </w:r>
      <w:r>
        <w:lastRenderedPageBreak/>
        <w:t>however the colonoscopy counts show the opposite. This would need further investigation which is not in the scope of this research.</w:t>
      </w:r>
    </w:p>
    <w:p w14:paraId="1DFEF9C0" w14:textId="77777777" w:rsidR="0055432F" w:rsidRDefault="0055432F" w:rsidP="00136EDF">
      <w:pPr>
        <w:pStyle w:val="ListParagraph"/>
        <w:suppressAutoHyphens/>
        <w:spacing w:line="360" w:lineRule="auto"/>
        <w:ind w:left="1134"/>
      </w:pPr>
      <w:r>
        <w:t>After applying the census number and projecting the colonoscopy numbers between 55-70, let us plot the age wise data for the mean colonoscopy counts:</w:t>
      </w:r>
    </w:p>
    <w:p w14:paraId="59BFF711" w14:textId="77777777" w:rsidR="0055432F" w:rsidRDefault="0055432F" w:rsidP="00136EDF">
      <w:pPr>
        <w:pStyle w:val="ListParagraph"/>
        <w:suppressAutoHyphens/>
        <w:spacing w:line="360" w:lineRule="auto"/>
        <w:ind w:left="1134"/>
      </w:pPr>
      <w:r w:rsidRPr="0021451F">
        <w:rPr>
          <w:noProof/>
        </w:rPr>
        <w:drawing>
          <wp:inline distT="0" distB="0" distL="0" distR="0" wp14:anchorId="6508E599" wp14:editId="4662CE92">
            <wp:extent cx="4890052" cy="2967296"/>
            <wp:effectExtent l="0" t="0" r="6350" b="5080"/>
            <wp:docPr id="1621927473"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27473" name="Picture 1" descr="A graph of a line&#10;&#10;Description automatically generated with medium confidence"/>
                    <pic:cNvPicPr/>
                  </pic:nvPicPr>
                  <pic:blipFill>
                    <a:blip r:embed="rId30"/>
                    <a:stretch>
                      <a:fillRect/>
                    </a:stretch>
                  </pic:blipFill>
                  <pic:spPr>
                    <a:xfrm>
                      <a:off x="0" y="0"/>
                      <a:ext cx="4910361" cy="2979619"/>
                    </a:xfrm>
                    <a:prstGeom prst="rect">
                      <a:avLst/>
                    </a:prstGeom>
                  </pic:spPr>
                </pic:pic>
              </a:graphicData>
            </a:graphic>
          </wp:inline>
        </w:drawing>
      </w:r>
    </w:p>
    <w:p w14:paraId="51FB4670" w14:textId="3131ACDF" w:rsidR="000F6053" w:rsidRDefault="00282D89" w:rsidP="000F6053">
      <w:pPr>
        <w:pStyle w:val="Caption"/>
        <w:ind w:left="2160" w:firstLine="720"/>
      </w:pPr>
      <w:bookmarkStart w:id="78" w:name="_Toc145260789"/>
      <w:bookmarkStart w:id="79" w:name="_Toc145278903"/>
      <w:bookmarkStart w:id="80" w:name="_Toc145346478"/>
      <w:bookmarkStart w:id="81" w:name="_Toc145762251"/>
      <w:r>
        <w:t xml:space="preserve">Figure </w:t>
      </w:r>
      <w:fldSimple w:instr=" SEQ Figure \* ARABIC ">
        <w:r w:rsidR="00794583">
          <w:rPr>
            <w:noProof/>
          </w:rPr>
          <w:t>15</w:t>
        </w:r>
      </w:fldSimple>
      <w:r>
        <w:t>: Variation of colonoscopy across age for each g</w:t>
      </w:r>
      <w:r w:rsidR="000F6053">
        <w:t>ender</w:t>
      </w:r>
      <w:bookmarkEnd w:id="78"/>
      <w:bookmarkEnd w:id="79"/>
      <w:bookmarkEnd w:id="80"/>
      <w:bookmarkEnd w:id="81"/>
    </w:p>
    <w:p w14:paraId="34223983" w14:textId="10DEE4C6" w:rsidR="0055432F" w:rsidRDefault="0055432F" w:rsidP="00136EDF">
      <w:pPr>
        <w:pStyle w:val="ListParagraph"/>
        <w:suppressAutoHyphens/>
        <w:spacing w:line="360" w:lineRule="auto"/>
        <w:ind w:left="1134"/>
      </w:pPr>
      <w:r>
        <w:t>The above figure shows that the colonoscopy numbers are projected to be higher for the younger age group, this is purely by using the existing colonoscopy data and calculating the younger age group using both census and colonoscopy data. More research might be required considering the psychological factors as mentioned in the depth interview, this is however not in scope of this research.</w:t>
      </w:r>
    </w:p>
    <w:p w14:paraId="20052AA9" w14:textId="77777777" w:rsidR="0055432F" w:rsidRDefault="0055432F" w:rsidP="00136EDF">
      <w:pPr>
        <w:pStyle w:val="ListParagraph"/>
        <w:suppressAutoHyphens/>
        <w:spacing w:line="360" w:lineRule="auto"/>
        <w:ind w:left="1134"/>
      </w:pPr>
    </w:p>
    <w:p w14:paraId="01426798" w14:textId="0796CADC" w:rsidR="0055432F" w:rsidRDefault="0055432F" w:rsidP="00136EDF">
      <w:pPr>
        <w:pStyle w:val="ListParagraph"/>
        <w:suppressAutoHyphens/>
        <w:spacing w:line="360" w:lineRule="auto"/>
        <w:ind w:left="1134"/>
      </w:pPr>
      <w:r>
        <w:t xml:space="preserve">In the next steps, co-relation </w:t>
      </w:r>
      <w:r w:rsidR="00AA65EF">
        <w:t xml:space="preserve">between different features </w:t>
      </w:r>
      <w:r w:rsidR="00D13645">
        <w:t>is</w:t>
      </w:r>
      <w:r w:rsidR="00AA65EF">
        <w:t xml:space="preserve"> </w:t>
      </w:r>
      <w:r>
        <w:t>verified by making use of the co-relation matrix.</w:t>
      </w:r>
    </w:p>
    <w:p w14:paraId="6B8CEFA8" w14:textId="77777777" w:rsidR="0055432F" w:rsidRDefault="0055432F" w:rsidP="00136EDF">
      <w:pPr>
        <w:pStyle w:val="ListParagraph"/>
        <w:suppressAutoHyphens/>
        <w:spacing w:line="360" w:lineRule="auto"/>
        <w:ind w:left="1134"/>
      </w:pPr>
      <w:r w:rsidRPr="00DD57E8">
        <w:rPr>
          <w:noProof/>
        </w:rPr>
        <w:lastRenderedPageBreak/>
        <w:drawing>
          <wp:inline distT="0" distB="0" distL="0" distR="0" wp14:anchorId="07990E90" wp14:editId="3BB805CB">
            <wp:extent cx="4794637" cy="3274866"/>
            <wp:effectExtent l="0" t="0" r="6350" b="1905"/>
            <wp:docPr id="18875049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04916" name="Picture 1" descr="A screenshot of a graph&#10;&#10;Description automatically generated"/>
                    <pic:cNvPicPr/>
                  </pic:nvPicPr>
                  <pic:blipFill>
                    <a:blip r:embed="rId31"/>
                    <a:stretch>
                      <a:fillRect/>
                    </a:stretch>
                  </pic:blipFill>
                  <pic:spPr>
                    <a:xfrm>
                      <a:off x="0" y="0"/>
                      <a:ext cx="4794637" cy="3274866"/>
                    </a:xfrm>
                    <a:prstGeom prst="rect">
                      <a:avLst/>
                    </a:prstGeom>
                  </pic:spPr>
                </pic:pic>
              </a:graphicData>
            </a:graphic>
          </wp:inline>
        </w:drawing>
      </w:r>
    </w:p>
    <w:p w14:paraId="0A9A318B" w14:textId="75F93E0D" w:rsidR="000F6053" w:rsidRDefault="000F6053" w:rsidP="000F6053">
      <w:pPr>
        <w:pStyle w:val="Caption"/>
        <w:ind w:left="1440" w:firstLine="720"/>
      </w:pPr>
      <w:bookmarkStart w:id="82" w:name="_Toc145260790"/>
      <w:bookmarkStart w:id="83" w:name="_Toc145278904"/>
      <w:bookmarkStart w:id="84" w:name="_Toc145346479"/>
      <w:bookmarkStart w:id="85" w:name="_Toc145762252"/>
      <w:r>
        <w:t xml:space="preserve">Figure </w:t>
      </w:r>
      <w:fldSimple w:instr=" SEQ Figure \* ARABIC ">
        <w:r w:rsidR="00794583">
          <w:rPr>
            <w:noProof/>
          </w:rPr>
          <w:t>16</w:t>
        </w:r>
      </w:fldSimple>
      <w:r>
        <w:t xml:space="preserve"> : Corelation matrix showing impact of features on the mean colonoscopy</w:t>
      </w:r>
      <w:bookmarkEnd w:id="82"/>
      <w:bookmarkEnd w:id="83"/>
      <w:bookmarkEnd w:id="84"/>
      <w:bookmarkEnd w:id="85"/>
    </w:p>
    <w:p w14:paraId="6579FEFF" w14:textId="67EEE50E" w:rsidR="0055432F" w:rsidRDefault="0055432F" w:rsidP="00AA65EF">
      <w:pPr>
        <w:pStyle w:val="ListParagraph"/>
        <w:suppressAutoHyphens/>
        <w:spacing w:line="360" w:lineRule="auto"/>
        <w:ind w:left="1134"/>
      </w:pPr>
      <w:r>
        <w:t xml:space="preserve">The above corelation matrix shows that there is a reasonable corelation for the years 2021 and 2022 on the age, most relation exists between the previous year values. </w:t>
      </w:r>
    </w:p>
    <w:p w14:paraId="54CCA4C7" w14:textId="0C74A57B" w:rsidR="0055432F" w:rsidRDefault="0055432F" w:rsidP="000F6053">
      <w:pPr>
        <w:pStyle w:val="ListParagraph"/>
        <w:suppressAutoHyphens/>
        <w:spacing w:line="360" w:lineRule="auto"/>
        <w:ind w:left="1134"/>
      </w:pPr>
      <w:r>
        <w:t xml:space="preserve">As part of the iterative process of data preparation, to achieve better accuracy, feature engineering is applied. </w:t>
      </w:r>
    </w:p>
    <w:p w14:paraId="49DA515D" w14:textId="77777777" w:rsidR="0055432F" w:rsidRDefault="0055432F" w:rsidP="00136EDF">
      <w:pPr>
        <w:pStyle w:val="ListParagraph"/>
        <w:suppressAutoHyphens/>
        <w:spacing w:line="360" w:lineRule="auto"/>
        <w:ind w:left="1134"/>
      </w:pPr>
    </w:p>
    <w:p w14:paraId="57704C47" w14:textId="77777777" w:rsidR="0055432F" w:rsidRDefault="0055432F" w:rsidP="00136EDF">
      <w:pPr>
        <w:pStyle w:val="ListParagraph"/>
        <w:suppressAutoHyphens/>
        <w:spacing w:line="360" w:lineRule="auto"/>
        <w:ind w:left="1134"/>
      </w:pPr>
      <w:r w:rsidRPr="003F3919">
        <w:rPr>
          <w:noProof/>
        </w:rPr>
        <w:drawing>
          <wp:inline distT="0" distB="0" distL="0" distR="0" wp14:anchorId="77EF85EE" wp14:editId="3AF1E064">
            <wp:extent cx="5731510" cy="3544570"/>
            <wp:effectExtent l="0" t="0" r="2540" b="0"/>
            <wp:docPr id="508432680"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32680" name="Picture 1" descr="A screenshot of a chart&#10;&#10;Description automatically generated"/>
                    <pic:cNvPicPr/>
                  </pic:nvPicPr>
                  <pic:blipFill>
                    <a:blip r:embed="rId32"/>
                    <a:stretch>
                      <a:fillRect/>
                    </a:stretch>
                  </pic:blipFill>
                  <pic:spPr>
                    <a:xfrm>
                      <a:off x="0" y="0"/>
                      <a:ext cx="5731510" cy="3544570"/>
                    </a:xfrm>
                    <a:prstGeom prst="rect">
                      <a:avLst/>
                    </a:prstGeom>
                  </pic:spPr>
                </pic:pic>
              </a:graphicData>
            </a:graphic>
          </wp:inline>
        </w:drawing>
      </w:r>
    </w:p>
    <w:p w14:paraId="0C6AB68F" w14:textId="1A78A53B" w:rsidR="000F6053" w:rsidRDefault="000F6053" w:rsidP="000F6053">
      <w:pPr>
        <w:pStyle w:val="Caption"/>
        <w:ind w:left="1134" w:firstLine="720"/>
        <w:rPr>
          <w:i w:val="0"/>
          <w:iCs w:val="0"/>
        </w:rPr>
      </w:pPr>
      <w:bookmarkStart w:id="86" w:name="_Toc145260791"/>
      <w:bookmarkStart w:id="87" w:name="_Toc145278905"/>
      <w:bookmarkStart w:id="88" w:name="_Toc145346480"/>
      <w:bookmarkStart w:id="89" w:name="_Toc145762253"/>
      <w:r>
        <w:t xml:space="preserve">Figure </w:t>
      </w:r>
      <w:fldSimple w:instr=" SEQ Figure \* ARABIC ">
        <w:r w:rsidR="00794583">
          <w:rPr>
            <w:noProof/>
          </w:rPr>
          <w:t>17</w:t>
        </w:r>
      </w:fldSimple>
      <w:r>
        <w:t xml:space="preserve"> : Corelation Matrix showing impact of </w:t>
      </w:r>
      <w:r w:rsidR="000E00BB">
        <w:t>manufactured features</w:t>
      </w:r>
      <w:r>
        <w:t xml:space="preserve"> on the mean colonoscopy</w:t>
      </w:r>
      <w:bookmarkEnd w:id="86"/>
      <w:bookmarkEnd w:id="87"/>
      <w:bookmarkEnd w:id="88"/>
      <w:bookmarkEnd w:id="89"/>
    </w:p>
    <w:p w14:paraId="7511D752" w14:textId="6C492375" w:rsidR="0055432F" w:rsidRDefault="0055432F" w:rsidP="00136EDF">
      <w:pPr>
        <w:suppressAutoHyphens/>
        <w:spacing w:line="360" w:lineRule="auto"/>
        <w:ind w:left="1134"/>
      </w:pPr>
      <w:r>
        <w:lastRenderedPageBreak/>
        <w:t>The above corelation matri</w:t>
      </w:r>
      <w:r w:rsidR="000F6053">
        <w:t>x</w:t>
      </w:r>
      <w:r>
        <w:t xml:space="preserve"> is to identify the corelation between the projected column (colonoscopy) and the mean value of numbers, meanE indicates the mean estimate of eligible population for colonoscopy, mean_l</w:t>
      </w:r>
      <w:r w:rsidR="00D13645">
        <w:t>1, mean</w:t>
      </w:r>
      <w:r>
        <w:t>_l2 etc are the features generated and it indicates the mean values a year back, two years back and so on. The values indicate that there is a strong co-relation between the generated mean values and the projected column. There is a small co-relation on the population. The corelation with the gender is very small. Hence, based on the data studied there is no corelation identified on the projected colonoscopy numbers with gender and age.</w:t>
      </w:r>
    </w:p>
    <w:p w14:paraId="5F02B6B9" w14:textId="0A598623" w:rsidR="000F6053" w:rsidRPr="00A30508" w:rsidRDefault="0055432F" w:rsidP="00490293">
      <w:pPr>
        <w:pStyle w:val="Heading3"/>
        <w:ind w:left="414" w:firstLine="720"/>
      </w:pPr>
      <w:bookmarkStart w:id="90" w:name="_Toc145865124"/>
      <w:r w:rsidRPr="00A30508">
        <w:t xml:space="preserve">Hypothesis </w:t>
      </w:r>
      <w:r w:rsidR="000F6053" w:rsidRPr="00A30508">
        <w:t>T</w:t>
      </w:r>
      <w:r w:rsidRPr="00A30508">
        <w:t>esting</w:t>
      </w:r>
      <w:r w:rsidR="000F6053" w:rsidRPr="00A30508">
        <w:t>:</w:t>
      </w:r>
      <w:bookmarkEnd w:id="90"/>
    </w:p>
    <w:p w14:paraId="487E68F6" w14:textId="3F883037" w:rsidR="0055432F" w:rsidRDefault="0055432F" w:rsidP="00136EDF">
      <w:pPr>
        <w:suppressAutoHyphens/>
        <w:spacing w:line="360" w:lineRule="auto"/>
        <w:ind w:left="1134"/>
      </w:pPr>
      <w:r>
        <w:t xml:space="preserve"> </w:t>
      </w:r>
      <w:r w:rsidR="000F3070">
        <w:t xml:space="preserve">As </w:t>
      </w:r>
      <w:r>
        <w:t xml:space="preserve">stated in the objective, hypothesis testing is to prove the male colonoscopy for the population is less compared to the females, based on the average colonoscopy for the sample. The mean average number of colonoscopies between 60-69 is 209 as per the descriptive statistics. </w:t>
      </w:r>
      <w:r w:rsidR="00490293">
        <w:t xml:space="preserve">We will take </w:t>
      </w:r>
      <w:r>
        <w:t xml:space="preserve">95 % Confidence Interval </w:t>
      </w:r>
      <w:r w:rsidR="00490293">
        <w:t xml:space="preserve">and hence we see </w:t>
      </w:r>
      <w:r>
        <w:t>the values range between 158 and 259.</w:t>
      </w:r>
    </w:p>
    <w:p w14:paraId="348D8F18" w14:textId="77777777" w:rsidR="0055432F" w:rsidRDefault="0055432F" w:rsidP="00136EDF">
      <w:pPr>
        <w:suppressAutoHyphens/>
        <w:spacing w:line="360" w:lineRule="auto"/>
        <w:ind w:left="1134"/>
      </w:pPr>
      <w:r w:rsidRPr="008D4948">
        <w:rPr>
          <w:noProof/>
        </w:rPr>
        <w:drawing>
          <wp:inline distT="0" distB="0" distL="0" distR="0" wp14:anchorId="6C3A2994" wp14:editId="0E59F706">
            <wp:extent cx="5227773" cy="1493649"/>
            <wp:effectExtent l="0" t="0" r="0" b="0"/>
            <wp:docPr id="18335143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14319" name="Picture 1" descr="A screenshot of a computer code&#10;&#10;Description automatically generated"/>
                    <pic:cNvPicPr/>
                  </pic:nvPicPr>
                  <pic:blipFill>
                    <a:blip r:embed="rId33"/>
                    <a:stretch>
                      <a:fillRect/>
                    </a:stretch>
                  </pic:blipFill>
                  <pic:spPr>
                    <a:xfrm>
                      <a:off x="0" y="0"/>
                      <a:ext cx="5227773" cy="1493649"/>
                    </a:xfrm>
                    <a:prstGeom prst="rect">
                      <a:avLst/>
                    </a:prstGeom>
                  </pic:spPr>
                </pic:pic>
              </a:graphicData>
            </a:graphic>
          </wp:inline>
        </w:drawing>
      </w:r>
    </w:p>
    <w:p w14:paraId="35B74A82" w14:textId="77777777" w:rsidR="0055432F" w:rsidRDefault="0055432F" w:rsidP="00136EDF">
      <w:pPr>
        <w:suppressAutoHyphens/>
        <w:spacing w:line="360" w:lineRule="auto"/>
        <w:ind w:left="1134"/>
      </w:pPr>
      <w:r>
        <w:t>Now, the whole population between 55-70, shows the maximum number for male is 275. Doing a T-test on one population to see if the number of colonoscopies is equal to 275 (NULL Hypothesis).</w:t>
      </w:r>
    </w:p>
    <w:p w14:paraId="53B23F4F" w14:textId="77777777" w:rsidR="0055432F" w:rsidRDefault="0055432F" w:rsidP="00136EDF">
      <w:pPr>
        <w:suppressAutoHyphens/>
        <w:spacing w:line="360" w:lineRule="auto"/>
        <w:ind w:left="1134"/>
      </w:pPr>
      <w:r w:rsidRPr="008D4948">
        <w:rPr>
          <w:noProof/>
        </w:rPr>
        <w:drawing>
          <wp:inline distT="0" distB="0" distL="0" distR="0" wp14:anchorId="2C665628" wp14:editId="6D04001D">
            <wp:extent cx="5731510" cy="1007110"/>
            <wp:effectExtent l="0" t="0" r="2540" b="2540"/>
            <wp:docPr id="21631740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17401" name="Picture 1" descr="A white background with black text&#10;&#10;Description automatically generated"/>
                    <pic:cNvPicPr/>
                  </pic:nvPicPr>
                  <pic:blipFill>
                    <a:blip r:embed="rId34"/>
                    <a:stretch>
                      <a:fillRect/>
                    </a:stretch>
                  </pic:blipFill>
                  <pic:spPr>
                    <a:xfrm>
                      <a:off x="0" y="0"/>
                      <a:ext cx="5731510" cy="1007110"/>
                    </a:xfrm>
                    <a:prstGeom prst="rect">
                      <a:avLst/>
                    </a:prstGeom>
                  </pic:spPr>
                </pic:pic>
              </a:graphicData>
            </a:graphic>
          </wp:inline>
        </w:drawing>
      </w:r>
    </w:p>
    <w:p w14:paraId="6C59D631" w14:textId="52D649D6" w:rsidR="0055432F" w:rsidRDefault="0055432F" w:rsidP="00AA65EF">
      <w:pPr>
        <w:suppressAutoHyphens/>
        <w:spacing w:line="360" w:lineRule="auto"/>
        <w:ind w:left="1134"/>
      </w:pPr>
      <w:r>
        <w:t>P value</w:t>
      </w:r>
      <w:r w:rsidR="00D0119D">
        <w:t>(above)</w:t>
      </w:r>
      <w:r>
        <w:t xml:space="preserve"> less than 0.05 shows that the Hypothesis is rejected and the colonoscopy numbers for male is not equal to 275 and it is less than 275.</w:t>
      </w:r>
    </w:p>
    <w:p w14:paraId="4D7B0D50" w14:textId="77777777" w:rsidR="0055432F" w:rsidRDefault="0055432F" w:rsidP="00136EDF">
      <w:pPr>
        <w:suppressAutoHyphens/>
        <w:spacing w:line="360" w:lineRule="auto"/>
        <w:ind w:left="1134"/>
      </w:pPr>
      <w:r>
        <w:t>Now, considering the mean value for male between 60-69 230. Hypothesis testing to prove the colonoscopy number is greater than 230.</w:t>
      </w:r>
    </w:p>
    <w:p w14:paraId="04BA851E" w14:textId="77777777" w:rsidR="0055432F" w:rsidRDefault="0055432F" w:rsidP="00136EDF">
      <w:pPr>
        <w:suppressAutoHyphens/>
        <w:spacing w:line="360" w:lineRule="auto"/>
        <w:ind w:left="1134" w:firstLine="720"/>
      </w:pPr>
      <w:r w:rsidRPr="00A230F4">
        <w:rPr>
          <w:noProof/>
        </w:rPr>
        <w:lastRenderedPageBreak/>
        <w:drawing>
          <wp:inline distT="0" distB="0" distL="0" distR="0" wp14:anchorId="4D855298" wp14:editId="0EBE6704">
            <wp:extent cx="2761842" cy="673768"/>
            <wp:effectExtent l="0" t="0" r="635" b="0"/>
            <wp:docPr id="15925324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32432" name="Picture 1" descr="A screenshot of a computer code&#10;&#10;Description automatically generated"/>
                    <pic:cNvPicPr/>
                  </pic:nvPicPr>
                  <pic:blipFill>
                    <a:blip r:embed="rId35"/>
                    <a:stretch>
                      <a:fillRect/>
                    </a:stretch>
                  </pic:blipFill>
                  <pic:spPr>
                    <a:xfrm>
                      <a:off x="0" y="0"/>
                      <a:ext cx="2771684" cy="676169"/>
                    </a:xfrm>
                    <a:prstGeom prst="rect">
                      <a:avLst/>
                    </a:prstGeom>
                  </pic:spPr>
                </pic:pic>
              </a:graphicData>
            </a:graphic>
          </wp:inline>
        </w:drawing>
      </w:r>
    </w:p>
    <w:p w14:paraId="02917538" w14:textId="77777777" w:rsidR="0055432F" w:rsidRDefault="0055432F" w:rsidP="00136EDF">
      <w:pPr>
        <w:suppressAutoHyphens/>
        <w:spacing w:line="360" w:lineRule="auto"/>
        <w:ind w:left="1134"/>
      </w:pPr>
      <w:r>
        <w:tab/>
        <w:t>Similar tests are done on female samples.</w:t>
      </w:r>
    </w:p>
    <w:p w14:paraId="214A83FE" w14:textId="77777777" w:rsidR="0055432F" w:rsidRDefault="0055432F" w:rsidP="00136EDF">
      <w:pPr>
        <w:suppressAutoHyphens/>
        <w:spacing w:line="360" w:lineRule="auto"/>
        <w:ind w:left="1134"/>
      </w:pPr>
      <w:r w:rsidRPr="00A230F4">
        <w:rPr>
          <w:noProof/>
        </w:rPr>
        <w:drawing>
          <wp:inline distT="0" distB="0" distL="0" distR="0" wp14:anchorId="3982B71B" wp14:editId="66B7588E">
            <wp:extent cx="5731510" cy="4013200"/>
            <wp:effectExtent l="0" t="0" r="2540" b="6350"/>
            <wp:docPr id="1911812870" name="Picture 1" descr="A graph of a graph showing the value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12870" name="Picture 1" descr="A graph of a graph showing the value of a number of points&#10;&#10;Description automatically generated with medium confidence"/>
                    <pic:cNvPicPr/>
                  </pic:nvPicPr>
                  <pic:blipFill>
                    <a:blip r:embed="rId36"/>
                    <a:stretch>
                      <a:fillRect/>
                    </a:stretch>
                  </pic:blipFill>
                  <pic:spPr>
                    <a:xfrm>
                      <a:off x="0" y="0"/>
                      <a:ext cx="5731510" cy="4013200"/>
                    </a:xfrm>
                    <a:prstGeom prst="rect">
                      <a:avLst/>
                    </a:prstGeom>
                  </pic:spPr>
                </pic:pic>
              </a:graphicData>
            </a:graphic>
          </wp:inline>
        </w:drawing>
      </w:r>
    </w:p>
    <w:p w14:paraId="12368853" w14:textId="09C64243" w:rsidR="00D0119D" w:rsidRDefault="00386AF3" w:rsidP="00386AF3">
      <w:pPr>
        <w:pStyle w:val="Caption"/>
        <w:ind w:left="2160" w:firstLine="720"/>
      </w:pPr>
      <w:bookmarkStart w:id="91" w:name="_Toc145260792"/>
      <w:bookmarkStart w:id="92" w:name="_Toc145278906"/>
      <w:bookmarkStart w:id="93" w:name="_Toc145346481"/>
      <w:bookmarkStart w:id="94" w:name="_Toc145762254"/>
      <w:r>
        <w:t xml:space="preserve">Figure </w:t>
      </w:r>
      <w:fldSimple w:instr=" SEQ Figure \* ARABIC ">
        <w:r w:rsidR="00794583">
          <w:rPr>
            <w:noProof/>
          </w:rPr>
          <w:t>18</w:t>
        </w:r>
      </w:fldSimple>
      <w:r>
        <w:t xml:space="preserve"> : Probability graph to check normal distribution of data</w:t>
      </w:r>
      <w:bookmarkEnd w:id="91"/>
      <w:bookmarkEnd w:id="92"/>
      <w:bookmarkEnd w:id="93"/>
      <w:bookmarkEnd w:id="94"/>
      <w:r w:rsidR="0055432F">
        <w:tab/>
      </w:r>
    </w:p>
    <w:p w14:paraId="42B665EA" w14:textId="53B2ECE2" w:rsidR="0055432F" w:rsidRDefault="0055432F" w:rsidP="00136EDF">
      <w:pPr>
        <w:suppressAutoHyphens/>
        <w:spacing w:line="360" w:lineRule="auto"/>
        <w:ind w:left="1134"/>
      </w:pPr>
      <w:r>
        <w:t xml:space="preserve">The above plot shows that the data are normally distributed. </w:t>
      </w:r>
    </w:p>
    <w:p w14:paraId="6A70AD27" w14:textId="77777777" w:rsidR="0055432F" w:rsidRDefault="0055432F" w:rsidP="00136EDF">
      <w:pPr>
        <w:suppressAutoHyphens/>
        <w:spacing w:line="360" w:lineRule="auto"/>
        <w:ind w:left="1134"/>
      </w:pPr>
      <w:r>
        <w:tab/>
      </w:r>
      <w:r w:rsidRPr="00A230F4">
        <w:rPr>
          <w:noProof/>
        </w:rPr>
        <w:drawing>
          <wp:inline distT="0" distB="0" distL="0" distR="0" wp14:anchorId="22CD1FF2" wp14:editId="324F5105">
            <wp:extent cx="3747382" cy="818147"/>
            <wp:effectExtent l="0" t="0" r="5715" b="1270"/>
            <wp:docPr id="19774310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31032" name="Picture 1" descr="A screenshot of a computer code&#10;&#10;Description automatically generated"/>
                    <pic:cNvPicPr/>
                  </pic:nvPicPr>
                  <pic:blipFill>
                    <a:blip r:embed="rId37"/>
                    <a:stretch>
                      <a:fillRect/>
                    </a:stretch>
                  </pic:blipFill>
                  <pic:spPr>
                    <a:xfrm>
                      <a:off x="0" y="0"/>
                      <a:ext cx="3748605" cy="818414"/>
                    </a:xfrm>
                    <a:prstGeom prst="rect">
                      <a:avLst/>
                    </a:prstGeom>
                  </pic:spPr>
                </pic:pic>
              </a:graphicData>
            </a:graphic>
          </wp:inline>
        </w:drawing>
      </w:r>
    </w:p>
    <w:p w14:paraId="7FAFA7A0" w14:textId="77777777" w:rsidR="0055432F" w:rsidRDefault="0055432F" w:rsidP="00136EDF">
      <w:pPr>
        <w:suppressAutoHyphens/>
        <w:spacing w:line="360" w:lineRule="auto"/>
        <w:ind w:left="1134"/>
      </w:pPr>
      <w:r>
        <w:tab/>
        <w:t xml:space="preserve">Additional </w:t>
      </w:r>
      <w:r w:rsidRPr="00386AF3">
        <w:rPr>
          <w:i/>
          <w:iCs/>
        </w:rPr>
        <w:t>Shapiro</w:t>
      </w:r>
      <w:r>
        <w:t xml:space="preserve"> tests done to prove normal distribution, and we can hence proceed with ANOVA.</w:t>
      </w:r>
    </w:p>
    <w:p w14:paraId="10BEAC00" w14:textId="77777777" w:rsidR="0055432F" w:rsidRDefault="0055432F" w:rsidP="00136EDF">
      <w:pPr>
        <w:suppressAutoHyphens/>
        <w:spacing w:line="360" w:lineRule="auto"/>
        <w:ind w:left="1134"/>
      </w:pPr>
      <w:r w:rsidRPr="00342E8E">
        <w:rPr>
          <w:noProof/>
        </w:rPr>
        <w:lastRenderedPageBreak/>
        <w:drawing>
          <wp:inline distT="0" distB="0" distL="0" distR="0" wp14:anchorId="27E3F8F2" wp14:editId="6FD2245E">
            <wp:extent cx="4418611" cy="2127885"/>
            <wp:effectExtent l="0" t="0" r="1270" b="5715"/>
            <wp:docPr id="9086635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63541" name="Picture 1" descr="A screenshot of a computer program&#10;&#10;Description automatically generated"/>
                    <pic:cNvPicPr/>
                  </pic:nvPicPr>
                  <pic:blipFill>
                    <a:blip r:embed="rId38"/>
                    <a:stretch>
                      <a:fillRect/>
                    </a:stretch>
                  </pic:blipFill>
                  <pic:spPr>
                    <a:xfrm>
                      <a:off x="0" y="0"/>
                      <a:ext cx="4435347" cy="2135945"/>
                    </a:xfrm>
                    <a:prstGeom prst="rect">
                      <a:avLst/>
                    </a:prstGeom>
                  </pic:spPr>
                </pic:pic>
              </a:graphicData>
            </a:graphic>
          </wp:inline>
        </w:drawing>
      </w:r>
    </w:p>
    <w:p w14:paraId="7DD92DAD" w14:textId="77777777" w:rsidR="0055432F" w:rsidRDefault="0055432F" w:rsidP="00136EDF">
      <w:pPr>
        <w:suppressAutoHyphens/>
        <w:spacing w:line="360" w:lineRule="auto"/>
        <w:ind w:left="1134"/>
      </w:pPr>
      <w:r>
        <w:t>ANOVA tests show that, mean value for male and female are different. This is proved in the initial data analysis as well, median values for male and female are same as per the U-Mann Whitman test. This means there is no evidence to suggest Male colonoscopies are less compared to Female.</w:t>
      </w:r>
    </w:p>
    <w:p w14:paraId="0FBA3019" w14:textId="0367FA7A" w:rsidR="0055432F" w:rsidRDefault="00386AF3" w:rsidP="00386AF3">
      <w:pPr>
        <w:pStyle w:val="Heading2"/>
        <w:ind w:firstLine="720"/>
      </w:pPr>
      <w:bookmarkStart w:id="95" w:name="_Toc145865125"/>
      <w:r>
        <w:t>7.5</w:t>
      </w:r>
      <w:r>
        <w:tab/>
      </w:r>
      <w:r w:rsidR="0055432F">
        <w:t>Model Building and Evaluation:</w:t>
      </w:r>
      <w:bookmarkEnd w:id="95"/>
    </w:p>
    <w:p w14:paraId="02EEB3DD" w14:textId="461F26EF" w:rsidR="0055432F" w:rsidRDefault="0055432F" w:rsidP="00386AF3">
      <w:pPr>
        <w:suppressAutoHyphens/>
        <w:spacing w:line="360" w:lineRule="auto"/>
        <w:ind w:left="1134"/>
      </w:pPr>
      <w:r>
        <w:t>In this section, we will iterate through various regression models, evaluate, and identify the best models for predicting colonoscopy.</w:t>
      </w:r>
    </w:p>
    <w:p w14:paraId="1A76CA61" w14:textId="77777777" w:rsidR="0055432F" w:rsidRPr="006A1229" w:rsidRDefault="0055432F" w:rsidP="00A30508">
      <w:pPr>
        <w:pStyle w:val="Heading3"/>
        <w:ind w:left="1440" w:firstLine="720"/>
      </w:pPr>
      <w:bookmarkStart w:id="96" w:name="_Toc145865126"/>
      <w:r w:rsidRPr="006A1229">
        <w:t>Time Series Forecasting:</w:t>
      </w:r>
      <w:bookmarkEnd w:id="96"/>
    </w:p>
    <w:p w14:paraId="5A3E9B58" w14:textId="137B2C63" w:rsidR="0055432F" w:rsidRDefault="00CD45CA" w:rsidP="00136EDF">
      <w:pPr>
        <w:suppressAutoHyphens/>
        <w:spacing w:line="360" w:lineRule="auto"/>
        <w:ind w:left="1134"/>
      </w:pPr>
      <w:r>
        <w:t xml:space="preserve">Since we have a timeseries data, we will first build time series models and evaluate them . </w:t>
      </w:r>
      <w:r w:rsidR="0055432F">
        <w:t>As mentioned in the data preparation, data frames for weekly, quarterly, daily colonoscopy aggregates are created for applying the time series forecasting techniques.</w:t>
      </w:r>
    </w:p>
    <w:p w14:paraId="2EDA60FA" w14:textId="4C3075B8" w:rsidR="0055432F" w:rsidRPr="00A30508" w:rsidRDefault="0055432F" w:rsidP="00A30508">
      <w:pPr>
        <w:ind w:left="1440" w:firstLine="720"/>
        <w:rPr>
          <w:b/>
          <w:bCs/>
        </w:rPr>
      </w:pPr>
      <w:r w:rsidRPr="00A30508">
        <w:rPr>
          <w:b/>
          <w:bCs/>
        </w:rPr>
        <w:t>ARMA:</w:t>
      </w:r>
    </w:p>
    <w:p w14:paraId="0AC720C7" w14:textId="77777777" w:rsidR="0055432F" w:rsidRDefault="0055432F" w:rsidP="00136EDF">
      <w:pPr>
        <w:suppressAutoHyphens/>
        <w:spacing w:line="360" w:lineRule="auto"/>
        <w:ind w:left="1134"/>
      </w:pPr>
      <w:r w:rsidRPr="006A1229">
        <w:t xml:space="preserve">As per the data analysis section above, we don’t see any </w:t>
      </w:r>
      <w:r>
        <w:t>seasonality and trend component in the data. Hence, we will use the ARMA approach. We will use the PYTHON library stats model for this purpose.</w:t>
      </w:r>
    </w:p>
    <w:p w14:paraId="1441307D" w14:textId="77777777" w:rsidR="0055432F" w:rsidRDefault="0055432F" w:rsidP="00136EDF">
      <w:pPr>
        <w:suppressAutoHyphens/>
        <w:spacing w:line="360" w:lineRule="auto"/>
        <w:ind w:left="1134"/>
      </w:pPr>
      <w:r>
        <w:t xml:space="preserve">       Train data selected between 2014 August through 2019, test data post 2019.</w:t>
      </w:r>
    </w:p>
    <w:p w14:paraId="23EDD5BF" w14:textId="77777777" w:rsidR="0055432F" w:rsidRPr="006A1229" w:rsidRDefault="0055432F" w:rsidP="00136EDF">
      <w:pPr>
        <w:pStyle w:val="ListParagraph"/>
        <w:suppressAutoHyphens/>
        <w:spacing w:line="360" w:lineRule="auto"/>
        <w:ind w:left="1134"/>
      </w:pPr>
      <w:r w:rsidRPr="008A4985">
        <w:rPr>
          <w:noProof/>
        </w:rPr>
        <w:drawing>
          <wp:inline distT="0" distB="0" distL="0" distR="0" wp14:anchorId="6BCA1CC9" wp14:editId="43BF47ED">
            <wp:extent cx="4767714" cy="1646990"/>
            <wp:effectExtent l="0" t="0" r="0" b="0"/>
            <wp:docPr id="103114802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48025" name="Picture 1" descr="A screen shot of a computer code&#10;&#10;Description automatically generated"/>
                    <pic:cNvPicPr/>
                  </pic:nvPicPr>
                  <pic:blipFill>
                    <a:blip r:embed="rId39"/>
                    <a:stretch>
                      <a:fillRect/>
                    </a:stretch>
                  </pic:blipFill>
                  <pic:spPr>
                    <a:xfrm>
                      <a:off x="0" y="0"/>
                      <a:ext cx="4781132" cy="1651625"/>
                    </a:xfrm>
                    <a:prstGeom prst="rect">
                      <a:avLst/>
                    </a:prstGeom>
                  </pic:spPr>
                </pic:pic>
              </a:graphicData>
            </a:graphic>
          </wp:inline>
        </w:drawing>
      </w:r>
    </w:p>
    <w:p w14:paraId="762DCBE9" w14:textId="77777777" w:rsidR="0055432F" w:rsidRDefault="0055432F" w:rsidP="00136EDF">
      <w:pPr>
        <w:pStyle w:val="ListParagraph"/>
        <w:suppressAutoHyphens/>
        <w:spacing w:line="360" w:lineRule="auto"/>
        <w:ind w:left="1134"/>
      </w:pPr>
      <w:r>
        <w:t xml:space="preserve">      </w:t>
      </w:r>
    </w:p>
    <w:p w14:paraId="55F4AD71" w14:textId="5CAD3BDB" w:rsidR="0055432F" w:rsidRDefault="0055432F" w:rsidP="00136EDF">
      <w:pPr>
        <w:suppressAutoHyphens/>
        <w:spacing w:line="360" w:lineRule="auto"/>
        <w:ind w:left="1134"/>
      </w:pPr>
      <w:r>
        <w:lastRenderedPageBreak/>
        <w:t xml:space="preserve">         For ARMA (autoregressive moving average) model we will use the syntax as above, </w:t>
      </w:r>
      <w:r w:rsidR="003B6D76">
        <w:t>ARIMA (p, q</w:t>
      </w:r>
      <w:r>
        <w:t xml:space="preserve">) where p is the training </w:t>
      </w:r>
      <w:r w:rsidR="003B6D76">
        <w:t>data. Then</w:t>
      </w:r>
      <w:r>
        <w:t xml:space="preserve"> we will fit the model. For timeseries prediction we will predict using the test data at each test data point and will visualise the prediction versus the test data and evaluate the model. As mentioned earlier in the data preparation section it is an iterative approach, and the data selections are done for improved measures. </w:t>
      </w:r>
    </w:p>
    <w:p w14:paraId="26AEB55F" w14:textId="77777777" w:rsidR="0055432F" w:rsidRDefault="0055432F" w:rsidP="00136EDF">
      <w:pPr>
        <w:suppressAutoHyphens/>
        <w:spacing w:line="360" w:lineRule="auto"/>
        <w:ind w:left="1134"/>
      </w:pPr>
      <w:r w:rsidRPr="00424F2B">
        <w:rPr>
          <w:noProof/>
        </w:rPr>
        <w:drawing>
          <wp:inline distT="0" distB="0" distL="0" distR="0" wp14:anchorId="1C372126" wp14:editId="09FF5E50">
            <wp:extent cx="5731510" cy="4048125"/>
            <wp:effectExtent l="0" t="0" r="2540" b="9525"/>
            <wp:docPr id="666404203"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04203" name="Picture 1" descr="A graph showing a graph of a graph&#10;&#10;Description automatically generated with medium confidence"/>
                    <pic:cNvPicPr/>
                  </pic:nvPicPr>
                  <pic:blipFill>
                    <a:blip r:embed="rId40"/>
                    <a:stretch>
                      <a:fillRect/>
                    </a:stretch>
                  </pic:blipFill>
                  <pic:spPr>
                    <a:xfrm>
                      <a:off x="0" y="0"/>
                      <a:ext cx="5731510" cy="4048125"/>
                    </a:xfrm>
                    <a:prstGeom prst="rect">
                      <a:avLst/>
                    </a:prstGeom>
                  </pic:spPr>
                </pic:pic>
              </a:graphicData>
            </a:graphic>
          </wp:inline>
        </w:drawing>
      </w:r>
    </w:p>
    <w:p w14:paraId="5ED13B56" w14:textId="693B9B79" w:rsidR="00386AF3" w:rsidRDefault="00386AF3" w:rsidP="00386AF3">
      <w:pPr>
        <w:pStyle w:val="Caption"/>
        <w:ind w:left="2880" w:firstLine="720"/>
        <w:rPr>
          <w:i w:val="0"/>
          <w:iCs w:val="0"/>
        </w:rPr>
      </w:pPr>
      <w:bookmarkStart w:id="97" w:name="_Toc145260793"/>
      <w:bookmarkStart w:id="98" w:name="_Toc145278907"/>
      <w:bookmarkStart w:id="99" w:name="_Toc145346482"/>
      <w:bookmarkStart w:id="100" w:name="_Toc145762255"/>
      <w:r>
        <w:t xml:space="preserve">Figure </w:t>
      </w:r>
      <w:fldSimple w:instr=" SEQ Figure \* ARABIC ">
        <w:r w:rsidR="00794583">
          <w:rPr>
            <w:noProof/>
          </w:rPr>
          <w:t>19</w:t>
        </w:r>
      </w:fldSimple>
      <w:r>
        <w:t xml:space="preserve"> : </w:t>
      </w:r>
      <w:r w:rsidR="00B70A31">
        <w:t xml:space="preserve">ARMA - </w:t>
      </w:r>
      <w:r>
        <w:t>TRAIN vs TEST vs ARMA Predictions</w:t>
      </w:r>
      <w:bookmarkEnd w:id="97"/>
      <w:bookmarkEnd w:id="98"/>
      <w:bookmarkEnd w:id="99"/>
      <w:bookmarkEnd w:id="100"/>
      <w:r w:rsidR="00B70A31">
        <w:t xml:space="preserve"> </w:t>
      </w:r>
    </w:p>
    <w:p w14:paraId="7E7DF9C5" w14:textId="77777777" w:rsidR="0055432F" w:rsidRDefault="0055432F" w:rsidP="00136EDF">
      <w:pPr>
        <w:suppressAutoHyphens/>
        <w:spacing w:line="360" w:lineRule="auto"/>
        <w:ind w:left="1134"/>
      </w:pPr>
      <w:r>
        <w:t>RMSE: 124</w:t>
      </w:r>
    </w:p>
    <w:p w14:paraId="41E3F1C7" w14:textId="77777777" w:rsidR="0055432F" w:rsidRDefault="0055432F" w:rsidP="00136EDF">
      <w:pPr>
        <w:suppressAutoHyphens/>
        <w:spacing w:line="360" w:lineRule="auto"/>
        <w:ind w:left="1134"/>
      </w:pPr>
      <w:r>
        <w:t>Now, doing a prediction for the weekly dataset:</w:t>
      </w:r>
    </w:p>
    <w:p w14:paraId="60BF38D5" w14:textId="77777777" w:rsidR="0055432F" w:rsidRDefault="0055432F" w:rsidP="00136EDF">
      <w:pPr>
        <w:suppressAutoHyphens/>
        <w:spacing w:line="360" w:lineRule="auto"/>
        <w:ind w:left="1134"/>
      </w:pPr>
      <w:r>
        <w:t>RMSE:1707.</w:t>
      </w:r>
    </w:p>
    <w:p w14:paraId="22F41F8B" w14:textId="0728598E" w:rsidR="0055432F" w:rsidRDefault="0055432F" w:rsidP="00136EDF">
      <w:pPr>
        <w:suppressAutoHyphens/>
        <w:spacing w:line="360" w:lineRule="auto"/>
        <w:ind w:left="1134"/>
      </w:pPr>
      <w:r>
        <w:t>The above evaluation shows very high RMSE, this could be due to the fact that the data for 2020 is manufactured for the thesis, since counts where extremely low .</w:t>
      </w:r>
    </w:p>
    <w:p w14:paraId="0A6ADB03" w14:textId="77777777" w:rsidR="0055432F" w:rsidRDefault="0055432F" w:rsidP="00136EDF">
      <w:pPr>
        <w:suppressAutoHyphens/>
        <w:spacing w:line="360" w:lineRule="auto"/>
        <w:ind w:left="1134"/>
      </w:pPr>
      <w:r>
        <w:t>Now, we will build machine learning algorithms for time series:</w:t>
      </w:r>
    </w:p>
    <w:p w14:paraId="4060A874" w14:textId="77777777" w:rsidR="0055432F" w:rsidRDefault="0055432F" w:rsidP="00136EDF">
      <w:pPr>
        <w:suppressAutoHyphens/>
        <w:spacing w:line="360" w:lineRule="auto"/>
        <w:ind w:left="1134"/>
      </w:pPr>
      <w:r w:rsidRPr="00264BB2">
        <w:rPr>
          <w:noProof/>
        </w:rPr>
        <w:lastRenderedPageBreak/>
        <w:drawing>
          <wp:inline distT="0" distB="0" distL="0" distR="0" wp14:anchorId="24D1DCAF" wp14:editId="220BF334">
            <wp:extent cx="5731510" cy="2845435"/>
            <wp:effectExtent l="0" t="0" r="2540" b="0"/>
            <wp:docPr id="7997101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10151" name="Picture 1" descr="A screenshot of a computer program&#10;&#10;Description automatically generated"/>
                    <pic:cNvPicPr/>
                  </pic:nvPicPr>
                  <pic:blipFill>
                    <a:blip r:embed="rId41"/>
                    <a:stretch>
                      <a:fillRect/>
                    </a:stretch>
                  </pic:blipFill>
                  <pic:spPr>
                    <a:xfrm>
                      <a:off x="0" y="0"/>
                      <a:ext cx="5731510" cy="2845435"/>
                    </a:xfrm>
                    <a:prstGeom prst="rect">
                      <a:avLst/>
                    </a:prstGeom>
                  </pic:spPr>
                </pic:pic>
              </a:graphicData>
            </a:graphic>
          </wp:inline>
        </w:drawing>
      </w:r>
    </w:p>
    <w:p w14:paraId="572B43FB" w14:textId="77777777" w:rsidR="0055432F" w:rsidRDefault="0055432F" w:rsidP="00136EDF">
      <w:pPr>
        <w:suppressAutoHyphens/>
        <w:spacing w:line="360" w:lineRule="auto"/>
        <w:ind w:left="1134"/>
      </w:pPr>
    </w:p>
    <w:p w14:paraId="31DBC5DB" w14:textId="31DB453C" w:rsidR="0055432F" w:rsidRDefault="0055432F" w:rsidP="00136EDF">
      <w:pPr>
        <w:suppressAutoHyphens/>
        <w:spacing w:line="360" w:lineRule="auto"/>
        <w:ind w:left="1134"/>
      </w:pPr>
      <w:r>
        <w:t>First, applying the ForecasterAutoreg, using the Random Forest Regressor after testing the linear regressor which showed very high RSE.</w:t>
      </w:r>
      <w:r w:rsidR="00B70A31">
        <w:t xml:space="preserve"> Linear regressor was also used as part of the research, but the performance was very bad</w:t>
      </w:r>
      <w:r w:rsidR="00490293">
        <w:t>, hence we will go ahead with Random Forest Regressor. The steps are taken as 15, based on numbers in the test dataset.</w:t>
      </w:r>
    </w:p>
    <w:p w14:paraId="57423BF2" w14:textId="77777777" w:rsidR="0055432F" w:rsidRDefault="0055432F" w:rsidP="00136EDF">
      <w:pPr>
        <w:suppressAutoHyphens/>
        <w:spacing w:line="360" w:lineRule="auto"/>
        <w:ind w:left="1134"/>
      </w:pPr>
      <w:r w:rsidRPr="00264BB2">
        <w:rPr>
          <w:noProof/>
        </w:rPr>
        <w:drawing>
          <wp:inline distT="0" distB="0" distL="0" distR="0" wp14:anchorId="3F7DCC43" wp14:editId="5811ECEC">
            <wp:extent cx="5731510" cy="3849370"/>
            <wp:effectExtent l="0" t="0" r="2540" b="0"/>
            <wp:docPr id="1910015836"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15836" name="Picture 1" descr="A graph with blue and orange lines&#10;&#10;Description automatically generated"/>
                    <pic:cNvPicPr/>
                  </pic:nvPicPr>
                  <pic:blipFill>
                    <a:blip r:embed="rId42"/>
                    <a:stretch>
                      <a:fillRect/>
                    </a:stretch>
                  </pic:blipFill>
                  <pic:spPr>
                    <a:xfrm>
                      <a:off x="0" y="0"/>
                      <a:ext cx="5731510" cy="3849370"/>
                    </a:xfrm>
                    <a:prstGeom prst="rect">
                      <a:avLst/>
                    </a:prstGeom>
                  </pic:spPr>
                </pic:pic>
              </a:graphicData>
            </a:graphic>
          </wp:inline>
        </w:drawing>
      </w:r>
    </w:p>
    <w:p w14:paraId="006D3A8C" w14:textId="5AA91751" w:rsidR="005E1D84" w:rsidRDefault="005E1D84" w:rsidP="005E1D84">
      <w:pPr>
        <w:pStyle w:val="Caption"/>
        <w:ind w:left="1440" w:firstLine="720"/>
      </w:pPr>
      <w:bookmarkStart w:id="101" w:name="_Toc145260794"/>
      <w:bookmarkStart w:id="102" w:name="_Toc145278908"/>
      <w:bookmarkStart w:id="103" w:name="_Toc145346483"/>
      <w:bookmarkStart w:id="104" w:name="_Toc145762256"/>
      <w:r>
        <w:t xml:space="preserve">Figure </w:t>
      </w:r>
      <w:fldSimple w:instr=" SEQ Figure \* ARABIC ">
        <w:r w:rsidR="00794583">
          <w:rPr>
            <w:noProof/>
          </w:rPr>
          <w:t>20</w:t>
        </w:r>
      </w:fldSimple>
      <w:r>
        <w:t xml:space="preserve"> : Time Series Analysis (Random Forest Regressor) predictions v/s test v/s train</w:t>
      </w:r>
      <w:bookmarkEnd w:id="101"/>
      <w:bookmarkEnd w:id="102"/>
      <w:bookmarkEnd w:id="103"/>
      <w:bookmarkEnd w:id="104"/>
    </w:p>
    <w:p w14:paraId="3251D3C9" w14:textId="77777777" w:rsidR="00121B13" w:rsidRDefault="00121B13" w:rsidP="00136EDF">
      <w:pPr>
        <w:suppressAutoHyphens/>
        <w:spacing w:line="360" w:lineRule="auto"/>
        <w:ind w:left="1134"/>
      </w:pPr>
    </w:p>
    <w:p w14:paraId="320173B5" w14:textId="77777777" w:rsidR="00121B13" w:rsidRDefault="00121B13" w:rsidP="00136EDF">
      <w:pPr>
        <w:suppressAutoHyphens/>
        <w:spacing w:line="360" w:lineRule="auto"/>
        <w:ind w:left="1134"/>
      </w:pPr>
    </w:p>
    <w:p w14:paraId="2302A781" w14:textId="08369BBE" w:rsidR="0055432F" w:rsidRDefault="0055432F" w:rsidP="00136EDF">
      <w:pPr>
        <w:suppressAutoHyphens/>
        <w:spacing w:line="360" w:lineRule="auto"/>
        <w:ind w:left="1134"/>
      </w:pPr>
      <w:r>
        <w:t>The error is 17285 which is again very high.</w:t>
      </w:r>
    </w:p>
    <w:p w14:paraId="37E0CB9E" w14:textId="77777777" w:rsidR="0055432F" w:rsidRDefault="0055432F" w:rsidP="00136EDF">
      <w:pPr>
        <w:suppressAutoHyphens/>
        <w:spacing w:line="360" w:lineRule="auto"/>
        <w:ind w:left="1134"/>
      </w:pPr>
      <w:r>
        <w:t>Applying the same data for weekly data showed better MSE as 2093.</w:t>
      </w:r>
    </w:p>
    <w:p w14:paraId="45F03860" w14:textId="77777777" w:rsidR="0055432F" w:rsidRDefault="0055432F" w:rsidP="00136EDF">
      <w:pPr>
        <w:suppressAutoHyphens/>
        <w:spacing w:line="360" w:lineRule="auto"/>
        <w:ind w:left="1134"/>
      </w:pPr>
      <w:r>
        <w:t>Now, applying some hyper parameter tuning, using Grid search CV.</w:t>
      </w:r>
    </w:p>
    <w:p w14:paraId="2BAF9BC2" w14:textId="77777777" w:rsidR="0055432F" w:rsidRDefault="0055432F" w:rsidP="00136EDF">
      <w:pPr>
        <w:suppressAutoHyphens/>
        <w:spacing w:line="360" w:lineRule="auto"/>
        <w:ind w:left="1134"/>
      </w:pPr>
      <w:r>
        <w:t xml:space="preserve"> </w:t>
      </w:r>
      <w:r w:rsidRPr="00264BB2">
        <w:rPr>
          <w:noProof/>
        </w:rPr>
        <w:drawing>
          <wp:inline distT="0" distB="0" distL="0" distR="0" wp14:anchorId="42BAF79F" wp14:editId="19BA5918">
            <wp:extent cx="5731510" cy="4112895"/>
            <wp:effectExtent l="0" t="0" r="2540" b="1905"/>
            <wp:docPr id="176885959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59594" name="Picture 1" descr="A screenshot of a computer code&#10;&#10;Description automatically generated"/>
                    <pic:cNvPicPr/>
                  </pic:nvPicPr>
                  <pic:blipFill>
                    <a:blip r:embed="rId43"/>
                    <a:stretch>
                      <a:fillRect/>
                    </a:stretch>
                  </pic:blipFill>
                  <pic:spPr>
                    <a:xfrm>
                      <a:off x="0" y="0"/>
                      <a:ext cx="5731510" cy="4112895"/>
                    </a:xfrm>
                    <a:prstGeom prst="rect">
                      <a:avLst/>
                    </a:prstGeom>
                  </pic:spPr>
                </pic:pic>
              </a:graphicData>
            </a:graphic>
          </wp:inline>
        </w:drawing>
      </w:r>
    </w:p>
    <w:p w14:paraId="0AF73600" w14:textId="77777777" w:rsidR="0055432F" w:rsidRDefault="0055432F" w:rsidP="00136EDF">
      <w:pPr>
        <w:suppressAutoHyphens/>
        <w:spacing w:line="360" w:lineRule="auto"/>
        <w:ind w:left="1134"/>
      </w:pPr>
      <w:r w:rsidRPr="00264BB2">
        <w:rPr>
          <w:noProof/>
        </w:rPr>
        <w:drawing>
          <wp:inline distT="0" distB="0" distL="0" distR="0" wp14:anchorId="1CF8A864" wp14:editId="0A60C06D">
            <wp:extent cx="5731510" cy="1040765"/>
            <wp:effectExtent l="0" t="0" r="2540" b="6985"/>
            <wp:docPr id="1448829267"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9267" name="Picture 1" descr="A close-up of a number&#10;&#10;Description automatically generated"/>
                    <pic:cNvPicPr/>
                  </pic:nvPicPr>
                  <pic:blipFill>
                    <a:blip r:embed="rId44"/>
                    <a:stretch>
                      <a:fillRect/>
                    </a:stretch>
                  </pic:blipFill>
                  <pic:spPr>
                    <a:xfrm>
                      <a:off x="0" y="0"/>
                      <a:ext cx="5731510" cy="1040765"/>
                    </a:xfrm>
                    <a:prstGeom prst="rect">
                      <a:avLst/>
                    </a:prstGeom>
                  </pic:spPr>
                </pic:pic>
              </a:graphicData>
            </a:graphic>
          </wp:inline>
        </w:drawing>
      </w:r>
    </w:p>
    <w:p w14:paraId="36D2177B" w14:textId="23EB0DFA" w:rsidR="00F41AEC" w:rsidRDefault="00F41AEC" w:rsidP="00F41AEC">
      <w:pPr>
        <w:suppressAutoHyphens/>
        <w:spacing w:line="360" w:lineRule="auto"/>
        <w:ind w:left="1134" w:firstLine="30"/>
      </w:pPr>
      <w:r>
        <w:t xml:space="preserve">Lags Grid is selected as 60,80 after multiple iterations, estimators, max_depth are decided and fixed as above based on the results after </w:t>
      </w:r>
      <w:r w:rsidR="00121B13">
        <w:t>iterations. Mean</w:t>
      </w:r>
      <w:r>
        <w:t xml:space="preserve"> squared </w:t>
      </w:r>
      <w:r w:rsidR="00121B13">
        <w:t>error (MSE)</w:t>
      </w:r>
      <w:r>
        <w:t xml:space="preserve"> is </w:t>
      </w:r>
      <w:r w:rsidR="00D43559">
        <w:t>selected</w:t>
      </w:r>
      <w:r>
        <w:t xml:space="preserve"> as a comparable metric across different models.</w:t>
      </w:r>
    </w:p>
    <w:p w14:paraId="48DF4D48" w14:textId="3881357B" w:rsidR="0055432F" w:rsidRDefault="0055432F" w:rsidP="00136EDF">
      <w:pPr>
        <w:suppressAutoHyphens/>
        <w:spacing w:line="360" w:lineRule="auto"/>
        <w:ind w:left="1134"/>
      </w:pPr>
      <w:r>
        <w:t xml:space="preserve">Better metrics obtained </w:t>
      </w:r>
      <w:r w:rsidR="00121B13">
        <w:t>as</w:t>
      </w:r>
      <w:r>
        <w:t xml:space="preserve"> 294.</w:t>
      </w:r>
    </w:p>
    <w:p w14:paraId="39A48E3C" w14:textId="77777777" w:rsidR="0055432F" w:rsidRDefault="0055432F" w:rsidP="00136EDF">
      <w:pPr>
        <w:suppressAutoHyphens/>
        <w:spacing w:line="360" w:lineRule="auto"/>
        <w:ind w:left="1134"/>
      </w:pPr>
      <w:r w:rsidRPr="00264BB2">
        <w:rPr>
          <w:noProof/>
        </w:rPr>
        <w:lastRenderedPageBreak/>
        <w:drawing>
          <wp:inline distT="0" distB="0" distL="0" distR="0" wp14:anchorId="3CC2BCA3" wp14:editId="15CB850C">
            <wp:extent cx="5601185" cy="2659610"/>
            <wp:effectExtent l="0" t="0" r="0" b="7620"/>
            <wp:docPr id="602207186" name="Picture 1" descr="A graph showing the tim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07186" name="Picture 1" descr="A graph showing the time line&#10;&#10;Description automatically generated with medium confidence"/>
                    <pic:cNvPicPr/>
                  </pic:nvPicPr>
                  <pic:blipFill>
                    <a:blip r:embed="rId45"/>
                    <a:stretch>
                      <a:fillRect/>
                    </a:stretch>
                  </pic:blipFill>
                  <pic:spPr>
                    <a:xfrm>
                      <a:off x="0" y="0"/>
                      <a:ext cx="5601185" cy="2659610"/>
                    </a:xfrm>
                    <a:prstGeom prst="rect">
                      <a:avLst/>
                    </a:prstGeom>
                  </pic:spPr>
                </pic:pic>
              </a:graphicData>
            </a:graphic>
          </wp:inline>
        </w:drawing>
      </w:r>
    </w:p>
    <w:p w14:paraId="78F16DC8" w14:textId="44AD44C3" w:rsidR="0055432F" w:rsidRDefault="00121B13" w:rsidP="00121B13">
      <w:pPr>
        <w:pStyle w:val="Caption"/>
        <w:ind w:left="1440" w:firstLine="720"/>
      </w:pPr>
      <w:bookmarkStart w:id="105" w:name="_Toc145260795"/>
      <w:bookmarkStart w:id="106" w:name="_Toc145278909"/>
      <w:bookmarkStart w:id="107" w:name="_Toc145346484"/>
      <w:bookmarkStart w:id="108" w:name="_Toc145762257"/>
      <w:r>
        <w:t xml:space="preserve">Figure </w:t>
      </w:r>
      <w:fldSimple w:instr=" SEQ Figure \* ARABIC ">
        <w:r w:rsidR="00794583">
          <w:rPr>
            <w:noProof/>
          </w:rPr>
          <w:t>21</w:t>
        </w:r>
      </w:fldSimple>
      <w:r>
        <w:t xml:space="preserve"> : Weekly data Regression Model with GRID CV (Prediction v/s Train v/s Test)</w:t>
      </w:r>
      <w:bookmarkEnd w:id="105"/>
      <w:bookmarkEnd w:id="106"/>
      <w:bookmarkEnd w:id="107"/>
      <w:bookmarkEnd w:id="108"/>
    </w:p>
    <w:p w14:paraId="587D5830" w14:textId="100D2DCE" w:rsidR="0055432F" w:rsidRDefault="0055432F" w:rsidP="00121B13">
      <w:pPr>
        <w:suppressAutoHyphens/>
        <w:spacing w:line="360" w:lineRule="auto"/>
        <w:ind w:left="1134"/>
      </w:pPr>
      <w:r>
        <w:t>Applying the machine learning regression on the daily timeseries data</w:t>
      </w:r>
      <w:r w:rsidR="00121B13">
        <w:t xml:space="preserve"> and analyse if the MSE is reduced.</w:t>
      </w:r>
    </w:p>
    <w:p w14:paraId="5BAD1482" w14:textId="77777777" w:rsidR="0055432F" w:rsidRDefault="0055432F" w:rsidP="00136EDF">
      <w:pPr>
        <w:suppressAutoHyphens/>
        <w:spacing w:line="360" w:lineRule="auto"/>
        <w:ind w:left="1134"/>
      </w:pPr>
    </w:p>
    <w:p w14:paraId="19F8AEB9" w14:textId="77777777" w:rsidR="0055432F" w:rsidRDefault="0055432F" w:rsidP="00136EDF">
      <w:pPr>
        <w:suppressAutoHyphens/>
        <w:spacing w:line="360" w:lineRule="auto"/>
        <w:ind w:left="1134"/>
      </w:pPr>
      <w:r w:rsidRPr="00DA2365">
        <w:rPr>
          <w:noProof/>
        </w:rPr>
        <w:drawing>
          <wp:inline distT="0" distB="0" distL="0" distR="0" wp14:anchorId="41D574F5" wp14:editId="4F3E046A">
            <wp:extent cx="5730463" cy="4269851"/>
            <wp:effectExtent l="0" t="0" r="3810" b="0"/>
            <wp:docPr id="134422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209" name="Picture 1" descr="A screen shot of a computer&#10;&#10;Description automatically generated"/>
                    <pic:cNvPicPr/>
                  </pic:nvPicPr>
                  <pic:blipFill>
                    <a:blip r:embed="rId46"/>
                    <a:stretch>
                      <a:fillRect/>
                    </a:stretch>
                  </pic:blipFill>
                  <pic:spPr>
                    <a:xfrm>
                      <a:off x="0" y="0"/>
                      <a:ext cx="5744461" cy="4280281"/>
                    </a:xfrm>
                    <a:prstGeom prst="rect">
                      <a:avLst/>
                    </a:prstGeom>
                  </pic:spPr>
                </pic:pic>
              </a:graphicData>
            </a:graphic>
          </wp:inline>
        </w:drawing>
      </w:r>
    </w:p>
    <w:p w14:paraId="27E75A26" w14:textId="068173EA" w:rsidR="00121B13" w:rsidRDefault="005D1B02" w:rsidP="005D1B02">
      <w:pPr>
        <w:pStyle w:val="Caption"/>
        <w:ind w:left="1440" w:firstLine="720"/>
      </w:pPr>
      <w:bookmarkStart w:id="109" w:name="_Toc145260796"/>
      <w:bookmarkStart w:id="110" w:name="_Toc145278910"/>
      <w:bookmarkStart w:id="111" w:name="_Toc145346485"/>
      <w:bookmarkStart w:id="112" w:name="_Toc145762258"/>
      <w:r>
        <w:t xml:space="preserve">Figure </w:t>
      </w:r>
      <w:fldSimple w:instr=" SEQ Figure \* ARABIC ">
        <w:r w:rsidR="00794583">
          <w:rPr>
            <w:noProof/>
          </w:rPr>
          <w:t>22</w:t>
        </w:r>
      </w:fldSimple>
      <w:r>
        <w:t>: Daily dataset Time series (Train v/s Test v/s Prediction)</w:t>
      </w:r>
      <w:bookmarkEnd w:id="109"/>
      <w:bookmarkEnd w:id="110"/>
      <w:bookmarkEnd w:id="111"/>
      <w:bookmarkEnd w:id="112"/>
    </w:p>
    <w:p w14:paraId="7453AD78" w14:textId="21D57EBA" w:rsidR="0055432F" w:rsidRDefault="005D1B02" w:rsidP="00136EDF">
      <w:pPr>
        <w:suppressAutoHyphens/>
        <w:spacing w:line="360" w:lineRule="auto"/>
        <w:ind w:left="1134"/>
      </w:pPr>
      <w:r>
        <w:lastRenderedPageBreak/>
        <w:t>Amongst all the iterations, parameters, datasets tested daily dataset shows the lowest mean square error.</w:t>
      </w:r>
    </w:p>
    <w:p w14:paraId="4932D29F" w14:textId="77777777" w:rsidR="0055432F" w:rsidRPr="00A30508" w:rsidRDefault="0055432F" w:rsidP="00A30508">
      <w:pPr>
        <w:pStyle w:val="Heading2"/>
        <w:ind w:left="720" w:firstLine="720"/>
      </w:pPr>
      <w:bookmarkStart w:id="113" w:name="_Toc145865127"/>
      <w:r w:rsidRPr="00A30508">
        <w:t>Regression Model Building:</w:t>
      </w:r>
      <w:bookmarkEnd w:id="113"/>
    </w:p>
    <w:p w14:paraId="3DC70BAF" w14:textId="77777777" w:rsidR="0055432F" w:rsidRDefault="0055432F" w:rsidP="00136EDF">
      <w:pPr>
        <w:suppressAutoHyphens/>
        <w:spacing w:line="360" w:lineRule="auto"/>
        <w:ind w:left="1134"/>
      </w:pPr>
      <w:r>
        <w:t>As explained in detail in the data preparation section and the data analysis section above, iterative approach is applied and data for the most accurate model is experimented.</w:t>
      </w:r>
    </w:p>
    <w:p w14:paraId="7EF955A8" w14:textId="1EDB59E7" w:rsidR="002D049F" w:rsidRDefault="002D049F" w:rsidP="00136EDF">
      <w:pPr>
        <w:suppressAutoHyphens/>
        <w:spacing w:line="360" w:lineRule="auto"/>
        <w:ind w:left="1134"/>
      </w:pPr>
      <w:r>
        <w:t>The training and test data are selected iteratively based on optimal performance metrics in evaluation. The datasets selected are also iterative, with continuous evaluation to see when the metrics are optimum in comparison to other datasets.</w:t>
      </w:r>
    </w:p>
    <w:p w14:paraId="1817FDF6" w14:textId="3E93E888" w:rsidR="0055432F" w:rsidRDefault="0055432F" w:rsidP="00755E98">
      <w:pPr>
        <w:suppressAutoHyphens/>
        <w:spacing w:line="360" w:lineRule="auto"/>
        <w:ind w:left="1134"/>
      </w:pPr>
      <w:r>
        <w:t>Referring to Fig 14 above, corelation between the new fields created as part of feature engineering and the projected columns for colonoscopy showe</w:t>
      </w:r>
      <w:r w:rsidR="00755E98">
        <w:t xml:space="preserve">d </w:t>
      </w:r>
      <w:r>
        <w:t xml:space="preserve">high. </w:t>
      </w:r>
    </w:p>
    <w:p w14:paraId="3E04E051" w14:textId="566E8CE4" w:rsidR="0055432F" w:rsidRPr="00D43559" w:rsidRDefault="0055432F" w:rsidP="00D43559">
      <w:pPr>
        <w:suppressAutoHyphens/>
        <w:spacing w:line="360" w:lineRule="auto"/>
        <w:ind w:left="1134"/>
      </w:pPr>
      <w:r>
        <w:t xml:space="preserve">However, when linear regression is applied to these fields showed very less accuracy. </w:t>
      </w:r>
    </w:p>
    <w:p w14:paraId="12297FAF" w14:textId="5F1C70FA" w:rsidR="0055432F" w:rsidRDefault="0055432F" w:rsidP="00377264">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A27AC8">
        <w:rPr>
          <w:rFonts w:asciiTheme="minorHAnsi" w:eastAsiaTheme="minorHAnsi" w:hAnsiTheme="minorHAnsi" w:cstheme="minorBidi"/>
          <w:kern w:val="2"/>
          <w:sz w:val="22"/>
          <w:szCs w:val="22"/>
          <w:lang w:eastAsia="en-US"/>
          <w14:ligatures w14:val="standardContextual"/>
        </w:rPr>
        <w:t>Doing a Grid Cross Validation to see of the metrics improves</w:t>
      </w:r>
      <w:r w:rsidR="00FC7E57">
        <w:rPr>
          <w:rFonts w:asciiTheme="minorHAnsi" w:eastAsiaTheme="minorHAnsi" w:hAnsiTheme="minorHAnsi" w:cstheme="minorBidi"/>
          <w:kern w:val="2"/>
          <w:sz w:val="22"/>
          <w:szCs w:val="22"/>
          <w:lang w:eastAsia="en-US"/>
          <w14:ligatures w14:val="standardContextual"/>
        </w:rPr>
        <w:t xml:space="preserve"> by selecting the optimal number of features in hyper parameter tuning , rfe estimator is used to eliminate non co-related features and provide optimal values. Increase in accuracy observed.</w:t>
      </w:r>
      <w:r w:rsidR="00755E98">
        <w:rPr>
          <w:rFonts w:asciiTheme="minorHAnsi" w:eastAsiaTheme="minorHAnsi" w:hAnsiTheme="minorHAnsi" w:cstheme="minorBidi"/>
          <w:kern w:val="2"/>
          <w:sz w:val="22"/>
          <w:szCs w:val="22"/>
          <w:lang w:eastAsia="en-US"/>
          <w14:ligatures w14:val="standardContextual"/>
        </w:rPr>
        <w:t xml:space="preserve"> The X variables are selected based on the co-relation matrix selected .</w:t>
      </w:r>
    </w:p>
    <w:p w14:paraId="3B8DF708" w14:textId="649A8DEC" w:rsidR="00FC7E57" w:rsidRPr="00A27AC8" w:rsidRDefault="00FC7E57" w:rsidP="00755E98">
      <w:pPr>
        <w:pStyle w:val="HTMLPreformatted"/>
        <w:shd w:val="clear" w:color="auto" w:fill="FFFFFF"/>
        <w:suppressAutoHyphens/>
        <w:spacing w:line="360" w:lineRule="auto"/>
        <w:textAlignment w:val="baseline"/>
        <w:rPr>
          <w:rFonts w:asciiTheme="minorHAnsi" w:eastAsiaTheme="minorHAnsi" w:hAnsiTheme="minorHAnsi" w:cstheme="minorBidi"/>
          <w:kern w:val="2"/>
          <w:sz w:val="22"/>
          <w:szCs w:val="22"/>
          <w:lang w:eastAsia="en-US"/>
          <w14:ligatures w14:val="standardContextual"/>
        </w:rPr>
      </w:pPr>
    </w:p>
    <w:p w14:paraId="5D140A6E" w14:textId="7ABEA941" w:rsidR="0055432F" w:rsidRDefault="0055432F" w:rsidP="00136EDF">
      <w:pPr>
        <w:pStyle w:val="HTMLPreformatted"/>
        <w:shd w:val="clear" w:color="auto" w:fill="FFFFFF"/>
        <w:suppressAutoHyphens/>
        <w:spacing w:line="360" w:lineRule="auto"/>
        <w:ind w:left="1134"/>
        <w:textAlignment w:val="baseline"/>
        <w:rPr>
          <w:color w:val="000000"/>
          <w:sz w:val="21"/>
          <w:szCs w:val="21"/>
        </w:rPr>
      </w:pPr>
      <w:r w:rsidRPr="00A27AC8">
        <w:rPr>
          <w:rFonts w:asciiTheme="minorHAnsi" w:eastAsiaTheme="minorHAnsi" w:hAnsiTheme="minorHAnsi" w:cstheme="minorBidi"/>
          <w:kern w:val="2"/>
          <w:sz w:val="22"/>
          <w:szCs w:val="22"/>
          <w:lang w:eastAsia="en-US"/>
          <w14:ligatures w14:val="standardContextual"/>
        </w:rPr>
        <w:t xml:space="preserve">Applying Random Forest regression since the linear regression showed less accurate, applying </w:t>
      </w:r>
      <w:r>
        <w:rPr>
          <w:rFonts w:asciiTheme="minorHAnsi" w:eastAsiaTheme="minorHAnsi" w:hAnsiTheme="minorHAnsi" w:cstheme="minorBidi"/>
          <w:kern w:val="2"/>
          <w:sz w:val="22"/>
          <w:szCs w:val="22"/>
          <w:lang w:eastAsia="en-US"/>
          <w14:ligatures w14:val="standardContextual"/>
        </w:rPr>
        <w:t xml:space="preserve">            </w:t>
      </w:r>
      <w:r w:rsidRPr="00A27AC8">
        <w:rPr>
          <w:rFonts w:asciiTheme="minorHAnsi" w:eastAsiaTheme="minorHAnsi" w:hAnsiTheme="minorHAnsi" w:cstheme="minorBidi"/>
          <w:kern w:val="2"/>
          <w:sz w:val="22"/>
          <w:szCs w:val="22"/>
          <w:lang w:eastAsia="en-US"/>
          <w14:ligatures w14:val="standardContextual"/>
        </w:rPr>
        <w:t>Grid CV for accurate measure selection. Kfold is the cross validation applied</w:t>
      </w:r>
      <w:r>
        <w:rPr>
          <w:color w:val="000000"/>
          <w:sz w:val="21"/>
          <w:szCs w:val="21"/>
        </w:rPr>
        <w:t>.</w:t>
      </w:r>
    </w:p>
    <w:p w14:paraId="64E0FE18"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2680BA48"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r w:rsidRPr="00546F07">
        <w:rPr>
          <w:noProof/>
          <w:color w:val="000000"/>
          <w:sz w:val="21"/>
          <w:szCs w:val="21"/>
        </w:rPr>
        <w:lastRenderedPageBreak/>
        <w:drawing>
          <wp:inline distT="0" distB="0" distL="0" distR="0" wp14:anchorId="29A28176" wp14:editId="5A4D67BA">
            <wp:extent cx="5731510" cy="4754245"/>
            <wp:effectExtent l="0" t="0" r="2540" b="8255"/>
            <wp:docPr id="13611091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09129" name="Picture 1" descr="A screenshot of a computer program&#10;&#10;Description automatically generated"/>
                    <pic:cNvPicPr/>
                  </pic:nvPicPr>
                  <pic:blipFill>
                    <a:blip r:embed="rId47"/>
                    <a:stretch>
                      <a:fillRect/>
                    </a:stretch>
                  </pic:blipFill>
                  <pic:spPr>
                    <a:xfrm>
                      <a:off x="0" y="0"/>
                      <a:ext cx="5731510" cy="4754245"/>
                    </a:xfrm>
                    <a:prstGeom prst="rect">
                      <a:avLst/>
                    </a:prstGeom>
                  </pic:spPr>
                </pic:pic>
              </a:graphicData>
            </a:graphic>
          </wp:inline>
        </w:drawing>
      </w:r>
    </w:p>
    <w:p w14:paraId="337734A6"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7F2B8BA2" w14:textId="73582BB3" w:rsidR="0055432F" w:rsidRDefault="00755E98" w:rsidP="00136EDF">
      <w:pPr>
        <w:pStyle w:val="HTMLPreformatted"/>
        <w:shd w:val="clear" w:color="auto" w:fill="FFFFFF"/>
        <w:suppressAutoHyphens/>
        <w:spacing w:line="360" w:lineRule="auto"/>
        <w:ind w:left="1134"/>
        <w:textAlignment w:val="baseline"/>
        <w:rPr>
          <w:color w:val="000000"/>
          <w:sz w:val="21"/>
          <w:szCs w:val="21"/>
        </w:rPr>
      </w:pPr>
      <w:r w:rsidRPr="00755E98">
        <w:rPr>
          <w:noProof/>
          <w:color w:val="000000"/>
          <w:sz w:val="21"/>
          <w:szCs w:val="21"/>
        </w:rPr>
        <w:drawing>
          <wp:inline distT="0" distB="0" distL="0" distR="0" wp14:anchorId="18916C63" wp14:editId="1F32FF4A">
            <wp:extent cx="6120130" cy="1537970"/>
            <wp:effectExtent l="0" t="0" r="0" b="5080"/>
            <wp:docPr id="72637527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75276" name="Picture 1" descr="A screen shot of a computer code&#10;&#10;Description automatically generated"/>
                    <pic:cNvPicPr/>
                  </pic:nvPicPr>
                  <pic:blipFill>
                    <a:blip r:embed="rId48"/>
                    <a:stretch>
                      <a:fillRect/>
                    </a:stretch>
                  </pic:blipFill>
                  <pic:spPr>
                    <a:xfrm>
                      <a:off x="0" y="0"/>
                      <a:ext cx="6120130" cy="1537970"/>
                    </a:xfrm>
                    <a:prstGeom prst="rect">
                      <a:avLst/>
                    </a:prstGeom>
                  </pic:spPr>
                </pic:pic>
              </a:graphicData>
            </a:graphic>
          </wp:inline>
        </w:drawing>
      </w:r>
    </w:p>
    <w:p w14:paraId="4498C30F"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57C7EBA7" w14:textId="6E58B146" w:rsidR="0055432F" w:rsidRDefault="00755E98" w:rsidP="00755E98">
      <w:pPr>
        <w:pStyle w:val="HTMLPreformatted"/>
        <w:shd w:val="clear" w:color="auto" w:fill="FFFFFF"/>
        <w:suppressAutoHyphens/>
        <w:spacing w:line="360" w:lineRule="auto"/>
        <w:textAlignment w:val="baseline"/>
        <w:rPr>
          <w:rFonts w:asciiTheme="minorHAnsi" w:eastAsiaTheme="minorHAnsi" w:hAnsiTheme="minorHAnsi" w:cstheme="minorBidi"/>
          <w:kern w:val="2"/>
          <w:sz w:val="22"/>
          <w:szCs w:val="22"/>
          <w:lang w:eastAsia="en-US"/>
          <w14:ligatures w14:val="standardContextual"/>
        </w:rPr>
      </w:pPr>
      <w:r>
        <w:rPr>
          <w:color w:val="000000"/>
          <w:sz w:val="21"/>
          <w:szCs w:val="21"/>
        </w:rPr>
        <w:tab/>
        <w:t xml:space="preserve">  </w:t>
      </w:r>
      <w:r w:rsidR="0055432F">
        <w:rPr>
          <w:rFonts w:asciiTheme="minorHAnsi" w:eastAsiaTheme="minorHAnsi" w:hAnsiTheme="minorHAnsi" w:cstheme="minorBidi"/>
          <w:kern w:val="2"/>
          <w:sz w:val="22"/>
          <w:szCs w:val="22"/>
          <w:lang w:eastAsia="en-US"/>
          <w14:ligatures w14:val="standardContextual"/>
        </w:rPr>
        <w:t>Test accuracy is very less compared to the Training accuracy this results in overfitting.</w:t>
      </w:r>
    </w:p>
    <w:p w14:paraId="2BA84B92" w14:textId="40135C9F"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K Neighbours, Decision Tree regressor were also applied and they all showed very less </w:t>
      </w:r>
      <w:r w:rsidR="00515C72">
        <w:rPr>
          <w:rFonts w:asciiTheme="minorHAnsi" w:eastAsiaTheme="minorHAnsi" w:hAnsiTheme="minorHAnsi" w:cstheme="minorBidi"/>
          <w:kern w:val="2"/>
          <w:sz w:val="22"/>
          <w:szCs w:val="22"/>
          <w:lang w:eastAsia="en-US"/>
          <w14:ligatures w14:val="standardContextual"/>
        </w:rPr>
        <w:t xml:space="preserve">train </w:t>
      </w:r>
      <w:r>
        <w:rPr>
          <w:rFonts w:asciiTheme="minorHAnsi" w:eastAsiaTheme="minorHAnsi" w:hAnsiTheme="minorHAnsi" w:cstheme="minorBidi"/>
          <w:kern w:val="2"/>
          <w:sz w:val="22"/>
          <w:szCs w:val="22"/>
          <w:lang w:eastAsia="en-US"/>
          <w14:ligatures w14:val="standardContextual"/>
        </w:rPr>
        <w:t>accuracy</w:t>
      </w:r>
      <w:r w:rsidR="00515C72">
        <w:rPr>
          <w:rFonts w:asciiTheme="minorHAnsi" w:eastAsiaTheme="minorHAnsi" w:hAnsiTheme="minorHAnsi" w:cstheme="minorBidi"/>
          <w:kern w:val="2"/>
          <w:sz w:val="22"/>
          <w:szCs w:val="22"/>
          <w:lang w:eastAsia="en-US"/>
          <w14:ligatures w14:val="standardContextual"/>
        </w:rPr>
        <w:t xml:space="preserve"> and hence will be ignored as part of this </w:t>
      </w:r>
      <w:r w:rsidR="005B2C1B">
        <w:rPr>
          <w:rFonts w:asciiTheme="minorHAnsi" w:eastAsiaTheme="minorHAnsi" w:hAnsiTheme="minorHAnsi" w:cstheme="minorBidi"/>
          <w:kern w:val="2"/>
          <w:sz w:val="22"/>
          <w:szCs w:val="22"/>
          <w:lang w:eastAsia="en-US"/>
          <w14:ligatures w14:val="standardContextual"/>
        </w:rPr>
        <w:t>research.</w:t>
      </w:r>
    </w:p>
    <w:p w14:paraId="7267FB13"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1A17FC58"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Now, again data preparation is done, and daily aggregate data is used. </w:t>
      </w:r>
    </w:p>
    <w:p w14:paraId="280A5538" w14:textId="64C48027" w:rsidR="0055432F" w:rsidRDefault="0055432F" w:rsidP="00D75A11">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Applying Grid CV with Linear Regression, K Fold cross validation on this dataset now the train score is 0.65 and test score is 0.58. This means the overfitting has reduced but the training model score is also reduced. Applying Random Forest regression, the accuracy improves however again there is over-fitting. </w:t>
      </w:r>
    </w:p>
    <w:p w14:paraId="5CF29634" w14:textId="28233C0E" w:rsidR="00FC7E57" w:rsidRDefault="00755E98" w:rsidP="00755E98">
      <w:pPr>
        <w:pStyle w:val="HTMLPreformatted"/>
        <w:shd w:val="clear" w:color="auto" w:fill="FFFFFF"/>
        <w:suppressAutoHyphens/>
        <w:spacing w:line="360" w:lineRule="auto"/>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lastRenderedPageBreak/>
        <w:t xml:space="preserve">                       In an attempt to reduce the overfitting, by improving the test accuracy, we will apply</w:t>
      </w:r>
    </w:p>
    <w:p w14:paraId="2F74076F" w14:textId="7818D8F5" w:rsidR="0055432F" w:rsidRDefault="00D75A11"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Booster </w:t>
      </w:r>
      <w:r w:rsidR="0055432F">
        <w:rPr>
          <w:rFonts w:asciiTheme="minorHAnsi" w:eastAsiaTheme="minorHAnsi" w:hAnsiTheme="minorHAnsi" w:cstheme="minorBidi"/>
          <w:kern w:val="2"/>
          <w:sz w:val="22"/>
          <w:szCs w:val="22"/>
          <w:lang w:eastAsia="en-US"/>
          <w14:ligatures w14:val="standardContextual"/>
        </w:rPr>
        <w:t>Algorithm using LGBMRegressor Library in python, however no improvements seen.</w:t>
      </w:r>
    </w:p>
    <w:p w14:paraId="7B4EA820" w14:textId="77777777" w:rsidR="00D75A11" w:rsidRDefault="00D75A11"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2F5591E3" w14:textId="77777777" w:rsidR="00582D48" w:rsidRDefault="00D75A11"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In the series of next steps, the datasets are modified to weekly and daily data ,  the parameters are tuned, including selecting the test and train size, optimal evaluated metrics are </w:t>
      </w:r>
      <w:r w:rsidR="00305147">
        <w:rPr>
          <w:rFonts w:asciiTheme="minorHAnsi" w:eastAsiaTheme="minorHAnsi" w:hAnsiTheme="minorHAnsi" w:cstheme="minorBidi"/>
          <w:kern w:val="2"/>
          <w:sz w:val="22"/>
          <w:szCs w:val="22"/>
          <w:lang w:eastAsia="en-US"/>
          <w14:ligatures w14:val="standardContextual"/>
        </w:rPr>
        <w:t>summarised in the results section below</w:t>
      </w:r>
      <w:r w:rsidR="00582D48">
        <w:rPr>
          <w:rFonts w:asciiTheme="minorHAnsi" w:eastAsiaTheme="minorHAnsi" w:hAnsiTheme="minorHAnsi" w:cstheme="minorBidi"/>
          <w:kern w:val="2"/>
          <w:sz w:val="22"/>
          <w:szCs w:val="22"/>
          <w:lang w:eastAsia="en-US"/>
          <w14:ligatures w14:val="standardContextual"/>
        </w:rPr>
        <w:t xml:space="preserve">. The models are applied on the mean colonoscopy values as dependent variable and the projected values as the target variable. </w:t>
      </w:r>
    </w:p>
    <w:p w14:paraId="73AE33C2" w14:textId="77777777" w:rsidR="00582D48" w:rsidRDefault="00582D48"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28A2E1D1" w14:textId="21ABD52C" w:rsidR="00582D48" w:rsidRDefault="00582D48"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582D48">
        <w:rPr>
          <w:rFonts w:asciiTheme="minorHAnsi" w:eastAsiaTheme="minorHAnsi" w:hAnsiTheme="minorHAnsi" w:cstheme="minorBidi"/>
          <w:noProof/>
          <w:kern w:val="2"/>
          <w:sz w:val="22"/>
          <w:szCs w:val="22"/>
          <w:lang w:eastAsia="en-US"/>
          <w14:ligatures w14:val="standardContextual"/>
        </w:rPr>
        <w:drawing>
          <wp:inline distT="0" distB="0" distL="0" distR="0" wp14:anchorId="581DBB72" wp14:editId="07ACE2AD">
            <wp:extent cx="5075360" cy="2606266"/>
            <wp:effectExtent l="0" t="0" r="0" b="3810"/>
            <wp:docPr id="285982276" name="Picture 1" descr="A table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82276" name="Picture 1" descr="A table with numbers and lines&#10;&#10;Description automatically generated"/>
                    <pic:cNvPicPr/>
                  </pic:nvPicPr>
                  <pic:blipFill>
                    <a:blip r:embed="rId49"/>
                    <a:stretch>
                      <a:fillRect/>
                    </a:stretch>
                  </pic:blipFill>
                  <pic:spPr>
                    <a:xfrm>
                      <a:off x="0" y="0"/>
                      <a:ext cx="5075360" cy="2606266"/>
                    </a:xfrm>
                    <a:prstGeom prst="rect">
                      <a:avLst/>
                    </a:prstGeom>
                  </pic:spPr>
                </pic:pic>
              </a:graphicData>
            </a:graphic>
          </wp:inline>
        </w:drawing>
      </w:r>
    </w:p>
    <w:p w14:paraId="7E5E7274" w14:textId="77777777" w:rsidR="00582D48" w:rsidRDefault="00582D48"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32078243" w14:textId="1319530F" w:rsidR="00582D48" w:rsidRDefault="00582D48" w:rsidP="00733D82">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The number of dependent features is optimised based on the outputs from the GRID CV</w:t>
      </w:r>
      <w:r w:rsidR="00733D82">
        <w:rPr>
          <w:rFonts w:asciiTheme="minorHAnsi" w:eastAsiaTheme="minorHAnsi" w:hAnsiTheme="minorHAnsi" w:cstheme="minorBidi"/>
          <w:kern w:val="2"/>
          <w:sz w:val="22"/>
          <w:szCs w:val="22"/>
          <w:lang w:eastAsia="en-US"/>
          <w14:ligatures w14:val="standardContextual"/>
        </w:rPr>
        <w:t xml:space="preserve"> and the corelation matrix. </w:t>
      </w:r>
    </w:p>
    <w:p w14:paraId="670ABBD1" w14:textId="3C039191" w:rsidR="006B6832" w:rsidRDefault="00582D48" w:rsidP="006B6832">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As part of further iterations datasets are redesigned </w:t>
      </w:r>
      <w:r w:rsidR="00733D82">
        <w:rPr>
          <w:rFonts w:asciiTheme="minorHAnsi" w:eastAsiaTheme="minorHAnsi" w:hAnsiTheme="minorHAnsi" w:cstheme="minorBidi"/>
          <w:kern w:val="2"/>
          <w:sz w:val="22"/>
          <w:szCs w:val="22"/>
          <w:lang w:eastAsia="en-US"/>
          <w14:ligatures w14:val="standardContextual"/>
        </w:rPr>
        <w:t xml:space="preserve">using the weekly and daily </w:t>
      </w:r>
      <w:r w:rsidR="006B6832">
        <w:rPr>
          <w:rFonts w:asciiTheme="minorHAnsi" w:eastAsiaTheme="minorHAnsi" w:hAnsiTheme="minorHAnsi" w:cstheme="minorBidi"/>
          <w:kern w:val="2"/>
          <w:sz w:val="22"/>
          <w:szCs w:val="22"/>
          <w:lang w:eastAsia="en-US"/>
          <w14:ligatures w14:val="standardContextual"/>
        </w:rPr>
        <w:t xml:space="preserve">timeseries datasets created. The counts for each week/day are extrapolated  as part of the feature engineering to be used in the regression models . </w:t>
      </w:r>
      <w:r w:rsidR="00357408">
        <w:rPr>
          <w:rFonts w:asciiTheme="minorHAnsi" w:eastAsiaTheme="minorHAnsi" w:hAnsiTheme="minorHAnsi" w:cstheme="minorBidi"/>
          <w:kern w:val="2"/>
          <w:sz w:val="22"/>
          <w:szCs w:val="22"/>
          <w:lang w:eastAsia="en-US"/>
          <w14:ligatures w14:val="standardContextual"/>
        </w:rPr>
        <w:t>The models are evaluated in detailed by applying the hyper parameters , the results obtained are summarised in the results section.</w:t>
      </w:r>
    </w:p>
    <w:p w14:paraId="7A9A6FBB" w14:textId="77777777" w:rsidR="00D75A11" w:rsidRDefault="00D75A11" w:rsidP="00D75A11">
      <w:pPr>
        <w:pStyle w:val="HTMLPreformatted"/>
        <w:shd w:val="clear" w:color="auto" w:fill="FFFFFF"/>
        <w:suppressAutoHyphens/>
        <w:spacing w:line="360" w:lineRule="auto"/>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ab/>
        <w:t xml:space="preserve">    </w:t>
      </w:r>
    </w:p>
    <w:p w14:paraId="46E2FD2C" w14:textId="5A53ED6F" w:rsidR="0055432F" w:rsidRDefault="00D75A11" w:rsidP="00D75A11">
      <w:pPr>
        <w:pStyle w:val="HTMLPreformatted"/>
        <w:shd w:val="clear" w:color="auto" w:fill="FFFFFF"/>
        <w:suppressAutoHyphens/>
        <w:spacing w:line="360" w:lineRule="auto"/>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ab/>
        <w:t xml:space="preserve">    </w:t>
      </w:r>
      <w:r w:rsidR="0055432F">
        <w:rPr>
          <w:rFonts w:asciiTheme="minorHAnsi" w:eastAsiaTheme="minorHAnsi" w:hAnsiTheme="minorHAnsi" w:cstheme="minorBidi"/>
          <w:kern w:val="2"/>
          <w:sz w:val="22"/>
          <w:szCs w:val="22"/>
          <w:lang w:eastAsia="en-US"/>
          <w14:ligatures w14:val="standardContextual"/>
        </w:rPr>
        <w:t>We will now apply neural network and see if there are any improvements after hyper tuning</w:t>
      </w:r>
    </w:p>
    <w:p w14:paraId="24515271" w14:textId="77777777" w:rsidR="0055432F" w:rsidRPr="00613CBF" w:rsidRDefault="0055432F" w:rsidP="00D75A11">
      <w:pPr>
        <w:pStyle w:val="NormalWeb"/>
        <w:spacing w:before="0" w:beforeAutospacing="0" w:after="0" w:afterAutospacing="0" w:line="360" w:lineRule="auto"/>
        <w:ind w:left="414" w:firstLine="720"/>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In the first hidden layer, we have used 9 neurons(units). Activation function used here “relu”.</w:t>
      </w:r>
    </w:p>
    <w:p w14:paraId="5ED486D3"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Activations functions add non-linearity in the learning. Relu activation is a default activation function since it is easier to train and test. The sigmoid and tangent activation function are like Relu in the sense they both can train complex learning, however for the sake of our analysis we prefer a simpler and widely default activation function like the Relu (Rectified linear activation function). </w:t>
      </w:r>
    </w:p>
    <w:p w14:paraId="1A453B53"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The first hidden layer also has a parameter, input shape. This is the number of columns in the features, this is dynamically calculated from the shape of the training data (feature). </w:t>
      </w:r>
    </w:p>
    <w:p w14:paraId="6D019D7E"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lastRenderedPageBreak/>
        <w:t>Further dense layers used in this regression deep learning are similar to the first hidden layer, except that input shape is not required for further neuron layers. The number of hidden layers is decided based on analysing which is the combination that provides the best model in with MSE/MAE scores. The details of results obtained are provided at the end of the research with a conclusion on what is the best approach for this research.</w:t>
      </w:r>
    </w:p>
    <w:p w14:paraId="7203C968"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The final layer towards the output should have only one unit with no activation function.</w:t>
      </w:r>
    </w:p>
    <w:p w14:paraId="16528482"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Before we can train our model, we need to tell Keras how we want our network to learn. We do this using the compile method, with our optimization algorithm, loss function, and one or more performance metrics.</w:t>
      </w:r>
    </w:p>
    <w:p w14:paraId="76B22E17" w14:textId="097E4E88" w:rsidR="0055432F" w:rsidRDefault="0055432F" w:rsidP="00136EDF">
      <w:pPr>
        <w:pStyle w:val="NormalWeb"/>
        <w:spacing w:before="0" w:beforeAutospacing="0" w:after="0" w:afterAutospacing="0" w:line="360" w:lineRule="auto"/>
        <w:ind w:left="1134"/>
        <w:rPr>
          <w:color w:val="000000"/>
          <w:sz w:val="20"/>
          <w:szCs w:val="20"/>
        </w:rPr>
      </w:pPr>
      <w:r w:rsidRPr="00613CBF">
        <w:rPr>
          <w:rFonts w:asciiTheme="minorHAnsi" w:eastAsiaTheme="minorHAnsi" w:hAnsiTheme="minorHAnsi" w:cstheme="minorBidi"/>
          <w:kern w:val="2"/>
          <w:sz w:val="22"/>
          <w:szCs w:val="22"/>
          <w:lang w:eastAsia="en-US"/>
          <w14:ligatures w14:val="standardContextual"/>
        </w:rPr>
        <w:t xml:space="preserve">We will use </w:t>
      </w:r>
      <w:r w:rsidR="00613CBF">
        <w:rPr>
          <w:rFonts w:asciiTheme="minorHAnsi" w:eastAsiaTheme="minorHAnsi" w:hAnsiTheme="minorHAnsi" w:cstheme="minorBidi"/>
          <w:kern w:val="2"/>
          <w:sz w:val="22"/>
          <w:szCs w:val="22"/>
          <w:lang w:eastAsia="en-US"/>
          <w14:ligatures w14:val="standardContextual"/>
        </w:rPr>
        <w:t>MSE</w:t>
      </w:r>
      <w:r w:rsidRPr="00613CBF">
        <w:rPr>
          <w:rFonts w:asciiTheme="minorHAnsi" w:eastAsiaTheme="minorHAnsi" w:hAnsiTheme="minorHAnsi" w:cstheme="minorBidi"/>
          <w:kern w:val="2"/>
          <w:sz w:val="22"/>
          <w:szCs w:val="22"/>
          <w:lang w:eastAsia="en-US"/>
          <w14:ligatures w14:val="standardContextual"/>
        </w:rPr>
        <w:t xml:space="preserve"> (mean square error loss) as a loss function, this is a default loss function for regression problems. Let us view the distribution of the target variables.</w:t>
      </w:r>
      <w:r>
        <w:rPr>
          <w:color w:val="000000"/>
          <w:sz w:val="20"/>
          <w:szCs w:val="20"/>
        </w:rPr>
        <w:t xml:space="preserve"> </w:t>
      </w:r>
    </w:p>
    <w:p w14:paraId="2C9F1168" w14:textId="77777777" w:rsidR="0055432F" w:rsidRDefault="0055432F" w:rsidP="00136EDF">
      <w:pPr>
        <w:pStyle w:val="NormalWeb"/>
        <w:spacing w:before="0" w:beforeAutospacing="0" w:after="0" w:afterAutospacing="0" w:line="360" w:lineRule="auto"/>
        <w:ind w:left="1134"/>
        <w:rPr>
          <w:color w:val="000000"/>
          <w:sz w:val="20"/>
          <w:szCs w:val="20"/>
        </w:rPr>
      </w:pPr>
    </w:p>
    <w:p w14:paraId="6D6B8FBB" w14:textId="77777777" w:rsidR="0055432F" w:rsidRDefault="0055432F" w:rsidP="00136EDF">
      <w:pPr>
        <w:pStyle w:val="NormalWeb"/>
        <w:spacing w:before="0" w:beforeAutospacing="0" w:after="0" w:afterAutospacing="0" w:line="360" w:lineRule="auto"/>
        <w:ind w:left="1134"/>
        <w:rPr>
          <w:color w:val="000000"/>
          <w:sz w:val="20"/>
          <w:szCs w:val="20"/>
        </w:rPr>
      </w:pPr>
      <w:r w:rsidRPr="00337271">
        <w:rPr>
          <w:noProof/>
          <w:color w:val="000000"/>
          <w:sz w:val="20"/>
          <w:szCs w:val="20"/>
        </w:rPr>
        <w:drawing>
          <wp:inline distT="0" distB="0" distL="0" distR="0" wp14:anchorId="6A1FED61" wp14:editId="65E2872A">
            <wp:extent cx="4694327" cy="2476715"/>
            <wp:effectExtent l="0" t="0" r="0" b="0"/>
            <wp:docPr id="1444709856" name="Picture 1" descr="A graph showing the distribution of the colonoscop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09856" name="Picture 1" descr="A graph showing the distribution of the colonoscopy&#10;&#10;Description automatically generated"/>
                    <pic:cNvPicPr/>
                  </pic:nvPicPr>
                  <pic:blipFill>
                    <a:blip r:embed="rId50"/>
                    <a:stretch>
                      <a:fillRect/>
                    </a:stretch>
                  </pic:blipFill>
                  <pic:spPr>
                    <a:xfrm>
                      <a:off x="0" y="0"/>
                      <a:ext cx="4694327" cy="2476715"/>
                    </a:xfrm>
                    <a:prstGeom prst="rect">
                      <a:avLst/>
                    </a:prstGeom>
                  </pic:spPr>
                </pic:pic>
              </a:graphicData>
            </a:graphic>
          </wp:inline>
        </w:drawing>
      </w:r>
    </w:p>
    <w:p w14:paraId="2D7A709F" w14:textId="70B6D031" w:rsidR="00AA1EDA" w:rsidRDefault="000D74F9" w:rsidP="000D74F9">
      <w:pPr>
        <w:pStyle w:val="Caption"/>
        <w:ind w:left="2160" w:firstLine="720"/>
        <w:rPr>
          <w:kern w:val="2"/>
          <w:sz w:val="22"/>
          <w:szCs w:val="22"/>
          <w14:ligatures w14:val="standardContextual"/>
        </w:rPr>
      </w:pPr>
      <w:bookmarkStart w:id="114" w:name="_Toc145260797"/>
      <w:bookmarkStart w:id="115" w:name="_Toc145278911"/>
      <w:bookmarkStart w:id="116" w:name="_Toc145346486"/>
      <w:bookmarkStart w:id="117" w:name="_Toc145762259"/>
      <w:r>
        <w:t xml:space="preserve">Figure </w:t>
      </w:r>
      <w:fldSimple w:instr=" SEQ Figure \* ARABIC ">
        <w:r w:rsidR="00794583">
          <w:rPr>
            <w:noProof/>
          </w:rPr>
          <w:t>23</w:t>
        </w:r>
      </w:fldSimple>
      <w:r>
        <w:t xml:space="preserve"> : Daily Colonoscopy Distribution</w:t>
      </w:r>
      <w:bookmarkEnd w:id="114"/>
      <w:bookmarkEnd w:id="115"/>
      <w:bookmarkEnd w:id="116"/>
      <w:bookmarkEnd w:id="117"/>
    </w:p>
    <w:p w14:paraId="0EEEBD0C" w14:textId="77777777" w:rsidR="00AA1EDA" w:rsidRDefault="00AA1EDA"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275E7AD" w14:textId="4D3F42B3" w:rsidR="0055432F" w:rsidRPr="00613CBF" w:rsidRDefault="00AA1EDA"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The</w:t>
      </w:r>
      <w:r w:rsidR="0055432F" w:rsidRPr="00613CBF">
        <w:rPr>
          <w:rFonts w:asciiTheme="minorHAnsi" w:eastAsiaTheme="minorHAnsi" w:hAnsiTheme="minorHAnsi" w:cstheme="minorBidi"/>
          <w:kern w:val="2"/>
          <w:sz w:val="22"/>
          <w:szCs w:val="22"/>
          <w:lang w:eastAsia="en-US"/>
          <w14:ligatures w14:val="standardContextual"/>
        </w:rPr>
        <w:t xml:space="preserve"> curve</w:t>
      </w:r>
      <w:r>
        <w:rPr>
          <w:rFonts w:asciiTheme="minorHAnsi" w:eastAsiaTheme="minorHAnsi" w:hAnsiTheme="minorHAnsi" w:cstheme="minorBidi"/>
          <w:kern w:val="2"/>
          <w:sz w:val="22"/>
          <w:szCs w:val="22"/>
          <w:lang w:eastAsia="en-US"/>
          <w14:ligatures w14:val="standardContextual"/>
        </w:rPr>
        <w:t xml:space="preserve"> above</w:t>
      </w:r>
      <w:r w:rsidR="0055432F" w:rsidRPr="00613CBF">
        <w:rPr>
          <w:rFonts w:asciiTheme="minorHAnsi" w:eastAsiaTheme="minorHAnsi" w:hAnsiTheme="minorHAnsi" w:cstheme="minorBidi"/>
          <w:kern w:val="2"/>
          <w:sz w:val="22"/>
          <w:szCs w:val="22"/>
          <w:lang w:eastAsia="en-US"/>
          <w14:ligatures w14:val="standardContextual"/>
        </w:rPr>
        <w:t xml:space="preserve"> is nearly gaussian</w:t>
      </w:r>
      <w:r>
        <w:rPr>
          <w:rFonts w:asciiTheme="minorHAnsi" w:eastAsiaTheme="minorHAnsi" w:hAnsiTheme="minorHAnsi" w:cstheme="minorBidi"/>
          <w:kern w:val="2"/>
          <w:sz w:val="22"/>
          <w:szCs w:val="22"/>
          <w:lang w:eastAsia="en-US"/>
          <w14:ligatures w14:val="standardContextual"/>
        </w:rPr>
        <w:t xml:space="preserve"> and also since MSE is the default loss function,</w:t>
      </w:r>
      <w:r w:rsidR="0055432F" w:rsidRPr="00613CBF">
        <w:rPr>
          <w:rFonts w:asciiTheme="minorHAnsi" w:eastAsiaTheme="minorHAnsi" w:hAnsiTheme="minorHAnsi" w:cstheme="minorBidi"/>
          <w:kern w:val="2"/>
          <w:sz w:val="22"/>
          <w:szCs w:val="22"/>
          <w:lang w:eastAsia="en-US"/>
          <w14:ligatures w14:val="standardContextual"/>
        </w:rPr>
        <w:t xml:space="preserve"> we will go ahead with the MSE loss function.</w:t>
      </w:r>
    </w:p>
    <w:p w14:paraId="1045C3AC" w14:textId="51D14C7E"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Optimizers are used to change the attributes of the neural network to reduce loss. The optimizer decides how much the output varies with change in input, this is called gradient. Studies have shown that ADAM (Adaptive Moment Estimation) is meant to reduce the training cost compared to another optimizer. The model can be trained faster compared to other optimiser, also the data is not 100% homogenous, ADAM does work well in sparse data as well. This is the reason ADAM is a default optimizer, there </w:t>
      </w:r>
      <w:r w:rsidR="000D74F9">
        <w:rPr>
          <w:rFonts w:asciiTheme="minorHAnsi" w:eastAsiaTheme="minorHAnsi" w:hAnsiTheme="minorHAnsi" w:cstheme="minorBidi"/>
          <w:kern w:val="2"/>
          <w:sz w:val="22"/>
          <w:szCs w:val="22"/>
          <w:lang w:eastAsia="en-US"/>
          <w14:ligatures w14:val="standardContextual"/>
        </w:rPr>
        <w:t>were</w:t>
      </w:r>
      <w:r w:rsidRPr="00613CBF">
        <w:rPr>
          <w:rFonts w:asciiTheme="minorHAnsi" w:eastAsiaTheme="minorHAnsi" w:hAnsiTheme="minorHAnsi" w:cstheme="minorBidi"/>
          <w:kern w:val="2"/>
          <w:sz w:val="22"/>
          <w:szCs w:val="22"/>
          <w:lang w:eastAsia="en-US"/>
          <w14:ligatures w14:val="standardContextual"/>
        </w:rPr>
        <w:t xml:space="preserve"> no compelling reasons for selecting any other optimizer than ADAM. The results showed that each passing echoes improved the performance of the model when the optimiser </w:t>
      </w:r>
      <w:r w:rsidR="00AA1EDA">
        <w:rPr>
          <w:rFonts w:asciiTheme="minorHAnsi" w:eastAsiaTheme="minorHAnsi" w:hAnsiTheme="minorHAnsi" w:cstheme="minorBidi"/>
          <w:kern w:val="2"/>
          <w:sz w:val="22"/>
          <w:szCs w:val="22"/>
          <w:lang w:eastAsia="en-US"/>
          <w14:ligatures w14:val="standardContextual"/>
        </w:rPr>
        <w:t>ADAM</w:t>
      </w:r>
      <w:r w:rsidRPr="00613CBF">
        <w:rPr>
          <w:rFonts w:asciiTheme="minorHAnsi" w:eastAsiaTheme="minorHAnsi" w:hAnsiTheme="minorHAnsi" w:cstheme="minorBidi"/>
          <w:kern w:val="2"/>
          <w:sz w:val="22"/>
          <w:szCs w:val="22"/>
          <w:lang w:eastAsia="en-US"/>
          <w14:ligatures w14:val="standardContextual"/>
        </w:rPr>
        <w:t xml:space="preserve"> is used.</w:t>
      </w:r>
    </w:p>
    <w:p w14:paraId="388217F2" w14:textId="4F30CFD5" w:rsidR="0055432F" w:rsidRPr="00BA64C8" w:rsidRDefault="0055432F" w:rsidP="00BA64C8">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77091F">
        <w:rPr>
          <w:rFonts w:asciiTheme="minorHAnsi" w:eastAsiaTheme="minorHAnsi" w:hAnsiTheme="minorHAnsi" w:cstheme="minorBidi"/>
          <w:kern w:val="2"/>
          <w:sz w:val="22"/>
          <w:szCs w:val="22"/>
          <w:lang w:eastAsia="en-US"/>
          <w14:ligatures w14:val="standardContextual"/>
        </w:rPr>
        <w:t xml:space="preserve">   </w:t>
      </w:r>
    </w:p>
    <w:p w14:paraId="71DD6E7C" w14:textId="0F6B6CC9" w:rsidR="0055432F" w:rsidRDefault="00A30508" w:rsidP="008B27ED">
      <w:pPr>
        <w:pStyle w:val="Heading2"/>
        <w:ind w:left="414" w:firstLine="720"/>
      </w:pPr>
      <w:bookmarkStart w:id="118" w:name="_Toc145865128"/>
      <w:r>
        <w:lastRenderedPageBreak/>
        <w:t>7.6</w:t>
      </w:r>
      <w:r>
        <w:tab/>
      </w:r>
      <w:r w:rsidR="0055432F">
        <w:t>Prediction</w:t>
      </w:r>
      <w:bookmarkEnd w:id="118"/>
      <w:r w:rsidR="0055432F">
        <w:t xml:space="preserve"> </w:t>
      </w:r>
    </w:p>
    <w:p w14:paraId="56E48780" w14:textId="77777777" w:rsidR="0055432F" w:rsidRDefault="0055432F" w:rsidP="00136EDF">
      <w:pPr>
        <w:pStyle w:val="ListParagraph"/>
        <w:suppressAutoHyphens/>
        <w:spacing w:line="360" w:lineRule="auto"/>
        <w:ind w:left="1134"/>
      </w:pPr>
    </w:p>
    <w:p w14:paraId="65165376" w14:textId="22AD52F0" w:rsidR="0055432F" w:rsidRDefault="0055432F" w:rsidP="00BA64C8">
      <w:pPr>
        <w:pStyle w:val="ListParagraph"/>
        <w:suppressAutoHyphens/>
        <w:spacing w:line="360" w:lineRule="auto"/>
        <w:ind w:left="1134"/>
      </w:pPr>
      <w:r w:rsidRPr="002D027A">
        <w:rPr>
          <w:noProof/>
        </w:rPr>
        <w:drawing>
          <wp:inline distT="0" distB="0" distL="0" distR="0" wp14:anchorId="3E6849CC" wp14:editId="41E3F465">
            <wp:extent cx="5731510" cy="3417570"/>
            <wp:effectExtent l="0" t="0" r="2540" b="0"/>
            <wp:docPr id="2087216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16057" name="Picture 1" descr="A screenshot of a computer&#10;&#10;Description automatically generated"/>
                    <pic:cNvPicPr/>
                  </pic:nvPicPr>
                  <pic:blipFill>
                    <a:blip r:embed="rId51"/>
                    <a:stretch>
                      <a:fillRect/>
                    </a:stretch>
                  </pic:blipFill>
                  <pic:spPr>
                    <a:xfrm>
                      <a:off x="0" y="0"/>
                      <a:ext cx="5731510" cy="3417570"/>
                    </a:xfrm>
                    <a:prstGeom prst="rect">
                      <a:avLst/>
                    </a:prstGeom>
                  </pic:spPr>
                </pic:pic>
              </a:graphicData>
            </a:graphic>
          </wp:inline>
        </w:drawing>
      </w:r>
    </w:p>
    <w:p w14:paraId="248CB39B" w14:textId="77777777" w:rsidR="0055432F" w:rsidRPr="002D027A" w:rsidRDefault="0055432F" w:rsidP="00136EDF">
      <w:pPr>
        <w:pStyle w:val="ListParagraph"/>
        <w:suppressAutoHyphens/>
        <w:spacing w:line="360" w:lineRule="auto"/>
        <w:ind w:left="1134"/>
      </w:pPr>
      <w:r>
        <w:t>Predictions above are for the weekly time series data using GRID CV Random Forest Regression.</w:t>
      </w:r>
    </w:p>
    <w:p w14:paraId="44D2FDB3" w14:textId="77777777" w:rsidR="0055432F" w:rsidRDefault="0055432F" w:rsidP="00136EDF">
      <w:pPr>
        <w:suppressAutoHyphens/>
        <w:spacing w:line="360" w:lineRule="auto"/>
        <w:ind w:left="1134"/>
      </w:pPr>
    </w:p>
    <w:p w14:paraId="6D5BA54D" w14:textId="77777777" w:rsidR="0055432F" w:rsidRDefault="0055432F" w:rsidP="00136EDF">
      <w:pPr>
        <w:pStyle w:val="Heading1"/>
        <w:numPr>
          <w:ilvl w:val="0"/>
          <w:numId w:val="39"/>
        </w:numPr>
        <w:suppressAutoHyphens/>
        <w:spacing w:line="360" w:lineRule="auto"/>
        <w:ind w:left="1134"/>
      </w:pPr>
      <w:bookmarkStart w:id="119" w:name="_Toc145865129"/>
      <w:r w:rsidRPr="007A577E">
        <w:t>Results</w:t>
      </w:r>
      <w:r>
        <w:t>:</w:t>
      </w:r>
      <w:bookmarkEnd w:id="119"/>
    </w:p>
    <w:p w14:paraId="6FE15CAD" w14:textId="3E86436E" w:rsidR="0055432F" w:rsidRDefault="0055432F" w:rsidP="00136EDF">
      <w:pPr>
        <w:spacing w:line="360" w:lineRule="auto"/>
        <w:ind w:left="1134"/>
      </w:pPr>
      <w:r>
        <w:t xml:space="preserve">The in-depth interview done </w:t>
      </w:r>
      <w:r w:rsidR="008B27ED">
        <w:t xml:space="preserve">as part of </w:t>
      </w:r>
      <w:r>
        <w:t>the primary research was done with the subject matter experts. The variations in the census data and the data in the programme register w</w:t>
      </w:r>
      <w:r w:rsidR="00A54CF5">
        <w:t>ere</w:t>
      </w:r>
      <w:r>
        <w:t xml:space="preserve"> established. The factors affecting colonoscopies could not be established in the in-depth interviews, there were references given to the existing studies on the programme intake which proves male participation is less in the programme, however the age has no major impact. This needs to establish further in the data analysis and hypothesis testing.</w:t>
      </w:r>
      <w:r w:rsidR="00A54CF5">
        <w:t xml:space="preserve"> The data sets to be used in further experimentation in the research were also understood.</w:t>
      </w:r>
    </w:p>
    <w:p w14:paraId="102362CB" w14:textId="77777777" w:rsidR="00427DF2" w:rsidRDefault="0055432F" w:rsidP="00136EDF">
      <w:pPr>
        <w:spacing w:line="360" w:lineRule="auto"/>
        <w:ind w:left="1134"/>
      </w:pPr>
      <w:r>
        <w:t xml:space="preserve">Data analysis was done on the secondary data extracted based on the primary research outcomes. The colonoscopy counts had variations in the age, and age range 65-70 showed the highest total colonoscopy counts for all years. Monthly variations were analysed and there </w:t>
      </w:r>
      <w:r w:rsidR="008B27ED">
        <w:t>are</w:t>
      </w:r>
      <w:r>
        <w:t xml:space="preserve"> no significance variations across the months. When the estimated colonoscopies based on the percentage of population undergone colonoscopy was analysed, younger age group showed higher colonoscopy numbers. Co-relation between different variables to assist in predictive models were analysed no corelation were observed on the colonoscopy counts with the </w:t>
      </w:r>
      <w:r>
        <w:lastRenderedPageBreak/>
        <w:t xml:space="preserve">exogeneous variables like the age and gender. However new features to represent previous year colonoscopy showed closer co-relation. </w:t>
      </w:r>
    </w:p>
    <w:p w14:paraId="33AD53A8" w14:textId="01F431B3" w:rsidR="0055432F" w:rsidRDefault="0055432F" w:rsidP="00136EDF">
      <w:pPr>
        <w:spacing w:line="360" w:lineRule="auto"/>
        <w:ind w:left="1134"/>
      </w:pPr>
      <w:r>
        <w:t>Hypothesis testing was done to validate the primary research outcomes, at 95% Confidence Interval, male colonoscopy number for the entire eligible population is expected to be between 270 (maximum value in the sample) and 230 (average in the sample). ANOVA tests were done, and it suggested that at 95% confidence interval male colonoscopies will be higher than the women.</w:t>
      </w:r>
    </w:p>
    <w:p w14:paraId="119628D4" w14:textId="4D48ECCD" w:rsidR="0055432F" w:rsidRDefault="0055432F" w:rsidP="00136EDF">
      <w:pPr>
        <w:spacing w:line="360" w:lineRule="auto"/>
        <w:ind w:left="1134"/>
      </w:pPr>
      <w:r>
        <w:t>Machine Learning models were developed and evaluated for predicting future colonoscopies.</w:t>
      </w:r>
    </w:p>
    <w:p w14:paraId="5A6C824D" w14:textId="77777777" w:rsidR="0055432F" w:rsidRDefault="0055432F" w:rsidP="00136EDF">
      <w:pPr>
        <w:spacing w:line="360" w:lineRule="auto"/>
        <w:ind w:left="1134"/>
      </w:pPr>
    </w:p>
    <w:p w14:paraId="0FCF9C51" w14:textId="77777777" w:rsidR="0055432F" w:rsidRPr="00A54CF5" w:rsidRDefault="0055432F" w:rsidP="00136EDF">
      <w:pPr>
        <w:spacing w:line="360" w:lineRule="auto"/>
        <w:ind w:left="1134"/>
        <w:rPr>
          <w:b/>
          <w:bCs/>
        </w:rPr>
      </w:pPr>
      <w:r w:rsidRPr="00A54CF5">
        <w:rPr>
          <w:b/>
          <w:bCs/>
        </w:rPr>
        <w:t>Time Series Analysis:</w:t>
      </w:r>
    </w:p>
    <w:p w14:paraId="2AAC88D3" w14:textId="77777777" w:rsidR="0055432F" w:rsidRDefault="0055432F" w:rsidP="00136EDF">
      <w:pPr>
        <w:spacing w:line="360" w:lineRule="auto"/>
        <w:ind w:left="1134"/>
      </w:pPr>
      <w:r>
        <w:t xml:space="preserve">Root Mean Square Error for each model. </w:t>
      </w:r>
    </w:p>
    <w:tbl>
      <w:tblPr>
        <w:tblStyle w:val="TableGrid"/>
        <w:tblW w:w="8429" w:type="dxa"/>
        <w:tblInd w:w="1202" w:type="dxa"/>
        <w:tblLayout w:type="fixed"/>
        <w:tblLook w:val="04A0" w:firstRow="1" w:lastRow="0" w:firstColumn="1" w:lastColumn="0" w:noHBand="0" w:noVBand="1"/>
      </w:tblPr>
      <w:tblGrid>
        <w:gridCol w:w="2523"/>
        <w:gridCol w:w="2001"/>
        <w:gridCol w:w="1924"/>
        <w:gridCol w:w="1981"/>
      </w:tblGrid>
      <w:tr w:rsidR="008B27ED" w14:paraId="1271CD02" w14:textId="77777777" w:rsidTr="008B27ED">
        <w:trPr>
          <w:trHeight w:val="20"/>
        </w:trPr>
        <w:tc>
          <w:tcPr>
            <w:tcW w:w="2523" w:type="dxa"/>
            <w:vAlign w:val="center"/>
          </w:tcPr>
          <w:p w14:paraId="3809BF60" w14:textId="77777777" w:rsidR="008B27ED" w:rsidRDefault="008B27ED" w:rsidP="008B27ED">
            <w:pPr>
              <w:spacing w:line="360" w:lineRule="auto"/>
            </w:pPr>
            <w:r>
              <w:t>Date Frequency</w:t>
            </w:r>
          </w:p>
        </w:tc>
        <w:tc>
          <w:tcPr>
            <w:tcW w:w="2001" w:type="dxa"/>
            <w:vAlign w:val="center"/>
          </w:tcPr>
          <w:p w14:paraId="2EC20222" w14:textId="77777777" w:rsidR="008B27ED" w:rsidRDefault="008B27ED" w:rsidP="008B27ED">
            <w:pPr>
              <w:spacing w:line="360" w:lineRule="auto"/>
            </w:pPr>
            <w:r>
              <w:t>Linear Regression</w:t>
            </w:r>
          </w:p>
        </w:tc>
        <w:tc>
          <w:tcPr>
            <w:tcW w:w="1924" w:type="dxa"/>
            <w:vAlign w:val="center"/>
          </w:tcPr>
          <w:p w14:paraId="63D89470" w14:textId="77777777" w:rsidR="008B27ED" w:rsidRDefault="008B27ED" w:rsidP="008B27ED">
            <w:pPr>
              <w:spacing w:line="360" w:lineRule="auto"/>
            </w:pPr>
            <w:r>
              <w:t>Random Forest Regressor</w:t>
            </w:r>
          </w:p>
        </w:tc>
        <w:tc>
          <w:tcPr>
            <w:tcW w:w="1981" w:type="dxa"/>
            <w:vAlign w:val="center"/>
          </w:tcPr>
          <w:p w14:paraId="06C36E79" w14:textId="77777777" w:rsidR="008B27ED" w:rsidRDefault="008B27ED" w:rsidP="008B27ED">
            <w:pPr>
              <w:spacing w:line="360" w:lineRule="auto"/>
            </w:pPr>
            <w:r>
              <w:t>GRID CV (Random Forest Regressor)</w:t>
            </w:r>
          </w:p>
        </w:tc>
      </w:tr>
      <w:tr w:rsidR="008B27ED" w14:paraId="2B98D955" w14:textId="77777777" w:rsidTr="008B27ED">
        <w:trPr>
          <w:trHeight w:val="20"/>
        </w:trPr>
        <w:tc>
          <w:tcPr>
            <w:tcW w:w="2523" w:type="dxa"/>
          </w:tcPr>
          <w:p w14:paraId="32D29048" w14:textId="77777777" w:rsidR="008B27ED" w:rsidRDefault="008B27ED" w:rsidP="00136EDF">
            <w:pPr>
              <w:spacing w:line="360" w:lineRule="auto"/>
              <w:ind w:left="1134"/>
            </w:pPr>
            <w:r>
              <w:t>Quarterly</w:t>
            </w:r>
          </w:p>
        </w:tc>
        <w:tc>
          <w:tcPr>
            <w:tcW w:w="2001" w:type="dxa"/>
          </w:tcPr>
          <w:p w14:paraId="3F148107" w14:textId="77777777" w:rsidR="008B27ED" w:rsidRDefault="008B27ED" w:rsidP="00136EDF">
            <w:pPr>
              <w:spacing w:line="360" w:lineRule="auto"/>
              <w:ind w:left="1134"/>
            </w:pPr>
            <w:r>
              <w:t>17285</w:t>
            </w:r>
          </w:p>
        </w:tc>
        <w:tc>
          <w:tcPr>
            <w:tcW w:w="1924" w:type="dxa"/>
          </w:tcPr>
          <w:p w14:paraId="10A6B812" w14:textId="77777777" w:rsidR="008B27ED" w:rsidRDefault="008B27ED" w:rsidP="00136EDF">
            <w:pPr>
              <w:spacing w:line="360" w:lineRule="auto"/>
              <w:ind w:left="1134"/>
            </w:pPr>
            <w:r>
              <w:t>294</w:t>
            </w:r>
          </w:p>
        </w:tc>
        <w:tc>
          <w:tcPr>
            <w:tcW w:w="1981" w:type="dxa"/>
          </w:tcPr>
          <w:p w14:paraId="66F04BCD" w14:textId="77777777" w:rsidR="008B27ED" w:rsidRDefault="008B27ED" w:rsidP="00136EDF">
            <w:pPr>
              <w:spacing w:line="360" w:lineRule="auto"/>
              <w:ind w:left="1134"/>
            </w:pPr>
            <w:r>
              <w:t>294</w:t>
            </w:r>
          </w:p>
        </w:tc>
      </w:tr>
      <w:tr w:rsidR="008B27ED" w14:paraId="080CC997" w14:textId="77777777" w:rsidTr="008B27ED">
        <w:trPr>
          <w:trHeight w:val="20"/>
        </w:trPr>
        <w:tc>
          <w:tcPr>
            <w:tcW w:w="2523" w:type="dxa"/>
          </w:tcPr>
          <w:p w14:paraId="21D64DE6" w14:textId="77777777" w:rsidR="008B27ED" w:rsidRDefault="008B27ED" w:rsidP="00136EDF">
            <w:pPr>
              <w:spacing w:line="360" w:lineRule="auto"/>
              <w:ind w:left="1134"/>
            </w:pPr>
            <w:r>
              <w:t>Weekly</w:t>
            </w:r>
          </w:p>
        </w:tc>
        <w:tc>
          <w:tcPr>
            <w:tcW w:w="2001" w:type="dxa"/>
          </w:tcPr>
          <w:p w14:paraId="398557DC" w14:textId="77777777" w:rsidR="008B27ED" w:rsidRDefault="008B27ED" w:rsidP="00136EDF">
            <w:pPr>
              <w:spacing w:line="360" w:lineRule="auto"/>
              <w:ind w:left="1134"/>
            </w:pPr>
            <w:r>
              <w:t>2093</w:t>
            </w:r>
          </w:p>
        </w:tc>
        <w:tc>
          <w:tcPr>
            <w:tcW w:w="1924" w:type="dxa"/>
          </w:tcPr>
          <w:p w14:paraId="4B88657E" w14:textId="77777777" w:rsidR="008B27ED" w:rsidRDefault="008B27ED" w:rsidP="00136EDF">
            <w:pPr>
              <w:spacing w:line="360" w:lineRule="auto"/>
              <w:ind w:left="1134"/>
            </w:pPr>
            <w:r>
              <w:t>294</w:t>
            </w:r>
          </w:p>
        </w:tc>
        <w:tc>
          <w:tcPr>
            <w:tcW w:w="1981" w:type="dxa"/>
          </w:tcPr>
          <w:p w14:paraId="4AAA730E" w14:textId="77777777" w:rsidR="008B27ED" w:rsidRDefault="008B27ED" w:rsidP="00136EDF">
            <w:pPr>
              <w:spacing w:line="360" w:lineRule="auto"/>
              <w:ind w:left="1134"/>
            </w:pPr>
            <w:r>
              <w:t>329</w:t>
            </w:r>
          </w:p>
        </w:tc>
      </w:tr>
      <w:tr w:rsidR="008B27ED" w14:paraId="31158AD7" w14:textId="77777777" w:rsidTr="008B27ED">
        <w:trPr>
          <w:trHeight w:val="20"/>
        </w:trPr>
        <w:tc>
          <w:tcPr>
            <w:tcW w:w="2523" w:type="dxa"/>
          </w:tcPr>
          <w:p w14:paraId="6D9E4FBD" w14:textId="77777777" w:rsidR="008B27ED" w:rsidRDefault="008B27ED" w:rsidP="00136EDF">
            <w:pPr>
              <w:spacing w:line="360" w:lineRule="auto"/>
              <w:ind w:left="1134"/>
            </w:pPr>
            <w:r>
              <w:t>Daily</w:t>
            </w:r>
          </w:p>
        </w:tc>
        <w:tc>
          <w:tcPr>
            <w:tcW w:w="2001" w:type="dxa"/>
          </w:tcPr>
          <w:p w14:paraId="7B527FC1" w14:textId="77777777" w:rsidR="008B27ED" w:rsidRDefault="008B27ED" w:rsidP="00136EDF">
            <w:pPr>
              <w:spacing w:line="360" w:lineRule="auto"/>
              <w:ind w:left="1134"/>
            </w:pPr>
            <w:r>
              <w:t>2002</w:t>
            </w:r>
          </w:p>
        </w:tc>
        <w:tc>
          <w:tcPr>
            <w:tcW w:w="1924" w:type="dxa"/>
          </w:tcPr>
          <w:p w14:paraId="26FC0820" w14:textId="77777777" w:rsidR="008B27ED" w:rsidRDefault="008B27ED" w:rsidP="00136EDF">
            <w:pPr>
              <w:spacing w:line="360" w:lineRule="auto"/>
              <w:ind w:left="1134"/>
            </w:pPr>
            <w:r>
              <w:t>39</w:t>
            </w:r>
          </w:p>
        </w:tc>
        <w:tc>
          <w:tcPr>
            <w:tcW w:w="1981" w:type="dxa"/>
          </w:tcPr>
          <w:p w14:paraId="2DD07497" w14:textId="77777777" w:rsidR="008B27ED" w:rsidRDefault="008B27ED" w:rsidP="00136EDF">
            <w:pPr>
              <w:spacing w:line="360" w:lineRule="auto"/>
              <w:ind w:left="1134"/>
            </w:pPr>
            <w:r>
              <w:t>45</w:t>
            </w:r>
          </w:p>
        </w:tc>
      </w:tr>
    </w:tbl>
    <w:p w14:paraId="0FE1F39C" w14:textId="5956F0F8" w:rsidR="0055432F" w:rsidRDefault="001C5535" w:rsidP="001C5535">
      <w:pPr>
        <w:pStyle w:val="Caption"/>
        <w:ind w:left="2880" w:firstLine="720"/>
      </w:pPr>
      <w:r>
        <w:t>Table 1 : RMSE for different models</w:t>
      </w:r>
    </w:p>
    <w:p w14:paraId="6A4B5F57" w14:textId="77777777" w:rsidR="0055432F" w:rsidRPr="00A81AF0" w:rsidRDefault="0055432F" w:rsidP="00136EDF">
      <w:pPr>
        <w:spacing w:line="360" w:lineRule="auto"/>
        <w:ind w:left="1134"/>
      </w:pPr>
      <w:r>
        <w:t>The above table summarizes the performances of each time series models, with different datasets. The root mean square is the measure used for comparison. We see that the performance over all is less because the root mean square error is high. Amongst different set of experimentation done on the models, Daily data with Random Forest Regressor showed the highest performance with minimum root mean square error compared to other models tested. The Quarterly data performed very poorly because the data is considered from 2014-2022(without 2020) which is very less. This is because as per the primary research depth interview 2020 colonoscopies are expected to be very low because of COVID.</w:t>
      </w:r>
    </w:p>
    <w:p w14:paraId="68958B3B" w14:textId="77777777" w:rsidR="0055432F" w:rsidRDefault="0055432F" w:rsidP="00136EDF">
      <w:pPr>
        <w:spacing w:line="360" w:lineRule="auto"/>
        <w:ind w:left="1134"/>
      </w:pPr>
    </w:p>
    <w:p w14:paraId="00F48170" w14:textId="77777777" w:rsidR="00A54CF5" w:rsidRDefault="00A54CF5" w:rsidP="00136EDF">
      <w:pPr>
        <w:spacing w:line="360" w:lineRule="auto"/>
        <w:ind w:left="1134"/>
      </w:pPr>
    </w:p>
    <w:p w14:paraId="556AA8D2" w14:textId="77777777" w:rsidR="00A54CF5" w:rsidRDefault="00A54CF5" w:rsidP="00136EDF">
      <w:pPr>
        <w:spacing w:line="360" w:lineRule="auto"/>
        <w:ind w:left="1134"/>
      </w:pPr>
    </w:p>
    <w:p w14:paraId="36D821BF" w14:textId="77777777" w:rsidR="00A54CF5" w:rsidRDefault="00A54CF5" w:rsidP="00136EDF">
      <w:pPr>
        <w:spacing w:line="360" w:lineRule="auto"/>
        <w:ind w:left="1134"/>
      </w:pPr>
    </w:p>
    <w:p w14:paraId="5CFB0578" w14:textId="77777777" w:rsidR="00A54CF5" w:rsidRDefault="00A54CF5" w:rsidP="00136EDF">
      <w:pPr>
        <w:spacing w:line="360" w:lineRule="auto"/>
        <w:ind w:left="1134"/>
      </w:pPr>
    </w:p>
    <w:p w14:paraId="1A90E126" w14:textId="77777777" w:rsidR="00A54CF5" w:rsidRDefault="00A54CF5" w:rsidP="00136EDF">
      <w:pPr>
        <w:spacing w:line="360" w:lineRule="auto"/>
        <w:ind w:left="1134"/>
      </w:pPr>
    </w:p>
    <w:p w14:paraId="60ACC745" w14:textId="77777777" w:rsidR="00A54CF5" w:rsidRDefault="00A54CF5" w:rsidP="00136EDF">
      <w:pPr>
        <w:spacing w:line="360" w:lineRule="auto"/>
        <w:ind w:left="1134"/>
      </w:pPr>
    </w:p>
    <w:p w14:paraId="4C0B5596" w14:textId="77777777" w:rsidR="0055432F" w:rsidRPr="00A54CF5" w:rsidRDefault="0055432F" w:rsidP="00136EDF">
      <w:pPr>
        <w:spacing w:line="360" w:lineRule="auto"/>
        <w:ind w:left="1134"/>
        <w:rPr>
          <w:b/>
          <w:bCs/>
        </w:rPr>
      </w:pPr>
      <w:r w:rsidRPr="00A54CF5">
        <w:rPr>
          <w:b/>
          <w:bCs/>
        </w:rPr>
        <w:t>Regression Models:</w:t>
      </w:r>
    </w:p>
    <w:p w14:paraId="69DF3EB2" w14:textId="77777777" w:rsidR="0055432F" w:rsidRDefault="0055432F" w:rsidP="00136EDF">
      <w:pPr>
        <w:spacing w:line="360" w:lineRule="auto"/>
        <w:ind w:left="1134"/>
      </w:pPr>
      <w:r>
        <w:t>Quarterly data aggregate (30 % Test)</w:t>
      </w:r>
    </w:p>
    <w:tbl>
      <w:tblPr>
        <w:tblStyle w:val="TableGrid"/>
        <w:tblW w:w="0" w:type="auto"/>
        <w:tblInd w:w="846" w:type="dxa"/>
        <w:tblLook w:val="04A0" w:firstRow="1" w:lastRow="0" w:firstColumn="1" w:lastColumn="0" w:noHBand="0" w:noVBand="1"/>
      </w:tblPr>
      <w:tblGrid>
        <w:gridCol w:w="2150"/>
        <w:gridCol w:w="1849"/>
        <w:gridCol w:w="1741"/>
        <w:gridCol w:w="1852"/>
      </w:tblGrid>
      <w:tr w:rsidR="0055432F" w14:paraId="7ADF6BFF" w14:textId="77777777" w:rsidTr="00A54CF5">
        <w:trPr>
          <w:trHeight w:val="489"/>
        </w:trPr>
        <w:tc>
          <w:tcPr>
            <w:tcW w:w="1936" w:type="dxa"/>
          </w:tcPr>
          <w:p w14:paraId="34751F63" w14:textId="77777777" w:rsidR="0055432F" w:rsidRDefault="0055432F" w:rsidP="00136EDF">
            <w:pPr>
              <w:spacing w:line="360" w:lineRule="auto"/>
              <w:ind w:left="1134"/>
            </w:pPr>
          </w:p>
        </w:tc>
        <w:tc>
          <w:tcPr>
            <w:tcW w:w="1849" w:type="dxa"/>
          </w:tcPr>
          <w:p w14:paraId="0C41E1F3" w14:textId="77777777" w:rsidR="0055432F" w:rsidRDefault="0055432F" w:rsidP="00A54CF5">
            <w:pPr>
              <w:spacing w:line="360" w:lineRule="auto"/>
            </w:pPr>
            <w:r>
              <w:t>Linear Regression</w:t>
            </w:r>
          </w:p>
        </w:tc>
        <w:tc>
          <w:tcPr>
            <w:tcW w:w="1699" w:type="dxa"/>
          </w:tcPr>
          <w:p w14:paraId="5685D79B" w14:textId="77777777" w:rsidR="0055432F" w:rsidRDefault="0055432F" w:rsidP="00A54CF5">
            <w:pPr>
              <w:spacing w:line="360" w:lineRule="auto"/>
            </w:pPr>
            <w:r>
              <w:t>GRID CV – Linear Regression</w:t>
            </w:r>
          </w:p>
        </w:tc>
        <w:tc>
          <w:tcPr>
            <w:tcW w:w="1671" w:type="dxa"/>
          </w:tcPr>
          <w:p w14:paraId="67AD3537" w14:textId="77777777" w:rsidR="0055432F" w:rsidRDefault="0055432F" w:rsidP="00A54CF5">
            <w:pPr>
              <w:spacing w:line="360" w:lineRule="auto"/>
            </w:pPr>
            <w:r>
              <w:t>GRID CV – Random Forest Regressor</w:t>
            </w:r>
          </w:p>
        </w:tc>
      </w:tr>
      <w:tr w:rsidR="0055432F" w14:paraId="40F2EFE0" w14:textId="77777777" w:rsidTr="00A54CF5">
        <w:trPr>
          <w:trHeight w:val="489"/>
        </w:trPr>
        <w:tc>
          <w:tcPr>
            <w:tcW w:w="1936" w:type="dxa"/>
          </w:tcPr>
          <w:p w14:paraId="683F20DA" w14:textId="77777777" w:rsidR="0055432F" w:rsidRDefault="0055432F" w:rsidP="00136EDF">
            <w:pPr>
              <w:spacing w:line="360" w:lineRule="auto"/>
              <w:ind w:left="1134"/>
            </w:pPr>
            <w:r>
              <w:t>Train Accuracy</w:t>
            </w:r>
          </w:p>
        </w:tc>
        <w:tc>
          <w:tcPr>
            <w:tcW w:w="1849" w:type="dxa"/>
          </w:tcPr>
          <w:p w14:paraId="58DC37EA" w14:textId="77777777" w:rsidR="0055432F" w:rsidRDefault="0055432F" w:rsidP="00136EDF">
            <w:pPr>
              <w:spacing w:line="360" w:lineRule="auto"/>
              <w:ind w:left="1134"/>
            </w:pPr>
            <w:r>
              <w:t>0.67</w:t>
            </w:r>
          </w:p>
        </w:tc>
        <w:tc>
          <w:tcPr>
            <w:tcW w:w="1699" w:type="dxa"/>
          </w:tcPr>
          <w:p w14:paraId="1359FB5B" w14:textId="38C33A23" w:rsidR="0055432F" w:rsidRDefault="0055432F" w:rsidP="00136EDF">
            <w:pPr>
              <w:spacing w:line="360" w:lineRule="auto"/>
              <w:ind w:left="1134"/>
            </w:pPr>
            <w:r>
              <w:t>0.</w:t>
            </w:r>
            <w:r w:rsidR="00FC7E57">
              <w:t>75</w:t>
            </w:r>
          </w:p>
        </w:tc>
        <w:tc>
          <w:tcPr>
            <w:tcW w:w="1671" w:type="dxa"/>
          </w:tcPr>
          <w:p w14:paraId="7E0C8262" w14:textId="77777777" w:rsidR="0055432F" w:rsidRDefault="0055432F" w:rsidP="00136EDF">
            <w:pPr>
              <w:spacing w:line="360" w:lineRule="auto"/>
              <w:ind w:left="1134"/>
            </w:pPr>
            <w:r>
              <w:t>0.85</w:t>
            </w:r>
          </w:p>
        </w:tc>
      </w:tr>
      <w:tr w:rsidR="0055432F" w14:paraId="0250DC24" w14:textId="77777777" w:rsidTr="00A54CF5">
        <w:trPr>
          <w:trHeight w:val="489"/>
        </w:trPr>
        <w:tc>
          <w:tcPr>
            <w:tcW w:w="1936" w:type="dxa"/>
          </w:tcPr>
          <w:p w14:paraId="42E92B08" w14:textId="77777777" w:rsidR="0055432F" w:rsidRDefault="0055432F" w:rsidP="00136EDF">
            <w:pPr>
              <w:spacing w:line="360" w:lineRule="auto"/>
              <w:ind w:left="1134"/>
            </w:pPr>
            <w:r>
              <w:t>Test Accuracy</w:t>
            </w:r>
          </w:p>
        </w:tc>
        <w:tc>
          <w:tcPr>
            <w:tcW w:w="1849" w:type="dxa"/>
          </w:tcPr>
          <w:p w14:paraId="0624B6C3" w14:textId="3C7D986B" w:rsidR="0055432F" w:rsidRDefault="00FC7E57" w:rsidP="00136EDF">
            <w:pPr>
              <w:spacing w:line="360" w:lineRule="auto"/>
              <w:ind w:left="1134"/>
            </w:pPr>
            <w:r>
              <w:t>-</w:t>
            </w:r>
            <w:r w:rsidR="0055432F">
              <w:t>0.44</w:t>
            </w:r>
          </w:p>
        </w:tc>
        <w:tc>
          <w:tcPr>
            <w:tcW w:w="1699" w:type="dxa"/>
          </w:tcPr>
          <w:p w14:paraId="49841D0C" w14:textId="1AA163C7" w:rsidR="0055432F" w:rsidRDefault="0055432F" w:rsidP="00136EDF">
            <w:pPr>
              <w:spacing w:line="360" w:lineRule="auto"/>
              <w:ind w:left="1134"/>
            </w:pPr>
            <w:r>
              <w:t>0.1</w:t>
            </w:r>
            <w:r w:rsidR="00FC7E57">
              <w:t>5</w:t>
            </w:r>
          </w:p>
        </w:tc>
        <w:tc>
          <w:tcPr>
            <w:tcW w:w="1671" w:type="dxa"/>
          </w:tcPr>
          <w:p w14:paraId="6C5B36C4" w14:textId="77777777" w:rsidR="0055432F" w:rsidRDefault="0055432F" w:rsidP="00136EDF">
            <w:pPr>
              <w:spacing w:line="360" w:lineRule="auto"/>
              <w:ind w:left="1134"/>
            </w:pPr>
            <w:r>
              <w:t>0.085</w:t>
            </w:r>
          </w:p>
        </w:tc>
      </w:tr>
    </w:tbl>
    <w:p w14:paraId="731A09F2" w14:textId="66D43A91" w:rsidR="0055432F" w:rsidRDefault="001C5535" w:rsidP="001C5535">
      <w:pPr>
        <w:pStyle w:val="Caption"/>
        <w:ind w:left="1440" w:firstLine="720"/>
      </w:pPr>
      <w:r>
        <w:t>Table 2: Accuracy scores for Regression Models</w:t>
      </w:r>
      <w:r w:rsidR="00B91A9E">
        <w:t xml:space="preserve"> (30% Test)</w:t>
      </w:r>
    </w:p>
    <w:p w14:paraId="48FC83F3" w14:textId="77777777" w:rsidR="0055432F" w:rsidRDefault="0055432F" w:rsidP="00136EDF">
      <w:pPr>
        <w:spacing w:line="360" w:lineRule="auto"/>
        <w:ind w:left="1134"/>
      </w:pPr>
      <w:r>
        <w:t>Weekly data aggregate (22 % Test)</w:t>
      </w:r>
    </w:p>
    <w:tbl>
      <w:tblPr>
        <w:tblStyle w:val="TableGrid"/>
        <w:tblW w:w="0" w:type="auto"/>
        <w:tblLook w:val="04A0" w:firstRow="1" w:lastRow="0" w:firstColumn="1" w:lastColumn="0" w:noHBand="0" w:noVBand="1"/>
      </w:tblPr>
      <w:tblGrid>
        <w:gridCol w:w="1264"/>
        <w:gridCol w:w="1984"/>
        <w:gridCol w:w="2251"/>
        <w:gridCol w:w="2165"/>
        <w:gridCol w:w="1964"/>
      </w:tblGrid>
      <w:tr w:rsidR="0055432F" w14:paraId="0EEB80B5" w14:textId="77777777" w:rsidTr="00B91A9E">
        <w:tc>
          <w:tcPr>
            <w:tcW w:w="1264" w:type="dxa"/>
          </w:tcPr>
          <w:p w14:paraId="1A5ED593" w14:textId="77777777" w:rsidR="0055432F" w:rsidRDefault="0055432F" w:rsidP="00136EDF">
            <w:pPr>
              <w:spacing w:line="360" w:lineRule="auto"/>
              <w:ind w:left="1134"/>
            </w:pPr>
          </w:p>
        </w:tc>
        <w:tc>
          <w:tcPr>
            <w:tcW w:w="1984" w:type="dxa"/>
          </w:tcPr>
          <w:p w14:paraId="43342924" w14:textId="77777777" w:rsidR="0055432F" w:rsidRDefault="0055432F" w:rsidP="00A54CF5">
            <w:pPr>
              <w:spacing w:line="360" w:lineRule="auto"/>
            </w:pPr>
            <w:r>
              <w:t>Linear Regression</w:t>
            </w:r>
          </w:p>
        </w:tc>
        <w:tc>
          <w:tcPr>
            <w:tcW w:w="2251" w:type="dxa"/>
          </w:tcPr>
          <w:p w14:paraId="431B2185" w14:textId="77777777" w:rsidR="0055432F" w:rsidRDefault="0055432F" w:rsidP="00A54CF5">
            <w:pPr>
              <w:spacing w:line="360" w:lineRule="auto"/>
            </w:pPr>
            <w:r>
              <w:t>GRID CV – Linear Regression</w:t>
            </w:r>
          </w:p>
        </w:tc>
        <w:tc>
          <w:tcPr>
            <w:tcW w:w="2165" w:type="dxa"/>
          </w:tcPr>
          <w:p w14:paraId="02E1C42F" w14:textId="77777777" w:rsidR="0055432F" w:rsidRDefault="0055432F" w:rsidP="00A54CF5">
            <w:pPr>
              <w:spacing w:line="360" w:lineRule="auto"/>
            </w:pPr>
            <w:r>
              <w:t>GRID CV – Random Forest Regressor</w:t>
            </w:r>
          </w:p>
        </w:tc>
        <w:tc>
          <w:tcPr>
            <w:tcW w:w="1964" w:type="dxa"/>
          </w:tcPr>
          <w:p w14:paraId="2A3002E3" w14:textId="1BA16859" w:rsidR="0055432F" w:rsidRDefault="0055432F" w:rsidP="00A54CF5">
            <w:pPr>
              <w:spacing w:line="360" w:lineRule="auto"/>
            </w:pPr>
            <w:r>
              <w:t>LGBM</w:t>
            </w:r>
            <w:r w:rsidR="00C81493">
              <w:t xml:space="preserve"> (27% Test)</w:t>
            </w:r>
          </w:p>
        </w:tc>
      </w:tr>
      <w:tr w:rsidR="0055432F" w14:paraId="26C6CD95" w14:textId="77777777" w:rsidTr="00B91A9E">
        <w:tc>
          <w:tcPr>
            <w:tcW w:w="1264" w:type="dxa"/>
          </w:tcPr>
          <w:p w14:paraId="7BB559BF" w14:textId="77777777" w:rsidR="0055432F" w:rsidRDefault="0055432F" w:rsidP="00A54CF5">
            <w:pPr>
              <w:spacing w:line="360" w:lineRule="auto"/>
            </w:pPr>
            <w:r>
              <w:t>Train Accuracy</w:t>
            </w:r>
          </w:p>
        </w:tc>
        <w:tc>
          <w:tcPr>
            <w:tcW w:w="1984" w:type="dxa"/>
          </w:tcPr>
          <w:p w14:paraId="7740E4DA" w14:textId="77777777" w:rsidR="0055432F" w:rsidRDefault="0055432F" w:rsidP="00136EDF">
            <w:pPr>
              <w:spacing w:line="360" w:lineRule="auto"/>
              <w:ind w:left="1134"/>
            </w:pPr>
            <w:r>
              <w:t>0.64</w:t>
            </w:r>
          </w:p>
        </w:tc>
        <w:tc>
          <w:tcPr>
            <w:tcW w:w="2251" w:type="dxa"/>
          </w:tcPr>
          <w:p w14:paraId="0F9871C4" w14:textId="77777777" w:rsidR="0055432F" w:rsidRDefault="0055432F" w:rsidP="00136EDF">
            <w:pPr>
              <w:spacing w:line="360" w:lineRule="auto"/>
              <w:ind w:left="1134"/>
            </w:pPr>
            <w:r>
              <w:t>0.64</w:t>
            </w:r>
          </w:p>
        </w:tc>
        <w:tc>
          <w:tcPr>
            <w:tcW w:w="2165" w:type="dxa"/>
          </w:tcPr>
          <w:p w14:paraId="66511556" w14:textId="77777777" w:rsidR="0055432F" w:rsidRDefault="0055432F" w:rsidP="00136EDF">
            <w:pPr>
              <w:spacing w:line="360" w:lineRule="auto"/>
              <w:ind w:left="1134"/>
            </w:pPr>
            <w:r>
              <w:t>0.89</w:t>
            </w:r>
          </w:p>
        </w:tc>
        <w:tc>
          <w:tcPr>
            <w:tcW w:w="1964" w:type="dxa"/>
          </w:tcPr>
          <w:p w14:paraId="4FAC79BB" w14:textId="77777777" w:rsidR="0055432F" w:rsidRDefault="0055432F" w:rsidP="00136EDF">
            <w:pPr>
              <w:spacing w:line="360" w:lineRule="auto"/>
              <w:ind w:left="1134"/>
            </w:pPr>
            <w:r>
              <w:t>0.7472</w:t>
            </w:r>
          </w:p>
        </w:tc>
      </w:tr>
      <w:tr w:rsidR="0055432F" w14:paraId="2D34A0C1" w14:textId="77777777" w:rsidTr="00B91A9E">
        <w:tc>
          <w:tcPr>
            <w:tcW w:w="1264" w:type="dxa"/>
          </w:tcPr>
          <w:p w14:paraId="33C98E05" w14:textId="77777777" w:rsidR="0055432F" w:rsidRDefault="0055432F" w:rsidP="00A54CF5">
            <w:pPr>
              <w:spacing w:line="360" w:lineRule="auto"/>
            </w:pPr>
            <w:r>
              <w:t>Test Accuracy</w:t>
            </w:r>
          </w:p>
        </w:tc>
        <w:tc>
          <w:tcPr>
            <w:tcW w:w="1984" w:type="dxa"/>
          </w:tcPr>
          <w:p w14:paraId="565A14D4" w14:textId="77777777" w:rsidR="0055432F" w:rsidRDefault="0055432F" w:rsidP="00136EDF">
            <w:pPr>
              <w:spacing w:line="360" w:lineRule="auto"/>
              <w:ind w:left="1134"/>
            </w:pPr>
            <w:r>
              <w:t>0.23</w:t>
            </w:r>
          </w:p>
        </w:tc>
        <w:tc>
          <w:tcPr>
            <w:tcW w:w="2251" w:type="dxa"/>
          </w:tcPr>
          <w:p w14:paraId="58DE0000" w14:textId="77777777" w:rsidR="0055432F" w:rsidRDefault="0055432F" w:rsidP="00136EDF">
            <w:pPr>
              <w:spacing w:line="360" w:lineRule="auto"/>
              <w:ind w:left="1134"/>
            </w:pPr>
            <w:r>
              <w:t>0.63</w:t>
            </w:r>
          </w:p>
        </w:tc>
        <w:tc>
          <w:tcPr>
            <w:tcW w:w="2165" w:type="dxa"/>
          </w:tcPr>
          <w:p w14:paraId="57B2EAEC" w14:textId="77777777" w:rsidR="0055432F" w:rsidRDefault="0055432F" w:rsidP="00136EDF">
            <w:pPr>
              <w:spacing w:line="360" w:lineRule="auto"/>
              <w:ind w:left="1134"/>
            </w:pPr>
            <w:r>
              <w:t>0.61</w:t>
            </w:r>
          </w:p>
        </w:tc>
        <w:tc>
          <w:tcPr>
            <w:tcW w:w="1964" w:type="dxa"/>
          </w:tcPr>
          <w:p w14:paraId="05EB414B" w14:textId="77777777" w:rsidR="0055432F" w:rsidRDefault="0055432F" w:rsidP="00136EDF">
            <w:pPr>
              <w:spacing w:line="360" w:lineRule="auto"/>
              <w:ind w:left="1134"/>
            </w:pPr>
            <w:r>
              <w:t>0.7474</w:t>
            </w:r>
          </w:p>
        </w:tc>
      </w:tr>
    </w:tbl>
    <w:p w14:paraId="5604E987" w14:textId="3C6E0797" w:rsidR="00B91A9E" w:rsidRDefault="00B91A9E" w:rsidP="00B91A9E">
      <w:pPr>
        <w:pStyle w:val="Caption"/>
        <w:ind w:left="1440" w:firstLine="720"/>
      </w:pPr>
      <w:r>
        <w:t>Table 3: Accuracy scores for Regression Models (22% Test)</w:t>
      </w:r>
    </w:p>
    <w:p w14:paraId="5707E307" w14:textId="77777777" w:rsidR="0055432F" w:rsidRDefault="0055432F" w:rsidP="00136EDF">
      <w:pPr>
        <w:spacing w:line="360" w:lineRule="auto"/>
        <w:ind w:left="1134"/>
      </w:pPr>
    </w:p>
    <w:p w14:paraId="649D785B" w14:textId="77777777" w:rsidR="0055432F" w:rsidRDefault="0055432F" w:rsidP="00136EDF">
      <w:pPr>
        <w:spacing w:line="360" w:lineRule="auto"/>
        <w:ind w:left="1134"/>
      </w:pPr>
      <w:r>
        <w:t>Daily Data Aggregate (27 % Test)</w:t>
      </w:r>
    </w:p>
    <w:tbl>
      <w:tblPr>
        <w:tblStyle w:val="TableGrid"/>
        <w:tblW w:w="0" w:type="auto"/>
        <w:tblInd w:w="1829" w:type="dxa"/>
        <w:tblLook w:val="04A0" w:firstRow="1" w:lastRow="0" w:firstColumn="1" w:lastColumn="0" w:noHBand="0" w:noVBand="1"/>
      </w:tblPr>
      <w:tblGrid>
        <w:gridCol w:w="2150"/>
        <w:gridCol w:w="1856"/>
        <w:gridCol w:w="1964"/>
      </w:tblGrid>
      <w:tr w:rsidR="0055432F" w14:paraId="74CED68B" w14:textId="77777777" w:rsidTr="00A54CF5">
        <w:tc>
          <w:tcPr>
            <w:tcW w:w="2150" w:type="dxa"/>
          </w:tcPr>
          <w:p w14:paraId="081F1BB8" w14:textId="77777777" w:rsidR="0055432F" w:rsidRDefault="0055432F" w:rsidP="00136EDF">
            <w:pPr>
              <w:spacing w:line="360" w:lineRule="auto"/>
              <w:ind w:left="1134"/>
            </w:pPr>
          </w:p>
        </w:tc>
        <w:tc>
          <w:tcPr>
            <w:tcW w:w="1856" w:type="dxa"/>
          </w:tcPr>
          <w:p w14:paraId="2C772176" w14:textId="77777777" w:rsidR="0055432F" w:rsidRDefault="0055432F" w:rsidP="00A54CF5">
            <w:pPr>
              <w:spacing w:line="360" w:lineRule="auto"/>
            </w:pPr>
            <w:r>
              <w:t>GRID CV – Random Forest Regressor</w:t>
            </w:r>
          </w:p>
        </w:tc>
        <w:tc>
          <w:tcPr>
            <w:tcW w:w="1964" w:type="dxa"/>
          </w:tcPr>
          <w:p w14:paraId="714B6782" w14:textId="77777777" w:rsidR="0055432F" w:rsidRDefault="0055432F" w:rsidP="00136EDF">
            <w:pPr>
              <w:spacing w:line="360" w:lineRule="auto"/>
              <w:ind w:left="1134"/>
            </w:pPr>
            <w:r>
              <w:t>LGBM</w:t>
            </w:r>
          </w:p>
        </w:tc>
      </w:tr>
      <w:tr w:rsidR="0055432F" w14:paraId="0515105F" w14:textId="77777777" w:rsidTr="00A54CF5">
        <w:tc>
          <w:tcPr>
            <w:tcW w:w="2150" w:type="dxa"/>
          </w:tcPr>
          <w:p w14:paraId="3E097720" w14:textId="77777777" w:rsidR="0055432F" w:rsidRDefault="0055432F" w:rsidP="00136EDF">
            <w:pPr>
              <w:spacing w:line="360" w:lineRule="auto"/>
              <w:ind w:left="1134"/>
            </w:pPr>
            <w:r>
              <w:t>Train Accuracy</w:t>
            </w:r>
          </w:p>
        </w:tc>
        <w:tc>
          <w:tcPr>
            <w:tcW w:w="1856" w:type="dxa"/>
          </w:tcPr>
          <w:p w14:paraId="0C2BDE5F" w14:textId="77777777" w:rsidR="0055432F" w:rsidRDefault="0055432F" w:rsidP="00136EDF">
            <w:pPr>
              <w:spacing w:line="360" w:lineRule="auto"/>
              <w:ind w:left="1134"/>
            </w:pPr>
            <w:r>
              <w:t>0.437</w:t>
            </w:r>
          </w:p>
        </w:tc>
        <w:tc>
          <w:tcPr>
            <w:tcW w:w="1964" w:type="dxa"/>
          </w:tcPr>
          <w:p w14:paraId="09FE8A87" w14:textId="77777777" w:rsidR="0055432F" w:rsidRDefault="0055432F" w:rsidP="00136EDF">
            <w:pPr>
              <w:spacing w:line="360" w:lineRule="auto"/>
              <w:ind w:left="1134"/>
            </w:pPr>
            <w:r>
              <w:t>0.3995</w:t>
            </w:r>
          </w:p>
        </w:tc>
      </w:tr>
      <w:tr w:rsidR="0055432F" w14:paraId="7E0A9FB0" w14:textId="77777777" w:rsidTr="00A54CF5">
        <w:tc>
          <w:tcPr>
            <w:tcW w:w="2150" w:type="dxa"/>
          </w:tcPr>
          <w:p w14:paraId="1421D040" w14:textId="77777777" w:rsidR="0055432F" w:rsidRDefault="0055432F" w:rsidP="00136EDF">
            <w:pPr>
              <w:spacing w:line="360" w:lineRule="auto"/>
              <w:ind w:left="1134"/>
            </w:pPr>
            <w:r>
              <w:t>Test Accuracy</w:t>
            </w:r>
          </w:p>
        </w:tc>
        <w:tc>
          <w:tcPr>
            <w:tcW w:w="1856" w:type="dxa"/>
          </w:tcPr>
          <w:p w14:paraId="703EE284" w14:textId="77777777" w:rsidR="0055432F" w:rsidRDefault="0055432F" w:rsidP="00136EDF">
            <w:pPr>
              <w:spacing w:line="360" w:lineRule="auto"/>
              <w:ind w:left="1134"/>
            </w:pPr>
            <w:r>
              <w:t>0.14</w:t>
            </w:r>
          </w:p>
        </w:tc>
        <w:tc>
          <w:tcPr>
            <w:tcW w:w="1964" w:type="dxa"/>
          </w:tcPr>
          <w:p w14:paraId="3784D5CB" w14:textId="77777777" w:rsidR="0055432F" w:rsidRDefault="0055432F" w:rsidP="00136EDF">
            <w:pPr>
              <w:spacing w:line="360" w:lineRule="auto"/>
              <w:ind w:left="1134"/>
            </w:pPr>
            <w:r>
              <w:t>0.0153</w:t>
            </w:r>
          </w:p>
        </w:tc>
      </w:tr>
    </w:tbl>
    <w:p w14:paraId="239DF95A" w14:textId="25A820A2" w:rsidR="00B91A9E" w:rsidRDefault="00B91A9E" w:rsidP="00B91A9E">
      <w:pPr>
        <w:pStyle w:val="Caption"/>
        <w:ind w:left="1440" w:firstLine="720"/>
      </w:pPr>
      <w:r>
        <w:t>Table 4: Accuracy scores for Regression Models (27% Test)</w:t>
      </w:r>
    </w:p>
    <w:p w14:paraId="789D260F" w14:textId="77777777" w:rsidR="0055432F" w:rsidRDefault="0055432F" w:rsidP="00136EDF">
      <w:pPr>
        <w:spacing w:line="360" w:lineRule="auto"/>
        <w:ind w:left="1134"/>
      </w:pPr>
    </w:p>
    <w:p w14:paraId="3FCA08DB" w14:textId="77777777" w:rsidR="0055432F" w:rsidRDefault="0055432F" w:rsidP="00136EDF">
      <w:pPr>
        <w:spacing w:line="360" w:lineRule="auto"/>
        <w:ind w:left="1134"/>
      </w:pPr>
      <w:r>
        <w:lastRenderedPageBreak/>
        <w:t>The above three table compares different models tested with different level of data aggregates.</w:t>
      </w:r>
    </w:p>
    <w:p w14:paraId="44C299B1" w14:textId="77777777" w:rsidR="0055432F" w:rsidRDefault="0055432F" w:rsidP="00136EDF">
      <w:pPr>
        <w:spacing w:line="360" w:lineRule="auto"/>
        <w:ind w:left="1134"/>
      </w:pPr>
      <w:r>
        <w:t xml:space="preserve">The test data is iterated and tested, and the above tables have the highest accuracy obtained after iterations. As seen above quarterly aggregated data showed poor performance because the train data was very less, and hence the test v/s train was not of comparable size. </w:t>
      </w:r>
    </w:p>
    <w:p w14:paraId="788EF6DC" w14:textId="77777777" w:rsidR="0055432F" w:rsidRDefault="0055432F" w:rsidP="00136EDF">
      <w:pPr>
        <w:spacing w:line="360" w:lineRule="auto"/>
        <w:ind w:left="1134"/>
      </w:pPr>
      <w:r>
        <w:t>The daily data aggregate also showed less performance, because certain days had very less counts, and the train and test data selected couldn’t really match and comparable.</w:t>
      </w:r>
    </w:p>
    <w:p w14:paraId="1FA154C7" w14:textId="77777777" w:rsidR="0055432F" w:rsidRDefault="0055432F" w:rsidP="00136EDF">
      <w:pPr>
        <w:spacing w:line="360" w:lineRule="auto"/>
        <w:ind w:left="1134"/>
      </w:pPr>
      <w:r>
        <w:t>The weekly aggregate was of the reasonable blend, and shower better performance compared to others. GRID CV Linear Regression showed high Training accuracy (89%), test accuracy (61%). This is a case of overfitting. Light Gradient Booster Algorithm was applied along with hyper-tuning techniques, and this resolved the over-fitting issue to obtain train accuracy as 0.7472 and Train Accuracy of 0.7474.</w:t>
      </w:r>
    </w:p>
    <w:p w14:paraId="0B3E1DB4" w14:textId="77777777" w:rsidR="0055432F" w:rsidRDefault="0055432F" w:rsidP="00136EDF">
      <w:pPr>
        <w:spacing w:line="360" w:lineRule="auto"/>
        <w:ind w:left="1134"/>
      </w:pPr>
      <w:r>
        <w:t>In order to further seek best performance, Neural network was applied on the daily data aggregate, appropriate hyperparameter techniques, usage of different layers of network, usage of correct optimizer, loss function resulted in improvement in performance during the epoch. The loss value reduced from 400 to 28.</w:t>
      </w:r>
    </w:p>
    <w:p w14:paraId="758A9261" w14:textId="633B8857" w:rsidR="002B36B3" w:rsidRDefault="002B36B3" w:rsidP="00136EDF">
      <w:pPr>
        <w:spacing w:line="360" w:lineRule="auto"/>
        <w:ind w:left="1134"/>
      </w:pPr>
      <w:r>
        <w:t>Overall, the performance measures obtained after multiple data preparation iterations and hyperparameter tuning showed great improvements, however the low measures are due to low data availability after removing certain years after depth interview discussions and manufacturing the data for those years using bfill methods.</w:t>
      </w:r>
    </w:p>
    <w:p w14:paraId="690639D6" w14:textId="77777777" w:rsidR="0055432F" w:rsidRPr="00A24A01" w:rsidRDefault="0055432F" w:rsidP="00136EDF">
      <w:pPr>
        <w:spacing w:line="360" w:lineRule="auto"/>
        <w:ind w:left="1134"/>
      </w:pPr>
    </w:p>
    <w:p w14:paraId="2EE5B078" w14:textId="77777777" w:rsidR="0055432F" w:rsidRDefault="0055432F" w:rsidP="00136EDF">
      <w:pPr>
        <w:pStyle w:val="Heading1"/>
        <w:numPr>
          <w:ilvl w:val="0"/>
          <w:numId w:val="39"/>
        </w:numPr>
        <w:suppressAutoHyphens/>
        <w:spacing w:line="360" w:lineRule="auto"/>
        <w:ind w:left="1134"/>
      </w:pPr>
      <w:bookmarkStart w:id="120" w:name="_Toc145865130"/>
      <w:r>
        <w:t>Conclusion:</w:t>
      </w:r>
      <w:bookmarkEnd w:id="120"/>
    </w:p>
    <w:p w14:paraId="6AB6274E" w14:textId="58EAD664" w:rsidR="00515C72" w:rsidRPr="00515C72" w:rsidRDefault="00515C72" w:rsidP="00515C72">
      <w:pPr>
        <w:pStyle w:val="Heading2"/>
      </w:pPr>
      <w:bookmarkStart w:id="121" w:name="_Toc145865131"/>
      <w:r w:rsidRPr="00515C72">
        <w:t>Summary</w:t>
      </w:r>
      <w:bookmarkEnd w:id="121"/>
    </w:p>
    <w:p w14:paraId="3CAFAA62" w14:textId="088C33C7" w:rsidR="0055432F" w:rsidRDefault="0055432F" w:rsidP="00136EDF">
      <w:pPr>
        <w:pStyle w:val="ListParagraph"/>
        <w:numPr>
          <w:ilvl w:val="0"/>
          <w:numId w:val="40"/>
        </w:numPr>
        <w:suppressAutoHyphens/>
        <w:spacing w:after="160" w:line="360" w:lineRule="auto"/>
        <w:ind w:left="1134"/>
      </w:pPr>
      <w:r>
        <w:t xml:space="preserve">Depth interview done as part of the primary research and further data analysis done on the extracted data, showed that the colonoscopy numbers vary for </w:t>
      </w:r>
      <w:r w:rsidR="00A54CF5">
        <w:t>different</w:t>
      </w:r>
      <w:r>
        <w:t xml:space="preserve"> age</w:t>
      </w:r>
      <w:r w:rsidR="00A54CF5">
        <w:t xml:space="preserve"> groups,</w:t>
      </w:r>
      <w:r>
        <w:t xml:space="preserve"> with younger group showing higher colonoscopy numbers.</w:t>
      </w:r>
    </w:p>
    <w:p w14:paraId="3A2853AF" w14:textId="77777777" w:rsidR="0055432F" w:rsidRDefault="0055432F" w:rsidP="00136EDF">
      <w:pPr>
        <w:pStyle w:val="ListParagraph"/>
        <w:numPr>
          <w:ilvl w:val="0"/>
          <w:numId w:val="40"/>
        </w:numPr>
        <w:suppressAutoHyphens/>
        <w:spacing w:after="160" w:line="360" w:lineRule="auto"/>
        <w:ind w:left="1134"/>
      </w:pPr>
      <w:r>
        <w:t>The primary research suggested that of the eligible population for the bowel screen programme, the male participation is less compared to female. However, data analysis and hypothesis testing showed that male colonoscopy for both the existing eligible population (60-69) and the extended age range (55-69) are high compared to the female.</w:t>
      </w:r>
    </w:p>
    <w:p w14:paraId="381F317F" w14:textId="77777777" w:rsidR="0055432F" w:rsidRDefault="0055432F" w:rsidP="00136EDF">
      <w:pPr>
        <w:pStyle w:val="ListParagraph"/>
        <w:numPr>
          <w:ilvl w:val="0"/>
          <w:numId w:val="40"/>
        </w:numPr>
        <w:suppressAutoHyphens/>
        <w:spacing w:after="160" w:line="360" w:lineRule="auto"/>
        <w:ind w:left="1134"/>
      </w:pPr>
      <w:r>
        <w:t xml:space="preserve">Factors/ Features that impact the colonoscopy were analysed using the co-relation matrix, and there was no evidence to suggest factors like age/gender could impact the colonoscopy </w:t>
      </w:r>
      <w:r>
        <w:lastRenderedPageBreak/>
        <w:t>numbers, previous year colonoscopy numbers had reasonable co-relation for colonoscopy count predictions.</w:t>
      </w:r>
    </w:p>
    <w:p w14:paraId="1FBAB592" w14:textId="77777777" w:rsidR="0055432F" w:rsidRDefault="0055432F" w:rsidP="00136EDF">
      <w:pPr>
        <w:pStyle w:val="ListParagraph"/>
        <w:numPr>
          <w:ilvl w:val="0"/>
          <w:numId w:val="40"/>
        </w:numPr>
        <w:suppressAutoHyphens/>
        <w:spacing w:after="160" w:line="360" w:lineRule="auto"/>
        <w:ind w:left="1134"/>
      </w:pPr>
      <w:r>
        <w:t xml:space="preserve">Time series models were developed using both conventional as well as machine learning regression models, of these GRID CV Random Forest Regressor showed comparatively lesser root mean square error and can be used for prediction. The higher error is attributed to the less data for time series analysis as well as inconsistent data in 2020 due to COVID and this required feature engineering. </w:t>
      </w:r>
    </w:p>
    <w:p w14:paraId="58D4731C" w14:textId="77777777" w:rsidR="0055432F" w:rsidRDefault="0055432F" w:rsidP="00136EDF">
      <w:pPr>
        <w:pStyle w:val="ListParagraph"/>
        <w:numPr>
          <w:ilvl w:val="0"/>
          <w:numId w:val="40"/>
        </w:numPr>
        <w:suppressAutoHyphens/>
        <w:spacing w:after="160" w:line="360" w:lineRule="auto"/>
        <w:ind w:left="1134"/>
      </w:pPr>
      <w:r>
        <w:t>Regression models were done to identify better models for prediction, light gradient booster regression algorithm, with 22% test data showed better results with weekly data aggregate.</w:t>
      </w:r>
    </w:p>
    <w:p w14:paraId="6950E78A" w14:textId="1D97BB65" w:rsidR="0055432F" w:rsidRPr="006B560D" w:rsidRDefault="0055432F" w:rsidP="00515C72">
      <w:pPr>
        <w:pStyle w:val="Heading2"/>
        <w:rPr>
          <w:b/>
          <w:bCs/>
          <w:u w:val="single"/>
        </w:rPr>
      </w:pPr>
      <w:bookmarkStart w:id="122" w:name="_Toc145865132"/>
      <w:r w:rsidRPr="00515C72">
        <w:rPr>
          <w:rStyle w:val="Heading2Char"/>
        </w:rPr>
        <w:t>Areas of Improvement</w:t>
      </w:r>
      <w:bookmarkEnd w:id="122"/>
    </w:p>
    <w:p w14:paraId="5FCF8853" w14:textId="77777777" w:rsidR="0055432F" w:rsidRDefault="0055432F" w:rsidP="00136EDF">
      <w:pPr>
        <w:pStyle w:val="ListParagraph"/>
        <w:numPr>
          <w:ilvl w:val="0"/>
          <w:numId w:val="41"/>
        </w:numPr>
        <w:suppressAutoHyphens/>
        <w:spacing w:after="160" w:line="360" w:lineRule="auto"/>
        <w:ind w:left="1134"/>
      </w:pPr>
      <w:r>
        <w:t>The entire research here was based on the census data and the available colonoscopy data, the data for extended age range was extrapolated using the census data. However, the subject matter experts interviewed as part of the primary research have suggested that the population in the bowel screen register is from the department of social protection, there could be variations with the census data. Further research using the department of social protection data and its variation with the census needs to be considered for the colonoscopy prediction.</w:t>
      </w:r>
    </w:p>
    <w:p w14:paraId="37ADC746" w14:textId="77777777" w:rsidR="0055432F" w:rsidRDefault="0055432F" w:rsidP="00136EDF">
      <w:pPr>
        <w:pStyle w:val="ListParagraph"/>
        <w:numPr>
          <w:ilvl w:val="0"/>
          <w:numId w:val="41"/>
        </w:numPr>
        <w:suppressAutoHyphens/>
        <w:spacing w:after="160" w:line="360" w:lineRule="auto"/>
        <w:ind w:left="1134"/>
      </w:pPr>
      <w:r>
        <w:t>Primary research has suggested that there could be an impact of less privilege areas on the colonoscopy counts, however this research does not consider of the deprived areas. This would need to research using the client address. This would be classified as personal identifiable information and would require additional approvals during any research.</w:t>
      </w:r>
    </w:p>
    <w:p w14:paraId="20C28A38" w14:textId="77777777" w:rsidR="0055432F" w:rsidRDefault="0055432F" w:rsidP="00136EDF">
      <w:pPr>
        <w:pStyle w:val="ListParagraph"/>
        <w:numPr>
          <w:ilvl w:val="0"/>
          <w:numId w:val="41"/>
        </w:numPr>
        <w:suppressAutoHyphens/>
        <w:spacing w:after="160" w:line="360" w:lineRule="auto"/>
        <w:ind w:left="1134"/>
      </w:pPr>
      <w:r>
        <w:t>Feature engineering was done to handle the missing data, and to handle scenarios where the colonoscopy counts was very low, used ffill for 2020, because the 2019 was identified as reliable numbers during the primary research. However, this would mean entire data of 2020 was flat same number, month wise data preparation would have made the feature engineered data to produce better results.</w:t>
      </w:r>
    </w:p>
    <w:p w14:paraId="623D4C40" w14:textId="098B123B" w:rsidR="0055432F" w:rsidRDefault="0055432F" w:rsidP="00136EDF">
      <w:pPr>
        <w:pStyle w:val="ListParagraph"/>
        <w:numPr>
          <w:ilvl w:val="0"/>
          <w:numId w:val="41"/>
        </w:numPr>
        <w:suppressAutoHyphens/>
        <w:spacing w:after="160" w:line="360" w:lineRule="auto"/>
        <w:ind w:left="1134"/>
      </w:pPr>
      <w:r>
        <w:t>Experiments on different</w:t>
      </w:r>
      <w:r w:rsidR="005B2C1B">
        <w:t xml:space="preserve"> time series</w:t>
      </w:r>
      <w:r>
        <w:t xml:space="preserve"> level data aggregate showed </w:t>
      </w:r>
      <w:r w:rsidR="005B2C1B">
        <w:t>different</w:t>
      </w:r>
      <w:r>
        <w:t xml:space="preserve"> results</w:t>
      </w:r>
      <w:r w:rsidR="005B2C1B">
        <w:t xml:space="preserve"> with certain timeseries showing higher scores</w:t>
      </w:r>
      <w:r>
        <w:t xml:space="preserve">, this means there is a scope of further hyperparameter tuning, </w:t>
      </w:r>
      <w:r w:rsidR="008B27ED">
        <w:t>especially</w:t>
      </w:r>
      <w:r>
        <w:t xml:space="preserve"> on the neural network model.</w:t>
      </w:r>
    </w:p>
    <w:p w14:paraId="1543AA24" w14:textId="77777777" w:rsidR="0055432F" w:rsidRDefault="0055432F" w:rsidP="00136EDF">
      <w:pPr>
        <w:spacing w:line="360" w:lineRule="auto"/>
        <w:ind w:left="1134"/>
      </w:pPr>
    </w:p>
    <w:p w14:paraId="67AD422D" w14:textId="77777777" w:rsidR="00687CB3" w:rsidRDefault="00687CB3" w:rsidP="00136EDF">
      <w:pPr>
        <w:spacing w:line="360" w:lineRule="auto"/>
        <w:ind w:left="1134"/>
      </w:pPr>
    </w:p>
    <w:p w14:paraId="2D513928" w14:textId="77777777" w:rsidR="00687CB3" w:rsidRDefault="00687CB3" w:rsidP="00136EDF">
      <w:pPr>
        <w:spacing w:line="360" w:lineRule="auto"/>
        <w:ind w:left="1134"/>
      </w:pPr>
    </w:p>
    <w:p w14:paraId="4DBC1FC1" w14:textId="77777777" w:rsidR="00687CB3" w:rsidRDefault="00687CB3" w:rsidP="00136EDF">
      <w:pPr>
        <w:spacing w:line="360" w:lineRule="auto"/>
        <w:ind w:left="1134"/>
      </w:pPr>
    </w:p>
    <w:p w14:paraId="5DB9C296" w14:textId="1D9A7074" w:rsidR="00687CB3" w:rsidRDefault="00687CB3" w:rsidP="009B5069">
      <w:pPr>
        <w:pStyle w:val="Heading1"/>
      </w:pPr>
      <w:bookmarkStart w:id="123" w:name="_Toc145865133"/>
      <w:r>
        <w:lastRenderedPageBreak/>
        <w:t>Appendices</w:t>
      </w:r>
      <w:bookmarkEnd w:id="123"/>
    </w:p>
    <w:p w14:paraId="74770B5A" w14:textId="611F20AD" w:rsidR="00E66398" w:rsidRDefault="00E66398" w:rsidP="00687CB3">
      <w:pPr>
        <w:pStyle w:val="Heading2"/>
        <w:ind w:left="414" w:firstLine="720"/>
      </w:pPr>
      <w:bookmarkStart w:id="124" w:name="_Toc145865134"/>
      <w:r>
        <w:t>A</w:t>
      </w:r>
      <w:r w:rsidR="00A54B82">
        <w:t>ppendix</w:t>
      </w:r>
      <w:r>
        <w:t xml:space="preserve"> 1: </w:t>
      </w:r>
      <w:r w:rsidR="00A54B82">
        <w:t>Data Extracts</w:t>
      </w:r>
      <w:bookmarkEnd w:id="124"/>
    </w:p>
    <w:p w14:paraId="145F005C" w14:textId="353887E9" w:rsidR="00E66398" w:rsidRDefault="00E66398" w:rsidP="00E66398">
      <w:pPr>
        <w:pStyle w:val="ListParagraph"/>
        <w:suppressAutoHyphens/>
        <w:spacing w:line="360" w:lineRule="auto"/>
        <w:ind w:left="1134"/>
        <w:rPr>
          <w:b/>
          <w:bCs/>
        </w:rPr>
      </w:pPr>
      <w:r>
        <w:rPr>
          <w:b/>
          <w:bCs/>
        </w:rPr>
        <w:t>Data Extract SQL from Bowel Screening Database.</w:t>
      </w:r>
    </w:p>
    <w:p w14:paraId="0A1240DC" w14:textId="75E88659" w:rsidR="00E66398" w:rsidRPr="001C55B3" w:rsidRDefault="00E66398" w:rsidP="00E66398">
      <w:pPr>
        <w:pStyle w:val="ListParagraph"/>
        <w:suppressAutoHyphens/>
        <w:spacing w:line="360" w:lineRule="auto"/>
        <w:ind w:left="1134"/>
        <w:rPr>
          <w:b/>
          <w:bCs/>
        </w:rPr>
      </w:pPr>
      <w:r w:rsidRPr="001C55B3">
        <w:rPr>
          <w:b/>
          <w:bCs/>
        </w:rPr>
        <w:t>SQL Used:</w:t>
      </w:r>
    </w:p>
    <w:p w14:paraId="794EE4CD" w14:textId="77777777" w:rsidR="00E66398" w:rsidRDefault="00E66398" w:rsidP="00E66398">
      <w:pPr>
        <w:pStyle w:val="ListParagraph"/>
        <w:suppressAutoHyphens/>
        <w:spacing w:line="360" w:lineRule="auto"/>
        <w:ind w:left="1134"/>
      </w:pPr>
    </w:p>
    <w:p w14:paraId="62AC851B" w14:textId="77777777" w:rsidR="00E66398" w:rsidRDefault="00E66398" w:rsidP="00E66398">
      <w:pPr>
        <w:pStyle w:val="ListParagraph"/>
        <w:suppressAutoHyphens/>
        <w:spacing w:line="360" w:lineRule="auto"/>
        <w:ind w:left="1134"/>
      </w:pPr>
      <w:r w:rsidRPr="001C55B3">
        <w:rPr>
          <w:noProof/>
        </w:rPr>
        <w:drawing>
          <wp:inline distT="0" distB="0" distL="0" distR="0" wp14:anchorId="2F7B5248" wp14:editId="29106B13">
            <wp:extent cx="4015740" cy="1292013"/>
            <wp:effectExtent l="0" t="0" r="3810" b="3810"/>
            <wp:docPr id="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background with black text&#10;&#10;Description automatically generated"/>
                    <pic:cNvPicPr/>
                  </pic:nvPicPr>
                  <pic:blipFill>
                    <a:blip r:embed="rId52"/>
                    <a:stretch>
                      <a:fillRect/>
                    </a:stretch>
                  </pic:blipFill>
                  <pic:spPr>
                    <a:xfrm>
                      <a:off x="0" y="0"/>
                      <a:ext cx="4033108" cy="1297601"/>
                    </a:xfrm>
                    <a:prstGeom prst="rect">
                      <a:avLst/>
                    </a:prstGeom>
                  </pic:spPr>
                </pic:pic>
              </a:graphicData>
            </a:graphic>
          </wp:inline>
        </w:drawing>
      </w:r>
    </w:p>
    <w:p w14:paraId="0F7B47BC" w14:textId="77777777" w:rsidR="00E66398" w:rsidRDefault="00E66398" w:rsidP="00E66398">
      <w:pPr>
        <w:pStyle w:val="ListParagraph"/>
        <w:suppressAutoHyphens/>
        <w:spacing w:line="360" w:lineRule="auto"/>
        <w:ind w:left="1134"/>
      </w:pPr>
    </w:p>
    <w:p w14:paraId="077BB27E" w14:textId="77777777" w:rsidR="00E66398" w:rsidRDefault="00E66398" w:rsidP="00E66398">
      <w:pPr>
        <w:suppressAutoHyphens/>
        <w:spacing w:line="360" w:lineRule="auto"/>
        <w:ind w:left="1134" w:firstLine="720"/>
        <w:rPr>
          <w:rFonts w:ascii="Calibri" w:eastAsia="Times New Roman" w:hAnsi="Calibri" w:cs="Calibri"/>
          <w:color w:val="0000FF"/>
          <w:u w:val="single"/>
          <w:lang w:eastAsia="en-IE"/>
        </w:rPr>
      </w:pPr>
      <w:r>
        <w:t>The second set of data is extracted from the CSO website (</w:t>
      </w:r>
      <w:hyperlink r:id="rId53" w:history="1">
        <w:r w:rsidRPr="00CE2490">
          <w:rPr>
            <w:rFonts w:ascii="Calibri" w:eastAsia="Times New Roman" w:hAnsi="Calibri" w:cs="Calibri"/>
            <w:color w:val="0000FF"/>
            <w:u w:val="single"/>
            <w:lang w:eastAsia="en-IE"/>
          </w:rPr>
          <w:t>https://ws.cso.ie/public/api.restful/PxStat.Data.Cube_API.ReadDataset/FY006B/XLSX/2007/en</w:t>
        </w:r>
      </w:hyperlink>
      <w:r>
        <w:rPr>
          <w:rFonts w:ascii="Calibri" w:eastAsia="Times New Roman" w:hAnsi="Calibri" w:cs="Calibri"/>
          <w:color w:val="0000FF"/>
          <w:u w:val="single"/>
          <w:lang w:eastAsia="en-IE"/>
        </w:rPr>
        <w:t>)</w:t>
      </w:r>
    </w:p>
    <w:p w14:paraId="4C516324" w14:textId="36E431A0" w:rsidR="00687CB3" w:rsidRDefault="00687CB3" w:rsidP="00687CB3">
      <w:pPr>
        <w:pStyle w:val="Heading2"/>
        <w:ind w:left="414" w:firstLine="720"/>
      </w:pPr>
      <w:bookmarkStart w:id="125" w:name="_Toc145865135"/>
      <w:r>
        <w:t>A</w:t>
      </w:r>
      <w:r w:rsidR="00A54B82">
        <w:t>ppendix</w:t>
      </w:r>
      <w:r>
        <w:t xml:space="preserve"> 2: Primary Research Art</w:t>
      </w:r>
      <w:r w:rsidR="00A54B82">
        <w:t>e</w:t>
      </w:r>
      <w:r>
        <w:t>facts</w:t>
      </w:r>
      <w:bookmarkEnd w:id="125"/>
    </w:p>
    <w:p w14:paraId="58489565" w14:textId="4F35A6DD" w:rsidR="00687CB3" w:rsidRPr="00543140" w:rsidRDefault="00687CB3" w:rsidP="00687CB3">
      <w:pPr>
        <w:rPr>
          <w:b/>
          <w:bCs/>
        </w:rPr>
      </w:pPr>
      <w:r>
        <w:tab/>
      </w:r>
      <w:r>
        <w:tab/>
      </w:r>
      <w:r w:rsidRPr="00543140">
        <w:rPr>
          <w:b/>
          <w:bCs/>
        </w:rPr>
        <w:t xml:space="preserve">Information </w:t>
      </w:r>
      <w:r w:rsidR="001A230A" w:rsidRPr="00543140">
        <w:rPr>
          <w:b/>
          <w:bCs/>
        </w:rPr>
        <w:t>Leaflet</w:t>
      </w:r>
      <w:r w:rsidRPr="00543140">
        <w:rPr>
          <w:b/>
          <w:bCs/>
        </w:rPr>
        <w:t>:</w:t>
      </w:r>
    </w:p>
    <w:p w14:paraId="4FA7D794" w14:textId="75061B09" w:rsidR="001A230A" w:rsidRDefault="001A230A" w:rsidP="00687CB3">
      <w:r>
        <w:tab/>
      </w:r>
      <w:r>
        <w:tab/>
      </w:r>
      <w:r>
        <w:object w:dxaOrig="1520" w:dyaOrig="987" w14:anchorId="71E91D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8pt;height:49.1pt" o:ole="">
            <v:imagedata r:id="rId54" o:title=""/>
          </v:shape>
          <o:OLEObject Type="Embed" ProgID="Package" ShapeID="_x0000_i1025" DrawAspect="Icon" ObjectID="_1756478809" r:id="rId55"/>
        </w:object>
      </w:r>
    </w:p>
    <w:p w14:paraId="160F60B2" w14:textId="22C66092" w:rsidR="001A230A" w:rsidRPr="00543140" w:rsidRDefault="001A230A" w:rsidP="00687CB3">
      <w:pPr>
        <w:rPr>
          <w:b/>
          <w:bCs/>
        </w:rPr>
      </w:pPr>
      <w:r>
        <w:tab/>
      </w:r>
      <w:r>
        <w:tab/>
      </w:r>
      <w:r w:rsidRPr="00543140">
        <w:rPr>
          <w:b/>
          <w:bCs/>
        </w:rPr>
        <w:t>Interview Questions:</w:t>
      </w:r>
    </w:p>
    <w:p w14:paraId="7FE44899" w14:textId="427EB3EF" w:rsidR="001A230A" w:rsidRDefault="001A230A" w:rsidP="00687CB3">
      <w:r>
        <w:tab/>
      </w:r>
      <w:r>
        <w:tab/>
      </w:r>
      <w:r>
        <w:object w:dxaOrig="1520" w:dyaOrig="987" w14:anchorId="726CF15D">
          <v:shape id="_x0000_i1026" type="#_x0000_t75" style="width:75.8pt;height:49.1pt" o:ole="">
            <v:imagedata r:id="rId56" o:title=""/>
          </v:shape>
          <o:OLEObject Type="Embed" ProgID="Package" ShapeID="_x0000_i1026" DrawAspect="Icon" ObjectID="_1756478810" r:id="rId57"/>
        </w:object>
      </w:r>
      <w:r>
        <w:object w:dxaOrig="1520" w:dyaOrig="987" w14:anchorId="587479FE">
          <v:shape id="_x0000_i1027" type="#_x0000_t75" style="width:75.8pt;height:49.1pt" o:ole="">
            <v:imagedata r:id="rId58" o:title=""/>
          </v:shape>
          <o:OLEObject Type="Embed" ProgID="Package" ShapeID="_x0000_i1027" DrawAspect="Icon" ObjectID="_1756478811" r:id="rId59"/>
        </w:object>
      </w:r>
      <w:r>
        <w:object w:dxaOrig="1520" w:dyaOrig="987" w14:anchorId="0778DB38">
          <v:shape id="_x0000_i1028" type="#_x0000_t75" style="width:75.8pt;height:49.1pt" o:ole="">
            <v:imagedata r:id="rId60" o:title=""/>
          </v:shape>
          <o:OLEObject Type="Embed" ProgID="Package" ShapeID="_x0000_i1028" DrawAspect="Icon" ObjectID="_1756478812" r:id="rId61"/>
        </w:object>
      </w:r>
    </w:p>
    <w:p w14:paraId="331AE77D" w14:textId="30A4AA68" w:rsidR="001A230A" w:rsidRPr="00543140" w:rsidRDefault="001A230A" w:rsidP="00687CB3">
      <w:pPr>
        <w:rPr>
          <w:b/>
          <w:bCs/>
        </w:rPr>
      </w:pPr>
      <w:r>
        <w:tab/>
      </w:r>
      <w:r>
        <w:tab/>
      </w:r>
      <w:r w:rsidRPr="00543140">
        <w:rPr>
          <w:b/>
          <w:bCs/>
        </w:rPr>
        <w:t>Interview Transcribe:</w:t>
      </w:r>
    </w:p>
    <w:p w14:paraId="43712CF2" w14:textId="15651A56" w:rsidR="001A230A" w:rsidRDefault="001A230A" w:rsidP="00687CB3">
      <w:r>
        <w:tab/>
      </w:r>
      <w:r>
        <w:tab/>
      </w:r>
      <w:r w:rsidR="00A54B82">
        <w:object w:dxaOrig="1520" w:dyaOrig="987" w14:anchorId="0167494F">
          <v:shape id="_x0000_i1029" type="#_x0000_t75" style="width:75.8pt;height:49.1pt" o:ole="">
            <v:imagedata r:id="rId62" o:title=""/>
          </v:shape>
          <o:OLEObject Type="Embed" ProgID="Word.Document.12" ShapeID="_x0000_i1029" DrawAspect="Icon" ObjectID="_1756478813" r:id="rId63">
            <o:FieldCodes>\s</o:FieldCodes>
          </o:OLEObject>
        </w:object>
      </w:r>
      <w:r w:rsidR="00A54B82">
        <w:object w:dxaOrig="1520" w:dyaOrig="987" w14:anchorId="6537D4AC">
          <v:shape id="_x0000_i1030" type="#_x0000_t75" style="width:75.8pt;height:49.1pt" o:ole="">
            <v:imagedata r:id="rId64" o:title=""/>
          </v:shape>
          <o:OLEObject Type="Embed" ProgID="Word.Document.12" ShapeID="_x0000_i1030" DrawAspect="Icon" ObjectID="_1756478814" r:id="rId65">
            <o:FieldCodes>\s</o:FieldCodes>
          </o:OLEObject>
        </w:object>
      </w:r>
      <w:r w:rsidR="00A54B82">
        <w:object w:dxaOrig="1520" w:dyaOrig="987" w14:anchorId="29E6C6CB">
          <v:shape id="_x0000_i1031" type="#_x0000_t75" style="width:75.8pt;height:49.1pt" o:ole="">
            <v:imagedata r:id="rId66" o:title=""/>
          </v:shape>
          <o:OLEObject Type="Embed" ProgID="Word.Document.12" ShapeID="_x0000_i1031" DrawAspect="Icon" ObjectID="_1756478815" r:id="rId67">
            <o:FieldCodes>\s</o:FieldCodes>
          </o:OLEObject>
        </w:object>
      </w:r>
    </w:p>
    <w:p w14:paraId="28B542EC" w14:textId="3F4854E3" w:rsidR="00A53867" w:rsidRDefault="00A53867" w:rsidP="00A53867">
      <w:pPr>
        <w:pStyle w:val="Heading2"/>
        <w:ind w:left="414" w:firstLine="720"/>
      </w:pPr>
      <w:bookmarkStart w:id="126" w:name="_Toc145865136"/>
      <w:r>
        <w:t>Appendix 3: GIT HUB Repository</w:t>
      </w:r>
      <w:bookmarkEnd w:id="126"/>
    </w:p>
    <w:p w14:paraId="3756C5B2" w14:textId="2E4719A7" w:rsidR="00687CB3" w:rsidRPr="00687CB3" w:rsidRDefault="00A53867" w:rsidP="00687CB3">
      <w:r>
        <w:tab/>
      </w:r>
      <w:r>
        <w:tab/>
      </w:r>
      <w:r w:rsidRPr="00A53867">
        <w:t>https://github.com/raku43/MScDACapstone</w:t>
      </w:r>
    </w:p>
    <w:p w14:paraId="228C5F6D" w14:textId="49AE337C" w:rsidR="00687CB3" w:rsidRPr="00A54B82" w:rsidRDefault="00687CB3" w:rsidP="00A54B82">
      <w:pPr>
        <w:rPr>
          <w:rStyle w:val="Heading1Char"/>
          <w:rFonts w:asciiTheme="minorHAnsi" w:eastAsiaTheme="minorHAnsi" w:hAnsiTheme="minorHAnsi" w:cstheme="minorBidi"/>
          <w:b w:val="0"/>
          <w:kern w:val="0"/>
          <w:sz w:val="22"/>
          <w:szCs w:val="22"/>
        </w:rPr>
      </w:pPr>
      <w:r>
        <w:tab/>
      </w:r>
    </w:p>
    <w:p w14:paraId="5618387C" w14:textId="77777777" w:rsidR="009B5069" w:rsidRDefault="009B5069" w:rsidP="00136EDF">
      <w:pPr>
        <w:spacing w:line="360" w:lineRule="auto"/>
        <w:ind w:left="1134"/>
        <w:rPr>
          <w:rStyle w:val="Heading1Char"/>
          <w:rFonts w:eastAsiaTheme="minorHAnsi"/>
        </w:rPr>
      </w:pPr>
    </w:p>
    <w:p w14:paraId="6637D6DF" w14:textId="77777777" w:rsidR="009B5069" w:rsidRDefault="009B5069" w:rsidP="00136EDF">
      <w:pPr>
        <w:spacing w:line="360" w:lineRule="auto"/>
        <w:ind w:left="1134"/>
        <w:rPr>
          <w:rStyle w:val="Heading1Char"/>
          <w:rFonts w:eastAsiaTheme="minorHAnsi"/>
        </w:rPr>
      </w:pPr>
    </w:p>
    <w:p w14:paraId="3FC06A4F" w14:textId="7A3BE11C" w:rsidR="00AA4268" w:rsidRPr="005E4EF0" w:rsidRDefault="00413F2A" w:rsidP="00136EDF">
      <w:pPr>
        <w:spacing w:line="360" w:lineRule="auto"/>
        <w:ind w:left="1134"/>
      </w:pPr>
      <w:bookmarkStart w:id="127" w:name="_Toc145865137"/>
      <w:r w:rsidRPr="007A71FD">
        <w:rPr>
          <w:rStyle w:val="Heading1Char"/>
          <w:rFonts w:eastAsiaTheme="minorHAnsi"/>
        </w:rPr>
        <w:lastRenderedPageBreak/>
        <w:t>References</w:t>
      </w:r>
      <w:bookmarkEnd w:id="127"/>
      <w:r>
        <w:rPr>
          <w:rFonts w:ascii="Calibri" w:hAnsi="Calibri" w:cs="Calibri"/>
        </w:rPr>
        <w:t>:</w:t>
      </w:r>
    </w:p>
    <w:p w14:paraId="006A557E" w14:textId="77777777" w:rsidR="00956BEC" w:rsidRPr="00D67CE3" w:rsidRDefault="00413F2A"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fldChar w:fldCharType="begin"/>
      </w:r>
      <w:r w:rsidR="00956BEC" w:rsidRPr="00D67CE3">
        <w:rPr>
          <w:rFonts w:eastAsia="Times New Roman" w:cstheme="minorHAnsi"/>
          <w:sz w:val="18"/>
          <w:szCs w:val="18"/>
          <w:lang w:eastAsia="en-IE"/>
        </w:rPr>
        <w:instrText xml:space="preserve"> ADDIN ZOTERO_BIBL {"uncited":[["http://zotero.org/users/local/Ykweszta/items/4KWWU2P8"],["http://zotero.org/users/local/Ykweszta/items/LAHNTEAN"],["http://zotero.org/users/local/Ykweszta/items/A64EWTE3"],["http://zotero.org/users/local/Ykweszta/items/RQKTJBEX"],["http://zotero.org/users/local/Ykweszta/items/DUQIY5IW"],["http://zotero.org/users/local/Ykweszta/items/5DGNF8LT"],["http://zotero.org/users/local/Ykweszta/items/7Q7HRRHB"],["http://zotero.org/users/local/Ykweszta/items/DK3NCZDN"],["http://zotero.org/users/local/Ykweszta/items/H5AG6C4N"],["http://zotero.org/users/local/Ykweszta/items/X995W3RI"],["http://zotero.org/users/local/Ykweszta/items/HS8TABTF"],["http://zotero.org/users/local/Ykweszta/items/DATHRW7Q"],["http://zotero.org/users/local/Ykweszta/items/U5LBNZSP"],["http://zotero.org/users/local/Ykweszta/items/LWPZELKJ"],["http://zotero.org/users/local/Ykweszta/items/MJ2KTGUL"],["http://zotero.org/users/local/Ykweszta/items/DFPTJU29"],["http://zotero.org/users/local/Ykweszta/items/YRJ5UIQB"],["http://zotero.org/users/local/Ykweszta/items/72CHSR5A"],["http://zotero.org/users/local/Ykweszta/items/5IQQWPFQ"],["http://zotero.org/users/local/Ykweszta/items/YLQB6TXA"],["http://zotero.org/users/local/Ykweszta/items/JUK56DLX"],["http://zotero.org/users/local/Ykweszta/items/CY6U92AC"],["http://zotero.org/users/local/Ykweszta/items/RKYPGVPN"],["http://zotero.org/users/local/Ykweszta/items/4UTXBTWI"],["http://zotero.org/users/local/Ykweszta/items/M77EFEE5"],["http://zotero.org/users/local/Ykweszta/items/UC2NH6F6"],["http://zotero.org/users/local/Ykweszta/items/9IWDI78J"],["http://zotero.org/users/local/Ykweszta/items/228KFLGA"],["http://zotero.org/users/local/Ykweszta/items/YR64UWSZ"],["http://zotero.org/users/local/Ykweszta/items/HFUMBIST"],["http://zotero.org/users/local/Ykweszta/items/FSZKTU9L"],["http://zotero.org/users/local/Ykweszta/items/YH42AFGI"],["http://zotero.org/users/local/Ykweszta/items/6JC8Q7EU"],["http://zotero.org/users/local/Ykweszta/items/JIBYYHGR"],["http://zotero.org/users/local/Ykweszta/items/YJ3EHD8W"],["http://zotero.org/users/local/Ykweszta/items/ACPC98SS"],["http://zotero.org/users/local/Ykweszta/items/KK3VIY8Q"],["http://zotero.org/users/local/Ykweszta/items/EEU5BHRJ"],["http://zotero.org/users/local/Ykweszta/items/5F5GQ4KU"],["http://zotero.org/users/local/Ykweszta/items/IJGGIAPJ"],["http://zotero.org/users/local/Ykweszta/items/6UAJTHP2"],["http://zotero.org/users/local/Ykweszta/items/ZJG8L8D9"],["http://zotero.org/users/local/Ykweszta/items/D59XFBS2"],["http://zotero.org/users/local/Ykweszta/items/BJKR24DK"],["http://zotero.org/users/local/Ykweszta/items/VPDGNQZJ"],["http://zotero.org/users/local/Ykweszta/items/V88RDW4D"],["http://zotero.org/users/local/Ykweszta/items/WF2SB59Z"],["http://zotero.org/users/local/Ykweszta/items/QH32TKDV"],["http://zotero.org/users/local/Ykweszta/items/TS5HHTLG"],["http://zotero.org/users/local/Ykweszta/items/RHQ5ZCRM"],["http://zotero.org/users/local/Ykweszta/items/RGZ73QP8"],["http://zotero.org/users/local/Ykweszta/items/6LZJR5PD"],["http://zotero.org/users/local/Ykweszta/items/BMBSIXVV"],["http://zotero.org/users/local/Ykweszta/items/RW7G92KV"],["http://zotero.org/users/local/Ykweszta/items/2V4Q7IYV"],["http://zotero.org/users/local/Ykweszta/items/YBEKZBX2"],["http://zotero.org/users/local/Ykweszta/items/BN35HJ9F"],["http://zotero.org/users/local/Ykweszta/items/7I7H76KY"],["http://zotero.org/users/local/Ykweszta/items/NGLH2TPR"],["http://zotero.org/users/local/Ykweszta/items/25YTHRUK"],["http://zotero.org/users/local/Ykweszta/items/2LAATM4G"],["http://zotero.org/users/local/Ykweszta/items/Z6SXK6V9"],["http://zotero.org/users/local/Ykweszta/items/ZPXQZU23"],["http://zotero.org/users/local/Ykweszta/items/WVCVGFZB"],["http://zotero.org/users/local/Ykweszta/items/X3QDX6TF"],["http://zotero.org/users/local/Ykweszta/items/B4I2JSQM"],["http://zotero.org/users/local/Ykweszta/items/PFUYB6GK"],["http://zotero.org/users/local/Ykweszta/items/3EA9YH9Q"],["http://zotero.org/users/local/Ykweszta/items/MZ8JL2YT"],["http://zotero.org/users/local/Ykweszta/items/JJ75PAMX"],["http://zotero.org/users/local/Ykweszta/items/9BPG6IY6"],["http://zotero.org/users/local/Ykweszta/items/V2PH8HE5"],["http://zotero.org/users/local/Ykweszta/items/K7PCGG53"],["http://zotero.org/users/local/Ykweszta/items/2CBDF25X"],["http://zotero.org/users/local/Ykweszta/items/8PAAYZ57"],["http://zotero.org/users/local/Ykweszta/items/3U5U9D5I"],["http://zotero.org/users/local/Ykweszta/items/RBSWU4TI"],["http://zotero.org/users/local/Ykweszta/items/BJV387B5"],["http://zotero.org/users/local/Ykweszta/items/28N58IH7"],["http://zotero.org/users/local/Ykweszta/items/F3WI8UXY"],["http://zotero.org/users/local/Ykweszta/items/YTHE2DVE"]],"omitted":[],"custom":[]} CSL_BIBLIOGRAPHY </w:instrText>
      </w:r>
      <w:r w:rsidRPr="00D67CE3">
        <w:rPr>
          <w:rFonts w:eastAsia="Times New Roman" w:cstheme="minorHAnsi"/>
          <w:sz w:val="18"/>
          <w:szCs w:val="18"/>
          <w:lang w:eastAsia="en-IE"/>
        </w:rPr>
        <w:fldChar w:fldCharType="separate"/>
      </w:r>
      <w:r w:rsidR="00956BEC" w:rsidRPr="00D67CE3">
        <w:rPr>
          <w:rFonts w:eastAsia="Times New Roman" w:cstheme="minorHAnsi"/>
          <w:sz w:val="18"/>
          <w:szCs w:val="18"/>
          <w:lang w:eastAsia="en-IE"/>
        </w:rPr>
        <w:t>Aggrawal, R., Pal, S., 2020. Sequential Feature Selection and Machine Learning Algorithm-Based Patient’s Death Events Prediction and Diagnosis in Heart Disease. SN Comput. Sci. 1, 344. https://doi.org/10.1007/s42979-020-00370-1</w:t>
      </w:r>
    </w:p>
    <w:p w14:paraId="0A5E81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W.S., Edwards, R., Kralj-Hans, I., Wooldrage, K., Hart, A.R., Northover, J.M., Parkin, D.M., Wardle, J., Duffy, S.W., Cuzick, J., 2010. Once-only flexible sigmoidoscopy screening in prevention of colorectal cancer: a multicentre randomised controlled trial. The Lancet 375, 1624–1633. https://doi.org/10.1016/S0140-6736(10)60551-X</w:t>
      </w:r>
    </w:p>
    <w:p w14:paraId="66ABB2BF"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W.S., Morson, B.C., Cuzick, J., 1992. Long-Term Risk of Colorectal Cancer after Excision of Rectosigmoid Adenomas. N. Engl. J. Med. 326, 658–662. https://doi.org/10.1056/NEJM199203053261002</w:t>
      </w:r>
    </w:p>
    <w:p w14:paraId="63F5379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W.V., R; Kuipers, E.J., 2012. European guidelines for quality assurance in colorectal cancer screening and diagnosis. First Edition. Colonoscopic surveillance following adenoma removal. Endoscopy 44, SE151–SE163.</w:t>
      </w:r>
    </w:p>
    <w:p w14:paraId="5161A6A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Biernat, E., Piątkowska, M., 2014. [The usefulness of descriptive statistics in the interpretation of data on occupational physical activity of Poles]. Med. Pr. 65, 743–753.</w:t>
      </w:r>
    </w:p>
    <w:p w14:paraId="2A43C4A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Bottou, L., Curtis, F.E., Nocedal, J., 2018. Optimization Methods for Large-Scale Machine Learning.</w:t>
      </w:r>
    </w:p>
    <w:p w14:paraId="04DC7FB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Brady, R.E., Cisler, J.M., Lohr, J.M., 2014. Specific and differential prediction of health anxiety by disgust sensitivity and propensity. Anxiety Stress Coping 27, 90–99. https://doi.org/10.1080/10615806.2013.772588</w:t>
      </w:r>
    </w:p>
    <w:p w14:paraId="1A1CF7D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Brester, C., Voutilainen, A., Tuomainen, T.-P., Kauhanen, J., Kolehmainen, M., 2021. Post-Analysis of Predictive Modeling with an Epidemiological Example. Healthcare 9, 792. https://doi.org/10.3390/healthcare9070792</w:t>
      </w:r>
    </w:p>
    <w:p w14:paraId="645C8A7B" w14:textId="2FB402DE"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 xml:space="preserve">Brownlee, J., n.d. How to Choose a Feature Selection Method </w:t>
      </w:r>
      <w:r w:rsidR="004C5676" w:rsidRPr="00D67CE3">
        <w:rPr>
          <w:rFonts w:eastAsia="Times New Roman" w:cstheme="minorHAnsi"/>
          <w:sz w:val="18"/>
          <w:szCs w:val="18"/>
          <w:lang w:eastAsia="en-IE"/>
        </w:rPr>
        <w:t>for</w:t>
      </w:r>
      <w:r w:rsidRPr="00D67CE3">
        <w:rPr>
          <w:rFonts w:eastAsia="Times New Roman" w:cstheme="minorHAnsi"/>
          <w:sz w:val="18"/>
          <w:szCs w:val="18"/>
          <w:lang w:eastAsia="en-IE"/>
        </w:rPr>
        <w:t xml:space="preserve"> Machine Learning.</w:t>
      </w:r>
    </w:p>
    <w:p w14:paraId="4D39844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Butcher, B., Smith, B.J., 2020. Feature Engineering and Selection: A Practical Approach for Predictive Models. Am. Stat. 74, 308–309. https://doi.org/10.1080/00031305.2020.1790217</w:t>
      </w:r>
    </w:p>
    <w:p w14:paraId="32953BD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Chambers, J.A., Callander, A.S., Grangeret, R., O’Carroll, R.E., 2016. Attitudes towards the Faecal Occult Blood Test (FOBT) versus the Faecal Immunochemical Test (FIT) for colorectal cancer screening: perceived ease of completion and disgust. BMC Cancer 16, 96. https://doi.org/10.1186/s12885-016-2133-4</w:t>
      </w:r>
    </w:p>
    <w:p w14:paraId="2226687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Citarda, F., Tomaselli, G., Capocaccia, R., Barcherini, S., Crespi, M., Group, T.I.M.S., 2001. Efficacy in standard clinical practice of colonoscopic polypectomy in reducing colorectal cancer incidence. Gut 48, 812–815. https://doi.org/10.1136/gut.48.6.812</w:t>
      </w:r>
    </w:p>
    <w:p w14:paraId="3682C5F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Consedine, N.S., Krivoshekova, Y.S., Harris, C.R., 2007. Bodily embarrassment and judgment concern as separable factors in the measurement of medical embarrassment: Psychometric development and links to treatment-seeking outcomes. Br. J. Health Psychol. 12, 439–462. https://doi.org/10.1348/135910706X118747</w:t>
      </w:r>
    </w:p>
    <w:p w14:paraId="51F1970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Crown, W.H., 2015. Potential Application of Machine Learning in Health Outcomes Research and Some Statistical Cautions. Value Health 18, 137–140. https://doi.org/10.1016/j.jval.2014.12.005</w:t>
      </w:r>
    </w:p>
    <w:p w14:paraId="3C3BE2E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Cummings, L.C., Delaney, C.P., Cooper, G.S., 2012. Laparoscopic versus open colectomy for colon cancer in an older population: a cohort study. World J. Surg. Oncol. 10, 31. https://doi.org/10.1186/1477-7819-10-31</w:t>
      </w:r>
    </w:p>
    <w:p w14:paraId="607B847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Dong, G., Liu, H., 2018. Feature Engineering for Machine Learning and Data Analytics. CRC Press.</w:t>
      </w:r>
    </w:p>
    <w:p w14:paraId="7D95A1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Doupe, P., Faghmous, J., Basu, S., 2019. Machine Learning for Health Services Researchers. Value Health 22, 808–815. https://doi.org/10.1016/j.jval.2019.02.012</w:t>
      </w:r>
    </w:p>
    <w:p w14:paraId="70729D2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Duboue, P., 2020. The Art of Feature Engineering: Essentials for Machine Learning. Cambridge University Press.</w:t>
      </w:r>
    </w:p>
    <w:p w14:paraId="7803ABB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Effect of Gender, Age and Deprivation on Key Performance Indicators in a Fobt-based Colorectal Screening Programme [WWW Document], n.d. https://doi.org/10.1258/jms.2010.009120</w:t>
      </w:r>
    </w:p>
    <w:p w14:paraId="3FDFA7D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Faust, K., Bala, S., van Ommeren, R., Portante, A., Al Qawahmed, R., Djuric, U., Diamandis, P., 2019. Intelligent feature engineering and ontological mapping of brain tumour histomorphologies by deep learning. Nat. Mach. Intell. 1, 316–321. https://doi.org/10.1038/s42256-019-0068-6</w:t>
      </w:r>
    </w:p>
    <w:p w14:paraId="023759B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Golder, A.M., Mshihadani, A., McMillan, D.C., Horgan, P.G., Roxburgh, C.S., Mansouri, D., 2022. Route to diagnosis of colorectal cancer and association with survival within the context of a bowel screening programme. Public Health 211, 53–61. https://doi.org/10.1016/j.puhe.2022.06.032</w:t>
      </w:r>
    </w:p>
    <w:p w14:paraId="2078D30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Gopika, N., Kowshalaya M.E., A.M., 2018. Correlation Based Feature Selection Algorithm for Machine Learning, in: 2018 3rd International Conference on Communication and Electronics Systems (ICCES). Presented at the 2018 3rd International Conference on Communication and Electronics Systems (ICCES), pp. 692–695. https://doi.org/10.1109/CESYS.2018.8723980</w:t>
      </w:r>
    </w:p>
    <w:p w14:paraId="5644E42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Hall, M.A., 2000. Correlation-based feature selection of discrete and numeric class machine learning (Working Paper). University of Waikato, Department of Computer Science.</w:t>
      </w:r>
    </w:p>
    <w:p w14:paraId="2BF17B85"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Ho, R., 2006a. Handbook of Univariate and Multivariate Data Analysis and Interpretation with SPSS. CRC Press.</w:t>
      </w:r>
    </w:p>
    <w:p w14:paraId="6A1C5E8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Ho, R., 2006b. Handbook of Univariate and Multivariate Data Analysis and Interpretation with SPSS. CRC Press.</w:t>
      </w:r>
    </w:p>
    <w:p w14:paraId="5D6255C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Imperiale, T.F., Juluri, R., Sherer, E.A., Glowinski, E.A., Johnson, C.S., Morelli, M.S., 2014. A risk index for advanced neoplasia on the second surveillance colonoscopy in patients with previous adenomatous polyps. Gastrointest. Endosc. 80, 471–478. https://doi.org/10.1016/j.gie.2014.03.042</w:t>
      </w:r>
    </w:p>
    <w:p w14:paraId="20808D4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Jordan, M.I., Mitchell, T.M., 2015. Machine learning: Trends, perspectives, and prospects. Science 349, 255–260. https://doi.org/10.1126/science.aaa8415</w:t>
      </w:r>
    </w:p>
    <w:p w14:paraId="7EB7BCA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Karsa, L. von, Patnick, J., Segnan, N., 2012. European guidelines for quality assurance in colorectal cancer screening and diagnosis. First Edition – Executive summary. Endoscopy 44, SE1–SE8. https://doi.org/10.1055/s-0032-1309822</w:t>
      </w:r>
    </w:p>
    <w:p w14:paraId="69CDE5F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Kim, H.G., Maeng, L.-S., Jeon, S.R., Lee, T.H., Ko, B.M., Kim, J.-O., Cho, J., Lee, J., 2013. Clinical Significance of the First Surveillance Colonoscopy after Endoscopic Early Colorectal Cancer Removal. Hepatogastroenterology. 60, 1047–1052. https://doi.org/10.5754/hge11998</w:t>
      </w:r>
    </w:p>
    <w:p w14:paraId="1AFBA8F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Kodeda, K., Holmberg, E., Jörgren, F., Nordgren, S., Lindmark, G., 2010. Rectal washout and local recurrence of cancer after anterior resection. Br. J. Surg. 97, 1589–1597. https://doi.org/10.1002/bjs.7182</w:t>
      </w:r>
    </w:p>
    <w:p w14:paraId="438DF81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Kodeda, K., Nathanaelsson, L., Jung, B., Olsson, H., Jestin, P., Sjövall, A., Glimelius, B., Påhlman, L., Syk, I., 2013. Population-based data from the Swedish Colon Cancer Registry. Br. J. Surg. 100, 1100–1107. https://doi.org/10.1002/bjs.9166</w:t>
      </w:r>
    </w:p>
    <w:p w14:paraId="3872E3C5"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Kohonen, T., 1972. Correlation Matrix Memories. IEEE Trans. Comput. C–21, 353–359. https://doi.org/10.1109/TC.1972.5008975</w:t>
      </w:r>
    </w:p>
    <w:p w14:paraId="2A98C18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Kukliansky, I., 2016. Student’s Conceptions in Statistical Graph’s Interpretation. Int. J. High. Educ. 5, p262. https://doi.org/10.5430/ijhe.v5n4p262</w:t>
      </w:r>
    </w:p>
    <w:p w14:paraId="4144298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Kumar, L., Pandey, A., Srivastava, S., Darbari, M., 2011. A Hybrid Machine Learning System for Stock Market Forecasting. J. Int. Technol. Inf. Manag. 20. https://doi.org/10.58729/1941-6679.1099</w:t>
      </w:r>
    </w:p>
    <w:p w14:paraId="6EFA450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Kumar, S., Chong, I., 2018. Correlation Analysis to Identify the Effective Data in Machine Learning: Prediction of Depressive Disorder and Emotion States. Int. J. Environ. Res. Public. Health 15, 2907. https://doi.org/10.3390/ijerph15122907</w:t>
      </w:r>
    </w:p>
    <w:p w14:paraId="1237431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Leddin, D., Enns, R., Hilsden, R., Fallone, C.A., Rabeneck, L., Sadowski, D.C., Singh, H., NaN/NaN/NaN. Colorectal Cancer Surveillance after Index Colonoscopy: Guidance from the Canadian Association of Gastroenterology. Can. J. Gastroenterol. Hepatol. 27, 224–228. https://doi.org/10.1155/2013/232769</w:t>
      </w:r>
    </w:p>
    <w:p w14:paraId="6D1479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Lee, Y.C., Doolen, G., Chen, H.H., Sun, G.Z., Maxwell, T., Lee, H.Y., 1986. Machine learning using a higher order correlation network (No. LA-UR-86-1288; CONF-8605108-1). Los Alamos National Lab. (LANL), Los Alamos, NM (United States); Univ. of Maryland, College Park, MD (United States).</w:t>
      </w:r>
    </w:p>
    <w:p w14:paraId="458EC84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Li, Z., Ma, X., Xin, H., 2017. Feature engineering of machine-learning chemisorption models for catalyst design. Catal. Today, A Decade of Effort in Addressing the Grand Challenges in Catalysis 280, 232–238. https://doi.org/10.1016/j.cattod.2016.04.013</w:t>
      </w:r>
    </w:p>
    <w:p w14:paraId="11A5773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Mansouri, D., McMillan, D.C., Grant, Y., Crighton, E.M., Horgan, P.G., 2013. The Impact of Age, Sex and Socioeconomic Deprivation on Outcomes in a Colorectal Cancer Screening Programme. PLoS ONE 8, e66063. https://doi.org/10.1371/journal.pone.0066063</w:t>
      </w:r>
    </w:p>
    <w:p w14:paraId="13DAB69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Matsuda, T., Chiu, H.-M., Sano, Y., Fujii, T., Ono, A., Saito, Y., 2016. Surveillance colonoscopy after endoscopic treatment for colorectal neoplasia: From the standpoint of the Asia–Pacific region. Dig. Endosc. 28, 342–347. https://doi.org/10.1111/den.12622</w:t>
      </w:r>
    </w:p>
    <w:p w14:paraId="489BC19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Miller, H.L., Mukherjee, R., Tian, J., Nagar, A.B., 2010. Colonoscopy Surveillance After Polypectomy May be Extended Beyond Five Years. J. Clin. Gastroenterol. 44, e162. https://doi.org/10.1097/MCG.0b013e3181e5cd22</w:t>
      </w:r>
    </w:p>
    <w:p w14:paraId="1A5F2F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Mishra, P., Pandey, C.M., Singh, U., Gupta, A., Sahu, C., Keshri, A., 2019. Descriptive Statistics and Normality Tests for Statistical Data. Ann. Card. Anaesth. 22, 67–72. https://doi.org/10.4103/aca.ACA_157_18</w:t>
      </w:r>
    </w:p>
    <w:p w14:paraId="50B6B2EF"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Molenaar, C.J.L., Janssen, L., Peet, D.L. van der, Winter, D.C., Roumen, R.M.H., Slooter, G.D., 2021. Conflicting Guidelines: A Systematic Review on the Proper Interval for Colorectal Cancer Treatment. World J. Surg. 45. https://doi.org/10.1007/s00268-021-06075-7</w:t>
      </w:r>
    </w:p>
    <w:p w14:paraId="0BFB55C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Molnar, C., König, G., Bischl, B., Casalicchio, G., 2023. Model-agnostic feature importance and effects with dependent features: a conditional subgroup approach. Data Min. Knowl. Discov. https://doi.org/10.1007/s10618-022-00901-9</w:t>
      </w:r>
    </w:p>
    <w:p w14:paraId="4416ED7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Morgan, G.A., Barrett, K.C., Leech, N.L., Gloeckner, G.W., 2019. IBM SPSS for Introductory Statistics: Use and Interpretation, Sixth Edition. Routledge.</w:t>
      </w:r>
    </w:p>
    <w:p w14:paraId="3EA1BCB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Morgan, G.A., Leech, N.L., Gloeckner, G.W., Barrett, K.C., 2004. SPSS for Introductory Statistics: Use and Interpretation, Second Edition. Psychology Press.</w:t>
      </w:r>
    </w:p>
    <w:p w14:paraId="5DD165F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Mullainathan, S., Spiess, J., 2017. Machine Learning: An Applied Econometric Approach. J. Econ. Perspect. 31, 87–106. https://doi.org/10.1257/jep.31.2.87</w:t>
      </w:r>
    </w:p>
    <w:p w14:paraId="4541720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Mundy, L.R., Homa, K., Klassen, A.F., Pusic, A.L., Kerrigan, C.L., 2017. Breast Cancer and Reconstruction: Normative Data for Interpreting the BREAST-Q. Plast. Reconstr. Surg. 139, 1046e–1055e. https://doi.org/10.1097/PRS.0000000000003241</w:t>
      </w:r>
    </w:p>
    <w:p w14:paraId="7AC019F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Navarro, M., Nicolas, A., Ferrandez, A., Lanas, A., 2017. Colorectal cancer population screening programs worldwide in 2016: An update. World J. Gastroenterol. 23, 3632–3642. https://doi.org/10.3748/wjg.v23.i20.3632</w:t>
      </w:r>
    </w:p>
    <w:p w14:paraId="36B1AF2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Neuman, H.B., O’Connor, E.S., Weiss, J., LoConte, N.K., Greenblatt, D.Y., Greenberg, C.C., Smith, M.A., 2013. Surgical treatment of colon cancer in patients aged 80 years and older. Cancer 119, 639–647. https://doi.org/10.1002/cncr.27765</w:t>
      </w:r>
    </w:p>
    <w:p w14:paraId="5999B73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Nicodemus, K.K., Malley, J.D., 2009. Predictor correlation impacts machine learning algorithms: implications for genomic studies. Bioinformatics 25, 1884–1890. https://doi.org/10.1093/bioinformatics/btp331</w:t>
      </w:r>
    </w:p>
    <w:p w14:paraId="7915EA4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Oliphant, R., Brewster, D.H., Morrison, D.S., 2011. The changing association between socioeconomic circumstances and the incidence of colorectal cancer: a population-based study. Br. J. Cancer 104, 1791–1796. https://doi.org/10.1038/bjc.2011.149</w:t>
      </w:r>
    </w:p>
    <w:p w14:paraId="58CA96D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Ozdemir, S., Susarla, D., 2018. Feature Engineering Made Easy: Identify unique features from your dataset in order to build powerful machine learning systems. Packt Publishing Ltd.</w:t>
      </w:r>
    </w:p>
    <w:p w14:paraId="6F0899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Ponti, A., Basu, P., Ritchie, D., Anttila, A., Carvalho, A.L., Senore, C., Mallafré‐Larrosa, M., Piccinelli, C., Ronco, G., Soerjomataram, I., Primic‐Žakelj, M., Dillner, J., Elfström, M.K., Lönnberg, S., Vale, D.B., Tomatis, M., Armaroli, P., Giordano, L., Sankaranarayanan, R., Segnan, N., 2020. Key issues that need to be considered while revising the current annex of the European Council Recommendation (2003) on cancer screening. Int. J. Cancer 147, 9–13. https://doi.org/10.1002/ijc.32885</w:t>
      </w:r>
    </w:p>
    <w:p w14:paraId="37FE718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Quyn, A.J., Fraser, C.G., Stanners, G., Carey, F.A., Carden, C., Shaukat, A., Steele, R.J., 2018. Uptake trends in the Scottish Bowel Screening Programme and the influences of age, sex, and deprivation. J. Med. Screen. 25, 24–31. https://doi.org/10.1177/0969141317694065</w:t>
      </w:r>
    </w:p>
    <w:p w14:paraId="3757072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Radaelli, F., Paggi, S., Bortoli, A., De Pretis, G., 2012. Overutilization of post-polypectomy surveillance colonoscopy in clinical practice: A prospective, multicentre study. Dig. Liver Dis. 44, 748–753. https://doi.org/10.1016/j.dld.2012.04.015</w:t>
      </w:r>
    </w:p>
    <w:p w14:paraId="20BAA10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Randolph, K.C., 2006. Descriptive statistics of tree crown condition in the Southern United States and impacts on data analysis and interpretation (No. SRS-GTR-94). U.S. Department of Agriculture, Forest Service, Southern Research Station, Asheville, NC. https://doi.org/10.2737/SRS-GTR-94</w:t>
      </w:r>
    </w:p>
    <w:p w14:paraId="32C0BAC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Reinforcement Learning and Its Relationship to Supervised Learning, 2009. , in: Handbook of Learning and Approximate Dynamic Programming. IEEE. https://doi.org/10.1109/9780470544785.ch2</w:t>
      </w:r>
    </w:p>
    <w:p w14:paraId="26C9217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Reynolds, L.M., Bissett, I.P., Consedine, N.S., 2018. Emotional predictors of bowel screening: the avoidance-promoting role of fear, embarrassment, and disgust. BMC Cancer 18, 518. https://doi.org/10.1186/s12885-018-4423-5</w:t>
      </w:r>
    </w:p>
    <w:p w14:paraId="0D163B5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Robertson, R., Campbell, N.C., Smith, S., Donnan, P.T., Sullivan, F., Duffy, R., Ritchie, L.D., Millar, D., Cassidy, J., Munro, A., 2004. Factors influencing time from presentation to treatment of colorectal and breast cancer in urban and rural areas. Br. J. Cancer 90, 1479–1485. https://doi.org/10.1038/sj.bjc.6601753</w:t>
      </w:r>
    </w:p>
    <w:p w14:paraId="28EF08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Route to diagnosis of colorectal cancer and association with survival within the context of a bowel screening programme | Elsevier Enhanced Reader [WWW Document], n.d. https://doi.org/10.1016/j.puhe.2022.06.032</w:t>
      </w:r>
    </w:p>
    <w:p w14:paraId="7536CFF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Schoen, R.E., Pinsky, P.F., Weissfeld, J.L., Yokochi, L.A., Reding, D.J., Hayes, R.B., Church, T., Yurgalevich, S., Doria–Rose, V.P., Hickey, T., Riley, T., Berg, C.D., 2010. Utilization of Surveillance Colonoscopy in Community Practice. Gastroenterology 138, 73–81. https://doi.org/10.1053/j.gastro.2009.09.062</w:t>
      </w:r>
    </w:p>
    <w:p w14:paraId="52D4ABA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Schreuders, E., Nicolaas, J.S., de Jonge, V., van Kooten, H., Soo, I., Sadowski, D., Wong, C., van Leerdam, M.E., Kuipers, E.J., van Zanten, S.J.V., NaN/NaN/NaN. The Appropriateness of Surveillance Colonoscopy Intervals after Polypectomy. Can. J. Gastroenterol. Hepatol. 27, 33–38. https://doi.org/10.1155/2013/279897</w:t>
      </w:r>
    </w:p>
    <w:p w14:paraId="43C990E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Schreuders, E.H., Ruco, A., Rabeneck, L., Schoen, R.E., Sung, J.J.Y., Young, G.P., Kuipers, E.J., 2015. Colorectal cancer screening: a global overview of existing programmes. Gut 64, 1637–1649. https://doi.org/10.1136/gutjnl-2014-309086</w:t>
      </w:r>
    </w:p>
    <w:p w14:paraId="26C92EC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Segnan, N., Patnick, J., Karsa, L. von, European Commission, International Agency for Research on Cancer (Eds.), 2010. European guidelines for quality assurance in colorectal cancer screening and diagnosis, 1. ed. ed. Office for Official Publications of the European Communities, Luxembourg.</w:t>
      </w:r>
    </w:p>
    <w:p w14:paraId="0F149D5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Shaukat, A., Mongin, S.J., Geisser, M.S., Lederle, F.A., Bond, J.H., Mandel, J.S., Church, T.R., 2013. Long-Term Mortality after Screening for Colorectal Cancer. N. Engl. J. Med. 369, 1106–1114. https://doi.org/10.1056/NEJMoa1300720</w:t>
      </w:r>
    </w:p>
    <w:p w14:paraId="24E45DD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Sherazi, S.W.A., Zheng, H., Lee, J.Y., 2023. A Machine Learning-Based Applied Prediction Model for Identification of Acute Coronary Syndrome (ACS) Outcomes and Mortality in Patients during the Hospital Stay. Sensors 23, 1351. https://doi.org/10.3390/s23031351</w:t>
      </w:r>
    </w:p>
    <w:p w14:paraId="67F1793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Sirén, K., Millard, A., Petersen, B., Gilbert, M.T.P., Clokie, M.R.J., Sicheritz-Pontén, T., 2021. Rapid discovery of novel prophages using biological feature engineering and machine learning. NAR Genomics Bioinforma. 3, lqaa109. https://doi.org/10.1093/nargab/lqaa109</w:t>
      </w:r>
    </w:p>
    <w:p w14:paraId="35C3367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Sorbye, H., Pfeiffer, P., Cavalli-Björkman, N., Qvortrup, C., Holsen, M.H., Wentzel-Larsen, T., Glimelius, B., 2009. Clinical trial enrollment, patient characteristics, and survival differences in prospectively registered metastatic colorectal cancer patients. Cancer 115, 4679–4687. https://doi.org/10.1002/cncr.24527</w:t>
      </w:r>
    </w:p>
    <w:p w14:paraId="1D0CB7F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Stiglic, G., Kocbek, P., Fijacko, N., Zitnik, M., Verbert, K., Cilar, L., 2020. Interpretability of machine learning-based prediction models in healthcare. WIREs Data Min. Knowl. Discov. 10, e1379. https://doi.org/10.1002/widm.1379</w:t>
      </w:r>
    </w:p>
    <w:p w14:paraId="0BFA3E9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Tamang, S., Milstein, A., Sørensen, H.T., Pedersen, L., Mackey, L., Betterton, J.-R., Janson, L., Shah, N., 2017. Predicting patient ‘cost blooms’ in Denmark: a longitudinal population-based study. BMJ Open 7, e011580. https://doi.org/10.1136/bmjopen-2016-011580</w:t>
      </w:r>
    </w:p>
    <w:p w14:paraId="1A3F379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Thango, B.A., 2022. Application of the Analysis of Variance (ANOVA) in the Interpretation of Power Transformer Faults. Energies 15, 7224. https://doi.org/10.3390/en15197224</w:t>
      </w:r>
    </w:p>
    <w:p w14:paraId="0644597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Tollivoro, T.A., Jensen, C.D., Marks, A.R., Zhao, W.K., Schottinger, J.E., Quinn, V.P., Ghai, N.R., Zauber, A.G., Doubeni, C.A., Levin, T.R., Fireman, B., Quesenberry, C.P., Corley, D.A., 2019. Index colonoscopy-related risk factors for postcolonoscopy colorectal cancers. Gastrointest. Endosc. 89, 168-176.e3. https://doi.org/10.1016/j.gie.2018.08.023</w:t>
      </w:r>
    </w:p>
    <w:p w14:paraId="0728501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Upadhyay, D., Manero, J., Zaman, M., Sampalli, S., 2021. Gradient Boosting Feature Selection With Machine Learning Classifiers for Intrusion Detection on Power Grids. IEEE Trans. Netw. Serv. Manag. 18, 1104–1116. https://doi.org/10.1109/TNSM.2020.3032618</w:t>
      </w:r>
    </w:p>
    <w:p w14:paraId="30956ED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Vieth, M., Quirke, P., Lambert, R., von Karsa, L., Risio, M., 2011. Annex to Quirke et al. Quality assurance in pathology in colorectal cancer screening and diagnosis: annotations of colorectal lesions. Virchows Arch. 458, 21–30. https://doi.org/10.1007/s00428-010-0997-2</w:t>
      </w:r>
    </w:p>
    <w:p w14:paraId="6FCA7BA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von Wagner, C., Baio, G., Raine, R., Snowball, J., Morris, S., Atkin, W., Obichere, A., Handley, G., Logan, R.F., Rainbow, S., Smith, S., Halloran, S., Wardle, J., 2011. Inequalities in participation in an organized national colorectal cancer screening programme: results from the first 2.6 million invitations in England. Int. J. Epidemiol. 40, 712–718. https://doi.org/10.1093/ije/dyr008</w:t>
      </w:r>
    </w:p>
    <w:p w14:paraId="45F5D8E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von Wagner, C., Semmler, C., Good, A., Wardle, J., 2009. Health literacy and self-efficacy for participating in colorectal cancer screening: The role of information processing. Patient Educ. Couns., Bridging the International Divide for Health Literacy Research 75, 352–357. https://doi.org/10.1016/j.pec.2009.03.015</w:t>
      </w:r>
    </w:p>
    <w:p w14:paraId="038F1B3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Wohlin, C., Runeson, P., Höst, M., Ohlsson, M.C., Regnell, B., Wesslén, A., 2012. Analysis and Interpretation, in: Wohlin, C., Runeson, P., Höst, M., Ohlsson, M.C., Regnell, B., Wesslén, A. (Eds.), Experimentation in Software Engineering. Springer, Berlin, Heidelberg, pp. 123–151. https://doi.org/10.1007/978-3-642-29044-2_10</w:t>
      </w:r>
    </w:p>
    <w:p w14:paraId="2413EC2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Yang, D.-H., Hong, S.N., Kim, Y.-H., Hong, S.P., Shin, S.J., Kim, S.-E., Lee, B.I., Lee, S.-H., Park, D.I., Kim, H.-S., Yang, S.-K., Kim, Hyo Jong, Kim, S.H., Kim, Hyun Jung, 2012. Korean Guidelines for Postpolypectomy Colonoscopy Surveillance. Clin. Endosc. 45, 44–61. https://doi.org/10.5946/ce.2012.45.1.44</w:t>
      </w:r>
    </w:p>
    <w:p w14:paraId="2B56EEC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Zheng, A., Casari, A., 2018. Feature Engineering for Machine Learning: Principles and Techniques for Data Scientists. O’Reilly Media, Inc.</w:t>
      </w:r>
    </w:p>
    <w:p w14:paraId="41132FFE"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Zheng, T., Xie, W., Xu, L., He, X., Zhang, Y., You, M., Yang, G., Chen, Y., 2017. A machine learning-based framework to identify type 2 diabetes through electronic health records. Int. J. Med. Inf. 97, 120–127. https://doi.org/10.1016/j.ijmedinf.2016.09.014</w:t>
      </w:r>
    </w:p>
    <w:p w14:paraId="5B015EA9" w14:textId="604DF957" w:rsidR="00413F2A" w:rsidRPr="00D67CE3" w:rsidRDefault="00413F2A" w:rsidP="00136EDF">
      <w:pPr>
        <w:pStyle w:val="NormalWeb"/>
        <w:spacing w:before="240" w:beforeAutospacing="0" w:after="240" w:afterAutospacing="0" w:line="360" w:lineRule="auto"/>
        <w:ind w:left="1134"/>
        <w:rPr>
          <w:rFonts w:asciiTheme="minorHAnsi" w:hAnsiTheme="minorHAnsi" w:cstheme="minorHAnsi"/>
          <w:sz w:val="18"/>
          <w:szCs w:val="18"/>
        </w:rPr>
      </w:pPr>
      <w:r w:rsidRPr="00D67CE3">
        <w:rPr>
          <w:rFonts w:asciiTheme="minorHAnsi" w:hAnsiTheme="minorHAnsi" w:cstheme="minorHAnsi"/>
          <w:sz w:val="18"/>
          <w:szCs w:val="18"/>
        </w:rPr>
        <w:fldChar w:fldCharType="end"/>
      </w:r>
    </w:p>
    <w:p w14:paraId="425FA98E" w14:textId="77777777" w:rsidR="00857378" w:rsidRPr="00E462F5" w:rsidRDefault="00857378" w:rsidP="00D04308">
      <w:pPr>
        <w:spacing w:line="360" w:lineRule="auto"/>
        <w:rPr>
          <w:color w:val="C00000"/>
        </w:rPr>
      </w:pPr>
    </w:p>
    <w:sectPr w:rsidR="00857378" w:rsidRPr="00E462F5" w:rsidSect="00824384">
      <w:pgSz w:w="11906" w:h="16838"/>
      <w:pgMar w:top="1134"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BE4721" w14:textId="77777777" w:rsidR="00754E7E" w:rsidRDefault="00754E7E" w:rsidP="004E5CE9">
      <w:pPr>
        <w:spacing w:after="0" w:line="240" w:lineRule="auto"/>
      </w:pPr>
      <w:r>
        <w:separator/>
      </w:r>
    </w:p>
  </w:endnote>
  <w:endnote w:type="continuationSeparator" w:id="0">
    <w:p w14:paraId="3834B01B" w14:textId="77777777" w:rsidR="00754E7E" w:rsidRDefault="00754E7E" w:rsidP="004E5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9391578"/>
      <w:docPartObj>
        <w:docPartGallery w:val="Page Numbers (Bottom of Page)"/>
        <w:docPartUnique/>
      </w:docPartObj>
    </w:sdtPr>
    <w:sdtEndPr>
      <w:rPr>
        <w:noProof/>
      </w:rPr>
    </w:sdtEndPr>
    <w:sdtContent>
      <w:p w14:paraId="71F77EA2" w14:textId="3102CA30" w:rsidR="00E6714D" w:rsidRDefault="00E6714D">
        <w:pPr>
          <w:pStyle w:val="Footer"/>
          <w:jc w:val="center"/>
        </w:pPr>
      </w:p>
    </w:sdtContent>
  </w:sdt>
  <w:p w14:paraId="16332D38" w14:textId="445A7E75" w:rsidR="00E6714D" w:rsidRDefault="00E671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4239446"/>
      <w:docPartObj>
        <w:docPartGallery w:val="Page Numbers (Bottom of Page)"/>
        <w:docPartUnique/>
      </w:docPartObj>
    </w:sdtPr>
    <w:sdtEndPr>
      <w:rPr>
        <w:noProof/>
      </w:rPr>
    </w:sdtEndPr>
    <w:sdtContent>
      <w:p w14:paraId="5A1FAD7F" w14:textId="2E6D5AFA" w:rsidR="00E6714D" w:rsidRDefault="00E6714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D21A0D" w14:textId="77777777" w:rsidR="00E6714D" w:rsidRDefault="00E671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53BAD" w14:textId="77777777" w:rsidR="00754E7E" w:rsidRDefault="00754E7E" w:rsidP="004E5CE9">
      <w:pPr>
        <w:spacing w:after="0" w:line="240" w:lineRule="auto"/>
      </w:pPr>
      <w:r>
        <w:separator/>
      </w:r>
    </w:p>
  </w:footnote>
  <w:footnote w:type="continuationSeparator" w:id="0">
    <w:p w14:paraId="3838E7EF" w14:textId="77777777" w:rsidR="00754E7E" w:rsidRDefault="00754E7E" w:rsidP="004E5C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52E1"/>
    <w:multiLevelType w:val="hybridMultilevel"/>
    <w:tmpl w:val="897E437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3B97CF4"/>
    <w:multiLevelType w:val="hybridMultilevel"/>
    <w:tmpl w:val="D28AB9B0"/>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5222A37"/>
    <w:multiLevelType w:val="multilevel"/>
    <w:tmpl w:val="81BED13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5D3A6E"/>
    <w:multiLevelType w:val="hybridMultilevel"/>
    <w:tmpl w:val="7A2A141E"/>
    <w:lvl w:ilvl="0" w:tplc="D8E4336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15:restartNumberingAfterBreak="0">
    <w:nsid w:val="0894340A"/>
    <w:multiLevelType w:val="multilevel"/>
    <w:tmpl w:val="33106C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6A5AD2"/>
    <w:multiLevelType w:val="multilevel"/>
    <w:tmpl w:val="753ACDBC"/>
    <w:lvl w:ilvl="0">
      <w:start w:val="1"/>
      <w:numFmt w:val="decimal"/>
      <w:lvlText w:val="%1."/>
      <w:lvlJc w:val="left"/>
      <w:pPr>
        <w:ind w:left="720" w:hanging="360"/>
      </w:pPr>
      <w:rPr>
        <w:rFonts w:ascii="Arial" w:hAnsi="Arial" w:cs="Arial" w:hint="default"/>
        <w:b/>
        <w:bCs/>
        <w:sz w:val="28"/>
        <w:szCs w:val="28"/>
      </w:rPr>
    </w:lvl>
    <w:lvl w:ilvl="1">
      <w:start w:val="1"/>
      <w:numFmt w:val="decimal"/>
      <w:isLgl/>
      <w:lvlText w:val="%1.%2"/>
      <w:lvlJc w:val="left"/>
      <w:pPr>
        <w:ind w:left="720" w:hanging="360"/>
      </w:pPr>
      <w:rPr>
        <w:rFonts w:hint="default"/>
        <w:b/>
        <w:bCs/>
      </w:rPr>
    </w:lvl>
    <w:lvl w:ilvl="2">
      <w:start w:val="1"/>
      <w:numFmt w:val="decimal"/>
      <w:isLgl/>
      <w:lvlText w:val="%1.%2.%3"/>
      <w:lvlJc w:val="left"/>
      <w:pPr>
        <w:ind w:left="1287"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AA74CAF"/>
    <w:multiLevelType w:val="hybridMultilevel"/>
    <w:tmpl w:val="988A8B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DC5717F"/>
    <w:multiLevelType w:val="hybridMultilevel"/>
    <w:tmpl w:val="49EEA61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2975BEA"/>
    <w:multiLevelType w:val="hybridMultilevel"/>
    <w:tmpl w:val="31A26A5A"/>
    <w:lvl w:ilvl="0" w:tplc="FA564DE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9" w15:restartNumberingAfterBreak="0">
    <w:nsid w:val="1BD021E5"/>
    <w:multiLevelType w:val="hybridMultilevel"/>
    <w:tmpl w:val="2E6AFE6E"/>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1EF13AD8"/>
    <w:multiLevelType w:val="multilevel"/>
    <w:tmpl w:val="58901D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C559AE"/>
    <w:multiLevelType w:val="hybridMultilevel"/>
    <w:tmpl w:val="7E4CB0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1D92A3D"/>
    <w:multiLevelType w:val="hybridMultilevel"/>
    <w:tmpl w:val="7B307A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6F77B5F"/>
    <w:multiLevelType w:val="hybridMultilevel"/>
    <w:tmpl w:val="514AFD3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30B6038E"/>
    <w:multiLevelType w:val="hybridMultilevel"/>
    <w:tmpl w:val="15CED096"/>
    <w:lvl w:ilvl="0" w:tplc="18090001">
      <w:start w:val="1"/>
      <w:numFmt w:val="bullet"/>
      <w:lvlText w:val=""/>
      <w:lvlJc w:val="left"/>
      <w:pPr>
        <w:ind w:left="2007" w:hanging="360"/>
      </w:pPr>
      <w:rPr>
        <w:rFonts w:ascii="Symbol" w:hAnsi="Symbol" w:hint="default"/>
      </w:rPr>
    </w:lvl>
    <w:lvl w:ilvl="1" w:tplc="18090003" w:tentative="1">
      <w:start w:val="1"/>
      <w:numFmt w:val="bullet"/>
      <w:lvlText w:val="o"/>
      <w:lvlJc w:val="left"/>
      <w:pPr>
        <w:ind w:left="2727" w:hanging="360"/>
      </w:pPr>
      <w:rPr>
        <w:rFonts w:ascii="Courier New" w:hAnsi="Courier New" w:cs="Courier New" w:hint="default"/>
      </w:rPr>
    </w:lvl>
    <w:lvl w:ilvl="2" w:tplc="18090005" w:tentative="1">
      <w:start w:val="1"/>
      <w:numFmt w:val="bullet"/>
      <w:lvlText w:val=""/>
      <w:lvlJc w:val="left"/>
      <w:pPr>
        <w:ind w:left="3447" w:hanging="360"/>
      </w:pPr>
      <w:rPr>
        <w:rFonts w:ascii="Wingdings" w:hAnsi="Wingdings" w:hint="default"/>
      </w:rPr>
    </w:lvl>
    <w:lvl w:ilvl="3" w:tplc="18090001" w:tentative="1">
      <w:start w:val="1"/>
      <w:numFmt w:val="bullet"/>
      <w:lvlText w:val=""/>
      <w:lvlJc w:val="left"/>
      <w:pPr>
        <w:ind w:left="4167" w:hanging="360"/>
      </w:pPr>
      <w:rPr>
        <w:rFonts w:ascii="Symbol" w:hAnsi="Symbol" w:hint="default"/>
      </w:rPr>
    </w:lvl>
    <w:lvl w:ilvl="4" w:tplc="18090003" w:tentative="1">
      <w:start w:val="1"/>
      <w:numFmt w:val="bullet"/>
      <w:lvlText w:val="o"/>
      <w:lvlJc w:val="left"/>
      <w:pPr>
        <w:ind w:left="4887" w:hanging="360"/>
      </w:pPr>
      <w:rPr>
        <w:rFonts w:ascii="Courier New" w:hAnsi="Courier New" w:cs="Courier New" w:hint="default"/>
      </w:rPr>
    </w:lvl>
    <w:lvl w:ilvl="5" w:tplc="18090005" w:tentative="1">
      <w:start w:val="1"/>
      <w:numFmt w:val="bullet"/>
      <w:lvlText w:val=""/>
      <w:lvlJc w:val="left"/>
      <w:pPr>
        <w:ind w:left="5607" w:hanging="360"/>
      </w:pPr>
      <w:rPr>
        <w:rFonts w:ascii="Wingdings" w:hAnsi="Wingdings" w:hint="default"/>
      </w:rPr>
    </w:lvl>
    <w:lvl w:ilvl="6" w:tplc="18090001" w:tentative="1">
      <w:start w:val="1"/>
      <w:numFmt w:val="bullet"/>
      <w:lvlText w:val=""/>
      <w:lvlJc w:val="left"/>
      <w:pPr>
        <w:ind w:left="6327" w:hanging="360"/>
      </w:pPr>
      <w:rPr>
        <w:rFonts w:ascii="Symbol" w:hAnsi="Symbol" w:hint="default"/>
      </w:rPr>
    </w:lvl>
    <w:lvl w:ilvl="7" w:tplc="18090003" w:tentative="1">
      <w:start w:val="1"/>
      <w:numFmt w:val="bullet"/>
      <w:lvlText w:val="o"/>
      <w:lvlJc w:val="left"/>
      <w:pPr>
        <w:ind w:left="7047" w:hanging="360"/>
      </w:pPr>
      <w:rPr>
        <w:rFonts w:ascii="Courier New" w:hAnsi="Courier New" w:cs="Courier New" w:hint="default"/>
      </w:rPr>
    </w:lvl>
    <w:lvl w:ilvl="8" w:tplc="18090005" w:tentative="1">
      <w:start w:val="1"/>
      <w:numFmt w:val="bullet"/>
      <w:lvlText w:val=""/>
      <w:lvlJc w:val="left"/>
      <w:pPr>
        <w:ind w:left="7767" w:hanging="360"/>
      </w:pPr>
      <w:rPr>
        <w:rFonts w:ascii="Wingdings" w:hAnsi="Wingdings" w:hint="default"/>
      </w:rPr>
    </w:lvl>
  </w:abstractNum>
  <w:abstractNum w:abstractNumId="15" w15:restartNumberingAfterBreak="0">
    <w:nsid w:val="39C15C2A"/>
    <w:multiLevelType w:val="hybridMultilevel"/>
    <w:tmpl w:val="047E9706"/>
    <w:lvl w:ilvl="0" w:tplc="7E5C219E">
      <w:start w:val="1"/>
      <w:numFmt w:val="decimal"/>
      <w:lvlText w:val="%1)"/>
      <w:lvlJc w:val="left"/>
      <w:pPr>
        <w:ind w:left="1080" w:hanging="360"/>
      </w:pPr>
      <w:rPr>
        <w:rFonts w:hint="default"/>
      </w:r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6" w15:restartNumberingAfterBreak="0">
    <w:nsid w:val="3C3034D7"/>
    <w:multiLevelType w:val="hybridMultilevel"/>
    <w:tmpl w:val="BC9E955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3FE86752"/>
    <w:multiLevelType w:val="hybridMultilevel"/>
    <w:tmpl w:val="8408B29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40E72263"/>
    <w:multiLevelType w:val="hybridMultilevel"/>
    <w:tmpl w:val="23F4A94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4264424D"/>
    <w:multiLevelType w:val="multilevel"/>
    <w:tmpl w:val="A8F8A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43E030C7"/>
    <w:multiLevelType w:val="multilevel"/>
    <w:tmpl w:val="029093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0763F5"/>
    <w:multiLevelType w:val="multilevel"/>
    <w:tmpl w:val="F2B4ABE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A24CFE"/>
    <w:multiLevelType w:val="hybridMultilevel"/>
    <w:tmpl w:val="ED940178"/>
    <w:lvl w:ilvl="0" w:tplc="F2706390">
      <w:start w:val="1"/>
      <w:numFmt w:val="lowerLetter"/>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3" w15:restartNumberingAfterBreak="0">
    <w:nsid w:val="534D0132"/>
    <w:multiLevelType w:val="hybridMultilevel"/>
    <w:tmpl w:val="24CAA07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57FE71B0"/>
    <w:multiLevelType w:val="hybridMultilevel"/>
    <w:tmpl w:val="EFEA8DD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580579EC"/>
    <w:multiLevelType w:val="hybridMultilevel"/>
    <w:tmpl w:val="33D272D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594331C1"/>
    <w:multiLevelType w:val="multilevel"/>
    <w:tmpl w:val="5E6CB1C4"/>
    <w:lvl w:ilvl="0">
      <w:start w:val="3"/>
      <w:numFmt w:val="decimal"/>
      <w:lvlText w:val="%1"/>
      <w:lvlJc w:val="left"/>
      <w:pPr>
        <w:ind w:left="540" w:hanging="540"/>
      </w:pPr>
      <w:rPr>
        <w:rFonts w:hint="default"/>
        <w:b/>
        <w:bCs w:val="0"/>
        <w:sz w:val="28"/>
        <w:szCs w:val="28"/>
        <w:u w:val="none"/>
      </w:rPr>
    </w:lvl>
    <w:lvl w:ilvl="1">
      <w:start w:val="3"/>
      <w:numFmt w:val="decimal"/>
      <w:lvlText w:val="%1.%2"/>
      <w:lvlJc w:val="left"/>
      <w:pPr>
        <w:ind w:left="540" w:hanging="540"/>
      </w:pPr>
      <w:rPr>
        <w:rFonts w:hint="default"/>
        <w:b/>
        <w:u w:val="single"/>
      </w:rPr>
    </w:lvl>
    <w:lvl w:ilvl="2">
      <w:start w:val="2"/>
      <w:numFmt w:val="decimal"/>
      <w:lvlText w:val="%1.%2.%3"/>
      <w:lvlJc w:val="left"/>
      <w:pPr>
        <w:ind w:left="720" w:hanging="720"/>
      </w:pPr>
      <w:rPr>
        <w:rFonts w:hint="default"/>
        <w:b/>
        <w:u w:val="single"/>
      </w:rPr>
    </w:lvl>
    <w:lvl w:ilvl="3">
      <w:start w:val="1"/>
      <w:numFmt w:val="decimal"/>
      <w:lvlText w:val="%1.%2.%3.%4"/>
      <w:lvlJc w:val="left"/>
      <w:pPr>
        <w:ind w:left="1080" w:hanging="1080"/>
      </w:pPr>
      <w:rPr>
        <w:rFonts w:hint="default"/>
        <w:b/>
        <w:u w:val="single"/>
      </w:rPr>
    </w:lvl>
    <w:lvl w:ilvl="4">
      <w:start w:val="1"/>
      <w:numFmt w:val="decimal"/>
      <w:lvlText w:val="%1.%2.%3.%4.%5"/>
      <w:lvlJc w:val="left"/>
      <w:pPr>
        <w:ind w:left="1080" w:hanging="1080"/>
      </w:pPr>
      <w:rPr>
        <w:rFonts w:hint="default"/>
        <w:b/>
        <w:u w:val="single"/>
      </w:rPr>
    </w:lvl>
    <w:lvl w:ilvl="5">
      <w:start w:val="1"/>
      <w:numFmt w:val="decimal"/>
      <w:lvlText w:val="%1.%2.%3.%4.%5.%6"/>
      <w:lvlJc w:val="left"/>
      <w:pPr>
        <w:ind w:left="1440" w:hanging="1440"/>
      </w:pPr>
      <w:rPr>
        <w:rFonts w:hint="default"/>
        <w:b/>
        <w:u w:val="single"/>
      </w:rPr>
    </w:lvl>
    <w:lvl w:ilvl="6">
      <w:start w:val="1"/>
      <w:numFmt w:val="decimal"/>
      <w:lvlText w:val="%1.%2.%3.%4.%5.%6.%7"/>
      <w:lvlJc w:val="left"/>
      <w:pPr>
        <w:ind w:left="1440" w:hanging="1440"/>
      </w:pPr>
      <w:rPr>
        <w:rFonts w:hint="default"/>
        <w:b/>
        <w:u w:val="single"/>
      </w:rPr>
    </w:lvl>
    <w:lvl w:ilvl="7">
      <w:start w:val="1"/>
      <w:numFmt w:val="decimal"/>
      <w:lvlText w:val="%1.%2.%3.%4.%5.%6.%7.%8"/>
      <w:lvlJc w:val="left"/>
      <w:pPr>
        <w:ind w:left="1800" w:hanging="1800"/>
      </w:pPr>
      <w:rPr>
        <w:rFonts w:hint="default"/>
        <w:b/>
        <w:u w:val="single"/>
      </w:rPr>
    </w:lvl>
    <w:lvl w:ilvl="8">
      <w:start w:val="1"/>
      <w:numFmt w:val="decimal"/>
      <w:lvlText w:val="%1.%2.%3.%4.%5.%6.%7.%8.%9"/>
      <w:lvlJc w:val="left"/>
      <w:pPr>
        <w:ind w:left="1800" w:hanging="1800"/>
      </w:pPr>
      <w:rPr>
        <w:rFonts w:hint="default"/>
        <w:b/>
        <w:u w:val="single"/>
      </w:rPr>
    </w:lvl>
  </w:abstractNum>
  <w:abstractNum w:abstractNumId="27" w15:restartNumberingAfterBreak="0">
    <w:nsid w:val="5DC04710"/>
    <w:multiLevelType w:val="hybridMultilevel"/>
    <w:tmpl w:val="9BD47F90"/>
    <w:lvl w:ilvl="0" w:tplc="830E494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8" w15:restartNumberingAfterBreak="0">
    <w:nsid w:val="5FA800EE"/>
    <w:multiLevelType w:val="hybridMultilevel"/>
    <w:tmpl w:val="14AE99F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623424EC"/>
    <w:multiLevelType w:val="multilevel"/>
    <w:tmpl w:val="77DA6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FB04F2"/>
    <w:multiLevelType w:val="hybridMultilevel"/>
    <w:tmpl w:val="65E0B13E"/>
    <w:lvl w:ilvl="0" w:tplc="A300C210">
      <w:start w:val="1"/>
      <w:numFmt w:val="decimal"/>
      <w:lvlText w:val="%1)"/>
      <w:lvlJc w:val="left"/>
      <w:pPr>
        <w:ind w:left="1800" w:hanging="360"/>
      </w:pPr>
      <w:rPr>
        <w:rFonts w:hint="default"/>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31" w15:restartNumberingAfterBreak="0">
    <w:nsid w:val="6763072B"/>
    <w:multiLevelType w:val="multilevel"/>
    <w:tmpl w:val="7EDEA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3947C6"/>
    <w:multiLevelType w:val="hybridMultilevel"/>
    <w:tmpl w:val="7BA839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6B2E0718"/>
    <w:multiLevelType w:val="hybridMultilevel"/>
    <w:tmpl w:val="C7AEE060"/>
    <w:lvl w:ilvl="0" w:tplc="0DC6E6C6">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34" w15:restartNumberingAfterBreak="0">
    <w:nsid w:val="6BA01C5A"/>
    <w:multiLevelType w:val="hybridMultilevel"/>
    <w:tmpl w:val="D1E84D3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73901BB6"/>
    <w:multiLevelType w:val="hybridMultilevel"/>
    <w:tmpl w:val="6BB68EB6"/>
    <w:lvl w:ilvl="0" w:tplc="4C6AFC52">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36" w15:restartNumberingAfterBreak="0">
    <w:nsid w:val="74A368A4"/>
    <w:multiLevelType w:val="multilevel"/>
    <w:tmpl w:val="392CC0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B1798B"/>
    <w:multiLevelType w:val="hybridMultilevel"/>
    <w:tmpl w:val="FC54EA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15:restartNumberingAfterBreak="0">
    <w:nsid w:val="778D3F09"/>
    <w:multiLevelType w:val="multilevel"/>
    <w:tmpl w:val="C1963742"/>
    <w:lvl w:ilvl="0">
      <w:start w:val="3"/>
      <w:numFmt w:val="decimal"/>
      <w:lvlText w:val="%1"/>
      <w:lvlJc w:val="left"/>
      <w:pPr>
        <w:ind w:left="384" w:hanging="384"/>
      </w:pPr>
      <w:rPr>
        <w:rFonts w:cs="Times New Roman" w:hint="default"/>
        <w:color w:val="auto"/>
        <w:sz w:val="28"/>
        <w:u w:val="none"/>
      </w:rPr>
    </w:lvl>
    <w:lvl w:ilvl="1">
      <w:start w:val="3"/>
      <w:numFmt w:val="decimal"/>
      <w:lvlText w:val="%1.%2"/>
      <w:lvlJc w:val="left"/>
      <w:pPr>
        <w:ind w:left="1104" w:hanging="384"/>
      </w:pPr>
      <w:rPr>
        <w:rFonts w:cs="Times New Roman" w:hint="default"/>
        <w:color w:val="auto"/>
        <w:sz w:val="32"/>
        <w:szCs w:val="32"/>
        <w:u w:val="none"/>
      </w:rPr>
    </w:lvl>
    <w:lvl w:ilvl="2">
      <w:start w:val="1"/>
      <w:numFmt w:val="decimal"/>
      <w:lvlText w:val="%1.%2.%3"/>
      <w:lvlJc w:val="left"/>
      <w:pPr>
        <w:ind w:left="2160" w:hanging="720"/>
      </w:pPr>
      <w:rPr>
        <w:rFonts w:cs="Times New Roman" w:hint="default"/>
        <w:color w:val="auto"/>
        <w:sz w:val="28"/>
        <w:u w:val="none"/>
      </w:rPr>
    </w:lvl>
    <w:lvl w:ilvl="3">
      <w:start w:val="1"/>
      <w:numFmt w:val="decimal"/>
      <w:lvlText w:val="%1.%2.%3.%4"/>
      <w:lvlJc w:val="left"/>
      <w:pPr>
        <w:ind w:left="3240" w:hanging="1080"/>
      </w:pPr>
      <w:rPr>
        <w:rFonts w:cs="Times New Roman" w:hint="default"/>
        <w:color w:val="auto"/>
        <w:sz w:val="28"/>
        <w:u w:val="none"/>
      </w:rPr>
    </w:lvl>
    <w:lvl w:ilvl="4">
      <w:start w:val="1"/>
      <w:numFmt w:val="decimal"/>
      <w:lvlText w:val="%1.%2.%3.%4.%5"/>
      <w:lvlJc w:val="left"/>
      <w:pPr>
        <w:ind w:left="3960" w:hanging="1080"/>
      </w:pPr>
      <w:rPr>
        <w:rFonts w:cs="Times New Roman" w:hint="default"/>
        <w:color w:val="auto"/>
        <w:sz w:val="28"/>
        <w:u w:val="none"/>
      </w:rPr>
    </w:lvl>
    <w:lvl w:ilvl="5">
      <w:start w:val="1"/>
      <w:numFmt w:val="decimal"/>
      <w:lvlText w:val="%1.%2.%3.%4.%5.%6"/>
      <w:lvlJc w:val="left"/>
      <w:pPr>
        <w:ind w:left="5040" w:hanging="1440"/>
      </w:pPr>
      <w:rPr>
        <w:rFonts w:cs="Times New Roman" w:hint="default"/>
        <w:color w:val="auto"/>
        <w:sz w:val="28"/>
        <w:u w:val="none"/>
      </w:rPr>
    </w:lvl>
    <w:lvl w:ilvl="6">
      <w:start w:val="1"/>
      <w:numFmt w:val="decimal"/>
      <w:lvlText w:val="%1.%2.%3.%4.%5.%6.%7"/>
      <w:lvlJc w:val="left"/>
      <w:pPr>
        <w:ind w:left="5760" w:hanging="1440"/>
      </w:pPr>
      <w:rPr>
        <w:rFonts w:cs="Times New Roman" w:hint="default"/>
        <w:color w:val="auto"/>
        <w:sz w:val="28"/>
        <w:u w:val="none"/>
      </w:rPr>
    </w:lvl>
    <w:lvl w:ilvl="7">
      <w:start w:val="1"/>
      <w:numFmt w:val="decimal"/>
      <w:lvlText w:val="%1.%2.%3.%4.%5.%6.%7.%8"/>
      <w:lvlJc w:val="left"/>
      <w:pPr>
        <w:ind w:left="6840" w:hanging="1800"/>
      </w:pPr>
      <w:rPr>
        <w:rFonts w:cs="Times New Roman" w:hint="default"/>
        <w:color w:val="auto"/>
        <w:sz w:val="28"/>
        <w:u w:val="none"/>
      </w:rPr>
    </w:lvl>
    <w:lvl w:ilvl="8">
      <w:start w:val="1"/>
      <w:numFmt w:val="decimal"/>
      <w:lvlText w:val="%1.%2.%3.%4.%5.%6.%7.%8.%9"/>
      <w:lvlJc w:val="left"/>
      <w:pPr>
        <w:ind w:left="7560" w:hanging="1800"/>
      </w:pPr>
      <w:rPr>
        <w:rFonts w:cs="Times New Roman" w:hint="default"/>
        <w:color w:val="auto"/>
        <w:sz w:val="28"/>
        <w:u w:val="none"/>
      </w:rPr>
    </w:lvl>
  </w:abstractNum>
  <w:abstractNum w:abstractNumId="39" w15:restartNumberingAfterBreak="0">
    <w:nsid w:val="7E0D1F47"/>
    <w:multiLevelType w:val="hybridMultilevel"/>
    <w:tmpl w:val="5EEAB314"/>
    <w:lvl w:ilvl="0" w:tplc="A886CD74">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0" w15:restartNumberingAfterBreak="0">
    <w:nsid w:val="7F164261"/>
    <w:multiLevelType w:val="hybridMultilevel"/>
    <w:tmpl w:val="729E76B4"/>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553545556">
    <w:abstractNumId w:val="12"/>
  </w:num>
  <w:num w:numId="2" w16cid:durableId="2029717096">
    <w:abstractNumId w:val="37"/>
  </w:num>
  <w:num w:numId="3" w16cid:durableId="1693726885">
    <w:abstractNumId w:val="5"/>
  </w:num>
  <w:num w:numId="4" w16cid:durableId="697853089">
    <w:abstractNumId w:val="6"/>
  </w:num>
  <w:num w:numId="5" w16cid:durableId="460923302">
    <w:abstractNumId w:val="28"/>
  </w:num>
  <w:num w:numId="6" w16cid:durableId="1424182842">
    <w:abstractNumId w:val="27"/>
  </w:num>
  <w:num w:numId="7" w16cid:durableId="1748847575">
    <w:abstractNumId w:val="15"/>
  </w:num>
  <w:num w:numId="8" w16cid:durableId="884369245">
    <w:abstractNumId w:val="9"/>
  </w:num>
  <w:num w:numId="9" w16cid:durableId="1257329417">
    <w:abstractNumId w:val="31"/>
  </w:num>
  <w:num w:numId="10" w16cid:durableId="50735168">
    <w:abstractNumId w:val="1"/>
  </w:num>
  <w:num w:numId="11" w16cid:durableId="1124352118">
    <w:abstractNumId w:val="40"/>
  </w:num>
  <w:num w:numId="12" w16cid:durableId="1129855799">
    <w:abstractNumId w:val="3"/>
  </w:num>
  <w:num w:numId="13" w16cid:durableId="1226064539">
    <w:abstractNumId w:val="8"/>
  </w:num>
  <w:num w:numId="14" w16cid:durableId="2022658275">
    <w:abstractNumId w:val="30"/>
  </w:num>
  <w:num w:numId="15" w16cid:durableId="2023969809">
    <w:abstractNumId w:val="23"/>
  </w:num>
  <w:num w:numId="16" w16cid:durableId="657461108">
    <w:abstractNumId w:val="22"/>
  </w:num>
  <w:num w:numId="17" w16cid:durableId="425924072">
    <w:abstractNumId w:val="35"/>
  </w:num>
  <w:num w:numId="18" w16cid:durableId="528684059">
    <w:abstractNumId w:val="33"/>
  </w:num>
  <w:num w:numId="19" w16cid:durableId="492835121">
    <w:abstractNumId w:val="14"/>
  </w:num>
  <w:num w:numId="20" w16cid:durableId="2079861678">
    <w:abstractNumId w:val="32"/>
  </w:num>
  <w:num w:numId="21" w16cid:durableId="2134324129">
    <w:abstractNumId w:val="39"/>
  </w:num>
  <w:num w:numId="22" w16cid:durableId="1105658902">
    <w:abstractNumId w:val="38"/>
  </w:num>
  <w:num w:numId="23" w16cid:durableId="1556235187">
    <w:abstractNumId w:val="26"/>
  </w:num>
  <w:num w:numId="24" w16cid:durableId="341205460">
    <w:abstractNumId w:val="17"/>
  </w:num>
  <w:num w:numId="25" w16cid:durableId="1261067307">
    <w:abstractNumId w:val="29"/>
  </w:num>
  <w:num w:numId="26" w16cid:durableId="1910992570">
    <w:abstractNumId w:val="10"/>
    <w:lvlOverride w:ilvl="0">
      <w:lvl w:ilvl="0">
        <w:numFmt w:val="decimal"/>
        <w:lvlText w:val="%1."/>
        <w:lvlJc w:val="left"/>
      </w:lvl>
    </w:lvlOverride>
  </w:num>
  <w:num w:numId="27" w16cid:durableId="941842174">
    <w:abstractNumId w:val="20"/>
    <w:lvlOverride w:ilvl="0">
      <w:lvl w:ilvl="0">
        <w:numFmt w:val="decimal"/>
        <w:lvlText w:val="%1."/>
        <w:lvlJc w:val="left"/>
      </w:lvl>
    </w:lvlOverride>
  </w:num>
  <w:num w:numId="28" w16cid:durableId="1124424417">
    <w:abstractNumId w:val="4"/>
    <w:lvlOverride w:ilvl="0">
      <w:lvl w:ilvl="0">
        <w:numFmt w:val="decimal"/>
        <w:lvlText w:val="%1."/>
        <w:lvlJc w:val="left"/>
      </w:lvl>
    </w:lvlOverride>
  </w:num>
  <w:num w:numId="29" w16cid:durableId="809056802">
    <w:abstractNumId w:val="36"/>
    <w:lvlOverride w:ilvl="0">
      <w:lvl w:ilvl="0">
        <w:numFmt w:val="decimal"/>
        <w:lvlText w:val="%1."/>
        <w:lvlJc w:val="left"/>
      </w:lvl>
    </w:lvlOverride>
  </w:num>
  <w:num w:numId="30" w16cid:durableId="1838841276">
    <w:abstractNumId w:val="2"/>
    <w:lvlOverride w:ilvl="0">
      <w:lvl w:ilvl="0">
        <w:numFmt w:val="decimal"/>
        <w:lvlText w:val="%1."/>
        <w:lvlJc w:val="left"/>
      </w:lvl>
    </w:lvlOverride>
  </w:num>
  <w:num w:numId="31" w16cid:durableId="904805316">
    <w:abstractNumId w:val="21"/>
    <w:lvlOverride w:ilvl="0">
      <w:lvl w:ilvl="0">
        <w:numFmt w:val="decimal"/>
        <w:lvlText w:val="%1."/>
        <w:lvlJc w:val="left"/>
      </w:lvl>
    </w:lvlOverride>
  </w:num>
  <w:num w:numId="32" w16cid:durableId="1813600362">
    <w:abstractNumId w:val="13"/>
  </w:num>
  <w:num w:numId="33" w16cid:durableId="851261894">
    <w:abstractNumId w:val="11"/>
  </w:num>
  <w:num w:numId="34" w16cid:durableId="263198422">
    <w:abstractNumId w:val="0"/>
  </w:num>
  <w:num w:numId="35" w16cid:durableId="808863568">
    <w:abstractNumId w:val="18"/>
  </w:num>
  <w:num w:numId="36" w16cid:durableId="923879909">
    <w:abstractNumId w:val="25"/>
  </w:num>
  <w:num w:numId="37" w16cid:durableId="608969028">
    <w:abstractNumId w:val="34"/>
  </w:num>
  <w:num w:numId="38" w16cid:durableId="1068379803">
    <w:abstractNumId w:val="16"/>
  </w:num>
  <w:num w:numId="39" w16cid:durableId="114763147">
    <w:abstractNumId w:val="19"/>
  </w:num>
  <w:num w:numId="40" w16cid:durableId="1674840350">
    <w:abstractNumId w:val="24"/>
  </w:num>
  <w:num w:numId="41" w16cid:durableId="20872669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804"/>
    <w:rsid w:val="00000F76"/>
    <w:rsid w:val="00002265"/>
    <w:rsid w:val="000024EF"/>
    <w:rsid w:val="0000465C"/>
    <w:rsid w:val="00005023"/>
    <w:rsid w:val="00006897"/>
    <w:rsid w:val="00010223"/>
    <w:rsid w:val="0001060C"/>
    <w:rsid w:val="00011CE5"/>
    <w:rsid w:val="00012B5A"/>
    <w:rsid w:val="0001551E"/>
    <w:rsid w:val="000206BE"/>
    <w:rsid w:val="00021403"/>
    <w:rsid w:val="000244F6"/>
    <w:rsid w:val="00024AF5"/>
    <w:rsid w:val="00024D89"/>
    <w:rsid w:val="00026309"/>
    <w:rsid w:val="0003285D"/>
    <w:rsid w:val="00032AD1"/>
    <w:rsid w:val="00032D68"/>
    <w:rsid w:val="00037B98"/>
    <w:rsid w:val="00037FEE"/>
    <w:rsid w:val="00040C61"/>
    <w:rsid w:val="00042F37"/>
    <w:rsid w:val="00043106"/>
    <w:rsid w:val="00045B67"/>
    <w:rsid w:val="00046A8F"/>
    <w:rsid w:val="0004756D"/>
    <w:rsid w:val="00050630"/>
    <w:rsid w:val="00053CB7"/>
    <w:rsid w:val="000559D2"/>
    <w:rsid w:val="00055ED4"/>
    <w:rsid w:val="00060B64"/>
    <w:rsid w:val="00067CBD"/>
    <w:rsid w:val="000712AE"/>
    <w:rsid w:val="0007254B"/>
    <w:rsid w:val="0007352D"/>
    <w:rsid w:val="00073B7E"/>
    <w:rsid w:val="000810C6"/>
    <w:rsid w:val="00086530"/>
    <w:rsid w:val="00087F0A"/>
    <w:rsid w:val="00091A15"/>
    <w:rsid w:val="00091BBA"/>
    <w:rsid w:val="000961B4"/>
    <w:rsid w:val="000A0668"/>
    <w:rsid w:val="000B42A7"/>
    <w:rsid w:val="000B5D7D"/>
    <w:rsid w:val="000B75B2"/>
    <w:rsid w:val="000B7676"/>
    <w:rsid w:val="000C1FEE"/>
    <w:rsid w:val="000C321E"/>
    <w:rsid w:val="000C410B"/>
    <w:rsid w:val="000C5820"/>
    <w:rsid w:val="000C6759"/>
    <w:rsid w:val="000D0E61"/>
    <w:rsid w:val="000D672B"/>
    <w:rsid w:val="000D74F9"/>
    <w:rsid w:val="000E00BB"/>
    <w:rsid w:val="000E017F"/>
    <w:rsid w:val="000E0785"/>
    <w:rsid w:val="000E0FE7"/>
    <w:rsid w:val="000E2080"/>
    <w:rsid w:val="000E3648"/>
    <w:rsid w:val="000E7C9A"/>
    <w:rsid w:val="000F2705"/>
    <w:rsid w:val="000F3070"/>
    <w:rsid w:val="000F37C2"/>
    <w:rsid w:val="000F6053"/>
    <w:rsid w:val="0010075B"/>
    <w:rsid w:val="00103A7E"/>
    <w:rsid w:val="00105595"/>
    <w:rsid w:val="00110AD5"/>
    <w:rsid w:val="0011230B"/>
    <w:rsid w:val="00114901"/>
    <w:rsid w:val="00114FAA"/>
    <w:rsid w:val="00117399"/>
    <w:rsid w:val="00117EA0"/>
    <w:rsid w:val="001204C1"/>
    <w:rsid w:val="00121B13"/>
    <w:rsid w:val="00124B43"/>
    <w:rsid w:val="00126CAD"/>
    <w:rsid w:val="00133080"/>
    <w:rsid w:val="00134077"/>
    <w:rsid w:val="00136EDF"/>
    <w:rsid w:val="00136F7F"/>
    <w:rsid w:val="00137A64"/>
    <w:rsid w:val="00140407"/>
    <w:rsid w:val="00143AF7"/>
    <w:rsid w:val="00144DE8"/>
    <w:rsid w:val="00144EE8"/>
    <w:rsid w:val="0014723C"/>
    <w:rsid w:val="001508E2"/>
    <w:rsid w:val="00150F6D"/>
    <w:rsid w:val="00155C3B"/>
    <w:rsid w:val="00165A28"/>
    <w:rsid w:val="0016683D"/>
    <w:rsid w:val="00176886"/>
    <w:rsid w:val="00182DF9"/>
    <w:rsid w:val="001845A0"/>
    <w:rsid w:val="00187404"/>
    <w:rsid w:val="00190522"/>
    <w:rsid w:val="00192E71"/>
    <w:rsid w:val="00196A44"/>
    <w:rsid w:val="001976E6"/>
    <w:rsid w:val="001A22DF"/>
    <w:rsid w:val="001A230A"/>
    <w:rsid w:val="001B141E"/>
    <w:rsid w:val="001B2608"/>
    <w:rsid w:val="001B4BBC"/>
    <w:rsid w:val="001B6AE8"/>
    <w:rsid w:val="001B7972"/>
    <w:rsid w:val="001C5535"/>
    <w:rsid w:val="001C5AB2"/>
    <w:rsid w:val="001C5C19"/>
    <w:rsid w:val="001D427E"/>
    <w:rsid w:val="001D5C3F"/>
    <w:rsid w:val="001D70CC"/>
    <w:rsid w:val="001E2495"/>
    <w:rsid w:val="001E5135"/>
    <w:rsid w:val="001E7E62"/>
    <w:rsid w:val="00202166"/>
    <w:rsid w:val="0020268F"/>
    <w:rsid w:val="0020587A"/>
    <w:rsid w:val="00205AFB"/>
    <w:rsid w:val="00205BF5"/>
    <w:rsid w:val="00206975"/>
    <w:rsid w:val="002073E9"/>
    <w:rsid w:val="00210991"/>
    <w:rsid w:val="002122A7"/>
    <w:rsid w:val="00213672"/>
    <w:rsid w:val="0021368C"/>
    <w:rsid w:val="002141A1"/>
    <w:rsid w:val="00214867"/>
    <w:rsid w:val="0022087C"/>
    <w:rsid w:val="00221ACF"/>
    <w:rsid w:val="00226A2C"/>
    <w:rsid w:val="00232D82"/>
    <w:rsid w:val="0023352E"/>
    <w:rsid w:val="00235BC4"/>
    <w:rsid w:val="00236B82"/>
    <w:rsid w:val="00236C29"/>
    <w:rsid w:val="00236E53"/>
    <w:rsid w:val="00237CE5"/>
    <w:rsid w:val="002522B6"/>
    <w:rsid w:val="002522FB"/>
    <w:rsid w:val="002532B6"/>
    <w:rsid w:val="0026027F"/>
    <w:rsid w:val="00262804"/>
    <w:rsid w:val="0026317C"/>
    <w:rsid w:val="00265009"/>
    <w:rsid w:val="00267B0B"/>
    <w:rsid w:val="002715C6"/>
    <w:rsid w:val="00272E60"/>
    <w:rsid w:val="0027383E"/>
    <w:rsid w:val="002740B2"/>
    <w:rsid w:val="00276012"/>
    <w:rsid w:val="0028142C"/>
    <w:rsid w:val="00282D89"/>
    <w:rsid w:val="00283150"/>
    <w:rsid w:val="002836C3"/>
    <w:rsid w:val="00283A93"/>
    <w:rsid w:val="00284945"/>
    <w:rsid w:val="00284B0B"/>
    <w:rsid w:val="002850D7"/>
    <w:rsid w:val="0029078C"/>
    <w:rsid w:val="00291FDC"/>
    <w:rsid w:val="002927B8"/>
    <w:rsid w:val="002928FB"/>
    <w:rsid w:val="002938A9"/>
    <w:rsid w:val="0029456B"/>
    <w:rsid w:val="002A11FF"/>
    <w:rsid w:val="002A24DC"/>
    <w:rsid w:val="002A337B"/>
    <w:rsid w:val="002A70F2"/>
    <w:rsid w:val="002A7A90"/>
    <w:rsid w:val="002B00DA"/>
    <w:rsid w:val="002B130A"/>
    <w:rsid w:val="002B368C"/>
    <w:rsid w:val="002B36B3"/>
    <w:rsid w:val="002B528B"/>
    <w:rsid w:val="002B67BD"/>
    <w:rsid w:val="002C141F"/>
    <w:rsid w:val="002C20DC"/>
    <w:rsid w:val="002C3028"/>
    <w:rsid w:val="002C321C"/>
    <w:rsid w:val="002C5644"/>
    <w:rsid w:val="002C5885"/>
    <w:rsid w:val="002D049F"/>
    <w:rsid w:val="002D131F"/>
    <w:rsid w:val="002D2B8F"/>
    <w:rsid w:val="002D4690"/>
    <w:rsid w:val="002E2893"/>
    <w:rsid w:val="002E6E95"/>
    <w:rsid w:val="002F070C"/>
    <w:rsid w:val="002F397E"/>
    <w:rsid w:val="002F504D"/>
    <w:rsid w:val="00301FF6"/>
    <w:rsid w:val="00304474"/>
    <w:rsid w:val="00305147"/>
    <w:rsid w:val="003061E0"/>
    <w:rsid w:val="003062AE"/>
    <w:rsid w:val="00312499"/>
    <w:rsid w:val="003159E7"/>
    <w:rsid w:val="00317BB4"/>
    <w:rsid w:val="00320E69"/>
    <w:rsid w:val="00321C8F"/>
    <w:rsid w:val="003239E6"/>
    <w:rsid w:val="00330509"/>
    <w:rsid w:val="00331D86"/>
    <w:rsid w:val="00335C40"/>
    <w:rsid w:val="003379F8"/>
    <w:rsid w:val="0034088C"/>
    <w:rsid w:val="003428D5"/>
    <w:rsid w:val="00345341"/>
    <w:rsid w:val="0034768F"/>
    <w:rsid w:val="00347874"/>
    <w:rsid w:val="0035032B"/>
    <w:rsid w:val="003506A1"/>
    <w:rsid w:val="003544D9"/>
    <w:rsid w:val="00354641"/>
    <w:rsid w:val="00357408"/>
    <w:rsid w:val="003613D2"/>
    <w:rsid w:val="00365660"/>
    <w:rsid w:val="00370BFA"/>
    <w:rsid w:val="003713A0"/>
    <w:rsid w:val="003731F3"/>
    <w:rsid w:val="00376671"/>
    <w:rsid w:val="00377168"/>
    <w:rsid w:val="00377264"/>
    <w:rsid w:val="00380932"/>
    <w:rsid w:val="0038097F"/>
    <w:rsid w:val="003848AF"/>
    <w:rsid w:val="003851DB"/>
    <w:rsid w:val="00386122"/>
    <w:rsid w:val="00386AF3"/>
    <w:rsid w:val="00387798"/>
    <w:rsid w:val="00391F3C"/>
    <w:rsid w:val="00392AB3"/>
    <w:rsid w:val="003952E7"/>
    <w:rsid w:val="003A128B"/>
    <w:rsid w:val="003A393C"/>
    <w:rsid w:val="003A5257"/>
    <w:rsid w:val="003A56D8"/>
    <w:rsid w:val="003A6C00"/>
    <w:rsid w:val="003A72F6"/>
    <w:rsid w:val="003B39F6"/>
    <w:rsid w:val="003B6D76"/>
    <w:rsid w:val="003C1F06"/>
    <w:rsid w:val="003C3D39"/>
    <w:rsid w:val="003C5CD7"/>
    <w:rsid w:val="003E0C57"/>
    <w:rsid w:val="003E2C36"/>
    <w:rsid w:val="003E5753"/>
    <w:rsid w:val="003E5874"/>
    <w:rsid w:val="003E691F"/>
    <w:rsid w:val="003E7C26"/>
    <w:rsid w:val="003F464A"/>
    <w:rsid w:val="003F5263"/>
    <w:rsid w:val="003F6762"/>
    <w:rsid w:val="004010E7"/>
    <w:rsid w:val="00403497"/>
    <w:rsid w:val="00404FC6"/>
    <w:rsid w:val="00406D5F"/>
    <w:rsid w:val="0040702F"/>
    <w:rsid w:val="00410F56"/>
    <w:rsid w:val="00413F2A"/>
    <w:rsid w:val="004220FB"/>
    <w:rsid w:val="00422628"/>
    <w:rsid w:val="00423F0B"/>
    <w:rsid w:val="00424D68"/>
    <w:rsid w:val="00427DF2"/>
    <w:rsid w:val="00430F69"/>
    <w:rsid w:val="004347D4"/>
    <w:rsid w:val="0043740F"/>
    <w:rsid w:val="00437F64"/>
    <w:rsid w:val="00442150"/>
    <w:rsid w:val="00442612"/>
    <w:rsid w:val="0044485F"/>
    <w:rsid w:val="00445DFD"/>
    <w:rsid w:val="00450E32"/>
    <w:rsid w:val="0046268C"/>
    <w:rsid w:val="00462E94"/>
    <w:rsid w:val="0046785D"/>
    <w:rsid w:val="00471F02"/>
    <w:rsid w:val="00472590"/>
    <w:rsid w:val="00472FFC"/>
    <w:rsid w:val="004731BD"/>
    <w:rsid w:val="0047340F"/>
    <w:rsid w:val="0047394F"/>
    <w:rsid w:val="0047401A"/>
    <w:rsid w:val="00475019"/>
    <w:rsid w:val="00475C51"/>
    <w:rsid w:val="00477FDF"/>
    <w:rsid w:val="004841F1"/>
    <w:rsid w:val="004878D7"/>
    <w:rsid w:val="00487F50"/>
    <w:rsid w:val="00487FA0"/>
    <w:rsid w:val="00490293"/>
    <w:rsid w:val="00492942"/>
    <w:rsid w:val="00495177"/>
    <w:rsid w:val="004A0FCA"/>
    <w:rsid w:val="004A18B5"/>
    <w:rsid w:val="004A73F7"/>
    <w:rsid w:val="004B0D0E"/>
    <w:rsid w:val="004B30D4"/>
    <w:rsid w:val="004B49B5"/>
    <w:rsid w:val="004C4610"/>
    <w:rsid w:val="004C5676"/>
    <w:rsid w:val="004C5B74"/>
    <w:rsid w:val="004C5C5B"/>
    <w:rsid w:val="004C62D0"/>
    <w:rsid w:val="004D03AE"/>
    <w:rsid w:val="004D1334"/>
    <w:rsid w:val="004D1F8F"/>
    <w:rsid w:val="004D4557"/>
    <w:rsid w:val="004D6E39"/>
    <w:rsid w:val="004E1BA6"/>
    <w:rsid w:val="004E3548"/>
    <w:rsid w:val="004E5CE9"/>
    <w:rsid w:val="004E77CD"/>
    <w:rsid w:val="004F30CD"/>
    <w:rsid w:val="004F331F"/>
    <w:rsid w:val="004F3749"/>
    <w:rsid w:val="004F440F"/>
    <w:rsid w:val="004F4535"/>
    <w:rsid w:val="004F46F8"/>
    <w:rsid w:val="004F7990"/>
    <w:rsid w:val="00500261"/>
    <w:rsid w:val="0050037A"/>
    <w:rsid w:val="00501BAC"/>
    <w:rsid w:val="00504A95"/>
    <w:rsid w:val="0050798B"/>
    <w:rsid w:val="00515C72"/>
    <w:rsid w:val="005224B5"/>
    <w:rsid w:val="00523089"/>
    <w:rsid w:val="005242A3"/>
    <w:rsid w:val="00524A63"/>
    <w:rsid w:val="00527665"/>
    <w:rsid w:val="00527E8A"/>
    <w:rsid w:val="00530CC9"/>
    <w:rsid w:val="00533281"/>
    <w:rsid w:val="00536429"/>
    <w:rsid w:val="00542D0A"/>
    <w:rsid w:val="00543140"/>
    <w:rsid w:val="00543F9C"/>
    <w:rsid w:val="00550231"/>
    <w:rsid w:val="00550244"/>
    <w:rsid w:val="00551343"/>
    <w:rsid w:val="00553BCB"/>
    <w:rsid w:val="0055432F"/>
    <w:rsid w:val="00561446"/>
    <w:rsid w:val="00565A54"/>
    <w:rsid w:val="00570CD9"/>
    <w:rsid w:val="00574F92"/>
    <w:rsid w:val="00575297"/>
    <w:rsid w:val="00580230"/>
    <w:rsid w:val="00580A70"/>
    <w:rsid w:val="005810F9"/>
    <w:rsid w:val="00582D48"/>
    <w:rsid w:val="00583E18"/>
    <w:rsid w:val="00585C47"/>
    <w:rsid w:val="005875E1"/>
    <w:rsid w:val="00592444"/>
    <w:rsid w:val="005957F5"/>
    <w:rsid w:val="0059592B"/>
    <w:rsid w:val="005959E4"/>
    <w:rsid w:val="005A2AAD"/>
    <w:rsid w:val="005A3749"/>
    <w:rsid w:val="005A4D96"/>
    <w:rsid w:val="005A7801"/>
    <w:rsid w:val="005A7DC9"/>
    <w:rsid w:val="005B0CAB"/>
    <w:rsid w:val="005B2C1B"/>
    <w:rsid w:val="005B39C9"/>
    <w:rsid w:val="005B5E84"/>
    <w:rsid w:val="005C0697"/>
    <w:rsid w:val="005C0DA3"/>
    <w:rsid w:val="005D0B1C"/>
    <w:rsid w:val="005D1B02"/>
    <w:rsid w:val="005D226D"/>
    <w:rsid w:val="005D2772"/>
    <w:rsid w:val="005D6350"/>
    <w:rsid w:val="005E1D84"/>
    <w:rsid w:val="005E247B"/>
    <w:rsid w:val="005E4EF0"/>
    <w:rsid w:val="005F0982"/>
    <w:rsid w:val="005F0B58"/>
    <w:rsid w:val="005F0FC0"/>
    <w:rsid w:val="005F3B94"/>
    <w:rsid w:val="006001A7"/>
    <w:rsid w:val="00601DA9"/>
    <w:rsid w:val="00602A6F"/>
    <w:rsid w:val="00603E98"/>
    <w:rsid w:val="00604B44"/>
    <w:rsid w:val="00605F3F"/>
    <w:rsid w:val="00611162"/>
    <w:rsid w:val="00612F94"/>
    <w:rsid w:val="00613CBF"/>
    <w:rsid w:val="00614B57"/>
    <w:rsid w:val="0061503A"/>
    <w:rsid w:val="006165D1"/>
    <w:rsid w:val="00623637"/>
    <w:rsid w:val="00623D20"/>
    <w:rsid w:val="006247B4"/>
    <w:rsid w:val="0063172B"/>
    <w:rsid w:val="00633C89"/>
    <w:rsid w:val="006346FF"/>
    <w:rsid w:val="00643445"/>
    <w:rsid w:val="00652094"/>
    <w:rsid w:val="006537CD"/>
    <w:rsid w:val="00657034"/>
    <w:rsid w:val="00657600"/>
    <w:rsid w:val="00662794"/>
    <w:rsid w:val="00663B89"/>
    <w:rsid w:val="006641F7"/>
    <w:rsid w:val="006655D0"/>
    <w:rsid w:val="00665FBF"/>
    <w:rsid w:val="00667992"/>
    <w:rsid w:val="0067051A"/>
    <w:rsid w:val="006779BD"/>
    <w:rsid w:val="0068058F"/>
    <w:rsid w:val="00683DDB"/>
    <w:rsid w:val="00687CB3"/>
    <w:rsid w:val="00691606"/>
    <w:rsid w:val="00691716"/>
    <w:rsid w:val="006928A4"/>
    <w:rsid w:val="00693509"/>
    <w:rsid w:val="00694173"/>
    <w:rsid w:val="006977C0"/>
    <w:rsid w:val="006A06ED"/>
    <w:rsid w:val="006A1DE2"/>
    <w:rsid w:val="006A61B5"/>
    <w:rsid w:val="006B0CDD"/>
    <w:rsid w:val="006B1C08"/>
    <w:rsid w:val="006B50C9"/>
    <w:rsid w:val="006B5A84"/>
    <w:rsid w:val="006B6832"/>
    <w:rsid w:val="006C2615"/>
    <w:rsid w:val="006C28DB"/>
    <w:rsid w:val="006C34CB"/>
    <w:rsid w:val="006C7AC2"/>
    <w:rsid w:val="006C7D1E"/>
    <w:rsid w:val="006D0BF9"/>
    <w:rsid w:val="006D0D6B"/>
    <w:rsid w:val="006D78C2"/>
    <w:rsid w:val="006D7958"/>
    <w:rsid w:val="006D7E34"/>
    <w:rsid w:val="006E0E24"/>
    <w:rsid w:val="006E253D"/>
    <w:rsid w:val="006F0386"/>
    <w:rsid w:val="006F469E"/>
    <w:rsid w:val="006F5A8E"/>
    <w:rsid w:val="006F79B1"/>
    <w:rsid w:val="00702DB9"/>
    <w:rsid w:val="00705B86"/>
    <w:rsid w:val="0071158A"/>
    <w:rsid w:val="00712C74"/>
    <w:rsid w:val="00713013"/>
    <w:rsid w:val="00716FC5"/>
    <w:rsid w:val="00723A56"/>
    <w:rsid w:val="00726EEF"/>
    <w:rsid w:val="00733D82"/>
    <w:rsid w:val="00735898"/>
    <w:rsid w:val="00740E92"/>
    <w:rsid w:val="007414AF"/>
    <w:rsid w:val="00741A96"/>
    <w:rsid w:val="007422B8"/>
    <w:rsid w:val="00743142"/>
    <w:rsid w:val="007466BD"/>
    <w:rsid w:val="00747FDF"/>
    <w:rsid w:val="007502DF"/>
    <w:rsid w:val="007509B2"/>
    <w:rsid w:val="00754E7E"/>
    <w:rsid w:val="00755E98"/>
    <w:rsid w:val="00756DE2"/>
    <w:rsid w:val="00760CBE"/>
    <w:rsid w:val="00762172"/>
    <w:rsid w:val="00763900"/>
    <w:rsid w:val="00764D9F"/>
    <w:rsid w:val="00766FF1"/>
    <w:rsid w:val="00767733"/>
    <w:rsid w:val="00772099"/>
    <w:rsid w:val="00772915"/>
    <w:rsid w:val="00773D22"/>
    <w:rsid w:val="0077507B"/>
    <w:rsid w:val="00777669"/>
    <w:rsid w:val="007813C2"/>
    <w:rsid w:val="0078377E"/>
    <w:rsid w:val="00786902"/>
    <w:rsid w:val="007873BF"/>
    <w:rsid w:val="00791868"/>
    <w:rsid w:val="00791CBB"/>
    <w:rsid w:val="007943C5"/>
    <w:rsid w:val="00794583"/>
    <w:rsid w:val="007966C7"/>
    <w:rsid w:val="007A287A"/>
    <w:rsid w:val="007A3C11"/>
    <w:rsid w:val="007A4789"/>
    <w:rsid w:val="007A5261"/>
    <w:rsid w:val="007A5CE1"/>
    <w:rsid w:val="007A71FD"/>
    <w:rsid w:val="007A75A3"/>
    <w:rsid w:val="007B4AEE"/>
    <w:rsid w:val="007C07D2"/>
    <w:rsid w:val="007C089D"/>
    <w:rsid w:val="007C2E00"/>
    <w:rsid w:val="007C3B12"/>
    <w:rsid w:val="007C5667"/>
    <w:rsid w:val="007C7BA4"/>
    <w:rsid w:val="007D0186"/>
    <w:rsid w:val="007D49A9"/>
    <w:rsid w:val="007E4C0E"/>
    <w:rsid w:val="007F00BD"/>
    <w:rsid w:val="007F06E6"/>
    <w:rsid w:val="007F1A0D"/>
    <w:rsid w:val="007F3A48"/>
    <w:rsid w:val="007F6AFB"/>
    <w:rsid w:val="007F6D02"/>
    <w:rsid w:val="007F6DA7"/>
    <w:rsid w:val="007F7413"/>
    <w:rsid w:val="008002AA"/>
    <w:rsid w:val="008035B7"/>
    <w:rsid w:val="00804EED"/>
    <w:rsid w:val="008055F8"/>
    <w:rsid w:val="00806F9D"/>
    <w:rsid w:val="00810193"/>
    <w:rsid w:val="008121B9"/>
    <w:rsid w:val="00812B35"/>
    <w:rsid w:val="00814901"/>
    <w:rsid w:val="008157B7"/>
    <w:rsid w:val="00815EEC"/>
    <w:rsid w:val="00816263"/>
    <w:rsid w:val="00816A74"/>
    <w:rsid w:val="00816EDF"/>
    <w:rsid w:val="00817EBB"/>
    <w:rsid w:val="0082166A"/>
    <w:rsid w:val="00821C71"/>
    <w:rsid w:val="00824384"/>
    <w:rsid w:val="00826D94"/>
    <w:rsid w:val="00827ACF"/>
    <w:rsid w:val="00831AE9"/>
    <w:rsid w:val="008325F6"/>
    <w:rsid w:val="00842725"/>
    <w:rsid w:val="0084513A"/>
    <w:rsid w:val="00853204"/>
    <w:rsid w:val="0085561D"/>
    <w:rsid w:val="00857378"/>
    <w:rsid w:val="0086290F"/>
    <w:rsid w:val="0086366F"/>
    <w:rsid w:val="008662F5"/>
    <w:rsid w:val="00866D51"/>
    <w:rsid w:val="00870686"/>
    <w:rsid w:val="00873441"/>
    <w:rsid w:val="00874420"/>
    <w:rsid w:val="00876F37"/>
    <w:rsid w:val="008811E1"/>
    <w:rsid w:val="008811FF"/>
    <w:rsid w:val="00881916"/>
    <w:rsid w:val="008822E5"/>
    <w:rsid w:val="0088595B"/>
    <w:rsid w:val="0088749B"/>
    <w:rsid w:val="0089183D"/>
    <w:rsid w:val="008934FB"/>
    <w:rsid w:val="00893642"/>
    <w:rsid w:val="00895C5D"/>
    <w:rsid w:val="008A2547"/>
    <w:rsid w:val="008A5AE0"/>
    <w:rsid w:val="008B27ED"/>
    <w:rsid w:val="008B40AA"/>
    <w:rsid w:val="008B5D36"/>
    <w:rsid w:val="008C071F"/>
    <w:rsid w:val="008C0BB6"/>
    <w:rsid w:val="008C1F59"/>
    <w:rsid w:val="008D0CB9"/>
    <w:rsid w:val="008D64B8"/>
    <w:rsid w:val="008E15EA"/>
    <w:rsid w:val="008E17ED"/>
    <w:rsid w:val="008E3AA1"/>
    <w:rsid w:val="008F2F06"/>
    <w:rsid w:val="008F3F38"/>
    <w:rsid w:val="008F45A5"/>
    <w:rsid w:val="008F6043"/>
    <w:rsid w:val="009033A5"/>
    <w:rsid w:val="00904636"/>
    <w:rsid w:val="00904ED2"/>
    <w:rsid w:val="0090582F"/>
    <w:rsid w:val="009118F5"/>
    <w:rsid w:val="00912FF4"/>
    <w:rsid w:val="00917AF4"/>
    <w:rsid w:val="00917C4F"/>
    <w:rsid w:val="00917FB2"/>
    <w:rsid w:val="0092145E"/>
    <w:rsid w:val="0092332B"/>
    <w:rsid w:val="00923562"/>
    <w:rsid w:val="009236DC"/>
    <w:rsid w:val="00923A67"/>
    <w:rsid w:val="00926406"/>
    <w:rsid w:val="009265B4"/>
    <w:rsid w:val="0092691E"/>
    <w:rsid w:val="00932D7B"/>
    <w:rsid w:val="0093489E"/>
    <w:rsid w:val="00934929"/>
    <w:rsid w:val="00934C3D"/>
    <w:rsid w:val="00934D15"/>
    <w:rsid w:val="009371B7"/>
    <w:rsid w:val="00940E76"/>
    <w:rsid w:val="009434D9"/>
    <w:rsid w:val="00944E72"/>
    <w:rsid w:val="009473FE"/>
    <w:rsid w:val="009509FE"/>
    <w:rsid w:val="00952A11"/>
    <w:rsid w:val="00954F78"/>
    <w:rsid w:val="00956BCE"/>
    <w:rsid w:val="00956BEC"/>
    <w:rsid w:val="009731F7"/>
    <w:rsid w:val="009772E6"/>
    <w:rsid w:val="009800FF"/>
    <w:rsid w:val="00980AFE"/>
    <w:rsid w:val="00982626"/>
    <w:rsid w:val="00984359"/>
    <w:rsid w:val="00985383"/>
    <w:rsid w:val="0099096B"/>
    <w:rsid w:val="00993E89"/>
    <w:rsid w:val="00995E12"/>
    <w:rsid w:val="00995E91"/>
    <w:rsid w:val="009A0DE7"/>
    <w:rsid w:val="009A3AFE"/>
    <w:rsid w:val="009A62D5"/>
    <w:rsid w:val="009B3369"/>
    <w:rsid w:val="009B5069"/>
    <w:rsid w:val="009B5601"/>
    <w:rsid w:val="009B5F02"/>
    <w:rsid w:val="009B78E3"/>
    <w:rsid w:val="009C0866"/>
    <w:rsid w:val="009C2DBD"/>
    <w:rsid w:val="009C6126"/>
    <w:rsid w:val="009D1510"/>
    <w:rsid w:val="009D1E2A"/>
    <w:rsid w:val="009D26B9"/>
    <w:rsid w:val="009E0516"/>
    <w:rsid w:val="009E20E2"/>
    <w:rsid w:val="009E2724"/>
    <w:rsid w:val="009E4712"/>
    <w:rsid w:val="009E63A6"/>
    <w:rsid w:val="009E714E"/>
    <w:rsid w:val="009F01C1"/>
    <w:rsid w:val="009F1493"/>
    <w:rsid w:val="009F170E"/>
    <w:rsid w:val="009F5C48"/>
    <w:rsid w:val="009F6C3B"/>
    <w:rsid w:val="009F6C75"/>
    <w:rsid w:val="009F7C23"/>
    <w:rsid w:val="009F7F5F"/>
    <w:rsid w:val="00A026D9"/>
    <w:rsid w:val="00A03804"/>
    <w:rsid w:val="00A06986"/>
    <w:rsid w:val="00A120BA"/>
    <w:rsid w:val="00A14E8D"/>
    <w:rsid w:val="00A2481E"/>
    <w:rsid w:val="00A2612A"/>
    <w:rsid w:val="00A27406"/>
    <w:rsid w:val="00A27599"/>
    <w:rsid w:val="00A30508"/>
    <w:rsid w:val="00A31827"/>
    <w:rsid w:val="00A33951"/>
    <w:rsid w:val="00A3488E"/>
    <w:rsid w:val="00A34CF2"/>
    <w:rsid w:val="00A34E91"/>
    <w:rsid w:val="00A35552"/>
    <w:rsid w:val="00A4116E"/>
    <w:rsid w:val="00A462FE"/>
    <w:rsid w:val="00A4671D"/>
    <w:rsid w:val="00A53867"/>
    <w:rsid w:val="00A54B82"/>
    <w:rsid w:val="00A54CF5"/>
    <w:rsid w:val="00A54EC6"/>
    <w:rsid w:val="00A557F0"/>
    <w:rsid w:val="00A574D5"/>
    <w:rsid w:val="00A57EFC"/>
    <w:rsid w:val="00A61B4E"/>
    <w:rsid w:val="00A6454B"/>
    <w:rsid w:val="00A65BE0"/>
    <w:rsid w:val="00A7005D"/>
    <w:rsid w:val="00A74D83"/>
    <w:rsid w:val="00A74F9B"/>
    <w:rsid w:val="00A773D2"/>
    <w:rsid w:val="00A80C36"/>
    <w:rsid w:val="00A82E84"/>
    <w:rsid w:val="00A859E4"/>
    <w:rsid w:val="00A85C71"/>
    <w:rsid w:val="00A909C8"/>
    <w:rsid w:val="00A90F39"/>
    <w:rsid w:val="00A938DD"/>
    <w:rsid w:val="00A94F56"/>
    <w:rsid w:val="00A976A8"/>
    <w:rsid w:val="00A97BC2"/>
    <w:rsid w:val="00A97CF3"/>
    <w:rsid w:val="00A97E14"/>
    <w:rsid w:val="00AA0B5A"/>
    <w:rsid w:val="00AA1EDA"/>
    <w:rsid w:val="00AA3B1B"/>
    <w:rsid w:val="00AA3EAD"/>
    <w:rsid w:val="00AA4268"/>
    <w:rsid w:val="00AA47CB"/>
    <w:rsid w:val="00AA6587"/>
    <w:rsid w:val="00AA65EF"/>
    <w:rsid w:val="00AA7EA3"/>
    <w:rsid w:val="00AB33AC"/>
    <w:rsid w:val="00AB39E2"/>
    <w:rsid w:val="00AB4E0D"/>
    <w:rsid w:val="00AB5EFB"/>
    <w:rsid w:val="00AC0578"/>
    <w:rsid w:val="00AC07C6"/>
    <w:rsid w:val="00AC4A3C"/>
    <w:rsid w:val="00AD18DE"/>
    <w:rsid w:val="00AD1F5B"/>
    <w:rsid w:val="00AD4D5D"/>
    <w:rsid w:val="00AD53B9"/>
    <w:rsid w:val="00AD7579"/>
    <w:rsid w:val="00AE2B24"/>
    <w:rsid w:val="00AE3DC6"/>
    <w:rsid w:val="00AE789D"/>
    <w:rsid w:val="00AF0B83"/>
    <w:rsid w:val="00AF2ED3"/>
    <w:rsid w:val="00AF4FE3"/>
    <w:rsid w:val="00AF7781"/>
    <w:rsid w:val="00B0163A"/>
    <w:rsid w:val="00B01A95"/>
    <w:rsid w:val="00B03A7B"/>
    <w:rsid w:val="00B03DFB"/>
    <w:rsid w:val="00B100B9"/>
    <w:rsid w:val="00B1043D"/>
    <w:rsid w:val="00B10F1B"/>
    <w:rsid w:val="00B13E37"/>
    <w:rsid w:val="00B21B5A"/>
    <w:rsid w:val="00B220D8"/>
    <w:rsid w:val="00B261D3"/>
    <w:rsid w:val="00B26DAB"/>
    <w:rsid w:val="00B32AE7"/>
    <w:rsid w:val="00B35994"/>
    <w:rsid w:val="00B35C5D"/>
    <w:rsid w:val="00B415FB"/>
    <w:rsid w:val="00B4305A"/>
    <w:rsid w:val="00B43F18"/>
    <w:rsid w:val="00B470FF"/>
    <w:rsid w:val="00B47C9E"/>
    <w:rsid w:val="00B558D4"/>
    <w:rsid w:val="00B62A96"/>
    <w:rsid w:val="00B65177"/>
    <w:rsid w:val="00B66F41"/>
    <w:rsid w:val="00B678E5"/>
    <w:rsid w:val="00B67E0C"/>
    <w:rsid w:val="00B70A31"/>
    <w:rsid w:val="00B836C8"/>
    <w:rsid w:val="00B85ED9"/>
    <w:rsid w:val="00B87A56"/>
    <w:rsid w:val="00B90ECA"/>
    <w:rsid w:val="00B91A9E"/>
    <w:rsid w:val="00B93649"/>
    <w:rsid w:val="00BA06DF"/>
    <w:rsid w:val="00BA0CC5"/>
    <w:rsid w:val="00BA2731"/>
    <w:rsid w:val="00BA49F7"/>
    <w:rsid w:val="00BA64C8"/>
    <w:rsid w:val="00BA7E5D"/>
    <w:rsid w:val="00BB572B"/>
    <w:rsid w:val="00BC703C"/>
    <w:rsid w:val="00BD3496"/>
    <w:rsid w:val="00BD37D2"/>
    <w:rsid w:val="00BD4CC2"/>
    <w:rsid w:val="00BE0C6A"/>
    <w:rsid w:val="00BE186F"/>
    <w:rsid w:val="00BE1DBE"/>
    <w:rsid w:val="00BF54CF"/>
    <w:rsid w:val="00C02823"/>
    <w:rsid w:val="00C05313"/>
    <w:rsid w:val="00C05F0E"/>
    <w:rsid w:val="00C10899"/>
    <w:rsid w:val="00C10945"/>
    <w:rsid w:val="00C113F0"/>
    <w:rsid w:val="00C119FB"/>
    <w:rsid w:val="00C1303A"/>
    <w:rsid w:val="00C15D7C"/>
    <w:rsid w:val="00C15FCE"/>
    <w:rsid w:val="00C20BFD"/>
    <w:rsid w:val="00C23347"/>
    <w:rsid w:val="00C2561A"/>
    <w:rsid w:val="00C26F31"/>
    <w:rsid w:val="00C27148"/>
    <w:rsid w:val="00C3025C"/>
    <w:rsid w:val="00C3450C"/>
    <w:rsid w:val="00C36438"/>
    <w:rsid w:val="00C36E3D"/>
    <w:rsid w:val="00C41CC5"/>
    <w:rsid w:val="00C41EBC"/>
    <w:rsid w:val="00C46EAD"/>
    <w:rsid w:val="00C54F0E"/>
    <w:rsid w:val="00C57F6A"/>
    <w:rsid w:val="00C60DFA"/>
    <w:rsid w:val="00C6354B"/>
    <w:rsid w:val="00C6494F"/>
    <w:rsid w:val="00C6517F"/>
    <w:rsid w:val="00C81493"/>
    <w:rsid w:val="00C85085"/>
    <w:rsid w:val="00C86F91"/>
    <w:rsid w:val="00C87469"/>
    <w:rsid w:val="00C939DA"/>
    <w:rsid w:val="00C95C9D"/>
    <w:rsid w:val="00CA0C8F"/>
    <w:rsid w:val="00CA29AB"/>
    <w:rsid w:val="00CA3953"/>
    <w:rsid w:val="00CA4589"/>
    <w:rsid w:val="00CB1F14"/>
    <w:rsid w:val="00CB1FA0"/>
    <w:rsid w:val="00CB264C"/>
    <w:rsid w:val="00CB37D9"/>
    <w:rsid w:val="00CC0A0E"/>
    <w:rsid w:val="00CC1EC3"/>
    <w:rsid w:val="00CC4F84"/>
    <w:rsid w:val="00CD0BD8"/>
    <w:rsid w:val="00CD15AC"/>
    <w:rsid w:val="00CD449A"/>
    <w:rsid w:val="00CD45CA"/>
    <w:rsid w:val="00CD7862"/>
    <w:rsid w:val="00CE101A"/>
    <w:rsid w:val="00CE6A02"/>
    <w:rsid w:val="00CE7B5F"/>
    <w:rsid w:val="00CF7286"/>
    <w:rsid w:val="00D0119D"/>
    <w:rsid w:val="00D02F01"/>
    <w:rsid w:val="00D03A9E"/>
    <w:rsid w:val="00D0404B"/>
    <w:rsid w:val="00D04308"/>
    <w:rsid w:val="00D13645"/>
    <w:rsid w:val="00D13A4E"/>
    <w:rsid w:val="00D15032"/>
    <w:rsid w:val="00D173CD"/>
    <w:rsid w:val="00D21108"/>
    <w:rsid w:val="00D21E89"/>
    <w:rsid w:val="00D223E7"/>
    <w:rsid w:val="00D22D91"/>
    <w:rsid w:val="00D25B17"/>
    <w:rsid w:val="00D25E66"/>
    <w:rsid w:val="00D262D5"/>
    <w:rsid w:val="00D3185B"/>
    <w:rsid w:val="00D340BE"/>
    <w:rsid w:val="00D35DF0"/>
    <w:rsid w:val="00D3684B"/>
    <w:rsid w:val="00D42B56"/>
    <w:rsid w:val="00D43559"/>
    <w:rsid w:val="00D43ACC"/>
    <w:rsid w:val="00D4545D"/>
    <w:rsid w:val="00D46D69"/>
    <w:rsid w:val="00D4769F"/>
    <w:rsid w:val="00D47F69"/>
    <w:rsid w:val="00D51201"/>
    <w:rsid w:val="00D52EBE"/>
    <w:rsid w:val="00D533B8"/>
    <w:rsid w:val="00D53B14"/>
    <w:rsid w:val="00D545F2"/>
    <w:rsid w:val="00D5765A"/>
    <w:rsid w:val="00D61628"/>
    <w:rsid w:val="00D62202"/>
    <w:rsid w:val="00D63C98"/>
    <w:rsid w:val="00D648A4"/>
    <w:rsid w:val="00D674E1"/>
    <w:rsid w:val="00D67CE3"/>
    <w:rsid w:val="00D711BC"/>
    <w:rsid w:val="00D7244F"/>
    <w:rsid w:val="00D7297B"/>
    <w:rsid w:val="00D73B01"/>
    <w:rsid w:val="00D743AC"/>
    <w:rsid w:val="00D75A11"/>
    <w:rsid w:val="00D80BC6"/>
    <w:rsid w:val="00D84D22"/>
    <w:rsid w:val="00D92786"/>
    <w:rsid w:val="00DA3E67"/>
    <w:rsid w:val="00DA41D3"/>
    <w:rsid w:val="00DA77EF"/>
    <w:rsid w:val="00DB3149"/>
    <w:rsid w:val="00DB4CA5"/>
    <w:rsid w:val="00DB5157"/>
    <w:rsid w:val="00DB75C3"/>
    <w:rsid w:val="00DC0353"/>
    <w:rsid w:val="00DC0CEE"/>
    <w:rsid w:val="00DC13A3"/>
    <w:rsid w:val="00DC58A1"/>
    <w:rsid w:val="00DC59E9"/>
    <w:rsid w:val="00DC6010"/>
    <w:rsid w:val="00DD2071"/>
    <w:rsid w:val="00DD5ADB"/>
    <w:rsid w:val="00DD62D5"/>
    <w:rsid w:val="00DD6E74"/>
    <w:rsid w:val="00DE323E"/>
    <w:rsid w:val="00DE5201"/>
    <w:rsid w:val="00DE6E1A"/>
    <w:rsid w:val="00DF396B"/>
    <w:rsid w:val="00DF42BD"/>
    <w:rsid w:val="00DF5177"/>
    <w:rsid w:val="00E01882"/>
    <w:rsid w:val="00E01FEC"/>
    <w:rsid w:val="00E03249"/>
    <w:rsid w:val="00E048FB"/>
    <w:rsid w:val="00E05722"/>
    <w:rsid w:val="00E10B54"/>
    <w:rsid w:val="00E13792"/>
    <w:rsid w:val="00E13CB2"/>
    <w:rsid w:val="00E15FED"/>
    <w:rsid w:val="00E163FB"/>
    <w:rsid w:val="00E17407"/>
    <w:rsid w:val="00E2029B"/>
    <w:rsid w:val="00E21D28"/>
    <w:rsid w:val="00E2275A"/>
    <w:rsid w:val="00E23BD4"/>
    <w:rsid w:val="00E253D3"/>
    <w:rsid w:val="00E26531"/>
    <w:rsid w:val="00E27E80"/>
    <w:rsid w:val="00E305F9"/>
    <w:rsid w:val="00E33707"/>
    <w:rsid w:val="00E4410D"/>
    <w:rsid w:val="00E45046"/>
    <w:rsid w:val="00E45C9F"/>
    <w:rsid w:val="00E462F5"/>
    <w:rsid w:val="00E47A85"/>
    <w:rsid w:val="00E51800"/>
    <w:rsid w:val="00E55329"/>
    <w:rsid w:val="00E56DEE"/>
    <w:rsid w:val="00E61E55"/>
    <w:rsid w:val="00E64D33"/>
    <w:rsid w:val="00E66398"/>
    <w:rsid w:val="00E6714D"/>
    <w:rsid w:val="00E679FA"/>
    <w:rsid w:val="00E71255"/>
    <w:rsid w:val="00E71529"/>
    <w:rsid w:val="00E7227D"/>
    <w:rsid w:val="00E82D1D"/>
    <w:rsid w:val="00E83F46"/>
    <w:rsid w:val="00E84B49"/>
    <w:rsid w:val="00E93163"/>
    <w:rsid w:val="00E955FE"/>
    <w:rsid w:val="00EA2935"/>
    <w:rsid w:val="00EA37EF"/>
    <w:rsid w:val="00EA7FA9"/>
    <w:rsid w:val="00EB0471"/>
    <w:rsid w:val="00EB0F50"/>
    <w:rsid w:val="00EB1236"/>
    <w:rsid w:val="00EB1C74"/>
    <w:rsid w:val="00EB3456"/>
    <w:rsid w:val="00EB3E16"/>
    <w:rsid w:val="00EB49AF"/>
    <w:rsid w:val="00EC554A"/>
    <w:rsid w:val="00EC5D78"/>
    <w:rsid w:val="00ED0B14"/>
    <w:rsid w:val="00ED322B"/>
    <w:rsid w:val="00ED6BBF"/>
    <w:rsid w:val="00ED6C0D"/>
    <w:rsid w:val="00ED6D51"/>
    <w:rsid w:val="00EE0054"/>
    <w:rsid w:val="00EE5E4D"/>
    <w:rsid w:val="00EF50E4"/>
    <w:rsid w:val="00EF60E0"/>
    <w:rsid w:val="00EF72C0"/>
    <w:rsid w:val="00F0340F"/>
    <w:rsid w:val="00F10C0E"/>
    <w:rsid w:val="00F155F2"/>
    <w:rsid w:val="00F2265A"/>
    <w:rsid w:val="00F2667F"/>
    <w:rsid w:val="00F31868"/>
    <w:rsid w:val="00F321AC"/>
    <w:rsid w:val="00F3362F"/>
    <w:rsid w:val="00F34CD9"/>
    <w:rsid w:val="00F402A3"/>
    <w:rsid w:val="00F41AEC"/>
    <w:rsid w:val="00F436B7"/>
    <w:rsid w:val="00F463A7"/>
    <w:rsid w:val="00F47ED6"/>
    <w:rsid w:val="00F52625"/>
    <w:rsid w:val="00F57541"/>
    <w:rsid w:val="00F605A9"/>
    <w:rsid w:val="00F60A76"/>
    <w:rsid w:val="00F62618"/>
    <w:rsid w:val="00F635BA"/>
    <w:rsid w:val="00F63EB9"/>
    <w:rsid w:val="00F65E96"/>
    <w:rsid w:val="00F6680F"/>
    <w:rsid w:val="00F70F53"/>
    <w:rsid w:val="00F72F98"/>
    <w:rsid w:val="00F73463"/>
    <w:rsid w:val="00F73C9C"/>
    <w:rsid w:val="00F747B8"/>
    <w:rsid w:val="00F765BF"/>
    <w:rsid w:val="00F93E7B"/>
    <w:rsid w:val="00F94A66"/>
    <w:rsid w:val="00FA5670"/>
    <w:rsid w:val="00FB68B4"/>
    <w:rsid w:val="00FC30B3"/>
    <w:rsid w:val="00FC43E3"/>
    <w:rsid w:val="00FC4B20"/>
    <w:rsid w:val="00FC5A04"/>
    <w:rsid w:val="00FC7CFA"/>
    <w:rsid w:val="00FC7E57"/>
    <w:rsid w:val="00FD4EE8"/>
    <w:rsid w:val="00FE630A"/>
    <w:rsid w:val="00FF09DB"/>
    <w:rsid w:val="00FF24CE"/>
    <w:rsid w:val="00FF3061"/>
    <w:rsid w:val="00FF50C7"/>
    <w:rsid w:val="00FF5965"/>
    <w:rsid w:val="00FF5F18"/>
    <w:rsid w:val="00FF67C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91C4B2"/>
  <w15:chartTrackingRefBased/>
  <w15:docId w15:val="{CD904313-320F-48CD-94AE-5E6C6B8FD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13A3"/>
    <w:pPr>
      <w:keepNext/>
      <w:overflowPunct w:val="0"/>
      <w:autoSpaceDE w:val="0"/>
      <w:autoSpaceDN w:val="0"/>
      <w:adjustRightInd w:val="0"/>
      <w:spacing w:before="120" w:after="0" w:line="240" w:lineRule="auto"/>
      <w:jc w:val="both"/>
      <w:outlineLvl w:val="0"/>
    </w:pPr>
    <w:rPr>
      <w:rFonts w:ascii="Arial" w:eastAsia="Times New Roman" w:hAnsi="Arial" w:cs="Times New Roman"/>
      <w:b/>
      <w:kern w:val="28"/>
      <w:sz w:val="28"/>
      <w:szCs w:val="24"/>
    </w:rPr>
  </w:style>
  <w:style w:type="paragraph" w:styleId="Heading2">
    <w:name w:val="heading 2"/>
    <w:basedOn w:val="Normal"/>
    <w:next w:val="Normal"/>
    <w:link w:val="Heading2Char"/>
    <w:uiPriority w:val="9"/>
    <w:unhideWhenUsed/>
    <w:qFormat/>
    <w:rsid w:val="00192E7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0163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86AF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62804"/>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NoSpacing">
    <w:name w:val="No Spacing"/>
    <w:link w:val="NoSpacingChar"/>
    <w:uiPriority w:val="1"/>
    <w:qFormat/>
    <w:rsid w:val="00DC13A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C13A3"/>
    <w:rPr>
      <w:rFonts w:eastAsiaTheme="minorEastAsia"/>
      <w:lang w:val="en-US"/>
    </w:rPr>
  </w:style>
  <w:style w:type="character" w:customStyle="1" w:styleId="Heading1Char">
    <w:name w:val="Heading 1 Char"/>
    <w:basedOn w:val="DefaultParagraphFont"/>
    <w:link w:val="Heading1"/>
    <w:uiPriority w:val="9"/>
    <w:rsid w:val="00DC13A3"/>
    <w:rPr>
      <w:rFonts w:ascii="Arial" w:eastAsia="Times New Roman" w:hAnsi="Arial" w:cs="Times New Roman"/>
      <w:b/>
      <w:kern w:val="28"/>
      <w:sz w:val="28"/>
      <w:szCs w:val="24"/>
    </w:rPr>
  </w:style>
  <w:style w:type="character" w:styleId="Hyperlink">
    <w:name w:val="Hyperlink"/>
    <w:basedOn w:val="DefaultParagraphFont"/>
    <w:uiPriority w:val="99"/>
    <w:unhideWhenUsed/>
    <w:rsid w:val="00DC13A3"/>
    <w:rPr>
      <w:color w:val="0000FF" w:themeColor="hyperlink"/>
      <w:u w:val="single"/>
    </w:rPr>
  </w:style>
  <w:style w:type="character" w:styleId="UnresolvedMention">
    <w:name w:val="Unresolved Mention"/>
    <w:basedOn w:val="DefaultParagraphFont"/>
    <w:uiPriority w:val="99"/>
    <w:semiHidden/>
    <w:unhideWhenUsed/>
    <w:rsid w:val="00DC13A3"/>
    <w:rPr>
      <w:color w:val="605E5C"/>
      <w:shd w:val="clear" w:color="auto" w:fill="E1DFDD"/>
    </w:rPr>
  </w:style>
  <w:style w:type="character" w:customStyle="1" w:styleId="Heading2Char">
    <w:name w:val="Heading 2 Char"/>
    <w:basedOn w:val="DefaultParagraphFont"/>
    <w:link w:val="Heading2"/>
    <w:uiPriority w:val="9"/>
    <w:rsid w:val="00192E71"/>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4E5C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5CE9"/>
  </w:style>
  <w:style w:type="paragraph" w:styleId="Footer">
    <w:name w:val="footer"/>
    <w:basedOn w:val="Normal"/>
    <w:link w:val="FooterChar"/>
    <w:uiPriority w:val="99"/>
    <w:unhideWhenUsed/>
    <w:rsid w:val="004E5C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5CE9"/>
  </w:style>
  <w:style w:type="paragraph" w:styleId="HTMLPreformatted">
    <w:name w:val="HTML Preformatted"/>
    <w:basedOn w:val="Normal"/>
    <w:link w:val="HTMLPreformattedChar"/>
    <w:uiPriority w:val="99"/>
    <w:unhideWhenUsed/>
    <w:rsid w:val="001B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1B7972"/>
    <w:rPr>
      <w:rFonts w:ascii="Courier New" w:eastAsia="Times New Roman" w:hAnsi="Courier New" w:cs="Courier New"/>
      <w:sz w:val="20"/>
      <w:szCs w:val="20"/>
      <w:lang w:eastAsia="en-IE"/>
    </w:rPr>
  </w:style>
  <w:style w:type="paragraph" w:styleId="ListParagraph">
    <w:name w:val="List Paragraph"/>
    <w:basedOn w:val="Normal"/>
    <w:uiPriority w:val="34"/>
    <w:qFormat/>
    <w:rsid w:val="0082166A"/>
    <w:pPr>
      <w:ind w:left="720"/>
      <w:contextualSpacing/>
    </w:pPr>
  </w:style>
  <w:style w:type="paragraph" w:styleId="Revision">
    <w:name w:val="Revision"/>
    <w:hidden/>
    <w:uiPriority w:val="99"/>
    <w:semiHidden/>
    <w:rsid w:val="009033A5"/>
    <w:pPr>
      <w:spacing w:after="0" w:line="240" w:lineRule="auto"/>
    </w:pPr>
  </w:style>
  <w:style w:type="character" w:customStyle="1" w:styleId="Heading3Char">
    <w:name w:val="Heading 3 Char"/>
    <w:basedOn w:val="DefaultParagraphFont"/>
    <w:link w:val="Heading3"/>
    <w:uiPriority w:val="9"/>
    <w:rsid w:val="00B0163A"/>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B0163A"/>
    <w:rPr>
      <w:b/>
      <w:bCs/>
    </w:rPr>
  </w:style>
  <w:style w:type="paragraph" w:styleId="TOCHeading">
    <w:name w:val="TOC Heading"/>
    <w:basedOn w:val="Heading1"/>
    <w:next w:val="Normal"/>
    <w:uiPriority w:val="39"/>
    <w:unhideWhenUsed/>
    <w:qFormat/>
    <w:rsid w:val="00F62618"/>
    <w:pPr>
      <w:keepLines/>
      <w:overflowPunct/>
      <w:autoSpaceDE/>
      <w:autoSpaceDN/>
      <w:adjustRightInd/>
      <w:spacing w:before="240" w:line="259" w:lineRule="auto"/>
      <w:jc w:val="left"/>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TOC2">
    <w:name w:val="toc 2"/>
    <w:basedOn w:val="Normal"/>
    <w:next w:val="Normal"/>
    <w:autoRedefine/>
    <w:uiPriority w:val="39"/>
    <w:unhideWhenUsed/>
    <w:rsid w:val="00F62618"/>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F62618"/>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F62618"/>
    <w:pPr>
      <w:spacing w:after="100" w:line="259" w:lineRule="auto"/>
      <w:ind w:left="440"/>
    </w:pPr>
    <w:rPr>
      <w:rFonts w:eastAsiaTheme="minorEastAsia" w:cs="Times New Roman"/>
      <w:lang w:val="en-US"/>
    </w:rPr>
  </w:style>
  <w:style w:type="paragraph" w:styleId="Subtitle">
    <w:name w:val="Subtitle"/>
    <w:basedOn w:val="Normal"/>
    <w:next w:val="Normal"/>
    <w:link w:val="SubtitleChar"/>
    <w:uiPriority w:val="11"/>
    <w:qFormat/>
    <w:rsid w:val="00F6261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62618"/>
    <w:rPr>
      <w:rFonts w:eastAsiaTheme="minorEastAsia"/>
      <w:color w:val="5A5A5A" w:themeColor="text1" w:themeTint="A5"/>
      <w:spacing w:val="15"/>
    </w:rPr>
  </w:style>
  <w:style w:type="character" w:customStyle="1" w:styleId="apple-tab-span">
    <w:name w:val="apple-tab-span"/>
    <w:basedOn w:val="DefaultParagraphFont"/>
    <w:rsid w:val="00E462F5"/>
  </w:style>
  <w:style w:type="character" w:styleId="FollowedHyperlink">
    <w:name w:val="FollowedHyperlink"/>
    <w:basedOn w:val="DefaultParagraphFont"/>
    <w:uiPriority w:val="99"/>
    <w:semiHidden/>
    <w:unhideWhenUsed/>
    <w:rsid w:val="00980AFE"/>
    <w:rPr>
      <w:color w:val="800080" w:themeColor="followedHyperlink"/>
      <w:u w:val="single"/>
    </w:rPr>
  </w:style>
  <w:style w:type="character" w:customStyle="1" w:styleId="author">
    <w:name w:val="author"/>
    <w:basedOn w:val="DefaultParagraphFont"/>
    <w:rsid w:val="009C6126"/>
  </w:style>
  <w:style w:type="character" w:styleId="Emphasis">
    <w:name w:val="Emphasis"/>
    <w:basedOn w:val="DefaultParagraphFont"/>
    <w:uiPriority w:val="20"/>
    <w:qFormat/>
    <w:rsid w:val="006D0BF9"/>
    <w:rPr>
      <w:i/>
      <w:iCs/>
    </w:rPr>
  </w:style>
  <w:style w:type="character" w:customStyle="1" w:styleId="al-author-name-more">
    <w:name w:val="al-author-name-more"/>
    <w:basedOn w:val="DefaultParagraphFont"/>
    <w:rsid w:val="006F469E"/>
  </w:style>
  <w:style w:type="character" w:customStyle="1" w:styleId="delimiter">
    <w:name w:val="delimiter"/>
    <w:basedOn w:val="DefaultParagraphFont"/>
    <w:rsid w:val="006F469E"/>
  </w:style>
  <w:style w:type="character" w:customStyle="1" w:styleId="button-link-text">
    <w:name w:val="button-link-text"/>
    <w:basedOn w:val="DefaultParagraphFont"/>
    <w:rsid w:val="00284945"/>
  </w:style>
  <w:style w:type="character" w:customStyle="1" w:styleId="react-xocs-alternative-link">
    <w:name w:val="react-xocs-alternative-link"/>
    <w:basedOn w:val="DefaultParagraphFont"/>
    <w:rsid w:val="00284945"/>
  </w:style>
  <w:style w:type="character" w:customStyle="1" w:styleId="given-name">
    <w:name w:val="given-name"/>
    <w:basedOn w:val="DefaultParagraphFont"/>
    <w:rsid w:val="00284945"/>
  </w:style>
  <w:style w:type="character" w:customStyle="1" w:styleId="text">
    <w:name w:val="text"/>
    <w:basedOn w:val="DefaultParagraphFont"/>
    <w:rsid w:val="00284945"/>
  </w:style>
  <w:style w:type="character" w:customStyle="1" w:styleId="author-ref">
    <w:name w:val="author-ref"/>
    <w:basedOn w:val="DefaultParagraphFont"/>
    <w:rsid w:val="00284945"/>
  </w:style>
  <w:style w:type="character" w:customStyle="1" w:styleId="accordion-tabbedtab-mobile">
    <w:name w:val="accordion-tabbed__tab-mobile"/>
    <w:basedOn w:val="DefaultParagraphFont"/>
    <w:rsid w:val="00136F7F"/>
  </w:style>
  <w:style w:type="character" w:customStyle="1" w:styleId="comma-separator">
    <w:name w:val="comma-separator"/>
    <w:basedOn w:val="DefaultParagraphFont"/>
    <w:rsid w:val="00136F7F"/>
  </w:style>
  <w:style w:type="paragraph" w:styleId="Bibliography">
    <w:name w:val="Bibliography"/>
    <w:basedOn w:val="Normal"/>
    <w:next w:val="Normal"/>
    <w:uiPriority w:val="37"/>
    <w:unhideWhenUsed/>
    <w:rsid w:val="0047340F"/>
  </w:style>
  <w:style w:type="paragraph" w:customStyle="1" w:styleId="chapter-para">
    <w:name w:val="chapter-para"/>
    <w:basedOn w:val="Normal"/>
    <w:rsid w:val="00816263"/>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ej-keyword">
    <w:name w:val="ej-keyword"/>
    <w:basedOn w:val="DefaultParagraphFont"/>
    <w:rsid w:val="000E7C9A"/>
  </w:style>
  <w:style w:type="table" w:styleId="TableGrid">
    <w:name w:val="Table Grid"/>
    <w:basedOn w:val="TableNormal"/>
    <w:uiPriority w:val="59"/>
    <w:rsid w:val="0055432F"/>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715C6"/>
    <w:pPr>
      <w:spacing w:line="240" w:lineRule="auto"/>
    </w:pPr>
    <w:rPr>
      <w:i/>
      <w:iCs/>
      <w:color w:val="1F497D" w:themeColor="text2"/>
      <w:sz w:val="18"/>
      <w:szCs w:val="18"/>
    </w:rPr>
  </w:style>
  <w:style w:type="character" w:customStyle="1" w:styleId="Heading4Char">
    <w:name w:val="Heading 4 Char"/>
    <w:basedOn w:val="DefaultParagraphFont"/>
    <w:link w:val="Heading4"/>
    <w:uiPriority w:val="9"/>
    <w:rsid w:val="00386AF3"/>
    <w:rPr>
      <w:rFonts w:asciiTheme="majorHAnsi" w:eastAsiaTheme="majorEastAsia" w:hAnsiTheme="majorHAnsi" w:cstheme="majorBidi"/>
      <w:i/>
      <w:iCs/>
      <w:color w:val="365F91" w:themeColor="accent1" w:themeShade="BF"/>
    </w:rPr>
  </w:style>
  <w:style w:type="paragraph" w:styleId="TableofFigures">
    <w:name w:val="table of figures"/>
    <w:basedOn w:val="Normal"/>
    <w:next w:val="Normal"/>
    <w:uiPriority w:val="99"/>
    <w:unhideWhenUsed/>
    <w:rsid w:val="00284B0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8845">
      <w:bodyDiv w:val="1"/>
      <w:marLeft w:val="0"/>
      <w:marRight w:val="0"/>
      <w:marTop w:val="0"/>
      <w:marBottom w:val="0"/>
      <w:divBdr>
        <w:top w:val="none" w:sz="0" w:space="0" w:color="auto"/>
        <w:left w:val="none" w:sz="0" w:space="0" w:color="auto"/>
        <w:bottom w:val="none" w:sz="0" w:space="0" w:color="auto"/>
        <w:right w:val="none" w:sz="0" w:space="0" w:color="auto"/>
      </w:divBdr>
      <w:divsChild>
        <w:div w:id="1440642494">
          <w:marLeft w:val="0"/>
          <w:marRight w:val="0"/>
          <w:marTop w:val="0"/>
          <w:marBottom w:val="0"/>
          <w:divBdr>
            <w:top w:val="none" w:sz="0" w:space="0" w:color="auto"/>
            <w:left w:val="none" w:sz="0" w:space="0" w:color="auto"/>
            <w:bottom w:val="none" w:sz="0" w:space="0" w:color="auto"/>
            <w:right w:val="none" w:sz="0" w:space="0" w:color="auto"/>
          </w:divBdr>
          <w:divsChild>
            <w:div w:id="1498494828">
              <w:marLeft w:val="0"/>
              <w:marRight w:val="0"/>
              <w:marTop w:val="0"/>
              <w:marBottom w:val="120"/>
              <w:divBdr>
                <w:top w:val="none" w:sz="0" w:space="0" w:color="auto"/>
                <w:left w:val="none" w:sz="0" w:space="0" w:color="auto"/>
                <w:bottom w:val="none" w:sz="0" w:space="0" w:color="auto"/>
                <w:right w:val="none" w:sz="0" w:space="0" w:color="auto"/>
              </w:divBdr>
              <w:divsChild>
                <w:div w:id="86247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09783">
      <w:bodyDiv w:val="1"/>
      <w:marLeft w:val="0"/>
      <w:marRight w:val="0"/>
      <w:marTop w:val="0"/>
      <w:marBottom w:val="0"/>
      <w:divBdr>
        <w:top w:val="none" w:sz="0" w:space="0" w:color="auto"/>
        <w:left w:val="none" w:sz="0" w:space="0" w:color="auto"/>
        <w:bottom w:val="none" w:sz="0" w:space="0" w:color="auto"/>
        <w:right w:val="none" w:sz="0" w:space="0" w:color="auto"/>
      </w:divBdr>
    </w:div>
    <w:div w:id="311327282">
      <w:bodyDiv w:val="1"/>
      <w:marLeft w:val="0"/>
      <w:marRight w:val="0"/>
      <w:marTop w:val="0"/>
      <w:marBottom w:val="0"/>
      <w:divBdr>
        <w:top w:val="none" w:sz="0" w:space="0" w:color="auto"/>
        <w:left w:val="none" w:sz="0" w:space="0" w:color="auto"/>
        <w:bottom w:val="none" w:sz="0" w:space="0" w:color="auto"/>
        <w:right w:val="none" w:sz="0" w:space="0" w:color="auto"/>
      </w:divBdr>
    </w:div>
    <w:div w:id="486749504">
      <w:bodyDiv w:val="1"/>
      <w:marLeft w:val="0"/>
      <w:marRight w:val="0"/>
      <w:marTop w:val="0"/>
      <w:marBottom w:val="0"/>
      <w:divBdr>
        <w:top w:val="none" w:sz="0" w:space="0" w:color="auto"/>
        <w:left w:val="none" w:sz="0" w:space="0" w:color="auto"/>
        <w:bottom w:val="none" w:sz="0" w:space="0" w:color="auto"/>
        <w:right w:val="none" w:sz="0" w:space="0" w:color="auto"/>
      </w:divBdr>
    </w:div>
    <w:div w:id="488639062">
      <w:bodyDiv w:val="1"/>
      <w:marLeft w:val="0"/>
      <w:marRight w:val="0"/>
      <w:marTop w:val="0"/>
      <w:marBottom w:val="0"/>
      <w:divBdr>
        <w:top w:val="none" w:sz="0" w:space="0" w:color="auto"/>
        <w:left w:val="none" w:sz="0" w:space="0" w:color="auto"/>
        <w:bottom w:val="none" w:sz="0" w:space="0" w:color="auto"/>
        <w:right w:val="none" w:sz="0" w:space="0" w:color="auto"/>
      </w:divBdr>
    </w:div>
    <w:div w:id="539973732">
      <w:bodyDiv w:val="1"/>
      <w:marLeft w:val="0"/>
      <w:marRight w:val="0"/>
      <w:marTop w:val="0"/>
      <w:marBottom w:val="0"/>
      <w:divBdr>
        <w:top w:val="none" w:sz="0" w:space="0" w:color="auto"/>
        <w:left w:val="none" w:sz="0" w:space="0" w:color="auto"/>
        <w:bottom w:val="none" w:sz="0" w:space="0" w:color="auto"/>
        <w:right w:val="none" w:sz="0" w:space="0" w:color="auto"/>
      </w:divBdr>
    </w:div>
    <w:div w:id="602029711">
      <w:bodyDiv w:val="1"/>
      <w:marLeft w:val="0"/>
      <w:marRight w:val="0"/>
      <w:marTop w:val="0"/>
      <w:marBottom w:val="0"/>
      <w:divBdr>
        <w:top w:val="none" w:sz="0" w:space="0" w:color="auto"/>
        <w:left w:val="none" w:sz="0" w:space="0" w:color="auto"/>
        <w:bottom w:val="none" w:sz="0" w:space="0" w:color="auto"/>
        <w:right w:val="none" w:sz="0" w:space="0" w:color="auto"/>
      </w:divBdr>
    </w:div>
    <w:div w:id="656763587">
      <w:bodyDiv w:val="1"/>
      <w:marLeft w:val="0"/>
      <w:marRight w:val="0"/>
      <w:marTop w:val="0"/>
      <w:marBottom w:val="0"/>
      <w:divBdr>
        <w:top w:val="none" w:sz="0" w:space="0" w:color="auto"/>
        <w:left w:val="none" w:sz="0" w:space="0" w:color="auto"/>
        <w:bottom w:val="none" w:sz="0" w:space="0" w:color="auto"/>
        <w:right w:val="none" w:sz="0" w:space="0" w:color="auto"/>
      </w:divBdr>
    </w:div>
    <w:div w:id="708729275">
      <w:bodyDiv w:val="1"/>
      <w:marLeft w:val="0"/>
      <w:marRight w:val="0"/>
      <w:marTop w:val="0"/>
      <w:marBottom w:val="0"/>
      <w:divBdr>
        <w:top w:val="none" w:sz="0" w:space="0" w:color="auto"/>
        <w:left w:val="none" w:sz="0" w:space="0" w:color="auto"/>
        <w:bottom w:val="none" w:sz="0" w:space="0" w:color="auto"/>
        <w:right w:val="none" w:sz="0" w:space="0" w:color="auto"/>
      </w:divBdr>
    </w:div>
    <w:div w:id="948662200">
      <w:bodyDiv w:val="1"/>
      <w:marLeft w:val="0"/>
      <w:marRight w:val="0"/>
      <w:marTop w:val="0"/>
      <w:marBottom w:val="0"/>
      <w:divBdr>
        <w:top w:val="none" w:sz="0" w:space="0" w:color="auto"/>
        <w:left w:val="none" w:sz="0" w:space="0" w:color="auto"/>
        <w:bottom w:val="none" w:sz="0" w:space="0" w:color="auto"/>
        <w:right w:val="none" w:sz="0" w:space="0" w:color="auto"/>
      </w:divBdr>
    </w:div>
    <w:div w:id="1097215705">
      <w:bodyDiv w:val="1"/>
      <w:marLeft w:val="0"/>
      <w:marRight w:val="0"/>
      <w:marTop w:val="0"/>
      <w:marBottom w:val="0"/>
      <w:divBdr>
        <w:top w:val="none" w:sz="0" w:space="0" w:color="auto"/>
        <w:left w:val="none" w:sz="0" w:space="0" w:color="auto"/>
        <w:bottom w:val="none" w:sz="0" w:space="0" w:color="auto"/>
        <w:right w:val="none" w:sz="0" w:space="0" w:color="auto"/>
      </w:divBdr>
    </w:div>
    <w:div w:id="1174614825">
      <w:bodyDiv w:val="1"/>
      <w:marLeft w:val="0"/>
      <w:marRight w:val="0"/>
      <w:marTop w:val="0"/>
      <w:marBottom w:val="0"/>
      <w:divBdr>
        <w:top w:val="none" w:sz="0" w:space="0" w:color="auto"/>
        <w:left w:val="none" w:sz="0" w:space="0" w:color="auto"/>
        <w:bottom w:val="none" w:sz="0" w:space="0" w:color="auto"/>
        <w:right w:val="none" w:sz="0" w:space="0" w:color="auto"/>
      </w:divBdr>
    </w:div>
    <w:div w:id="1208909524">
      <w:bodyDiv w:val="1"/>
      <w:marLeft w:val="0"/>
      <w:marRight w:val="0"/>
      <w:marTop w:val="0"/>
      <w:marBottom w:val="0"/>
      <w:divBdr>
        <w:top w:val="none" w:sz="0" w:space="0" w:color="auto"/>
        <w:left w:val="none" w:sz="0" w:space="0" w:color="auto"/>
        <w:bottom w:val="none" w:sz="0" w:space="0" w:color="auto"/>
        <w:right w:val="none" w:sz="0" w:space="0" w:color="auto"/>
      </w:divBdr>
    </w:div>
    <w:div w:id="1378626561">
      <w:bodyDiv w:val="1"/>
      <w:marLeft w:val="0"/>
      <w:marRight w:val="0"/>
      <w:marTop w:val="0"/>
      <w:marBottom w:val="0"/>
      <w:divBdr>
        <w:top w:val="none" w:sz="0" w:space="0" w:color="auto"/>
        <w:left w:val="none" w:sz="0" w:space="0" w:color="auto"/>
        <w:bottom w:val="none" w:sz="0" w:space="0" w:color="auto"/>
        <w:right w:val="none" w:sz="0" w:space="0" w:color="auto"/>
      </w:divBdr>
      <w:divsChild>
        <w:div w:id="651494783">
          <w:marLeft w:val="0"/>
          <w:marRight w:val="0"/>
          <w:marTop w:val="0"/>
          <w:marBottom w:val="0"/>
          <w:divBdr>
            <w:top w:val="none" w:sz="0" w:space="0" w:color="auto"/>
            <w:left w:val="none" w:sz="0" w:space="0" w:color="auto"/>
            <w:bottom w:val="none" w:sz="0" w:space="0" w:color="auto"/>
            <w:right w:val="none" w:sz="0" w:space="0" w:color="auto"/>
          </w:divBdr>
        </w:div>
        <w:div w:id="1835409717">
          <w:marLeft w:val="0"/>
          <w:marRight w:val="0"/>
          <w:marTop w:val="0"/>
          <w:marBottom w:val="0"/>
          <w:divBdr>
            <w:top w:val="none" w:sz="0" w:space="0" w:color="auto"/>
            <w:left w:val="none" w:sz="0" w:space="0" w:color="auto"/>
            <w:bottom w:val="none" w:sz="0" w:space="0" w:color="auto"/>
            <w:right w:val="none" w:sz="0" w:space="0" w:color="auto"/>
          </w:divBdr>
        </w:div>
        <w:div w:id="2074083527">
          <w:marLeft w:val="0"/>
          <w:marRight w:val="0"/>
          <w:marTop w:val="0"/>
          <w:marBottom w:val="0"/>
          <w:divBdr>
            <w:top w:val="none" w:sz="0" w:space="0" w:color="auto"/>
            <w:left w:val="none" w:sz="0" w:space="0" w:color="auto"/>
            <w:bottom w:val="none" w:sz="0" w:space="0" w:color="auto"/>
            <w:right w:val="none" w:sz="0" w:space="0" w:color="auto"/>
          </w:divBdr>
        </w:div>
        <w:div w:id="1719889728">
          <w:marLeft w:val="0"/>
          <w:marRight w:val="0"/>
          <w:marTop w:val="0"/>
          <w:marBottom w:val="0"/>
          <w:divBdr>
            <w:top w:val="none" w:sz="0" w:space="0" w:color="auto"/>
            <w:left w:val="none" w:sz="0" w:space="0" w:color="auto"/>
            <w:bottom w:val="none" w:sz="0" w:space="0" w:color="auto"/>
            <w:right w:val="none" w:sz="0" w:space="0" w:color="auto"/>
          </w:divBdr>
        </w:div>
        <w:div w:id="559679368">
          <w:marLeft w:val="0"/>
          <w:marRight w:val="0"/>
          <w:marTop w:val="0"/>
          <w:marBottom w:val="0"/>
          <w:divBdr>
            <w:top w:val="none" w:sz="0" w:space="0" w:color="auto"/>
            <w:left w:val="none" w:sz="0" w:space="0" w:color="auto"/>
            <w:bottom w:val="none" w:sz="0" w:space="0" w:color="auto"/>
            <w:right w:val="none" w:sz="0" w:space="0" w:color="auto"/>
          </w:divBdr>
        </w:div>
        <w:div w:id="2080665767">
          <w:marLeft w:val="0"/>
          <w:marRight w:val="0"/>
          <w:marTop w:val="0"/>
          <w:marBottom w:val="0"/>
          <w:divBdr>
            <w:top w:val="none" w:sz="0" w:space="0" w:color="auto"/>
            <w:left w:val="none" w:sz="0" w:space="0" w:color="auto"/>
            <w:bottom w:val="none" w:sz="0" w:space="0" w:color="auto"/>
            <w:right w:val="none" w:sz="0" w:space="0" w:color="auto"/>
          </w:divBdr>
        </w:div>
      </w:divsChild>
    </w:div>
    <w:div w:id="1457917199">
      <w:bodyDiv w:val="1"/>
      <w:marLeft w:val="0"/>
      <w:marRight w:val="0"/>
      <w:marTop w:val="0"/>
      <w:marBottom w:val="0"/>
      <w:divBdr>
        <w:top w:val="none" w:sz="0" w:space="0" w:color="auto"/>
        <w:left w:val="none" w:sz="0" w:space="0" w:color="auto"/>
        <w:bottom w:val="none" w:sz="0" w:space="0" w:color="auto"/>
        <w:right w:val="none" w:sz="0" w:space="0" w:color="auto"/>
      </w:divBdr>
    </w:div>
    <w:div w:id="1475758012">
      <w:bodyDiv w:val="1"/>
      <w:marLeft w:val="0"/>
      <w:marRight w:val="0"/>
      <w:marTop w:val="0"/>
      <w:marBottom w:val="0"/>
      <w:divBdr>
        <w:top w:val="none" w:sz="0" w:space="0" w:color="auto"/>
        <w:left w:val="none" w:sz="0" w:space="0" w:color="auto"/>
        <w:bottom w:val="none" w:sz="0" w:space="0" w:color="auto"/>
        <w:right w:val="none" w:sz="0" w:space="0" w:color="auto"/>
      </w:divBdr>
    </w:div>
    <w:div w:id="1510873382">
      <w:bodyDiv w:val="1"/>
      <w:marLeft w:val="0"/>
      <w:marRight w:val="0"/>
      <w:marTop w:val="0"/>
      <w:marBottom w:val="0"/>
      <w:divBdr>
        <w:top w:val="none" w:sz="0" w:space="0" w:color="auto"/>
        <w:left w:val="none" w:sz="0" w:space="0" w:color="auto"/>
        <w:bottom w:val="none" w:sz="0" w:space="0" w:color="auto"/>
        <w:right w:val="none" w:sz="0" w:space="0" w:color="auto"/>
      </w:divBdr>
    </w:div>
    <w:div w:id="1566452004">
      <w:bodyDiv w:val="1"/>
      <w:marLeft w:val="0"/>
      <w:marRight w:val="0"/>
      <w:marTop w:val="0"/>
      <w:marBottom w:val="0"/>
      <w:divBdr>
        <w:top w:val="none" w:sz="0" w:space="0" w:color="auto"/>
        <w:left w:val="none" w:sz="0" w:space="0" w:color="auto"/>
        <w:bottom w:val="none" w:sz="0" w:space="0" w:color="auto"/>
        <w:right w:val="none" w:sz="0" w:space="0" w:color="auto"/>
      </w:divBdr>
    </w:div>
    <w:div w:id="1602569953">
      <w:bodyDiv w:val="1"/>
      <w:marLeft w:val="0"/>
      <w:marRight w:val="0"/>
      <w:marTop w:val="0"/>
      <w:marBottom w:val="0"/>
      <w:divBdr>
        <w:top w:val="none" w:sz="0" w:space="0" w:color="auto"/>
        <w:left w:val="none" w:sz="0" w:space="0" w:color="auto"/>
        <w:bottom w:val="none" w:sz="0" w:space="0" w:color="auto"/>
        <w:right w:val="none" w:sz="0" w:space="0" w:color="auto"/>
      </w:divBdr>
    </w:div>
    <w:div w:id="1655718509">
      <w:bodyDiv w:val="1"/>
      <w:marLeft w:val="0"/>
      <w:marRight w:val="0"/>
      <w:marTop w:val="0"/>
      <w:marBottom w:val="0"/>
      <w:divBdr>
        <w:top w:val="none" w:sz="0" w:space="0" w:color="auto"/>
        <w:left w:val="none" w:sz="0" w:space="0" w:color="auto"/>
        <w:bottom w:val="none" w:sz="0" w:space="0" w:color="auto"/>
        <w:right w:val="none" w:sz="0" w:space="0" w:color="auto"/>
      </w:divBdr>
      <w:divsChild>
        <w:div w:id="1622682953">
          <w:marLeft w:val="0"/>
          <w:marRight w:val="0"/>
          <w:marTop w:val="0"/>
          <w:marBottom w:val="0"/>
          <w:divBdr>
            <w:top w:val="none" w:sz="0" w:space="0" w:color="auto"/>
            <w:left w:val="none" w:sz="0" w:space="0" w:color="auto"/>
            <w:bottom w:val="none" w:sz="0" w:space="0" w:color="auto"/>
            <w:right w:val="none" w:sz="0" w:space="0" w:color="auto"/>
          </w:divBdr>
          <w:divsChild>
            <w:div w:id="2097820037">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665359802">
      <w:bodyDiv w:val="1"/>
      <w:marLeft w:val="0"/>
      <w:marRight w:val="0"/>
      <w:marTop w:val="0"/>
      <w:marBottom w:val="0"/>
      <w:divBdr>
        <w:top w:val="none" w:sz="0" w:space="0" w:color="auto"/>
        <w:left w:val="none" w:sz="0" w:space="0" w:color="auto"/>
        <w:bottom w:val="none" w:sz="0" w:space="0" w:color="auto"/>
        <w:right w:val="none" w:sz="0" w:space="0" w:color="auto"/>
      </w:divBdr>
    </w:div>
    <w:div w:id="1919972280">
      <w:bodyDiv w:val="1"/>
      <w:marLeft w:val="0"/>
      <w:marRight w:val="0"/>
      <w:marTop w:val="0"/>
      <w:marBottom w:val="0"/>
      <w:divBdr>
        <w:top w:val="none" w:sz="0" w:space="0" w:color="auto"/>
        <w:left w:val="none" w:sz="0" w:space="0" w:color="auto"/>
        <w:bottom w:val="none" w:sz="0" w:space="0" w:color="auto"/>
        <w:right w:val="none" w:sz="0" w:space="0" w:color="auto"/>
      </w:divBdr>
    </w:div>
    <w:div w:id="1976132296">
      <w:bodyDiv w:val="1"/>
      <w:marLeft w:val="0"/>
      <w:marRight w:val="0"/>
      <w:marTop w:val="0"/>
      <w:marBottom w:val="0"/>
      <w:divBdr>
        <w:top w:val="none" w:sz="0" w:space="0" w:color="auto"/>
        <w:left w:val="none" w:sz="0" w:space="0" w:color="auto"/>
        <w:bottom w:val="none" w:sz="0" w:space="0" w:color="auto"/>
        <w:right w:val="none" w:sz="0" w:space="0" w:color="auto"/>
      </w:divBdr>
      <w:divsChild>
        <w:div w:id="2114402724">
          <w:marLeft w:val="0"/>
          <w:marRight w:val="0"/>
          <w:marTop w:val="0"/>
          <w:marBottom w:val="0"/>
          <w:divBdr>
            <w:top w:val="none" w:sz="0" w:space="0" w:color="auto"/>
            <w:left w:val="none" w:sz="0" w:space="0" w:color="auto"/>
            <w:bottom w:val="none" w:sz="0" w:space="0" w:color="auto"/>
            <w:right w:val="none" w:sz="0" w:space="0" w:color="auto"/>
          </w:divBdr>
        </w:div>
      </w:divsChild>
    </w:div>
    <w:div w:id="2094816562">
      <w:bodyDiv w:val="1"/>
      <w:marLeft w:val="0"/>
      <w:marRight w:val="0"/>
      <w:marTop w:val="0"/>
      <w:marBottom w:val="0"/>
      <w:divBdr>
        <w:top w:val="none" w:sz="0" w:space="0" w:color="auto"/>
        <w:left w:val="none" w:sz="0" w:space="0" w:color="auto"/>
        <w:bottom w:val="none" w:sz="0" w:space="0" w:color="auto"/>
        <w:right w:val="none" w:sz="0" w:space="0" w:color="auto"/>
      </w:divBdr>
      <w:divsChild>
        <w:div w:id="219365845">
          <w:marLeft w:val="0"/>
          <w:marRight w:val="0"/>
          <w:marTop w:val="0"/>
          <w:marBottom w:val="0"/>
          <w:divBdr>
            <w:top w:val="none" w:sz="0" w:space="0" w:color="auto"/>
            <w:left w:val="none" w:sz="0" w:space="0" w:color="auto"/>
            <w:bottom w:val="none" w:sz="0" w:space="0" w:color="auto"/>
            <w:right w:val="none" w:sz="0" w:space="0" w:color="auto"/>
          </w:divBdr>
          <w:divsChild>
            <w:div w:id="1909073196">
              <w:marLeft w:val="0"/>
              <w:marRight w:val="0"/>
              <w:marTop w:val="0"/>
              <w:marBottom w:val="165"/>
              <w:divBdr>
                <w:top w:val="none" w:sz="0" w:space="0" w:color="auto"/>
                <w:left w:val="none" w:sz="0" w:space="0" w:color="auto"/>
                <w:bottom w:val="none" w:sz="0" w:space="0" w:color="auto"/>
                <w:right w:val="none" w:sz="0" w:space="0" w:color="auto"/>
              </w:divBdr>
            </w:div>
          </w:divsChild>
        </w:div>
        <w:div w:id="1339775456">
          <w:marLeft w:val="0"/>
          <w:marRight w:val="0"/>
          <w:marTop w:val="165"/>
          <w:marBottom w:val="165"/>
          <w:divBdr>
            <w:top w:val="none" w:sz="0" w:space="0" w:color="auto"/>
            <w:left w:val="none" w:sz="0" w:space="0" w:color="auto"/>
            <w:bottom w:val="none" w:sz="0" w:space="0" w:color="auto"/>
            <w:right w:val="none" w:sz="0" w:space="0" w:color="auto"/>
          </w:divBdr>
          <w:divsChild>
            <w:div w:id="619608264">
              <w:marLeft w:val="0"/>
              <w:marRight w:val="0"/>
              <w:marTop w:val="0"/>
              <w:marBottom w:val="0"/>
              <w:divBdr>
                <w:top w:val="none" w:sz="0" w:space="0" w:color="auto"/>
                <w:left w:val="none" w:sz="0" w:space="0" w:color="auto"/>
                <w:bottom w:val="none" w:sz="0" w:space="0" w:color="auto"/>
                <w:right w:val="none" w:sz="0" w:space="0" w:color="auto"/>
              </w:divBdr>
              <w:divsChild>
                <w:div w:id="6420037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package" Target="embeddings/Microsoft_Word_Document.docx"/><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sciencedirect.com/topics/chemical-engineering/chemisorption" TargetMode="External"/><Relationship Id="rId29" Type="http://schemas.openxmlformats.org/officeDocument/2006/relationships/image" Target="media/image15.png"/><Relationship Id="rId11" Type="http://schemas.openxmlformats.org/officeDocument/2006/relationships/image" Target="media/image1.jp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ws.cso.ie/public/api.restful/PxStat.Data.Cube_API.ReadDataset/FY006B/XLSX/2007/en" TargetMode="External"/><Relationship Id="rId58" Type="http://schemas.openxmlformats.org/officeDocument/2006/relationships/image" Target="media/image41.emf"/><Relationship Id="rId66" Type="http://schemas.openxmlformats.org/officeDocument/2006/relationships/image" Target="media/image45.emf"/><Relationship Id="rId5" Type="http://schemas.openxmlformats.org/officeDocument/2006/relationships/numbering" Target="numbering.xml"/><Relationship Id="rId61" Type="http://schemas.openxmlformats.org/officeDocument/2006/relationships/oleObject" Target="embeddings/oleObject4.bin"/><Relationship Id="rId19" Type="http://schemas.openxmlformats.org/officeDocument/2006/relationships/image" Target="media/image5.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0.emf"/><Relationship Id="rId64" Type="http://schemas.openxmlformats.org/officeDocument/2006/relationships/image" Target="media/image44.emf"/><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oleObject" Target="embeddings/oleObject3.bin"/><Relationship Id="rId67" Type="http://schemas.openxmlformats.org/officeDocument/2006/relationships/package" Target="embeddings/Microsoft_Word_Document2.docx"/><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9.emf"/><Relationship Id="rId62" Type="http://schemas.openxmlformats.org/officeDocument/2006/relationships/image" Target="media/image43.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sciencedirect.com/topics/medicine-and-dentistry/multivariate-analysi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oleObject" Target="embeddings/oleObject2.bin"/><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2.emf"/><Relationship Id="rId65" Type="http://schemas.openxmlformats.org/officeDocument/2006/relationships/package" Target="embeddings/Microsoft_Word_Document1.docx"/><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2C56A47CC927064CAEF55652DB23345D" ma:contentTypeVersion="0" ma:contentTypeDescription="Create a new document." ma:contentTypeScope="" ma:versionID="98a6d96ac20cfc920f6a885aca75aec5">
  <xsd:schema xmlns:xsd="http://www.w3.org/2001/XMLSchema" xmlns:xs="http://www.w3.org/2001/XMLSchema" xmlns:p="http://schemas.microsoft.com/office/2006/metadata/properties" targetNamespace="http://schemas.microsoft.com/office/2006/metadata/properties" ma:root="true" ma:fieldsID="3da35610922a8ea8db2e707f6828e1d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4F7AEC5-57AF-4CF7-932A-8FB970EA40A4}">
  <ds:schemaRefs>
    <ds:schemaRef ds:uri="http://schemas.microsoft.com/sharepoint/v3/contenttype/forms"/>
  </ds:schemaRefs>
</ds:datastoreItem>
</file>

<file path=customXml/itemProps2.xml><?xml version="1.0" encoding="utf-8"?>
<ds:datastoreItem xmlns:ds="http://schemas.openxmlformats.org/officeDocument/2006/customXml" ds:itemID="{E44F108D-7DB6-4845-A4C8-B0CAEE9DDE58}">
  <ds:schemaRefs>
    <ds:schemaRef ds:uri="http://schemas.openxmlformats.org/officeDocument/2006/bibliography"/>
  </ds:schemaRefs>
</ds:datastoreItem>
</file>

<file path=customXml/itemProps3.xml><?xml version="1.0" encoding="utf-8"?>
<ds:datastoreItem xmlns:ds="http://schemas.openxmlformats.org/officeDocument/2006/customXml" ds:itemID="{6C7F0DF1-C172-4257-BF29-1702F89620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0D6D9EAA-A99C-45D3-8E7E-7B15C5336EE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1899</TotalTime>
  <Pages>65</Pages>
  <Words>46411</Words>
  <Characters>264545</Characters>
  <Application>Microsoft Office Word</Application>
  <DocSecurity>0</DocSecurity>
  <Lines>2204</Lines>
  <Paragraphs>620</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310336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Kumar</dc:creator>
  <cp:keywords/>
  <dc:description/>
  <cp:lastModifiedBy>Rakesh K M</cp:lastModifiedBy>
  <cp:revision>128</cp:revision>
  <dcterms:created xsi:type="dcterms:W3CDTF">2023-09-03T21:48:00Z</dcterms:created>
  <dcterms:modified xsi:type="dcterms:W3CDTF">2023-09-17T16:59:00Z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0x0101002C56A47CC927064CAEF55652DB23345D</vt:lpwstr>
  </property>
  <property fmtid="{D5CDD505-2E9C-101B-9397-08002B2CF9AE}" pid="3" name="GrammarlyDocumentId">
    <vt:lpwstr>f7cf6564e09e36c8ecb49a046feba8b118c7d246affaa2141224a15f7d5f8b90</vt:lpwstr>
  </property>
  <property fmtid="{D5CDD505-2E9C-101B-9397-08002B2CF9AE}" pid="4" name="ZOTERO_PREF_1">
    <vt:lpwstr>&lt;data data-version="3" zotero-version="6.0.26"&gt;&lt;session id="PNeIOCxQ"/&gt;&lt;style id="http://www.zotero.org/styles/elsevier-harvard" hasBibliography="1" bibliographyStyleHasBeenSet="1"/&gt;&lt;prefs&gt;&lt;pref name="fieldType" value="Field"/&gt;&lt;pref name="automaticJournal</vt:lpwstr>
  </property>
  <property fmtid="{D5CDD505-2E9C-101B-9397-08002B2CF9AE}" pid="5" name="ZOTERO_PREF_2">
    <vt:lpwstr>Abbreviations" value="true"/&gt;&lt;/prefs&gt;&lt;/data&gt;</vt:lpwstr>
  </property>
</Properties>
</file>