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40" w:type="dxa"/>
        <w:tblLook w:val="04A0" w:firstRow="1" w:lastRow="0" w:firstColumn="1" w:lastColumn="0" w:noHBand="0" w:noVBand="1"/>
      </w:tblPr>
      <w:tblGrid>
        <w:gridCol w:w="1386"/>
        <w:gridCol w:w="3022"/>
        <w:gridCol w:w="2627"/>
        <w:gridCol w:w="4005"/>
      </w:tblGrid>
      <w:tr w:rsidR="00D04021" w:rsidRPr="00D04021" w14:paraId="02FA9A86" w14:textId="77777777" w:rsidTr="00D04021">
        <w:trPr>
          <w:trHeight w:val="300"/>
        </w:trPr>
        <w:tc>
          <w:tcPr>
            <w:tcW w:w="1201" w:type="dxa"/>
            <w:tcBorders>
              <w:top w:val="single" w:sz="4" w:space="0" w:color="auto"/>
              <w:left w:val="single" w:sz="4" w:space="0" w:color="auto"/>
              <w:bottom w:val="single" w:sz="4" w:space="0" w:color="auto"/>
              <w:right w:val="single" w:sz="4" w:space="0" w:color="auto"/>
            </w:tcBorders>
            <w:shd w:val="clear" w:color="auto" w:fill="auto"/>
            <w:hideMark/>
          </w:tcPr>
          <w:p w14:paraId="1E6A34B4" w14:textId="77777777" w:rsidR="00D04021" w:rsidRPr="00D04021" w:rsidRDefault="00D04021" w:rsidP="00D04021">
            <w:pPr>
              <w:spacing w:after="0" w:line="240" w:lineRule="auto"/>
              <w:jc w:val="center"/>
              <w:rPr>
                <w:rFonts w:ascii="Calibri" w:eastAsia="Times New Roman" w:hAnsi="Calibri" w:cs="Calibri"/>
                <w:b/>
                <w:bCs/>
                <w:color w:val="000000"/>
              </w:rPr>
            </w:pPr>
            <w:proofErr w:type="spellStart"/>
            <w:r w:rsidRPr="00D04021">
              <w:rPr>
                <w:rFonts w:ascii="Calibri" w:eastAsia="Times New Roman" w:hAnsi="Calibri" w:cs="Calibri"/>
                <w:b/>
                <w:bCs/>
                <w:color w:val="000000"/>
              </w:rPr>
              <w:t>PnL</w:t>
            </w:r>
            <w:proofErr w:type="spellEnd"/>
            <w:r w:rsidRPr="00D04021">
              <w:rPr>
                <w:rFonts w:ascii="Calibri" w:eastAsia="Times New Roman" w:hAnsi="Calibri" w:cs="Calibri"/>
                <w:b/>
                <w:bCs/>
                <w:color w:val="000000"/>
              </w:rPr>
              <w:t xml:space="preserve"> Type</w:t>
            </w:r>
          </w:p>
        </w:tc>
        <w:tc>
          <w:tcPr>
            <w:tcW w:w="3082" w:type="dxa"/>
            <w:tcBorders>
              <w:top w:val="single" w:sz="4" w:space="0" w:color="auto"/>
              <w:left w:val="nil"/>
              <w:bottom w:val="single" w:sz="4" w:space="0" w:color="auto"/>
              <w:right w:val="single" w:sz="4" w:space="0" w:color="auto"/>
            </w:tcBorders>
            <w:shd w:val="clear" w:color="auto" w:fill="auto"/>
            <w:hideMark/>
          </w:tcPr>
          <w:p w14:paraId="6B749AC1" w14:textId="77777777" w:rsidR="00D04021" w:rsidRPr="00D04021" w:rsidRDefault="00D04021" w:rsidP="00D04021">
            <w:pPr>
              <w:spacing w:after="0" w:line="240" w:lineRule="auto"/>
              <w:jc w:val="center"/>
              <w:rPr>
                <w:rFonts w:ascii="Calibri" w:eastAsia="Times New Roman" w:hAnsi="Calibri" w:cs="Calibri"/>
                <w:b/>
                <w:bCs/>
                <w:color w:val="000000"/>
              </w:rPr>
            </w:pPr>
            <w:r w:rsidRPr="00D04021">
              <w:rPr>
                <w:rFonts w:ascii="Calibri" w:eastAsia="Times New Roman" w:hAnsi="Calibri" w:cs="Calibri"/>
                <w:b/>
                <w:bCs/>
                <w:color w:val="000000"/>
              </w:rPr>
              <w:t>Definition</w:t>
            </w:r>
          </w:p>
        </w:tc>
        <w:tc>
          <w:tcPr>
            <w:tcW w:w="2666" w:type="dxa"/>
            <w:tcBorders>
              <w:top w:val="single" w:sz="4" w:space="0" w:color="auto"/>
              <w:left w:val="nil"/>
              <w:bottom w:val="single" w:sz="4" w:space="0" w:color="auto"/>
              <w:right w:val="single" w:sz="4" w:space="0" w:color="auto"/>
            </w:tcBorders>
            <w:shd w:val="clear" w:color="auto" w:fill="auto"/>
            <w:hideMark/>
          </w:tcPr>
          <w:p w14:paraId="7361D53F" w14:textId="77777777" w:rsidR="00D04021" w:rsidRPr="00D04021" w:rsidRDefault="00D04021" w:rsidP="00D04021">
            <w:pPr>
              <w:spacing w:after="0" w:line="240" w:lineRule="auto"/>
              <w:jc w:val="center"/>
              <w:rPr>
                <w:rFonts w:ascii="Calibri" w:eastAsia="Times New Roman" w:hAnsi="Calibri" w:cs="Calibri"/>
                <w:b/>
                <w:bCs/>
                <w:color w:val="000000"/>
              </w:rPr>
            </w:pPr>
            <w:r w:rsidRPr="00D04021">
              <w:rPr>
                <w:rFonts w:ascii="Calibri" w:eastAsia="Times New Roman" w:hAnsi="Calibri" w:cs="Calibri"/>
                <w:b/>
                <w:bCs/>
                <w:color w:val="000000"/>
              </w:rPr>
              <w:t>Key Use</w:t>
            </w:r>
          </w:p>
        </w:tc>
        <w:tc>
          <w:tcPr>
            <w:tcW w:w="4091" w:type="dxa"/>
            <w:tcBorders>
              <w:top w:val="single" w:sz="4" w:space="0" w:color="auto"/>
              <w:left w:val="nil"/>
              <w:bottom w:val="single" w:sz="4" w:space="0" w:color="auto"/>
              <w:right w:val="single" w:sz="4" w:space="0" w:color="auto"/>
            </w:tcBorders>
            <w:shd w:val="clear" w:color="auto" w:fill="auto"/>
            <w:hideMark/>
          </w:tcPr>
          <w:p w14:paraId="0B3ECAE6" w14:textId="77777777" w:rsidR="00D04021" w:rsidRPr="00D04021" w:rsidRDefault="00D04021" w:rsidP="00D04021">
            <w:pPr>
              <w:spacing w:after="0" w:line="240" w:lineRule="auto"/>
              <w:jc w:val="center"/>
              <w:rPr>
                <w:rFonts w:ascii="Calibri" w:eastAsia="Times New Roman" w:hAnsi="Calibri" w:cs="Calibri"/>
                <w:b/>
                <w:bCs/>
                <w:color w:val="000000"/>
              </w:rPr>
            </w:pPr>
            <w:r w:rsidRPr="00D04021">
              <w:rPr>
                <w:rFonts w:ascii="Calibri" w:eastAsia="Times New Roman" w:hAnsi="Calibri" w:cs="Calibri"/>
                <w:b/>
                <w:bCs/>
                <w:color w:val="000000"/>
              </w:rPr>
              <w:t>Example</w:t>
            </w:r>
          </w:p>
        </w:tc>
      </w:tr>
      <w:tr w:rsidR="00D04021" w:rsidRPr="00D04021" w14:paraId="28AA6D01" w14:textId="77777777" w:rsidTr="00D04021">
        <w:trPr>
          <w:trHeight w:val="600"/>
        </w:trPr>
        <w:tc>
          <w:tcPr>
            <w:tcW w:w="1201" w:type="dxa"/>
            <w:tcBorders>
              <w:top w:val="nil"/>
              <w:left w:val="single" w:sz="4" w:space="0" w:color="auto"/>
              <w:bottom w:val="single" w:sz="4" w:space="0" w:color="auto"/>
              <w:right w:val="single" w:sz="4" w:space="0" w:color="auto"/>
            </w:tcBorders>
            <w:shd w:val="clear" w:color="auto" w:fill="auto"/>
            <w:hideMark/>
          </w:tcPr>
          <w:p w14:paraId="6306A64C" w14:textId="77777777" w:rsidR="00D04021" w:rsidRPr="00D04021" w:rsidRDefault="00D04021" w:rsidP="00D04021">
            <w:pPr>
              <w:spacing w:after="0" w:line="240" w:lineRule="auto"/>
              <w:rPr>
                <w:rFonts w:ascii="Calibri" w:eastAsia="Times New Roman" w:hAnsi="Calibri" w:cs="Calibri"/>
                <w:b/>
                <w:bCs/>
                <w:color w:val="000000"/>
              </w:rPr>
            </w:pPr>
            <w:r w:rsidRPr="00D04021">
              <w:rPr>
                <w:rFonts w:ascii="Calibri" w:eastAsia="Times New Roman" w:hAnsi="Calibri" w:cs="Calibri"/>
                <w:b/>
                <w:bCs/>
                <w:color w:val="000000"/>
              </w:rPr>
              <w:t xml:space="preserve">Clean </w:t>
            </w:r>
            <w:proofErr w:type="spellStart"/>
            <w:r w:rsidRPr="00D04021">
              <w:rPr>
                <w:rFonts w:ascii="Calibri" w:eastAsia="Times New Roman" w:hAnsi="Calibri" w:cs="Calibri"/>
                <w:b/>
                <w:bCs/>
                <w:color w:val="000000"/>
              </w:rPr>
              <w:t>PnL</w:t>
            </w:r>
            <w:proofErr w:type="spellEnd"/>
          </w:p>
        </w:tc>
        <w:tc>
          <w:tcPr>
            <w:tcW w:w="3082" w:type="dxa"/>
            <w:tcBorders>
              <w:top w:val="nil"/>
              <w:left w:val="nil"/>
              <w:bottom w:val="single" w:sz="4" w:space="0" w:color="auto"/>
              <w:right w:val="single" w:sz="4" w:space="0" w:color="auto"/>
            </w:tcBorders>
            <w:shd w:val="clear" w:color="auto" w:fill="auto"/>
            <w:hideMark/>
          </w:tcPr>
          <w:p w14:paraId="1126A47B"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Excludes non-trading factors (fees, funding)</w:t>
            </w:r>
          </w:p>
        </w:tc>
        <w:tc>
          <w:tcPr>
            <w:tcW w:w="2666" w:type="dxa"/>
            <w:tcBorders>
              <w:top w:val="nil"/>
              <w:left w:val="nil"/>
              <w:bottom w:val="single" w:sz="4" w:space="0" w:color="auto"/>
              <w:right w:val="single" w:sz="4" w:space="0" w:color="auto"/>
            </w:tcBorders>
            <w:shd w:val="clear" w:color="auto" w:fill="auto"/>
            <w:hideMark/>
          </w:tcPr>
          <w:p w14:paraId="1280B843"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Evaluates trading performance</w:t>
            </w:r>
          </w:p>
        </w:tc>
        <w:tc>
          <w:tcPr>
            <w:tcW w:w="4091" w:type="dxa"/>
            <w:tcBorders>
              <w:top w:val="nil"/>
              <w:left w:val="nil"/>
              <w:bottom w:val="single" w:sz="4" w:space="0" w:color="auto"/>
              <w:right w:val="single" w:sz="4" w:space="0" w:color="auto"/>
            </w:tcBorders>
            <w:shd w:val="clear" w:color="auto" w:fill="auto"/>
            <w:hideMark/>
          </w:tcPr>
          <w:p w14:paraId="6F2990F1"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Measures only profits from active trades, not fees.</w:t>
            </w:r>
          </w:p>
        </w:tc>
      </w:tr>
      <w:tr w:rsidR="00D04021" w:rsidRPr="00D04021" w14:paraId="789066DA" w14:textId="77777777" w:rsidTr="00D04021">
        <w:trPr>
          <w:trHeight w:val="600"/>
        </w:trPr>
        <w:tc>
          <w:tcPr>
            <w:tcW w:w="1201" w:type="dxa"/>
            <w:tcBorders>
              <w:top w:val="nil"/>
              <w:left w:val="single" w:sz="4" w:space="0" w:color="auto"/>
              <w:bottom w:val="single" w:sz="4" w:space="0" w:color="auto"/>
              <w:right w:val="single" w:sz="4" w:space="0" w:color="auto"/>
            </w:tcBorders>
            <w:shd w:val="clear" w:color="auto" w:fill="auto"/>
            <w:hideMark/>
          </w:tcPr>
          <w:p w14:paraId="2D249828" w14:textId="77777777" w:rsidR="00D04021" w:rsidRPr="00D04021" w:rsidRDefault="00D04021" w:rsidP="00D04021">
            <w:pPr>
              <w:spacing w:after="0" w:line="240" w:lineRule="auto"/>
              <w:rPr>
                <w:rFonts w:ascii="Calibri" w:eastAsia="Times New Roman" w:hAnsi="Calibri" w:cs="Calibri"/>
                <w:b/>
                <w:bCs/>
                <w:color w:val="000000"/>
              </w:rPr>
            </w:pPr>
            <w:r w:rsidRPr="00D04021">
              <w:rPr>
                <w:rFonts w:ascii="Calibri" w:eastAsia="Times New Roman" w:hAnsi="Calibri" w:cs="Calibri"/>
                <w:b/>
                <w:bCs/>
                <w:color w:val="000000"/>
              </w:rPr>
              <w:t xml:space="preserve">Hypothetical </w:t>
            </w:r>
            <w:proofErr w:type="spellStart"/>
            <w:r w:rsidRPr="00D04021">
              <w:rPr>
                <w:rFonts w:ascii="Calibri" w:eastAsia="Times New Roman" w:hAnsi="Calibri" w:cs="Calibri"/>
                <w:b/>
                <w:bCs/>
                <w:color w:val="000000"/>
              </w:rPr>
              <w:t>PnL</w:t>
            </w:r>
            <w:proofErr w:type="spellEnd"/>
          </w:p>
        </w:tc>
        <w:tc>
          <w:tcPr>
            <w:tcW w:w="3082" w:type="dxa"/>
            <w:tcBorders>
              <w:top w:val="nil"/>
              <w:left w:val="nil"/>
              <w:bottom w:val="single" w:sz="4" w:space="0" w:color="auto"/>
              <w:right w:val="single" w:sz="4" w:space="0" w:color="auto"/>
            </w:tcBorders>
            <w:shd w:val="clear" w:color="auto" w:fill="auto"/>
            <w:hideMark/>
          </w:tcPr>
          <w:p w14:paraId="6FEDF35F" w14:textId="77777777" w:rsidR="00D04021" w:rsidRPr="00D04021" w:rsidRDefault="00D04021" w:rsidP="00D04021">
            <w:pPr>
              <w:spacing w:after="0" w:line="240" w:lineRule="auto"/>
              <w:rPr>
                <w:rFonts w:ascii="Calibri" w:eastAsia="Times New Roman" w:hAnsi="Calibri" w:cs="Calibri"/>
                <w:color w:val="000000"/>
              </w:rPr>
            </w:pP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without new trades, based on market changes</w:t>
            </w:r>
          </w:p>
        </w:tc>
        <w:tc>
          <w:tcPr>
            <w:tcW w:w="2666" w:type="dxa"/>
            <w:tcBorders>
              <w:top w:val="nil"/>
              <w:left w:val="nil"/>
              <w:bottom w:val="single" w:sz="4" w:space="0" w:color="auto"/>
              <w:right w:val="single" w:sz="4" w:space="0" w:color="auto"/>
            </w:tcBorders>
            <w:shd w:val="clear" w:color="auto" w:fill="auto"/>
            <w:hideMark/>
          </w:tcPr>
          <w:p w14:paraId="169E703C"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Isolates market impact</w:t>
            </w:r>
          </w:p>
        </w:tc>
        <w:tc>
          <w:tcPr>
            <w:tcW w:w="4091" w:type="dxa"/>
            <w:tcBorders>
              <w:top w:val="nil"/>
              <w:left w:val="nil"/>
              <w:bottom w:val="single" w:sz="4" w:space="0" w:color="auto"/>
              <w:right w:val="single" w:sz="4" w:space="0" w:color="auto"/>
            </w:tcBorders>
            <w:shd w:val="clear" w:color="auto" w:fill="auto"/>
            <w:hideMark/>
          </w:tcPr>
          <w:p w14:paraId="574476DA"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Portfolio </w:t>
            </w: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if no trades were executed today.</w:t>
            </w:r>
          </w:p>
        </w:tc>
      </w:tr>
      <w:tr w:rsidR="00D04021" w:rsidRPr="00D04021" w14:paraId="0C8BE4C5" w14:textId="77777777" w:rsidTr="00D04021">
        <w:trPr>
          <w:trHeight w:val="600"/>
        </w:trPr>
        <w:tc>
          <w:tcPr>
            <w:tcW w:w="1201" w:type="dxa"/>
            <w:tcBorders>
              <w:top w:val="nil"/>
              <w:left w:val="single" w:sz="4" w:space="0" w:color="auto"/>
              <w:bottom w:val="single" w:sz="4" w:space="0" w:color="auto"/>
              <w:right w:val="single" w:sz="4" w:space="0" w:color="auto"/>
            </w:tcBorders>
            <w:shd w:val="clear" w:color="auto" w:fill="auto"/>
            <w:hideMark/>
          </w:tcPr>
          <w:p w14:paraId="56C6BB58" w14:textId="77777777" w:rsidR="00D04021" w:rsidRPr="00D04021" w:rsidRDefault="00D04021" w:rsidP="00D04021">
            <w:pPr>
              <w:spacing w:after="0" w:line="240" w:lineRule="auto"/>
              <w:rPr>
                <w:rFonts w:ascii="Calibri" w:eastAsia="Times New Roman" w:hAnsi="Calibri" w:cs="Calibri"/>
                <w:b/>
                <w:bCs/>
                <w:color w:val="000000"/>
              </w:rPr>
            </w:pPr>
            <w:r w:rsidRPr="00D04021">
              <w:rPr>
                <w:rFonts w:ascii="Calibri" w:eastAsia="Times New Roman" w:hAnsi="Calibri" w:cs="Calibri"/>
                <w:b/>
                <w:bCs/>
                <w:color w:val="000000"/>
              </w:rPr>
              <w:t xml:space="preserve">Volcker </w:t>
            </w:r>
            <w:proofErr w:type="spellStart"/>
            <w:r w:rsidRPr="00D04021">
              <w:rPr>
                <w:rFonts w:ascii="Calibri" w:eastAsia="Times New Roman" w:hAnsi="Calibri" w:cs="Calibri"/>
                <w:b/>
                <w:bCs/>
                <w:color w:val="000000"/>
              </w:rPr>
              <w:t>PnL</w:t>
            </w:r>
            <w:proofErr w:type="spellEnd"/>
          </w:p>
        </w:tc>
        <w:tc>
          <w:tcPr>
            <w:tcW w:w="3082" w:type="dxa"/>
            <w:tcBorders>
              <w:top w:val="nil"/>
              <w:left w:val="nil"/>
              <w:bottom w:val="single" w:sz="4" w:space="0" w:color="auto"/>
              <w:right w:val="single" w:sz="4" w:space="0" w:color="auto"/>
            </w:tcBorders>
            <w:shd w:val="clear" w:color="auto" w:fill="auto"/>
            <w:hideMark/>
          </w:tcPr>
          <w:p w14:paraId="210E0C71"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Separates client-oriented vs. speculative trades</w:t>
            </w:r>
          </w:p>
        </w:tc>
        <w:tc>
          <w:tcPr>
            <w:tcW w:w="2666" w:type="dxa"/>
            <w:tcBorders>
              <w:top w:val="nil"/>
              <w:left w:val="nil"/>
              <w:bottom w:val="single" w:sz="4" w:space="0" w:color="auto"/>
              <w:right w:val="single" w:sz="4" w:space="0" w:color="auto"/>
            </w:tcBorders>
            <w:shd w:val="clear" w:color="auto" w:fill="auto"/>
            <w:hideMark/>
          </w:tcPr>
          <w:p w14:paraId="33000CFD"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Regulatory compliance (Volcker Rule)</w:t>
            </w:r>
          </w:p>
        </w:tc>
        <w:tc>
          <w:tcPr>
            <w:tcW w:w="4091" w:type="dxa"/>
            <w:tcBorders>
              <w:top w:val="nil"/>
              <w:left w:val="nil"/>
              <w:bottom w:val="single" w:sz="4" w:space="0" w:color="auto"/>
              <w:right w:val="single" w:sz="4" w:space="0" w:color="auto"/>
            </w:tcBorders>
            <w:shd w:val="clear" w:color="auto" w:fill="auto"/>
            <w:hideMark/>
          </w:tcPr>
          <w:p w14:paraId="23FF19C2"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Monitors if </w:t>
            </w: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comes from market-making or speculation.</w:t>
            </w:r>
          </w:p>
        </w:tc>
      </w:tr>
      <w:tr w:rsidR="00D04021" w:rsidRPr="00D04021" w14:paraId="01CFF597" w14:textId="77777777" w:rsidTr="00D04021">
        <w:trPr>
          <w:trHeight w:val="600"/>
        </w:trPr>
        <w:tc>
          <w:tcPr>
            <w:tcW w:w="1201" w:type="dxa"/>
            <w:tcBorders>
              <w:top w:val="nil"/>
              <w:left w:val="single" w:sz="4" w:space="0" w:color="auto"/>
              <w:bottom w:val="single" w:sz="4" w:space="0" w:color="auto"/>
              <w:right w:val="single" w:sz="4" w:space="0" w:color="auto"/>
            </w:tcBorders>
            <w:shd w:val="clear" w:color="auto" w:fill="auto"/>
            <w:hideMark/>
          </w:tcPr>
          <w:p w14:paraId="6DD4235E" w14:textId="77777777" w:rsidR="00D04021" w:rsidRPr="00D04021" w:rsidRDefault="00D04021" w:rsidP="00D04021">
            <w:pPr>
              <w:spacing w:after="0" w:line="240" w:lineRule="auto"/>
              <w:rPr>
                <w:rFonts w:ascii="Calibri" w:eastAsia="Times New Roman" w:hAnsi="Calibri" w:cs="Calibri"/>
                <w:b/>
                <w:bCs/>
                <w:color w:val="000000"/>
              </w:rPr>
            </w:pPr>
            <w:r w:rsidRPr="00D04021">
              <w:rPr>
                <w:rFonts w:ascii="Calibri" w:eastAsia="Times New Roman" w:hAnsi="Calibri" w:cs="Calibri"/>
                <w:b/>
                <w:bCs/>
                <w:color w:val="000000"/>
              </w:rPr>
              <w:t xml:space="preserve">Books </w:t>
            </w:r>
            <w:proofErr w:type="spellStart"/>
            <w:r w:rsidRPr="00D04021">
              <w:rPr>
                <w:rFonts w:ascii="Calibri" w:eastAsia="Times New Roman" w:hAnsi="Calibri" w:cs="Calibri"/>
                <w:b/>
                <w:bCs/>
                <w:color w:val="000000"/>
              </w:rPr>
              <w:t>PnL</w:t>
            </w:r>
            <w:proofErr w:type="spellEnd"/>
          </w:p>
        </w:tc>
        <w:tc>
          <w:tcPr>
            <w:tcW w:w="3082" w:type="dxa"/>
            <w:tcBorders>
              <w:top w:val="nil"/>
              <w:left w:val="nil"/>
              <w:bottom w:val="single" w:sz="4" w:space="0" w:color="auto"/>
              <w:right w:val="single" w:sz="4" w:space="0" w:color="auto"/>
            </w:tcBorders>
            <w:shd w:val="clear" w:color="auto" w:fill="auto"/>
            <w:hideMark/>
          </w:tcPr>
          <w:p w14:paraId="7E5DCA20"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Aggregates </w:t>
            </w: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across specific portfolios</w:t>
            </w:r>
          </w:p>
        </w:tc>
        <w:tc>
          <w:tcPr>
            <w:tcW w:w="2666" w:type="dxa"/>
            <w:tcBorders>
              <w:top w:val="nil"/>
              <w:left w:val="nil"/>
              <w:bottom w:val="single" w:sz="4" w:space="0" w:color="auto"/>
              <w:right w:val="single" w:sz="4" w:space="0" w:color="auto"/>
            </w:tcBorders>
            <w:shd w:val="clear" w:color="auto" w:fill="auto"/>
            <w:hideMark/>
          </w:tcPr>
          <w:p w14:paraId="6F202CED"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Tracks desk/strategy performance</w:t>
            </w:r>
          </w:p>
        </w:tc>
        <w:tc>
          <w:tcPr>
            <w:tcW w:w="4091" w:type="dxa"/>
            <w:tcBorders>
              <w:top w:val="nil"/>
              <w:left w:val="nil"/>
              <w:bottom w:val="single" w:sz="4" w:space="0" w:color="auto"/>
              <w:right w:val="single" w:sz="4" w:space="0" w:color="auto"/>
            </w:tcBorders>
            <w:shd w:val="clear" w:color="auto" w:fill="auto"/>
            <w:hideMark/>
          </w:tcPr>
          <w:p w14:paraId="40687151"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Equity vs. Fixed Income desk </w:t>
            </w: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comparisons.</w:t>
            </w:r>
          </w:p>
        </w:tc>
      </w:tr>
      <w:tr w:rsidR="00D04021" w:rsidRPr="00D04021" w14:paraId="40EB2029" w14:textId="77777777" w:rsidTr="00D04021">
        <w:trPr>
          <w:trHeight w:val="600"/>
        </w:trPr>
        <w:tc>
          <w:tcPr>
            <w:tcW w:w="1201" w:type="dxa"/>
            <w:tcBorders>
              <w:top w:val="nil"/>
              <w:left w:val="single" w:sz="4" w:space="0" w:color="auto"/>
              <w:bottom w:val="single" w:sz="4" w:space="0" w:color="auto"/>
              <w:right w:val="single" w:sz="4" w:space="0" w:color="auto"/>
            </w:tcBorders>
            <w:shd w:val="clear" w:color="auto" w:fill="auto"/>
            <w:hideMark/>
          </w:tcPr>
          <w:p w14:paraId="220D4812" w14:textId="77777777" w:rsidR="00D04021" w:rsidRPr="00D04021" w:rsidRDefault="00D04021" w:rsidP="00D04021">
            <w:pPr>
              <w:spacing w:after="0" w:line="240" w:lineRule="auto"/>
              <w:rPr>
                <w:rFonts w:ascii="Calibri" w:eastAsia="Times New Roman" w:hAnsi="Calibri" w:cs="Calibri"/>
                <w:b/>
                <w:bCs/>
                <w:color w:val="000000"/>
              </w:rPr>
            </w:pPr>
            <w:proofErr w:type="spellStart"/>
            <w:r w:rsidRPr="00D04021">
              <w:rPr>
                <w:rFonts w:ascii="Calibri" w:eastAsia="Times New Roman" w:hAnsi="Calibri" w:cs="Calibri"/>
                <w:b/>
                <w:bCs/>
                <w:color w:val="000000"/>
              </w:rPr>
              <w:t>VaR</w:t>
            </w:r>
            <w:proofErr w:type="spellEnd"/>
            <w:r w:rsidRPr="00D04021">
              <w:rPr>
                <w:rFonts w:ascii="Calibri" w:eastAsia="Times New Roman" w:hAnsi="Calibri" w:cs="Calibri"/>
                <w:b/>
                <w:bCs/>
                <w:color w:val="000000"/>
              </w:rPr>
              <w:t xml:space="preserve"> </w:t>
            </w:r>
            <w:proofErr w:type="spellStart"/>
            <w:r w:rsidRPr="00D04021">
              <w:rPr>
                <w:rFonts w:ascii="Calibri" w:eastAsia="Times New Roman" w:hAnsi="Calibri" w:cs="Calibri"/>
                <w:b/>
                <w:bCs/>
                <w:color w:val="000000"/>
              </w:rPr>
              <w:t>PnL</w:t>
            </w:r>
            <w:proofErr w:type="spellEnd"/>
          </w:p>
        </w:tc>
        <w:tc>
          <w:tcPr>
            <w:tcW w:w="3082" w:type="dxa"/>
            <w:tcBorders>
              <w:top w:val="nil"/>
              <w:left w:val="nil"/>
              <w:bottom w:val="single" w:sz="4" w:space="0" w:color="auto"/>
              <w:right w:val="single" w:sz="4" w:space="0" w:color="auto"/>
            </w:tcBorders>
            <w:shd w:val="clear" w:color="auto" w:fill="auto"/>
            <w:hideMark/>
          </w:tcPr>
          <w:p w14:paraId="7292A671"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Theoretical </w:t>
            </w:r>
            <w:proofErr w:type="spellStart"/>
            <w:r w:rsidRPr="00D04021">
              <w:rPr>
                <w:rFonts w:ascii="Calibri" w:eastAsia="Times New Roman" w:hAnsi="Calibri" w:cs="Calibri"/>
                <w:color w:val="000000"/>
              </w:rPr>
              <w:t>PnL</w:t>
            </w:r>
            <w:proofErr w:type="spellEnd"/>
            <w:r w:rsidRPr="00D04021">
              <w:rPr>
                <w:rFonts w:ascii="Calibri" w:eastAsia="Times New Roman" w:hAnsi="Calibri" w:cs="Calibri"/>
                <w:color w:val="000000"/>
              </w:rPr>
              <w:t xml:space="preserve"> based on </w:t>
            </w:r>
            <w:proofErr w:type="spellStart"/>
            <w:r w:rsidRPr="00D04021">
              <w:rPr>
                <w:rFonts w:ascii="Calibri" w:eastAsia="Times New Roman" w:hAnsi="Calibri" w:cs="Calibri"/>
                <w:color w:val="000000"/>
              </w:rPr>
              <w:t>VaR</w:t>
            </w:r>
            <w:proofErr w:type="spellEnd"/>
            <w:r w:rsidRPr="00D04021">
              <w:rPr>
                <w:rFonts w:ascii="Calibri" w:eastAsia="Times New Roman" w:hAnsi="Calibri" w:cs="Calibri"/>
                <w:color w:val="000000"/>
              </w:rPr>
              <w:t xml:space="preserve"> model</w:t>
            </w:r>
          </w:p>
        </w:tc>
        <w:tc>
          <w:tcPr>
            <w:tcW w:w="2666" w:type="dxa"/>
            <w:tcBorders>
              <w:top w:val="nil"/>
              <w:left w:val="nil"/>
              <w:bottom w:val="single" w:sz="4" w:space="0" w:color="auto"/>
              <w:right w:val="single" w:sz="4" w:space="0" w:color="auto"/>
            </w:tcBorders>
            <w:shd w:val="clear" w:color="auto" w:fill="auto"/>
            <w:hideMark/>
          </w:tcPr>
          <w:p w14:paraId="7F082DF7"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Assesses risk and model accuracy</w:t>
            </w:r>
          </w:p>
        </w:tc>
        <w:tc>
          <w:tcPr>
            <w:tcW w:w="4091" w:type="dxa"/>
            <w:tcBorders>
              <w:top w:val="nil"/>
              <w:left w:val="nil"/>
              <w:bottom w:val="single" w:sz="4" w:space="0" w:color="auto"/>
              <w:right w:val="single" w:sz="4" w:space="0" w:color="auto"/>
            </w:tcBorders>
            <w:shd w:val="clear" w:color="auto" w:fill="auto"/>
            <w:hideMark/>
          </w:tcPr>
          <w:p w14:paraId="77D852BD" w14:textId="77777777" w:rsidR="00D04021" w:rsidRPr="00D04021" w:rsidRDefault="00D04021" w:rsidP="00D04021">
            <w:pPr>
              <w:spacing w:after="0" w:line="240" w:lineRule="auto"/>
              <w:rPr>
                <w:rFonts w:ascii="Calibri" w:eastAsia="Times New Roman" w:hAnsi="Calibri" w:cs="Calibri"/>
                <w:color w:val="000000"/>
              </w:rPr>
            </w:pPr>
            <w:r w:rsidRPr="00D04021">
              <w:rPr>
                <w:rFonts w:ascii="Calibri" w:eastAsia="Times New Roman" w:hAnsi="Calibri" w:cs="Calibri"/>
                <w:color w:val="000000"/>
              </w:rPr>
              <w:t xml:space="preserve">Validates if losses exceed predicted </w:t>
            </w:r>
            <w:proofErr w:type="spellStart"/>
            <w:r w:rsidRPr="00D04021">
              <w:rPr>
                <w:rFonts w:ascii="Calibri" w:eastAsia="Times New Roman" w:hAnsi="Calibri" w:cs="Calibri"/>
                <w:color w:val="000000"/>
              </w:rPr>
              <w:t>VaR</w:t>
            </w:r>
            <w:proofErr w:type="spellEnd"/>
            <w:r w:rsidRPr="00D04021">
              <w:rPr>
                <w:rFonts w:ascii="Calibri" w:eastAsia="Times New Roman" w:hAnsi="Calibri" w:cs="Calibri"/>
                <w:color w:val="000000"/>
              </w:rPr>
              <w:t xml:space="preserve"> limits.</w:t>
            </w:r>
          </w:p>
        </w:tc>
      </w:tr>
    </w:tbl>
    <w:p w14:paraId="4312B110" w14:textId="77777777" w:rsid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p>
    <w:p w14:paraId="158DC9FD"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Define Clear </w:t>
      </w:r>
      <w:proofErr w:type="spellStart"/>
      <w:r w:rsidRPr="00D04021">
        <w:rPr>
          <w:rFonts w:ascii="Times New Roman" w:eastAsia="Times New Roman" w:hAnsi="Times New Roman" w:cs="Times New Roman"/>
          <w:b/>
          <w:bCs/>
          <w:sz w:val="27"/>
          <w:szCs w:val="27"/>
        </w:rPr>
        <w:t>PnL</w:t>
      </w:r>
      <w:proofErr w:type="spellEnd"/>
      <w:r w:rsidRPr="00D04021">
        <w:rPr>
          <w:rFonts w:ascii="Times New Roman" w:eastAsia="Times New Roman" w:hAnsi="Times New Roman" w:cs="Times New Roman"/>
          <w:b/>
          <w:bCs/>
          <w:sz w:val="27"/>
          <w:szCs w:val="27"/>
        </w:rPr>
        <w:t xml:space="preserve"> Types</w:t>
      </w:r>
    </w:p>
    <w:p w14:paraId="7B8AB87D"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 xml:space="preserve">Start by formally defining the rules and inputs for each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type to ensure consistency and clarity. This will help you establish what data and calculations are necessary for each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metric.</w:t>
      </w:r>
    </w:p>
    <w:p w14:paraId="13D47B7D"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Clean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Profit and loss derived purely from trading activity, excluding external factors like funding, fees, or market fluctuations.</w:t>
      </w:r>
    </w:p>
    <w:p w14:paraId="5992296C"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Hypothetical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calculated assuming no new trades were made and based solely on market movements affecting previously held positions.</w:t>
      </w:r>
    </w:p>
    <w:p w14:paraId="574C0B38"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Books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Aggregated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for specific trading books or portfolios.</w:t>
      </w:r>
    </w:p>
    <w:p w14:paraId="1B574E45"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Rerecord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The difference between booked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and corrected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after adjustments (e.g., pricing corrections or trade entry mistakes).</w:t>
      </w:r>
    </w:p>
    <w:p w14:paraId="7F626842"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GL (General Ledger)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booked in the financial system that flows into accounting for reporting purposes.</w:t>
      </w:r>
    </w:p>
    <w:p w14:paraId="7D4698D8" w14:textId="77777777" w:rsidR="00D04021" w:rsidRP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04021">
        <w:rPr>
          <w:rFonts w:ascii="Times New Roman" w:eastAsia="Times New Roman" w:hAnsi="Times New Roman" w:cs="Times New Roman"/>
          <w:b/>
          <w:bCs/>
          <w:sz w:val="24"/>
          <w:szCs w:val="24"/>
        </w:rPr>
        <w:t>VaR</w:t>
      </w:r>
      <w:proofErr w:type="spellEnd"/>
      <w:r w:rsidRPr="00D04021">
        <w:rPr>
          <w:rFonts w:ascii="Times New Roman" w:eastAsia="Times New Roman" w:hAnsi="Times New Roman" w:cs="Times New Roman"/>
          <w:b/>
          <w:bCs/>
          <w:sz w:val="24"/>
          <w:szCs w:val="24"/>
        </w:rPr>
        <w:t xml:space="preserve">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derived from Value at Risk calculations, reflecting the risk exposure and potential losses within a defined confidence interval.</w:t>
      </w:r>
    </w:p>
    <w:p w14:paraId="27E5CEF8" w14:textId="2C208A4A" w:rsidR="00D04021" w:rsidRDefault="00D04021" w:rsidP="00D04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Volcker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calculated for compliance with the Volcker Rule, separating client-related profits from proprietary trading activities.</w:t>
      </w:r>
    </w:p>
    <w:p w14:paraId="1D4BAA09" w14:textId="77777777" w:rsid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p>
    <w:p w14:paraId="2269C435" w14:textId="65B9AC19"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F0C1B11" wp14:editId="491D0EF2">
            <wp:extent cx="5943600" cy="1913890"/>
            <wp:effectExtent l="0" t="0" r="0" b="0"/>
            <wp:docPr id="159773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35174" name=""/>
                    <pic:cNvPicPr/>
                  </pic:nvPicPr>
                  <pic:blipFill>
                    <a:blip r:embed="rId5"/>
                    <a:stretch>
                      <a:fillRect/>
                    </a:stretch>
                  </pic:blipFill>
                  <pic:spPr>
                    <a:xfrm>
                      <a:off x="0" y="0"/>
                      <a:ext cx="5943600" cy="1913890"/>
                    </a:xfrm>
                    <a:prstGeom prst="rect">
                      <a:avLst/>
                    </a:prstGeom>
                  </pic:spPr>
                </pic:pic>
              </a:graphicData>
            </a:graphic>
          </wp:inline>
        </w:drawing>
      </w:r>
    </w:p>
    <w:p w14:paraId="1546EFD6" w14:textId="7B50776C"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9027227" wp14:editId="2D8C8CB5">
            <wp:extent cx="5943600" cy="2033905"/>
            <wp:effectExtent l="0" t="0" r="0" b="4445"/>
            <wp:docPr id="50118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8241" name=""/>
                    <pic:cNvPicPr/>
                  </pic:nvPicPr>
                  <pic:blipFill>
                    <a:blip r:embed="rId6"/>
                    <a:stretch>
                      <a:fillRect/>
                    </a:stretch>
                  </pic:blipFill>
                  <pic:spPr>
                    <a:xfrm>
                      <a:off x="0" y="0"/>
                      <a:ext cx="5943600" cy="2033905"/>
                    </a:xfrm>
                    <a:prstGeom prst="rect">
                      <a:avLst/>
                    </a:prstGeom>
                  </pic:spPr>
                </pic:pic>
              </a:graphicData>
            </a:graphic>
          </wp:inline>
        </w:drawing>
      </w:r>
    </w:p>
    <w:p w14:paraId="5EA34470" w14:textId="486EEF49"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E2BE7FC" wp14:editId="50E6FC6E">
            <wp:extent cx="5943600" cy="2049145"/>
            <wp:effectExtent l="0" t="0" r="0" b="8255"/>
            <wp:docPr id="82777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76290" name=""/>
                    <pic:cNvPicPr/>
                  </pic:nvPicPr>
                  <pic:blipFill>
                    <a:blip r:embed="rId7"/>
                    <a:stretch>
                      <a:fillRect/>
                    </a:stretch>
                  </pic:blipFill>
                  <pic:spPr>
                    <a:xfrm>
                      <a:off x="0" y="0"/>
                      <a:ext cx="5943600" cy="2049145"/>
                    </a:xfrm>
                    <a:prstGeom prst="rect">
                      <a:avLst/>
                    </a:prstGeom>
                  </pic:spPr>
                </pic:pic>
              </a:graphicData>
            </a:graphic>
          </wp:inline>
        </w:drawing>
      </w:r>
      <w:r>
        <w:rPr>
          <w:rFonts w:ascii="Times New Roman" w:eastAsia="Times New Roman" w:hAnsi="Times New Roman" w:cs="Times New Roman"/>
          <w:sz w:val="24"/>
          <w:szCs w:val="24"/>
        </w:rPr>
        <w:t>`</w:t>
      </w:r>
    </w:p>
    <w:p w14:paraId="140DA427" w14:textId="7F46142C"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E80C9D4" wp14:editId="48F5063F">
            <wp:extent cx="5943600" cy="1910715"/>
            <wp:effectExtent l="0" t="0" r="0" b="0"/>
            <wp:docPr id="147032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20196" name=""/>
                    <pic:cNvPicPr/>
                  </pic:nvPicPr>
                  <pic:blipFill>
                    <a:blip r:embed="rId8"/>
                    <a:stretch>
                      <a:fillRect/>
                    </a:stretch>
                  </pic:blipFill>
                  <pic:spPr>
                    <a:xfrm>
                      <a:off x="0" y="0"/>
                      <a:ext cx="5943600" cy="1910715"/>
                    </a:xfrm>
                    <a:prstGeom prst="rect">
                      <a:avLst/>
                    </a:prstGeom>
                  </pic:spPr>
                </pic:pic>
              </a:graphicData>
            </a:graphic>
          </wp:inline>
        </w:drawing>
      </w:r>
    </w:p>
    <w:p w14:paraId="67BFD83E" w14:textId="3E364190"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27E16EA" wp14:editId="6B2CDAD5">
            <wp:extent cx="5943600" cy="1790700"/>
            <wp:effectExtent l="0" t="0" r="0" b="0"/>
            <wp:docPr id="40436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64911" name=""/>
                    <pic:cNvPicPr/>
                  </pic:nvPicPr>
                  <pic:blipFill>
                    <a:blip r:embed="rId9"/>
                    <a:stretch>
                      <a:fillRect/>
                    </a:stretch>
                  </pic:blipFill>
                  <pic:spPr>
                    <a:xfrm>
                      <a:off x="0" y="0"/>
                      <a:ext cx="5943600" cy="1790700"/>
                    </a:xfrm>
                    <a:prstGeom prst="rect">
                      <a:avLst/>
                    </a:prstGeom>
                  </pic:spPr>
                </pic:pic>
              </a:graphicData>
            </a:graphic>
          </wp:inline>
        </w:drawing>
      </w:r>
    </w:p>
    <w:p w14:paraId="0A1041E3" w14:textId="1BD0926D"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B8E26EE" wp14:editId="30CDB8B1">
            <wp:extent cx="5943600" cy="1680845"/>
            <wp:effectExtent l="0" t="0" r="0" b="0"/>
            <wp:docPr id="136672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27021" name=""/>
                    <pic:cNvPicPr/>
                  </pic:nvPicPr>
                  <pic:blipFill>
                    <a:blip r:embed="rId10"/>
                    <a:stretch>
                      <a:fillRect/>
                    </a:stretch>
                  </pic:blipFill>
                  <pic:spPr>
                    <a:xfrm>
                      <a:off x="0" y="0"/>
                      <a:ext cx="5943600" cy="1680845"/>
                    </a:xfrm>
                    <a:prstGeom prst="rect">
                      <a:avLst/>
                    </a:prstGeom>
                  </pic:spPr>
                </pic:pic>
              </a:graphicData>
            </a:graphic>
          </wp:inline>
        </w:drawing>
      </w:r>
    </w:p>
    <w:p w14:paraId="4A9EB304" w14:textId="7CACC290"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AB10467" wp14:editId="1B9DA081">
            <wp:extent cx="5943600" cy="3852545"/>
            <wp:effectExtent l="0" t="0" r="0" b="0"/>
            <wp:docPr id="79647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72543" name=""/>
                    <pic:cNvPicPr/>
                  </pic:nvPicPr>
                  <pic:blipFill>
                    <a:blip r:embed="rId11"/>
                    <a:stretch>
                      <a:fillRect/>
                    </a:stretch>
                  </pic:blipFill>
                  <pic:spPr>
                    <a:xfrm>
                      <a:off x="0" y="0"/>
                      <a:ext cx="5943600" cy="3852545"/>
                    </a:xfrm>
                    <a:prstGeom prst="rect">
                      <a:avLst/>
                    </a:prstGeom>
                  </pic:spPr>
                </pic:pic>
              </a:graphicData>
            </a:graphic>
          </wp:inline>
        </w:drawing>
      </w:r>
    </w:p>
    <w:p w14:paraId="27BDA186" w14:textId="1DF3CA88"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CAD8379" wp14:editId="546D69CA">
            <wp:extent cx="5943600" cy="1840230"/>
            <wp:effectExtent l="0" t="0" r="0" b="7620"/>
            <wp:docPr id="79733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32159" name=""/>
                    <pic:cNvPicPr/>
                  </pic:nvPicPr>
                  <pic:blipFill>
                    <a:blip r:embed="rId12"/>
                    <a:stretch>
                      <a:fillRect/>
                    </a:stretch>
                  </pic:blipFill>
                  <pic:spPr>
                    <a:xfrm>
                      <a:off x="0" y="0"/>
                      <a:ext cx="5943600" cy="1840230"/>
                    </a:xfrm>
                    <a:prstGeom prst="rect">
                      <a:avLst/>
                    </a:prstGeom>
                  </pic:spPr>
                </pic:pic>
              </a:graphicData>
            </a:graphic>
          </wp:inline>
        </w:drawing>
      </w:r>
    </w:p>
    <w:p w14:paraId="4BC84236" w14:textId="61748068"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D6F00DA" wp14:editId="2B842419">
            <wp:extent cx="5943600" cy="1789430"/>
            <wp:effectExtent l="0" t="0" r="0" b="1270"/>
            <wp:docPr id="204428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88870" name=""/>
                    <pic:cNvPicPr/>
                  </pic:nvPicPr>
                  <pic:blipFill>
                    <a:blip r:embed="rId13"/>
                    <a:stretch>
                      <a:fillRect/>
                    </a:stretch>
                  </pic:blipFill>
                  <pic:spPr>
                    <a:xfrm>
                      <a:off x="0" y="0"/>
                      <a:ext cx="5943600" cy="1789430"/>
                    </a:xfrm>
                    <a:prstGeom prst="rect">
                      <a:avLst/>
                    </a:prstGeom>
                  </pic:spPr>
                </pic:pic>
              </a:graphicData>
            </a:graphic>
          </wp:inline>
        </w:drawing>
      </w:r>
    </w:p>
    <w:p w14:paraId="3175C3DC" w14:textId="3F30EFEF" w:rsidR="00360AA6" w:rsidRDefault="00360AA6" w:rsidP="00D0402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3716A2E" wp14:editId="36BE48D3">
            <wp:extent cx="5943600" cy="1779270"/>
            <wp:effectExtent l="0" t="0" r="0" b="0"/>
            <wp:docPr id="4304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070" name=""/>
                    <pic:cNvPicPr/>
                  </pic:nvPicPr>
                  <pic:blipFill>
                    <a:blip r:embed="rId14"/>
                    <a:stretch>
                      <a:fillRect/>
                    </a:stretch>
                  </pic:blipFill>
                  <pic:spPr>
                    <a:xfrm>
                      <a:off x="0" y="0"/>
                      <a:ext cx="5943600" cy="1779270"/>
                    </a:xfrm>
                    <a:prstGeom prst="rect">
                      <a:avLst/>
                    </a:prstGeom>
                  </pic:spPr>
                </pic:pic>
              </a:graphicData>
            </a:graphic>
          </wp:inline>
        </w:drawing>
      </w:r>
    </w:p>
    <w:p w14:paraId="0719C739" w14:textId="77777777" w:rsidR="00821F60" w:rsidRDefault="00821F60" w:rsidP="00D04021">
      <w:pPr>
        <w:spacing w:before="100" w:beforeAutospacing="1" w:after="100" w:afterAutospacing="1" w:line="240" w:lineRule="auto"/>
        <w:rPr>
          <w:rFonts w:ascii="Times New Roman" w:eastAsia="Times New Roman" w:hAnsi="Times New Roman" w:cs="Times New Roman"/>
          <w:sz w:val="24"/>
          <w:szCs w:val="24"/>
        </w:rPr>
      </w:pPr>
    </w:p>
    <w:p w14:paraId="5D6DF9AD" w14:textId="5D158E4B" w:rsidR="00821F60" w:rsidRDefault="00360AA6"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F00C3DE" wp14:editId="7ABF6275">
            <wp:extent cx="5943600" cy="1693545"/>
            <wp:effectExtent l="0" t="0" r="0" b="1905"/>
            <wp:docPr id="13172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347" name=""/>
                    <pic:cNvPicPr/>
                  </pic:nvPicPr>
                  <pic:blipFill>
                    <a:blip r:embed="rId15"/>
                    <a:stretch>
                      <a:fillRect/>
                    </a:stretch>
                  </pic:blipFill>
                  <pic:spPr>
                    <a:xfrm>
                      <a:off x="0" y="0"/>
                      <a:ext cx="5943600" cy="1693545"/>
                    </a:xfrm>
                    <a:prstGeom prst="rect">
                      <a:avLst/>
                    </a:prstGeom>
                  </pic:spPr>
                </pic:pic>
              </a:graphicData>
            </a:graphic>
          </wp:inline>
        </w:drawing>
      </w:r>
    </w:p>
    <w:p w14:paraId="0DEB33CF" w14:textId="0AE4C656" w:rsidR="00821F60" w:rsidRDefault="00360AA6" w:rsidP="00D0402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5999295" wp14:editId="04C06808">
            <wp:extent cx="5943600" cy="1487170"/>
            <wp:effectExtent l="0" t="0" r="0" b="0"/>
            <wp:docPr id="3303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4594" name=""/>
                    <pic:cNvPicPr/>
                  </pic:nvPicPr>
                  <pic:blipFill>
                    <a:blip r:embed="rId16"/>
                    <a:stretch>
                      <a:fillRect/>
                    </a:stretch>
                  </pic:blipFill>
                  <pic:spPr>
                    <a:xfrm>
                      <a:off x="0" y="0"/>
                      <a:ext cx="5943600" cy="1487170"/>
                    </a:xfrm>
                    <a:prstGeom prst="rect">
                      <a:avLst/>
                    </a:prstGeom>
                  </pic:spPr>
                </pic:pic>
              </a:graphicData>
            </a:graphic>
          </wp:inline>
        </w:drawing>
      </w:r>
    </w:p>
    <w:p w14:paraId="58953927"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Data Collection and Sources</w:t>
      </w:r>
    </w:p>
    <w:p w14:paraId="6FBE716B"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 xml:space="preserve">Identify the data sources needed to calculate each type of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w:t>
      </w:r>
    </w:p>
    <w:p w14:paraId="7812176B" w14:textId="77777777" w:rsidR="00D04021" w:rsidRPr="00D04021" w:rsidRDefault="00D04021" w:rsidP="00D04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Market Data</w:t>
      </w:r>
      <w:r w:rsidRPr="00D04021">
        <w:rPr>
          <w:rFonts w:ascii="Times New Roman" w:eastAsia="Times New Roman" w:hAnsi="Times New Roman" w:cs="Times New Roman"/>
          <w:sz w:val="24"/>
          <w:szCs w:val="24"/>
        </w:rPr>
        <w:t>: Real-time prices, bid-ask spreads, and historical data.</w:t>
      </w:r>
    </w:p>
    <w:p w14:paraId="69196652" w14:textId="77777777" w:rsidR="00D04021" w:rsidRPr="00D04021" w:rsidRDefault="00D04021" w:rsidP="00D04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Trade Data</w:t>
      </w:r>
      <w:r w:rsidRPr="00D04021">
        <w:rPr>
          <w:rFonts w:ascii="Times New Roman" w:eastAsia="Times New Roman" w:hAnsi="Times New Roman" w:cs="Times New Roman"/>
          <w:sz w:val="24"/>
          <w:szCs w:val="24"/>
        </w:rPr>
        <w:t>: Transactions, execution details, timestamps.</w:t>
      </w:r>
    </w:p>
    <w:p w14:paraId="0E773AC6" w14:textId="77777777" w:rsidR="00D04021" w:rsidRPr="00D04021" w:rsidRDefault="00D04021" w:rsidP="00D04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Risk Factors</w:t>
      </w:r>
      <w:r w:rsidRPr="00D04021">
        <w:rPr>
          <w:rFonts w:ascii="Times New Roman" w:eastAsia="Times New Roman" w:hAnsi="Times New Roman" w:cs="Times New Roman"/>
          <w:sz w:val="24"/>
          <w:szCs w:val="24"/>
        </w:rPr>
        <w:t>: Volatility, interest rates, currency rates, correlations.</w:t>
      </w:r>
    </w:p>
    <w:p w14:paraId="0F166F63" w14:textId="77777777" w:rsidR="00D04021" w:rsidRPr="00D04021" w:rsidRDefault="00D04021" w:rsidP="00D04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Reference Data</w:t>
      </w:r>
      <w:r w:rsidRPr="00D04021">
        <w:rPr>
          <w:rFonts w:ascii="Times New Roman" w:eastAsia="Times New Roman" w:hAnsi="Times New Roman" w:cs="Times New Roman"/>
          <w:sz w:val="24"/>
          <w:szCs w:val="24"/>
        </w:rPr>
        <w:t>: Security master files, identifiers (ISIN, CUSIP).</w:t>
      </w:r>
    </w:p>
    <w:p w14:paraId="6ABBD7F1" w14:textId="77777777" w:rsidR="00D04021" w:rsidRPr="00D04021" w:rsidRDefault="00D04021" w:rsidP="00D04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Accounting Data</w:t>
      </w:r>
      <w:r w:rsidRPr="00D04021">
        <w:rPr>
          <w:rFonts w:ascii="Times New Roman" w:eastAsia="Times New Roman" w:hAnsi="Times New Roman" w:cs="Times New Roman"/>
          <w:sz w:val="24"/>
          <w:szCs w:val="24"/>
        </w:rPr>
        <w:t xml:space="preserve">: For GL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access to financial systems or general ledger entries.</w:t>
      </w:r>
    </w:p>
    <w:p w14:paraId="38C53DBF" w14:textId="77777777" w:rsid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p>
    <w:p w14:paraId="44975A1D"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Build the </w:t>
      </w:r>
      <w:proofErr w:type="spellStart"/>
      <w:r w:rsidRPr="00D04021">
        <w:rPr>
          <w:rFonts w:ascii="Times New Roman" w:eastAsia="Times New Roman" w:hAnsi="Times New Roman" w:cs="Times New Roman"/>
          <w:b/>
          <w:bCs/>
          <w:sz w:val="27"/>
          <w:szCs w:val="27"/>
        </w:rPr>
        <w:t>PnL</w:t>
      </w:r>
      <w:proofErr w:type="spellEnd"/>
      <w:r w:rsidRPr="00D04021">
        <w:rPr>
          <w:rFonts w:ascii="Times New Roman" w:eastAsia="Times New Roman" w:hAnsi="Times New Roman" w:cs="Times New Roman"/>
          <w:b/>
          <w:bCs/>
          <w:sz w:val="27"/>
          <w:szCs w:val="27"/>
        </w:rPr>
        <w:t xml:space="preserve"> Calculation Modules</w:t>
      </w:r>
    </w:p>
    <w:p w14:paraId="7D68F42E"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lastRenderedPageBreak/>
        <w:t xml:space="preserve">For each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type, build a distinct calculation module that uses the appropriate inputs and adheres to the rules you’ve defined. Each module will handle the following:</w:t>
      </w:r>
    </w:p>
    <w:p w14:paraId="3E6C8D42"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Clean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Calculate daily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based on trading activity, excluding external market moves or non-trading factors like fees.</w:t>
      </w:r>
    </w:p>
    <w:p w14:paraId="65740340"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Hypothetical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Calculate what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would be assuming no new trades occurred, only considering changes in market prices.</w:t>
      </w:r>
    </w:p>
    <w:p w14:paraId="2EADAC22"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Books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Aggregate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across a specific trading book or portfolio.</w:t>
      </w:r>
    </w:p>
    <w:p w14:paraId="57B14DD2"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Rerecord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Track changes to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based on corrections to trades or market data.</w:t>
      </w:r>
    </w:p>
    <w:p w14:paraId="48035757"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GL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Ensure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is aligned with the general ledger entries and is ready for financial reporting.</w:t>
      </w:r>
    </w:p>
    <w:p w14:paraId="433A8D95"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04021">
        <w:rPr>
          <w:rFonts w:ascii="Times New Roman" w:eastAsia="Times New Roman" w:hAnsi="Times New Roman" w:cs="Times New Roman"/>
          <w:b/>
          <w:bCs/>
          <w:sz w:val="24"/>
          <w:szCs w:val="24"/>
        </w:rPr>
        <w:t>VaR</w:t>
      </w:r>
      <w:proofErr w:type="spellEnd"/>
      <w:r w:rsidRPr="00D04021">
        <w:rPr>
          <w:rFonts w:ascii="Times New Roman" w:eastAsia="Times New Roman" w:hAnsi="Times New Roman" w:cs="Times New Roman"/>
          <w:b/>
          <w:bCs/>
          <w:sz w:val="24"/>
          <w:szCs w:val="24"/>
        </w:rPr>
        <w:t xml:space="preserve">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Derive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from risk factor changes as calculated by the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model (e.g., market shocks).</w:t>
      </w:r>
    </w:p>
    <w:p w14:paraId="385652F6" w14:textId="77777777" w:rsidR="00D04021" w:rsidRPr="00D04021" w:rsidRDefault="00D04021" w:rsidP="00D04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Volcker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Segment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based on client-oriented trades vs. proprietary trades for compliance with the Volcker Rule.</w:t>
      </w:r>
    </w:p>
    <w:p w14:paraId="30F5DA7B"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Implement Differentiation Logic</w:t>
      </w:r>
    </w:p>
    <w:p w14:paraId="62CB5FA0"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 xml:space="preserve">To differentiate between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types, introduce logic into the framework that governs when and how each type is calculated and used.</w:t>
      </w:r>
    </w:p>
    <w:p w14:paraId="2F205DC9" w14:textId="77777777" w:rsidR="00D04021" w:rsidRPr="00D04021" w:rsidRDefault="00D04021" w:rsidP="00D04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Scenario-based Differentiation</w:t>
      </w:r>
      <w:r w:rsidRPr="00D04021">
        <w:rPr>
          <w:rFonts w:ascii="Times New Roman" w:eastAsia="Times New Roman" w:hAnsi="Times New Roman" w:cs="Times New Roman"/>
          <w:sz w:val="24"/>
          <w:szCs w:val="24"/>
        </w:rPr>
        <w:t xml:space="preserve">: For example, Hypothetical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will ignore new trades and use prior day positions, while Clean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will include the impact of new trades.</w:t>
      </w:r>
    </w:p>
    <w:p w14:paraId="07BAA7A3" w14:textId="77777777" w:rsidR="00D04021" w:rsidRPr="00D04021" w:rsidRDefault="00D04021" w:rsidP="00D04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Data Filtering</w:t>
      </w:r>
      <w:r w:rsidRPr="00D04021">
        <w:rPr>
          <w:rFonts w:ascii="Times New Roman" w:eastAsia="Times New Roman" w:hAnsi="Times New Roman" w:cs="Times New Roman"/>
          <w:sz w:val="24"/>
          <w:szCs w:val="24"/>
        </w:rPr>
        <w:t xml:space="preserve">: For GL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ensure only booked trades and officially reconciled data are used, while for Books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all trading book entries are considered.</w:t>
      </w:r>
    </w:p>
    <w:p w14:paraId="1EBDD3DC" w14:textId="77777777" w:rsidR="00D04021" w:rsidRPr="00D04021" w:rsidRDefault="00D04021" w:rsidP="00D04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Risk-based Differentiation</w:t>
      </w:r>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focuses on scenarios generated by the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model (simulating losses under risk conditions), while Volcker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focuses on isolating speculative trades.</w:t>
      </w:r>
    </w:p>
    <w:p w14:paraId="4F4B28BB"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Build a Centralized </w:t>
      </w:r>
      <w:proofErr w:type="spellStart"/>
      <w:r w:rsidRPr="00D04021">
        <w:rPr>
          <w:rFonts w:ascii="Times New Roman" w:eastAsia="Times New Roman" w:hAnsi="Times New Roman" w:cs="Times New Roman"/>
          <w:b/>
          <w:bCs/>
          <w:sz w:val="27"/>
          <w:szCs w:val="27"/>
        </w:rPr>
        <w:t>PnL</w:t>
      </w:r>
      <w:proofErr w:type="spellEnd"/>
      <w:r w:rsidRPr="00D04021">
        <w:rPr>
          <w:rFonts w:ascii="Times New Roman" w:eastAsia="Times New Roman" w:hAnsi="Times New Roman" w:cs="Times New Roman"/>
          <w:b/>
          <w:bCs/>
          <w:sz w:val="27"/>
          <w:szCs w:val="27"/>
        </w:rPr>
        <w:t xml:space="preserve"> Engine</w:t>
      </w:r>
    </w:p>
    <w:p w14:paraId="116676D6"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 xml:space="preserve">Create a centralized engine that can handle multiple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calculations in parallel. This engine will:</w:t>
      </w:r>
    </w:p>
    <w:p w14:paraId="22E9AE9C" w14:textId="77777777" w:rsidR="00D04021" w:rsidRPr="00D04021" w:rsidRDefault="00D04021" w:rsidP="00D04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Ingest Data</w:t>
      </w:r>
      <w:r w:rsidRPr="00D04021">
        <w:rPr>
          <w:rFonts w:ascii="Times New Roman" w:eastAsia="Times New Roman" w:hAnsi="Times New Roman" w:cs="Times New Roman"/>
          <w:sz w:val="24"/>
          <w:szCs w:val="24"/>
        </w:rPr>
        <w:t>: Pull market, trade, and accounting data from all necessary sources.</w:t>
      </w:r>
    </w:p>
    <w:p w14:paraId="79DC595B" w14:textId="77777777" w:rsidR="00D04021" w:rsidRPr="00D04021" w:rsidRDefault="00D04021" w:rsidP="00D04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Execute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b/>
          <w:bCs/>
          <w:sz w:val="24"/>
          <w:szCs w:val="24"/>
        </w:rPr>
        <w:t xml:space="preserve"> Calculations</w:t>
      </w:r>
      <w:r w:rsidRPr="00D04021">
        <w:rPr>
          <w:rFonts w:ascii="Times New Roman" w:eastAsia="Times New Roman" w:hAnsi="Times New Roman" w:cs="Times New Roman"/>
          <w:sz w:val="24"/>
          <w:szCs w:val="24"/>
        </w:rPr>
        <w:t xml:space="preserve">: Apply the correct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calculation based on the type.</w:t>
      </w:r>
    </w:p>
    <w:p w14:paraId="155CEB3A" w14:textId="77777777" w:rsidR="00D04021" w:rsidRPr="00D04021" w:rsidRDefault="00D04021" w:rsidP="00D04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 xml:space="preserve">Track Historical </w:t>
      </w:r>
      <w:proofErr w:type="spellStart"/>
      <w:r w:rsidRPr="00D04021">
        <w:rPr>
          <w:rFonts w:ascii="Times New Roman" w:eastAsia="Times New Roman" w:hAnsi="Times New Roman" w:cs="Times New Roman"/>
          <w:b/>
          <w:bCs/>
          <w:sz w:val="24"/>
          <w:szCs w:val="24"/>
        </w:rPr>
        <w:t>PnL</w:t>
      </w:r>
      <w:proofErr w:type="spellEnd"/>
      <w:r w:rsidRPr="00D04021">
        <w:rPr>
          <w:rFonts w:ascii="Times New Roman" w:eastAsia="Times New Roman" w:hAnsi="Times New Roman" w:cs="Times New Roman"/>
          <w:sz w:val="24"/>
          <w:szCs w:val="24"/>
        </w:rPr>
        <w:t xml:space="preserve">: Store historical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calculations for comparison, auditing, and regulatory reporting.</w:t>
      </w:r>
    </w:p>
    <w:p w14:paraId="44282AF8" w14:textId="77777777" w:rsidR="00D04021" w:rsidRPr="00D04021" w:rsidRDefault="00D04021" w:rsidP="00D04021">
      <w:pPr>
        <w:spacing w:before="100" w:beforeAutospacing="1" w:after="100" w:afterAutospacing="1" w:line="240" w:lineRule="auto"/>
        <w:rPr>
          <w:rFonts w:ascii="Times New Roman" w:eastAsia="Times New Roman" w:hAnsi="Times New Roman" w:cs="Times New Roman"/>
          <w:sz w:val="24"/>
          <w:szCs w:val="24"/>
        </w:rPr>
      </w:pPr>
    </w:p>
    <w:p w14:paraId="7D2DED2E" w14:textId="77777777" w:rsid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p>
    <w:p w14:paraId="179DA2A9" w14:textId="115D4AFE"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1. Clean </w:t>
      </w:r>
      <w:proofErr w:type="spellStart"/>
      <w:r w:rsidRPr="00D04021">
        <w:rPr>
          <w:rFonts w:ascii="Times New Roman" w:eastAsia="Times New Roman" w:hAnsi="Times New Roman" w:cs="Times New Roman"/>
          <w:b/>
          <w:bCs/>
          <w:sz w:val="27"/>
          <w:szCs w:val="27"/>
        </w:rPr>
        <w:t>PnL</w:t>
      </w:r>
      <w:proofErr w:type="spellEnd"/>
    </w:p>
    <w:p w14:paraId="1575D961" w14:textId="77777777" w:rsidR="00D04021" w:rsidRPr="00D04021" w:rsidRDefault="00D04021" w:rsidP="00D04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lastRenderedPageBreak/>
        <w:t>Definition</w:t>
      </w:r>
      <w:r w:rsidRPr="00D04021">
        <w:rPr>
          <w:rFonts w:ascii="Times New Roman" w:eastAsia="Times New Roman" w:hAnsi="Times New Roman" w:cs="Times New Roman"/>
          <w:sz w:val="24"/>
          <w:szCs w:val="24"/>
        </w:rPr>
        <w:t xml:space="preserve">: Clean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isolates the impact of trading decisions by stripping out non-trading factors such as funding, fees, and overnight risks.</w:t>
      </w:r>
    </w:p>
    <w:p w14:paraId="6521299D" w14:textId="77777777" w:rsidR="00D04021" w:rsidRPr="00D04021" w:rsidRDefault="00D04021" w:rsidP="00D04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To focus on the performance of traders and strategies without external or market-related noise.</w:t>
      </w:r>
    </w:p>
    <w:p w14:paraId="444661E6" w14:textId="77777777" w:rsidR="00D04021" w:rsidRPr="00D04021" w:rsidRDefault="00D04021" w:rsidP="00D04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Use Case</w:t>
      </w:r>
      <w:r w:rsidRPr="00D04021">
        <w:rPr>
          <w:rFonts w:ascii="Times New Roman" w:eastAsia="Times New Roman" w:hAnsi="Times New Roman" w:cs="Times New Roman"/>
          <w:sz w:val="24"/>
          <w:szCs w:val="24"/>
        </w:rPr>
        <w:t>: Used for evaluating a trader’s skill based on pure trading activities.</w:t>
      </w:r>
    </w:p>
    <w:p w14:paraId="5B2683AD" w14:textId="77777777" w:rsidR="00D04021" w:rsidRPr="00D04021" w:rsidRDefault="00D04021" w:rsidP="00D04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Example</w:t>
      </w:r>
      <w:r w:rsidRPr="00D04021">
        <w:rPr>
          <w:rFonts w:ascii="Times New Roman" w:eastAsia="Times New Roman" w:hAnsi="Times New Roman" w:cs="Times New Roman"/>
          <w:sz w:val="24"/>
          <w:szCs w:val="24"/>
        </w:rPr>
        <w:t>: Excludes the effect of market movements between close and open (overnight gaps) or any transaction costs.</w:t>
      </w:r>
    </w:p>
    <w:p w14:paraId="556606BD"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Hypothetical </w:t>
      </w:r>
      <w:proofErr w:type="spellStart"/>
      <w:r w:rsidRPr="00D04021">
        <w:rPr>
          <w:rFonts w:ascii="Times New Roman" w:eastAsia="Times New Roman" w:hAnsi="Times New Roman" w:cs="Times New Roman"/>
          <w:b/>
          <w:bCs/>
          <w:sz w:val="27"/>
          <w:szCs w:val="27"/>
        </w:rPr>
        <w:t>PnL</w:t>
      </w:r>
      <w:proofErr w:type="spellEnd"/>
    </w:p>
    <w:p w14:paraId="461D59E6" w14:textId="77777777" w:rsidR="00D04021" w:rsidRPr="00D04021" w:rsidRDefault="00D04021" w:rsidP="00D04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Definition</w:t>
      </w:r>
      <w:r w:rsidRPr="00D04021">
        <w:rPr>
          <w:rFonts w:ascii="Times New Roman" w:eastAsia="Times New Roman" w:hAnsi="Times New Roman" w:cs="Times New Roman"/>
          <w:sz w:val="24"/>
          <w:szCs w:val="24"/>
        </w:rPr>
        <w:t xml:space="preserve">: Hypothetical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represents the profit or loss if positions were held constant (without new trades or changes) over a given period, such as from the previous day’s closing positions.</w:t>
      </w:r>
    </w:p>
    <w:p w14:paraId="6F0EB334" w14:textId="77777777" w:rsidR="00D04021" w:rsidRPr="00D04021" w:rsidRDefault="00D04021" w:rsidP="00D04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xml:space="preserve">: Used to measure how much of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is due to market movements, independent of trading activity.</w:t>
      </w:r>
    </w:p>
    <w:p w14:paraId="21FDCC40" w14:textId="77777777" w:rsidR="00D04021" w:rsidRPr="00D04021" w:rsidRDefault="00D04021" w:rsidP="00D04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Use Case</w:t>
      </w:r>
      <w:r w:rsidRPr="00D04021">
        <w:rPr>
          <w:rFonts w:ascii="Times New Roman" w:eastAsia="Times New Roman" w:hAnsi="Times New Roman" w:cs="Times New Roman"/>
          <w:sz w:val="24"/>
          <w:szCs w:val="24"/>
        </w:rPr>
        <w:t xml:space="preserve">: In stress testing and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calculations to determine how market changes affect positions.</w:t>
      </w:r>
    </w:p>
    <w:p w14:paraId="20917E8E" w14:textId="77777777" w:rsidR="00D04021" w:rsidRPr="00D04021" w:rsidRDefault="00D04021" w:rsidP="00D04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Example</w:t>
      </w:r>
      <w:r w:rsidRPr="00D04021">
        <w:rPr>
          <w:rFonts w:ascii="Times New Roman" w:eastAsia="Times New Roman" w:hAnsi="Times New Roman" w:cs="Times New Roman"/>
          <w:sz w:val="24"/>
          <w:szCs w:val="24"/>
        </w:rPr>
        <w:t xml:space="preserve">: Assume that if the trader didn’t make any new trades, the portfolio’s hypothetical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would reflect how much the market movements alone impacted the portfolio.</w:t>
      </w:r>
    </w:p>
    <w:p w14:paraId="6A96E6E2"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Volcker </w:t>
      </w:r>
      <w:proofErr w:type="spellStart"/>
      <w:r w:rsidRPr="00D04021">
        <w:rPr>
          <w:rFonts w:ascii="Times New Roman" w:eastAsia="Times New Roman" w:hAnsi="Times New Roman" w:cs="Times New Roman"/>
          <w:b/>
          <w:bCs/>
          <w:sz w:val="27"/>
          <w:szCs w:val="27"/>
        </w:rPr>
        <w:t>PnL</w:t>
      </w:r>
      <w:proofErr w:type="spellEnd"/>
    </w:p>
    <w:p w14:paraId="3A245A2C" w14:textId="77777777" w:rsidR="00D04021" w:rsidRPr="00D04021" w:rsidRDefault="00D04021" w:rsidP="00D04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Definition</w:t>
      </w:r>
      <w:r w:rsidRPr="00D04021">
        <w:rPr>
          <w:rFonts w:ascii="Times New Roman" w:eastAsia="Times New Roman" w:hAnsi="Times New Roman" w:cs="Times New Roman"/>
          <w:sz w:val="24"/>
          <w:szCs w:val="24"/>
        </w:rPr>
        <w:t xml:space="preserve">: Volcker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refers to profit or loss calculations that comply with the </w:t>
      </w:r>
      <w:r w:rsidRPr="00D04021">
        <w:rPr>
          <w:rFonts w:ascii="Times New Roman" w:eastAsia="Times New Roman" w:hAnsi="Times New Roman" w:cs="Times New Roman"/>
          <w:b/>
          <w:bCs/>
          <w:sz w:val="24"/>
          <w:szCs w:val="24"/>
        </w:rPr>
        <w:t>Volcker Rule</w:t>
      </w:r>
      <w:r w:rsidRPr="00D04021">
        <w:rPr>
          <w:rFonts w:ascii="Times New Roman" w:eastAsia="Times New Roman" w:hAnsi="Times New Roman" w:cs="Times New Roman"/>
          <w:sz w:val="24"/>
          <w:szCs w:val="24"/>
        </w:rPr>
        <w:t>, part of the Dodd-Frank Act, which limits proprietary trading by banks.</w:t>
      </w:r>
    </w:p>
    <w:p w14:paraId="1FA41D4F" w14:textId="77777777" w:rsidR="00D04021" w:rsidRPr="00D04021" w:rsidRDefault="00D04021" w:rsidP="00D04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Used to ensure compliance by separating market-making activities from speculative proprietary trading.</w:t>
      </w:r>
    </w:p>
    <w:p w14:paraId="76051293" w14:textId="77777777" w:rsidR="00D04021" w:rsidRPr="00D04021" w:rsidRDefault="00D04021" w:rsidP="00D04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Use Case</w:t>
      </w:r>
      <w:r w:rsidRPr="00D04021">
        <w:rPr>
          <w:rFonts w:ascii="Times New Roman" w:eastAsia="Times New Roman" w:hAnsi="Times New Roman" w:cs="Times New Roman"/>
          <w:sz w:val="24"/>
          <w:szCs w:val="24"/>
        </w:rPr>
        <w:t xml:space="preserve">: Monitors whether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arises from client-oriented trades (allowed) or speculative trades (prohibited).</w:t>
      </w:r>
    </w:p>
    <w:p w14:paraId="3BA6780E" w14:textId="77777777" w:rsidR="00D04021" w:rsidRPr="00D04021" w:rsidRDefault="00D04021" w:rsidP="00D04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Example</w:t>
      </w:r>
      <w:r w:rsidRPr="00D04021">
        <w:rPr>
          <w:rFonts w:ascii="Times New Roman" w:eastAsia="Times New Roman" w:hAnsi="Times New Roman" w:cs="Times New Roman"/>
          <w:sz w:val="24"/>
          <w:szCs w:val="24"/>
        </w:rPr>
        <w:t xml:space="preserve">: A breakdown of Volcker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might show which profits came from spreads in client transactions versus speculative bets on market movements.</w:t>
      </w:r>
    </w:p>
    <w:p w14:paraId="4973EC1B"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 xml:space="preserve">Books </w:t>
      </w:r>
      <w:proofErr w:type="spellStart"/>
      <w:r w:rsidRPr="00D04021">
        <w:rPr>
          <w:rFonts w:ascii="Times New Roman" w:eastAsia="Times New Roman" w:hAnsi="Times New Roman" w:cs="Times New Roman"/>
          <w:b/>
          <w:bCs/>
          <w:sz w:val="27"/>
          <w:szCs w:val="27"/>
        </w:rPr>
        <w:t>PnL</w:t>
      </w:r>
      <w:proofErr w:type="spellEnd"/>
    </w:p>
    <w:p w14:paraId="7F35AFA8" w14:textId="77777777" w:rsidR="00D04021" w:rsidRPr="00D04021" w:rsidRDefault="00D04021" w:rsidP="00D04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Definition</w:t>
      </w:r>
      <w:r w:rsidRPr="00D04021">
        <w:rPr>
          <w:rFonts w:ascii="Times New Roman" w:eastAsia="Times New Roman" w:hAnsi="Times New Roman" w:cs="Times New Roman"/>
          <w:sz w:val="24"/>
          <w:szCs w:val="24"/>
        </w:rPr>
        <w:t xml:space="preserve">: Books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refers to the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aggregated across specific trading books or portfolios, providing insight into the performance of a particular business line or strategy.</w:t>
      </w:r>
    </w:p>
    <w:p w14:paraId="49A0B6CB" w14:textId="77777777" w:rsidR="00D04021" w:rsidRPr="00D04021" w:rsidRDefault="00D04021" w:rsidP="00D04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xml:space="preserve">: Tracks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across different desks, trading strategies, or portfolios.</w:t>
      </w:r>
    </w:p>
    <w:p w14:paraId="35915FD7" w14:textId="77777777" w:rsidR="00D04021" w:rsidRPr="00D04021" w:rsidRDefault="00D04021" w:rsidP="00D04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Use Case</w:t>
      </w:r>
      <w:r w:rsidRPr="00D04021">
        <w:rPr>
          <w:rFonts w:ascii="Times New Roman" w:eastAsia="Times New Roman" w:hAnsi="Times New Roman" w:cs="Times New Roman"/>
          <w:sz w:val="24"/>
          <w:szCs w:val="24"/>
        </w:rPr>
        <w:t>: Used in internal management reporting to monitor the profitability of different trading books and for budget allocation.</w:t>
      </w:r>
    </w:p>
    <w:p w14:paraId="251689A2" w14:textId="77777777" w:rsidR="00D04021" w:rsidRPr="00D04021" w:rsidRDefault="00D04021" w:rsidP="00D04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Example</w:t>
      </w:r>
      <w:r w:rsidRPr="00D04021">
        <w:rPr>
          <w:rFonts w:ascii="Times New Roman" w:eastAsia="Times New Roman" w:hAnsi="Times New Roman" w:cs="Times New Roman"/>
          <w:sz w:val="24"/>
          <w:szCs w:val="24"/>
        </w:rPr>
        <w:t xml:space="preserve">: The equity trading desk’s book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might differ from the fixed-income desk’s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due to the specific instruments they trade.</w:t>
      </w:r>
    </w:p>
    <w:p w14:paraId="791A98EB" w14:textId="77777777" w:rsidR="00D04021" w:rsidRPr="00D04021" w:rsidRDefault="00D04021" w:rsidP="00D04021">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Value at Risk (</w:t>
      </w:r>
      <w:proofErr w:type="spellStart"/>
      <w:r w:rsidRPr="00D04021">
        <w:rPr>
          <w:rFonts w:ascii="Times New Roman" w:eastAsia="Times New Roman" w:hAnsi="Times New Roman" w:cs="Times New Roman"/>
          <w:b/>
          <w:bCs/>
          <w:sz w:val="27"/>
          <w:szCs w:val="27"/>
        </w:rPr>
        <w:t>VaR</w:t>
      </w:r>
      <w:proofErr w:type="spellEnd"/>
      <w:r w:rsidRPr="00D04021">
        <w:rPr>
          <w:rFonts w:ascii="Times New Roman" w:eastAsia="Times New Roman" w:hAnsi="Times New Roman" w:cs="Times New Roman"/>
          <w:b/>
          <w:bCs/>
          <w:sz w:val="27"/>
          <w:szCs w:val="27"/>
        </w:rPr>
        <w:t xml:space="preserve">) </w:t>
      </w:r>
      <w:proofErr w:type="spellStart"/>
      <w:r w:rsidRPr="00D04021">
        <w:rPr>
          <w:rFonts w:ascii="Times New Roman" w:eastAsia="Times New Roman" w:hAnsi="Times New Roman" w:cs="Times New Roman"/>
          <w:b/>
          <w:bCs/>
          <w:sz w:val="27"/>
          <w:szCs w:val="27"/>
        </w:rPr>
        <w:t>PnL</w:t>
      </w:r>
      <w:proofErr w:type="spellEnd"/>
    </w:p>
    <w:p w14:paraId="0C6963D0" w14:textId="77777777" w:rsidR="00D04021" w:rsidRPr="00D04021" w:rsidRDefault="00D04021" w:rsidP="00D04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lastRenderedPageBreak/>
        <w:t>Definition</w:t>
      </w:r>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is the theoretical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predicted by the </w:t>
      </w:r>
      <w:r w:rsidRPr="00D04021">
        <w:rPr>
          <w:rFonts w:ascii="Times New Roman" w:eastAsia="Times New Roman" w:hAnsi="Times New Roman" w:cs="Times New Roman"/>
          <w:b/>
          <w:bCs/>
          <w:sz w:val="24"/>
          <w:szCs w:val="24"/>
        </w:rPr>
        <w:t>Value at Risk (</w:t>
      </w:r>
      <w:proofErr w:type="spellStart"/>
      <w:r w:rsidRPr="00D04021">
        <w:rPr>
          <w:rFonts w:ascii="Times New Roman" w:eastAsia="Times New Roman" w:hAnsi="Times New Roman" w:cs="Times New Roman"/>
          <w:b/>
          <w:bCs/>
          <w:sz w:val="24"/>
          <w:szCs w:val="24"/>
        </w:rPr>
        <w:t>VaR</w:t>
      </w:r>
      <w:proofErr w:type="spellEnd"/>
      <w:r w:rsidRPr="00D04021">
        <w:rPr>
          <w:rFonts w:ascii="Times New Roman" w:eastAsia="Times New Roman" w:hAnsi="Times New Roman" w:cs="Times New Roman"/>
          <w:b/>
          <w:bCs/>
          <w:sz w:val="24"/>
          <w:szCs w:val="24"/>
        </w:rPr>
        <w:t>)</w:t>
      </w:r>
      <w:r w:rsidRPr="00D04021">
        <w:rPr>
          <w:rFonts w:ascii="Times New Roman" w:eastAsia="Times New Roman" w:hAnsi="Times New Roman" w:cs="Times New Roman"/>
          <w:sz w:val="24"/>
          <w:szCs w:val="24"/>
        </w:rPr>
        <w:t xml:space="preserve"> model, which estimates the maximum expected loss over a specific time horizon at a given confidence level.</w:t>
      </w:r>
    </w:p>
    <w:p w14:paraId="4226E087" w14:textId="77777777" w:rsidR="00D04021" w:rsidRPr="00D04021" w:rsidRDefault="00D04021" w:rsidP="00D04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To assess the potential downside risk of a portfolio.</w:t>
      </w:r>
    </w:p>
    <w:p w14:paraId="68807D32" w14:textId="77777777" w:rsidR="00D04021" w:rsidRPr="00D04021" w:rsidRDefault="00D04021" w:rsidP="00D04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Use Case</w:t>
      </w:r>
      <w:r w:rsidRPr="00D04021">
        <w:rPr>
          <w:rFonts w:ascii="Times New Roman" w:eastAsia="Times New Roman" w:hAnsi="Times New Roman" w:cs="Times New Roman"/>
          <w:sz w:val="24"/>
          <w:szCs w:val="24"/>
        </w:rPr>
        <w:t xml:space="preserve">: Used in risk management to compare actual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to the predicted loss threshold to validate the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model.</w:t>
      </w:r>
    </w:p>
    <w:p w14:paraId="244FE56C" w14:textId="77777777" w:rsidR="00D04021" w:rsidRPr="00D04021" w:rsidRDefault="00D04021" w:rsidP="00D04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Example</w:t>
      </w:r>
      <w:r w:rsidRPr="00D04021">
        <w:rPr>
          <w:rFonts w:ascii="Times New Roman" w:eastAsia="Times New Roman" w:hAnsi="Times New Roman" w:cs="Times New Roman"/>
          <w:sz w:val="24"/>
          <w:szCs w:val="24"/>
        </w:rPr>
        <w:t xml:space="preserve">: If a 1-day </w:t>
      </w:r>
      <w:proofErr w:type="spellStart"/>
      <w:r w:rsidRPr="00D04021">
        <w:rPr>
          <w:rFonts w:ascii="Times New Roman" w:eastAsia="Times New Roman" w:hAnsi="Times New Roman" w:cs="Times New Roman"/>
          <w:sz w:val="24"/>
          <w:szCs w:val="24"/>
        </w:rPr>
        <w:t>VaR</w:t>
      </w:r>
      <w:proofErr w:type="spellEnd"/>
      <w:r w:rsidRPr="00D04021">
        <w:rPr>
          <w:rFonts w:ascii="Times New Roman" w:eastAsia="Times New Roman" w:hAnsi="Times New Roman" w:cs="Times New Roman"/>
          <w:sz w:val="24"/>
          <w:szCs w:val="24"/>
        </w:rPr>
        <w:t xml:space="preserve"> is $1 million at 95% confidence, the actual </w:t>
      </w:r>
      <w:proofErr w:type="spellStart"/>
      <w:r w:rsidRPr="00D04021">
        <w:rPr>
          <w:rFonts w:ascii="Times New Roman" w:eastAsia="Times New Roman" w:hAnsi="Times New Roman" w:cs="Times New Roman"/>
          <w:sz w:val="24"/>
          <w:szCs w:val="24"/>
        </w:rPr>
        <w:t>PnL</w:t>
      </w:r>
      <w:proofErr w:type="spellEnd"/>
      <w:r w:rsidRPr="00D04021">
        <w:rPr>
          <w:rFonts w:ascii="Times New Roman" w:eastAsia="Times New Roman" w:hAnsi="Times New Roman" w:cs="Times New Roman"/>
          <w:sz w:val="24"/>
          <w:szCs w:val="24"/>
        </w:rPr>
        <w:t xml:space="preserve"> should only exceed this amount in 5 out of 100 days.</w:t>
      </w:r>
    </w:p>
    <w:p w14:paraId="5D6A5A10" w14:textId="432E8DBA" w:rsidR="004E3C6A" w:rsidRDefault="00D04021">
      <w:r>
        <w:t xml:space="preserve">The </w:t>
      </w:r>
      <w:r>
        <w:rPr>
          <w:rStyle w:val="Strong"/>
        </w:rPr>
        <w:t>Volcker Rule</w:t>
      </w:r>
      <w:r>
        <w:t xml:space="preserve"> is a part of a set of laws designed to help prevent banks from taking too many risks with other people's money. Imagine you're at school and you have a big jar of candy that your friends have given you to hold. You promised your friends you would only use the candy for special events, like birthday parties or school events. But one day, you decide to take some candy from the jar to eat for yourself. This could cause problems because now your friends might not have enough candy for the events they planned.</w:t>
      </w:r>
    </w:p>
    <w:p w14:paraId="594B9125" w14:textId="77777777" w:rsidR="00821F60" w:rsidRDefault="00821F60"/>
    <w:p w14:paraId="445F2C2D" w14:textId="758B99DF" w:rsidR="00821F60" w:rsidRDefault="00821F60">
      <w:r>
        <w:t xml:space="preserve">Let’s pick an </w:t>
      </w:r>
      <w:r>
        <w:rPr>
          <w:rStyle w:val="Strong"/>
        </w:rPr>
        <w:t>Interest Rate Swap (IRS) desk</w:t>
      </w:r>
      <w:r>
        <w:t xml:space="preserve"> as an example and show the </w:t>
      </w:r>
      <w:r>
        <w:rPr>
          <w:rStyle w:val="Strong"/>
        </w:rPr>
        <w:t>methodology and function</w:t>
      </w:r>
      <w:r>
        <w:t xml:space="preserve"> used to compute the </w:t>
      </w:r>
      <w:r>
        <w:rPr>
          <w:rStyle w:val="Strong"/>
        </w:rPr>
        <w:t xml:space="preserve">Volcker </w:t>
      </w:r>
      <w:proofErr w:type="spellStart"/>
      <w:r>
        <w:rPr>
          <w:rStyle w:val="Strong"/>
        </w:rPr>
        <w:t>PnL</w:t>
      </w:r>
      <w:proofErr w:type="spellEnd"/>
      <w:r>
        <w:t xml:space="preserve"> for this desk. Interest Rate Swap desks trade swaps, options, and other derivatives that hedge or speculate on movements in interest rates.</w:t>
      </w:r>
    </w:p>
    <w:p w14:paraId="5E3D1419" w14:textId="77777777"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Data Inputs</w:t>
      </w:r>
      <w:r w:rsidRPr="00821F60">
        <w:rPr>
          <w:rFonts w:ascii="Times New Roman" w:eastAsia="Times New Roman" w:hAnsi="Times New Roman" w:cs="Times New Roman"/>
          <w:sz w:val="24"/>
          <w:szCs w:val="24"/>
        </w:rPr>
        <w:t xml:space="preserve"> </w:t>
      </w:r>
      <w:proofErr w:type="gramStart"/>
      <w:r w:rsidRPr="00821F60">
        <w:rPr>
          <w:rFonts w:ascii="Times New Roman" w:eastAsia="Times New Roman" w:hAnsi="Times New Roman" w:cs="Times New Roman"/>
          <w:sz w:val="24"/>
          <w:szCs w:val="24"/>
        </w:rPr>
        <w:t>The</w:t>
      </w:r>
      <w:proofErr w:type="gramEnd"/>
      <w:r w:rsidRPr="00821F60">
        <w:rPr>
          <w:rFonts w:ascii="Times New Roman" w:eastAsia="Times New Roman" w:hAnsi="Times New Roman" w:cs="Times New Roman"/>
          <w:sz w:val="24"/>
          <w:szCs w:val="24"/>
        </w:rPr>
        <w:t xml:space="preserve"> IRS desk will have various inputs, including trade data, market data, risk factor sensitivities, and position data. Key inputs include:</w:t>
      </w:r>
    </w:p>
    <w:p w14:paraId="6838FC50" w14:textId="77777777" w:rsidR="00821F60" w:rsidRPr="00821F60" w:rsidRDefault="00821F60" w:rsidP="00821F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Trade Data</w:t>
      </w:r>
      <w:r w:rsidRPr="00821F60">
        <w:rPr>
          <w:rFonts w:ascii="Times New Roman" w:eastAsia="Times New Roman" w:hAnsi="Times New Roman" w:cs="Times New Roman"/>
          <w:sz w:val="24"/>
          <w:szCs w:val="24"/>
        </w:rPr>
        <w:t>: Each executed trade includes notional amount, swap rates, maturities, and counterparties.</w:t>
      </w:r>
    </w:p>
    <w:p w14:paraId="6D348537" w14:textId="77777777" w:rsidR="00821F60" w:rsidRPr="00821F60" w:rsidRDefault="00821F60" w:rsidP="00821F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Market Data</w:t>
      </w:r>
      <w:r w:rsidRPr="00821F60">
        <w:rPr>
          <w:rFonts w:ascii="Times New Roman" w:eastAsia="Times New Roman" w:hAnsi="Times New Roman" w:cs="Times New Roman"/>
          <w:sz w:val="24"/>
          <w:szCs w:val="24"/>
        </w:rPr>
        <w:t>: Interest rate curves (e.g., LIBOR, SOFR), yield curves, discount factors, and swaption volatilities.</w:t>
      </w:r>
    </w:p>
    <w:p w14:paraId="12E78E5D" w14:textId="77777777" w:rsidR="00821F60" w:rsidRPr="00821F60" w:rsidRDefault="00821F60" w:rsidP="00821F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Risk Factor Sensitivities</w:t>
      </w:r>
      <w:r w:rsidRPr="00821F60">
        <w:rPr>
          <w:rFonts w:ascii="Times New Roman" w:eastAsia="Times New Roman" w:hAnsi="Times New Roman" w:cs="Times New Roman"/>
          <w:sz w:val="24"/>
          <w:szCs w:val="24"/>
        </w:rPr>
        <w:t>: DV01 (Delta Value of a 1-basis-point change in interest rates), PV01 (Price Value of a 1-basis-point change), Vega (sensitivity to volatility), and Gamma (second-order risk).</w:t>
      </w:r>
    </w:p>
    <w:p w14:paraId="584D312B" w14:textId="77777777" w:rsidR="00821F60" w:rsidRPr="00821F60" w:rsidRDefault="00821F60" w:rsidP="00821F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Position Data</w:t>
      </w:r>
      <w:r w:rsidRPr="00821F60">
        <w:rPr>
          <w:rFonts w:ascii="Times New Roman" w:eastAsia="Times New Roman" w:hAnsi="Times New Roman" w:cs="Times New Roman"/>
          <w:sz w:val="24"/>
          <w:szCs w:val="24"/>
        </w:rPr>
        <w:t>: Current open positions for each swap or derivative.</w:t>
      </w:r>
    </w:p>
    <w:p w14:paraId="24641EFB" w14:textId="77777777" w:rsidR="00821F60" w:rsidRDefault="00821F60" w:rsidP="00821F6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21F60">
        <w:rPr>
          <w:rFonts w:ascii="Times New Roman" w:eastAsia="Times New Roman" w:hAnsi="Times New Roman" w:cs="Times New Roman"/>
          <w:b/>
          <w:bCs/>
          <w:sz w:val="24"/>
          <w:szCs w:val="24"/>
        </w:rPr>
        <w:t>PnL</w:t>
      </w:r>
      <w:proofErr w:type="spellEnd"/>
      <w:r w:rsidRPr="00821F60">
        <w:rPr>
          <w:rFonts w:ascii="Times New Roman" w:eastAsia="Times New Roman" w:hAnsi="Times New Roman" w:cs="Times New Roman"/>
          <w:b/>
          <w:bCs/>
          <w:sz w:val="24"/>
          <w:szCs w:val="24"/>
        </w:rPr>
        <w:t xml:space="preserve"> Adjustments</w:t>
      </w:r>
      <w:r w:rsidRPr="00821F60">
        <w:rPr>
          <w:rFonts w:ascii="Times New Roman" w:eastAsia="Times New Roman" w:hAnsi="Times New Roman" w:cs="Times New Roman"/>
          <w:sz w:val="24"/>
          <w:szCs w:val="24"/>
        </w:rPr>
        <w:t xml:space="preserve">: Fees, funding costs, and adjustments related to accounting rules (clean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 xml:space="preserve"> excludes these).</w:t>
      </w:r>
    </w:p>
    <w:p w14:paraId="30CB6BFB" w14:textId="77777777" w:rsid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p>
    <w:p w14:paraId="4BF3FF2A" w14:textId="5577C50D" w:rsidR="00821F60" w:rsidRPr="00821F60" w:rsidRDefault="00821F60" w:rsidP="00821F60">
      <w:pPr>
        <w:spacing w:before="100" w:beforeAutospacing="1" w:after="100" w:afterAutospacing="1" w:line="240" w:lineRule="auto"/>
        <w:rPr>
          <w:rFonts w:ascii="Times New Roman" w:eastAsia="Times New Roman" w:hAnsi="Times New Roman" w:cs="Times New Roman"/>
          <w:color w:val="FF0000"/>
          <w:sz w:val="40"/>
          <w:szCs w:val="40"/>
        </w:rPr>
      </w:pPr>
      <w:r w:rsidRPr="00821F60">
        <w:rPr>
          <w:color w:val="FF0000"/>
          <w:sz w:val="40"/>
          <w:szCs w:val="40"/>
        </w:rPr>
        <w:t xml:space="preserve">1. Compute Market-Making </w:t>
      </w:r>
      <w:proofErr w:type="spellStart"/>
      <w:r w:rsidRPr="00821F60">
        <w:rPr>
          <w:color w:val="FF0000"/>
          <w:sz w:val="40"/>
          <w:szCs w:val="40"/>
        </w:rPr>
        <w:t>PnL</w:t>
      </w:r>
      <w:proofErr w:type="spellEnd"/>
    </w:p>
    <w:p w14:paraId="08DFF46F" w14:textId="5D2610C7" w:rsidR="00821F60" w:rsidRDefault="00821F60">
      <w:pPr>
        <w:rPr>
          <w:rStyle w:val="vlist-s"/>
        </w:rPr>
      </w:pPr>
      <w:r>
        <w:rPr>
          <w:rStyle w:val="mord"/>
        </w:rPr>
        <w:t>Market-Making </w:t>
      </w:r>
      <w:proofErr w:type="spellStart"/>
      <w:r>
        <w:rPr>
          <w:rStyle w:val="mord"/>
        </w:rPr>
        <w:t>PnL</w:t>
      </w:r>
      <w:proofErr w:type="spellEnd"/>
      <w:r>
        <w:rPr>
          <w:rStyle w:val="mrel"/>
        </w:rPr>
        <w:t>=</w:t>
      </w:r>
      <w:proofErr w:type="spellStart"/>
      <w:r>
        <w:rPr>
          <w:rStyle w:val="mord"/>
        </w:rPr>
        <w:t>i</w:t>
      </w:r>
      <w:proofErr w:type="spellEnd"/>
      <w:r>
        <w:rPr>
          <w:rStyle w:val="mrel"/>
        </w:rPr>
        <w:t>=</w:t>
      </w:r>
      <w:r>
        <w:rPr>
          <w:rStyle w:val="mord"/>
        </w:rPr>
        <w:t>1</w:t>
      </w:r>
      <w:r>
        <w:rPr>
          <w:rStyle w:val="mop"/>
        </w:rPr>
        <w:t>∑</w:t>
      </w:r>
      <w:proofErr w:type="gramStart"/>
      <w:r>
        <w:rPr>
          <w:rStyle w:val="mord"/>
        </w:rPr>
        <w:t>n</w:t>
      </w:r>
      <w:r>
        <w:rPr>
          <w:rStyle w:val="vlist-s"/>
        </w:rPr>
        <w:t>​</w:t>
      </w:r>
      <w:r>
        <w:rPr>
          <w:rStyle w:val="mopen"/>
        </w:rPr>
        <w:t>(</w:t>
      </w:r>
      <w:proofErr w:type="gramEnd"/>
      <w:r>
        <w:rPr>
          <w:rStyle w:val="mord"/>
        </w:rPr>
        <w:t>Trade </w:t>
      </w:r>
      <w:proofErr w:type="spellStart"/>
      <w:r>
        <w:rPr>
          <w:rStyle w:val="mord"/>
        </w:rPr>
        <w:t>Pricei</w:t>
      </w:r>
      <w:proofErr w:type="spellEnd"/>
      <w:r>
        <w:rPr>
          <w:rStyle w:val="vlist-s"/>
        </w:rPr>
        <w:t>​</w:t>
      </w:r>
      <w:r>
        <w:rPr>
          <w:rStyle w:val="mbin"/>
        </w:rPr>
        <w:t>−</w:t>
      </w:r>
      <w:r>
        <w:rPr>
          <w:rStyle w:val="mord"/>
        </w:rPr>
        <w:t>Mid-Market Price</w:t>
      </w:r>
      <w:r>
        <w:rPr>
          <w:rStyle w:val="mclose"/>
        </w:rPr>
        <w:t>)</w:t>
      </w:r>
      <w:r>
        <w:rPr>
          <w:rStyle w:val="mbin"/>
        </w:rPr>
        <w:t>×</w:t>
      </w:r>
      <w:r>
        <w:rPr>
          <w:rStyle w:val="mord"/>
        </w:rPr>
        <w:t>Notional </w:t>
      </w:r>
      <w:proofErr w:type="spellStart"/>
      <w:r>
        <w:rPr>
          <w:rStyle w:val="mord"/>
        </w:rPr>
        <w:t>Amounti</w:t>
      </w:r>
      <w:proofErr w:type="spellEnd"/>
      <w:r>
        <w:rPr>
          <w:rStyle w:val="vlist-s"/>
        </w:rPr>
        <w:t>​</w:t>
      </w:r>
    </w:p>
    <w:p w14:paraId="35B1421E" w14:textId="77777777" w:rsidR="00821F60" w:rsidRDefault="00821F60">
      <w:pPr>
        <w:rPr>
          <w:rStyle w:val="vlist-s"/>
        </w:rPr>
      </w:pPr>
    </w:p>
    <w:p w14:paraId="456D455A" w14:textId="77777777" w:rsidR="00821F60" w:rsidRDefault="00821F60">
      <w:pPr>
        <w:rPr>
          <w:rStyle w:val="vlist-s"/>
        </w:rPr>
      </w:pPr>
    </w:p>
    <w:p w14:paraId="06D3BD34" w14:textId="28C24560" w:rsidR="00821F60" w:rsidRDefault="00821F60">
      <w:r>
        <w:rPr>
          <w:noProof/>
        </w:rPr>
        <w:lastRenderedPageBreak/>
        <w:drawing>
          <wp:inline distT="0" distB="0" distL="0" distR="0" wp14:anchorId="3FEC2EEB" wp14:editId="22613519">
            <wp:extent cx="5943600" cy="1025525"/>
            <wp:effectExtent l="0" t="0" r="0" b="3175"/>
            <wp:docPr id="116353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4765" name=""/>
                    <pic:cNvPicPr/>
                  </pic:nvPicPr>
                  <pic:blipFill>
                    <a:blip r:embed="rId17"/>
                    <a:stretch>
                      <a:fillRect/>
                    </a:stretch>
                  </pic:blipFill>
                  <pic:spPr>
                    <a:xfrm>
                      <a:off x="0" y="0"/>
                      <a:ext cx="5943600" cy="1025525"/>
                    </a:xfrm>
                    <a:prstGeom prst="rect">
                      <a:avLst/>
                    </a:prstGeom>
                  </pic:spPr>
                </pic:pic>
              </a:graphicData>
            </a:graphic>
          </wp:inline>
        </w:drawing>
      </w:r>
    </w:p>
    <w:p w14:paraId="30F014D5" w14:textId="77777777"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 xml:space="preserve">This includes all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 xml:space="preserve"> from facilitating client trades in interest rate swaps and related derivatives.</w:t>
      </w:r>
    </w:p>
    <w:p w14:paraId="055C0806" w14:textId="77777777" w:rsidR="00821F60" w:rsidRPr="00821F60" w:rsidRDefault="00821F60" w:rsidP="00821F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Inputs</w:t>
      </w:r>
      <w:r w:rsidRPr="00821F60">
        <w:rPr>
          <w:rFonts w:ascii="Times New Roman" w:eastAsia="Times New Roman" w:hAnsi="Times New Roman" w:cs="Times New Roman"/>
          <w:sz w:val="24"/>
          <w:szCs w:val="24"/>
        </w:rPr>
        <w:t>:</w:t>
      </w:r>
    </w:p>
    <w:p w14:paraId="36AC7D16" w14:textId="77777777" w:rsidR="00821F60" w:rsidRPr="00821F60" w:rsidRDefault="00821F60" w:rsidP="00821F6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Trade data (client transactions, notional, rate, and maturity)</w:t>
      </w:r>
    </w:p>
    <w:p w14:paraId="12478398" w14:textId="77777777" w:rsidR="00821F60" w:rsidRPr="00821F60" w:rsidRDefault="00821F60" w:rsidP="00821F6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Market data (swap rates, discount curves)</w:t>
      </w:r>
    </w:p>
    <w:p w14:paraId="5C902673" w14:textId="77777777" w:rsidR="00821F60" w:rsidRPr="00821F60" w:rsidRDefault="00821F60" w:rsidP="00821F6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Bid-ask spreads</w:t>
      </w:r>
    </w:p>
    <w:p w14:paraId="211FE784" w14:textId="77777777" w:rsidR="00821F60" w:rsidRPr="00821F60" w:rsidRDefault="00821F60" w:rsidP="00821F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Method</w:t>
      </w:r>
      <w:r w:rsidRPr="00821F60">
        <w:rPr>
          <w:rFonts w:ascii="Times New Roman" w:eastAsia="Times New Roman" w:hAnsi="Times New Roman" w:cs="Times New Roman"/>
          <w:sz w:val="24"/>
          <w:szCs w:val="24"/>
        </w:rPr>
        <w:t>:</w:t>
      </w:r>
    </w:p>
    <w:p w14:paraId="60016F58" w14:textId="77777777" w:rsidR="00821F60" w:rsidRPr="00821F60" w:rsidRDefault="00821F60" w:rsidP="00821F6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For each client transaction, calculate the profit or loss from buying at one rate and selling at another (the bid-ask spread).</w:t>
      </w:r>
    </w:p>
    <w:p w14:paraId="32196C3F" w14:textId="77777777" w:rsidR="00821F60" w:rsidRPr="00821F60" w:rsidRDefault="00821F60" w:rsidP="00821F6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Consider changes in the market rates during the holding period and any adjustments based on trade execution costs.</w:t>
      </w:r>
    </w:p>
    <w:p w14:paraId="78EA04CD" w14:textId="77777777" w:rsidR="00821F60" w:rsidRDefault="00821F60"/>
    <w:p w14:paraId="6BF4547D" w14:textId="55F068A5" w:rsidR="00821F60" w:rsidRDefault="00821F60">
      <w:r>
        <w:t xml:space="preserve">2. Compute Hedging </w:t>
      </w:r>
      <w:proofErr w:type="spellStart"/>
      <w:r>
        <w:t>PnL</w:t>
      </w:r>
      <w:proofErr w:type="spellEnd"/>
    </w:p>
    <w:p w14:paraId="31D959FD" w14:textId="77777777"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proofErr w:type="gramStart"/>
      <w:r w:rsidRPr="00821F60">
        <w:rPr>
          <w:rFonts w:ascii="Times New Roman" w:eastAsia="Times New Roman" w:hAnsi="Symbol" w:cs="Times New Roman"/>
          <w:sz w:val="24"/>
          <w:szCs w:val="24"/>
        </w:rPr>
        <w:t></w:t>
      </w:r>
      <w:r w:rsidRPr="00821F60">
        <w:rPr>
          <w:rFonts w:ascii="Times New Roman" w:eastAsia="Times New Roman" w:hAnsi="Times New Roman" w:cs="Times New Roman"/>
          <w:sz w:val="24"/>
          <w:szCs w:val="24"/>
        </w:rPr>
        <w:t xml:space="preserve">  </w:t>
      </w:r>
      <w:r w:rsidRPr="00821F60">
        <w:rPr>
          <w:rFonts w:ascii="Times New Roman" w:eastAsia="Times New Roman" w:hAnsi="Times New Roman" w:cs="Times New Roman"/>
          <w:b/>
          <w:bCs/>
          <w:sz w:val="24"/>
          <w:szCs w:val="24"/>
        </w:rPr>
        <w:t>Inputs</w:t>
      </w:r>
      <w:proofErr w:type="gramEnd"/>
      <w:r w:rsidRPr="00821F60">
        <w:rPr>
          <w:rFonts w:ascii="Times New Roman" w:eastAsia="Times New Roman" w:hAnsi="Times New Roman" w:cs="Times New Roman"/>
          <w:sz w:val="24"/>
          <w:szCs w:val="24"/>
        </w:rPr>
        <w:t>:</w:t>
      </w:r>
    </w:p>
    <w:p w14:paraId="7A5E10E1" w14:textId="77777777" w:rsidR="00821F60" w:rsidRPr="00821F60" w:rsidRDefault="00821F60" w:rsidP="00821F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Current position data (open interest rate swap positions)</w:t>
      </w:r>
    </w:p>
    <w:p w14:paraId="05BA7D01" w14:textId="77777777" w:rsidR="00821F60" w:rsidRPr="00821F60" w:rsidRDefault="00821F60" w:rsidP="00821F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Market data (interest rate curve shifts, yield curve changes)</w:t>
      </w:r>
    </w:p>
    <w:p w14:paraId="5E5A4D2D" w14:textId="77777777" w:rsidR="00821F60" w:rsidRPr="00821F60" w:rsidRDefault="00821F60" w:rsidP="00821F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Risk sensitivities (DV01, PV01, Vega)</w:t>
      </w:r>
    </w:p>
    <w:p w14:paraId="494FB1EE" w14:textId="77777777"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proofErr w:type="gramStart"/>
      <w:r w:rsidRPr="00821F60">
        <w:rPr>
          <w:rFonts w:ascii="Times New Roman" w:eastAsia="Times New Roman" w:hAnsi="Symbol" w:cs="Times New Roman"/>
          <w:sz w:val="24"/>
          <w:szCs w:val="24"/>
        </w:rPr>
        <w:t></w:t>
      </w:r>
      <w:r w:rsidRPr="00821F60">
        <w:rPr>
          <w:rFonts w:ascii="Times New Roman" w:eastAsia="Times New Roman" w:hAnsi="Times New Roman" w:cs="Times New Roman"/>
          <w:sz w:val="24"/>
          <w:szCs w:val="24"/>
        </w:rPr>
        <w:t xml:space="preserve">  </w:t>
      </w:r>
      <w:r w:rsidRPr="00821F60">
        <w:rPr>
          <w:rFonts w:ascii="Times New Roman" w:eastAsia="Times New Roman" w:hAnsi="Times New Roman" w:cs="Times New Roman"/>
          <w:b/>
          <w:bCs/>
          <w:sz w:val="24"/>
          <w:szCs w:val="24"/>
        </w:rPr>
        <w:t>Method</w:t>
      </w:r>
      <w:proofErr w:type="gramEnd"/>
      <w:r w:rsidRPr="00821F60">
        <w:rPr>
          <w:rFonts w:ascii="Times New Roman" w:eastAsia="Times New Roman" w:hAnsi="Times New Roman" w:cs="Times New Roman"/>
          <w:sz w:val="24"/>
          <w:szCs w:val="24"/>
        </w:rPr>
        <w:t>:</w:t>
      </w:r>
    </w:p>
    <w:p w14:paraId="1169D799" w14:textId="77777777" w:rsidR="00821F60" w:rsidRPr="00821F60" w:rsidRDefault="00821F60" w:rsidP="00821F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Calculate the change in the value of hedging positions as interest rates or volatilities shift, using DV01 or Vega.</w:t>
      </w:r>
    </w:p>
    <w:p w14:paraId="2480BDC8" w14:textId="77777777" w:rsidR="00821F60" w:rsidRPr="00821F60" w:rsidRDefault="00821F60" w:rsidP="00821F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Ensure that each hedging trade can be traced back to a specific risk being hedged.</w:t>
      </w:r>
    </w:p>
    <w:p w14:paraId="05446C6E" w14:textId="636BBCE2" w:rsidR="00821F60" w:rsidRDefault="00821F60">
      <w:r>
        <w:rPr>
          <w:noProof/>
        </w:rPr>
        <w:drawing>
          <wp:inline distT="0" distB="0" distL="0" distR="0" wp14:anchorId="373A2835" wp14:editId="27B4D1A6">
            <wp:extent cx="5943600" cy="1610995"/>
            <wp:effectExtent l="0" t="0" r="0" b="8255"/>
            <wp:docPr id="16383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84531" name=""/>
                    <pic:cNvPicPr/>
                  </pic:nvPicPr>
                  <pic:blipFill>
                    <a:blip r:embed="rId18"/>
                    <a:stretch>
                      <a:fillRect/>
                    </a:stretch>
                  </pic:blipFill>
                  <pic:spPr>
                    <a:xfrm>
                      <a:off x="0" y="0"/>
                      <a:ext cx="5943600" cy="1610995"/>
                    </a:xfrm>
                    <a:prstGeom prst="rect">
                      <a:avLst/>
                    </a:prstGeom>
                  </pic:spPr>
                </pic:pic>
              </a:graphicData>
            </a:graphic>
          </wp:inline>
        </w:drawing>
      </w:r>
    </w:p>
    <w:p w14:paraId="273B7B12" w14:textId="77777777" w:rsidR="00821F60" w:rsidRDefault="00821F60"/>
    <w:p w14:paraId="3717F76F" w14:textId="14B26929" w:rsidR="00821F60" w:rsidRDefault="00821F60">
      <w:pPr>
        <w:rPr>
          <w:b/>
          <w:bCs/>
          <w:color w:val="FF0000"/>
          <w:sz w:val="36"/>
          <w:szCs w:val="36"/>
        </w:rPr>
      </w:pPr>
      <w:r w:rsidRPr="00821F60">
        <w:rPr>
          <w:b/>
          <w:bCs/>
          <w:color w:val="FF0000"/>
          <w:sz w:val="36"/>
          <w:szCs w:val="36"/>
        </w:rPr>
        <w:lastRenderedPageBreak/>
        <w:t>3.</w:t>
      </w:r>
      <w:r w:rsidRPr="00821F60">
        <w:rPr>
          <w:b/>
          <w:bCs/>
          <w:color w:val="FF0000"/>
          <w:sz w:val="36"/>
          <w:szCs w:val="36"/>
        </w:rPr>
        <w:t xml:space="preserve">Exclude Proprietary Trading </w:t>
      </w:r>
      <w:proofErr w:type="spellStart"/>
      <w:r w:rsidRPr="00821F60">
        <w:rPr>
          <w:b/>
          <w:bCs/>
          <w:color w:val="FF0000"/>
          <w:sz w:val="36"/>
          <w:szCs w:val="36"/>
        </w:rPr>
        <w:t>PnL</w:t>
      </w:r>
      <w:proofErr w:type="spellEnd"/>
    </w:p>
    <w:p w14:paraId="7C937E03" w14:textId="4808C9EF" w:rsidR="00821F60" w:rsidRDefault="00821F60">
      <w:pPr>
        <w:rPr>
          <w:b/>
          <w:bCs/>
          <w:color w:val="FF0000"/>
          <w:sz w:val="36"/>
          <w:szCs w:val="36"/>
        </w:rPr>
      </w:pPr>
      <w:r>
        <w:rPr>
          <w:noProof/>
        </w:rPr>
        <w:drawing>
          <wp:inline distT="0" distB="0" distL="0" distR="0" wp14:anchorId="1437BFB3" wp14:editId="5896DCFB">
            <wp:extent cx="5943600" cy="1169670"/>
            <wp:effectExtent l="0" t="0" r="0" b="0"/>
            <wp:docPr id="18997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4538" name=""/>
                    <pic:cNvPicPr/>
                  </pic:nvPicPr>
                  <pic:blipFill>
                    <a:blip r:embed="rId19"/>
                    <a:stretch>
                      <a:fillRect/>
                    </a:stretch>
                  </pic:blipFill>
                  <pic:spPr>
                    <a:xfrm>
                      <a:off x="0" y="0"/>
                      <a:ext cx="5943600" cy="1169670"/>
                    </a:xfrm>
                    <a:prstGeom prst="rect">
                      <a:avLst/>
                    </a:prstGeom>
                  </pic:spPr>
                </pic:pic>
              </a:graphicData>
            </a:graphic>
          </wp:inline>
        </w:drawing>
      </w:r>
    </w:p>
    <w:p w14:paraId="318016F6" w14:textId="62DC7AB5"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821F60">
        <w:rPr>
          <w:rFonts w:ascii="Times New Roman" w:eastAsia="Times New Roman" w:hAnsi="Times New Roman" w:cs="Times New Roman"/>
          <w:sz w:val="24"/>
          <w:szCs w:val="24"/>
        </w:rPr>
        <w:t>dentify and exclude any trades that are speculative (i.e., trades that do not support client activities or hedging). This is the critical step to comply with the Volcker Rule.</w:t>
      </w:r>
    </w:p>
    <w:p w14:paraId="19FDA46D" w14:textId="77777777" w:rsidR="00821F60" w:rsidRPr="00821F60" w:rsidRDefault="00821F60" w:rsidP="00821F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Inputs</w:t>
      </w:r>
      <w:r w:rsidRPr="00821F60">
        <w:rPr>
          <w:rFonts w:ascii="Times New Roman" w:eastAsia="Times New Roman" w:hAnsi="Times New Roman" w:cs="Times New Roman"/>
          <w:sz w:val="24"/>
          <w:szCs w:val="24"/>
        </w:rPr>
        <w:t>:</w:t>
      </w:r>
    </w:p>
    <w:p w14:paraId="3299A0E5" w14:textId="77777777" w:rsidR="00821F60" w:rsidRPr="00821F60" w:rsidRDefault="00821F60" w:rsidP="00821F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Holding period (proprietary trades are typically short-term).</w:t>
      </w:r>
    </w:p>
    <w:p w14:paraId="4ABE4CFA" w14:textId="77777777" w:rsidR="00821F60" w:rsidRPr="00821F60" w:rsidRDefault="00821F60" w:rsidP="00821F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Attribution of trades to clients vs. non-client (proprietary) activities.</w:t>
      </w:r>
    </w:p>
    <w:p w14:paraId="019C0038" w14:textId="77777777" w:rsidR="00821F60" w:rsidRPr="00821F60" w:rsidRDefault="00821F60" w:rsidP="00821F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Method</w:t>
      </w:r>
      <w:r w:rsidRPr="00821F60">
        <w:rPr>
          <w:rFonts w:ascii="Times New Roman" w:eastAsia="Times New Roman" w:hAnsi="Times New Roman" w:cs="Times New Roman"/>
          <w:sz w:val="24"/>
          <w:szCs w:val="24"/>
        </w:rPr>
        <w:t>:</w:t>
      </w:r>
    </w:p>
    <w:p w14:paraId="58C11F50" w14:textId="77777777" w:rsidR="00821F60" w:rsidRPr="00821F60" w:rsidRDefault="00821F60" w:rsidP="00821F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Flag any trades that are not directly linked to client demand or risk hedging as proprietary.</w:t>
      </w:r>
    </w:p>
    <w:p w14:paraId="03DB1809" w14:textId="77777777" w:rsidR="00821F60" w:rsidRDefault="00821F60" w:rsidP="00821F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 xml:space="preserve">Exclude the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 xml:space="preserve"> from proprietary trades from the final Volcker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w:t>
      </w:r>
    </w:p>
    <w:p w14:paraId="53EF2AD4" w14:textId="77777777" w:rsid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p>
    <w:p w14:paraId="696D1A0C" w14:textId="5A5129E9" w:rsidR="00821F60" w:rsidRPr="00821F60" w:rsidRDefault="00821F60" w:rsidP="00821F60">
      <w:pPr>
        <w:spacing w:before="100" w:beforeAutospacing="1" w:after="100" w:afterAutospacing="1" w:line="240" w:lineRule="auto"/>
        <w:rPr>
          <w:color w:val="FF0000"/>
          <w:sz w:val="28"/>
          <w:szCs w:val="28"/>
        </w:rPr>
      </w:pPr>
      <w:r w:rsidRPr="00821F60">
        <w:rPr>
          <w:color w:val="FF0000"/>
          <w:sz w:val="28"/>
          <w:szCs w:val="28"/>
        </w:rPr>
        <w:t xml:space="preserve">4. Compute Clean </w:t>
      </w:r>
      <w:proofErr w:type="spellStart"/>
      <w:r w:rsidRPr="00821F60">
        <w:rPr>
          <w:color w:val="FF0000"/>
          <w:sz w:val="28"/>
          <w:szCs w:val="28"/>
        </w:rPr>
        <w:t>PnL</w:t>
      </w:r>
      <w:proofErr w:type="spellEnd"/>
    </w:p>
    <w:p w14:paraId="30F05824" w14:textId="020DD75E" w:rsid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80BE67F" wp14:editId="6C2DA731">
            <wp:extent cx="5943600" cy="300990"/>
            <wp:effectExtent l="0" t="0" r="0" b="3810"/>
            <wp:docPr id="159203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35533" name=""/>
                    <pic:cNvPicPr/>
                  </pic:nvPicPr>
                  <pic:blipFill>
                    <a:blip r:embed="rId20"/>
                    <a:stretch>
                      <a:fillRect/>
                    </a:stretch>
                  </pic:blipFill>
                  <pic:spPr>
                    <a:xfrm>
                      <a:off x="0" y="0"/>
                      <a:ext cx="5943600" cy="300990"/>
                    </a:xfrm>
                    <a:prstGeom prst="rect">
                      <a:avLst/>
                    </a:prstGeom>
                  </pic:spPr>
                </pic:pic>
              </a:graphicData>
            </a:graphic>
          </wp:inline>
        </w:drawing>
      </w:r>
    </w:p>
    <w:p w14:paraId="2EE32E27" w14:textId="77777777" w:rsidR="00821F60" w:rsidRP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 xml:space="preserve">Clean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 xml:space="preserve"> focuses on profits purely from trading activities, excluding non-trading factors like funding, liquidity costs, and fees.</w:t>
      </w:r>
    </w:p>
    <w:p w14:paraId="5C6E6BC1" w14:textId="77777777" w:rsidR="00821F60" w:rsidRPr="00821F60" w:rsidRDefault="00821F60" w:rsidP="00821F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Inputs</w:t>
      </w:r>
      <w:r w:rsidRPr="00821F60">
        <w:rPr>
          <w:rFonts w:ascii="Times New Roman" w:eastAsia="Times New Roman" w:hAnsi="Times New Roman" w:cs="Times New Roman"/>
          <w:sz w:val="24"/>
          <w:szCs w:val="24"/>
        </w:rPr>
        <w:t>:</w:t>
      </w:r>
    </w:p>
    <w:p w14:paraId="13289FEF" w14:textId="77777777" w:rsidR="00821F60" w:rsidRPr="00821F60" w:rsidRDefault="00821F60" w:rsidP="00821F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Trade data (execution prices, market prices)</w:t>
      </w:r>
    </w:p>
    <w:p w14:paraId="188C5EFB" w14:textId="77777777" w:rsidR="00821F60" w:rsidRPr="00821F60" w:rsidRDefault="00821F60" w:rsidP="00821F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Risk data (DV01, PV01)</w:t>
      </w:r>
    </w:p>
    <w:p w14:paraId="5C247DC7" w14:textId="77777777" w:rsidR="00821F60" w:rsidRPr="00821F60" w:rsidRDefault="00821F60" w:rsidP="00821F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Market data (interest rate changes)</w:t>
      </w:r>
    </w:p>
    <w:p w14:paraId="7EFA16C7" w14:textId="77777777" w:rsidR="00821F60" w:rsidRPr="00821F60" w:rsidRDefault="00821F60" w:rsidP="00821F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b/>
          <w:bCs/>
          <w:sz w:val="24"/>
          <w:szCs w:val="24"/>
        </w:rPr>
        <w:t>Method</w:t>
      </w:r>
      <w:r w:rsidRPr="00821F60">
        <w:rPr>
          <w:rFonts w:ascii="Times New Roman" w:eastAsia="Times New Roman" w:hAnsi="Times New Roman" w:cs="Times New Roman"/>
          <w:sz w:val="24"/>
          <w:szCs w:val="24"/>
        </w:rPr>
        <w:t>:</w:t>
      </w:r>
    </w:p>
    <w:p w14:paraId="5B48C82D" w14:textId="77777777" w:rsidR="00821F60" w:rsidRPr="00821F60" w:rsidRDefault="00821F60" w:rsidP="00821F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21F60">
        <w:rPr>
          <w:rFonts w:ascii="Times New Roman" w:eastAsia="Times New Roman" w:hAnsi="Times New Roman" w:cs="Times New Roman"/>
          <w:sz w:val="24"/>
          <w:szCs w:val="24"/>
        </w:rPr>
        <w:t xml:space="preserve">Calculate </w:t>
      </w:r>
      <w:proofErr w:type="spellStart"/>
      <w:r w:rsidRPr="00821F60">
        <w:rPr>
          <w:rFonts w:ascii="Times New Roman" w:eastAsia="Times New Roman" w:hAnsi="Times New Roman" w:cs="Times New Roman"/>
          <w:sz w:val="24"/>
          <w:szCs w:val="24"/>
        </w:rPr>
        <w:t>PnL</w:t>
      </w:r>
      <w:proofErr w:type="spellEnd"/>
      <w:r w:rsidRPr="00821F60">
        <w:rPr>
          <w:rFonts w:ascii="Times New Roman" w:eastAsia="Times New Roman" w:hAnsi="Times New Roman" w:cs="Times New Roman"/>
          <w:sz w:val="24"/>
          <w:szCs w:val="24"/>
        </w:rPr>
        <w:t xml:space="preserve"> from trading activities, ignoring any overnight market movements, funding costs, and other non-trading expenses.</w:t>
      </w:r>
    </w:p>
    <w:p w14:paraId="3CF4E641" w14:textId="77777777" w:rsidR="00821F60" w:rsidRDefault="00821F60" w:rsidP="00821F60">
      <w:pPr>
        <w:spacing w:before="100" w:beforeAutospacing="1" w:after="100" w:afterAutospacing="1" w:line="240" w:lineRule="auto"/>
        <w:rPr>
          <w:rFonts w:ascii="Times New Roman" w:eastAsia="Times New Roman" w:hAnsi="Times New Roman" w:cs="Times New Roman"/>
          <w:sz w:val="24"/>
          <w:szCs w:val="24"/>
        </w:rPr>
      </w:pPr>
    </w:p>
    <w:p w14:paraId="5CF2509F" w14:textId="77777777" w:rsidR="00360AA6" w:rsidRDefault="00360AA6" w:rsidP="00821F60">
      <w:pPr>
        <w:spacing w:before="100" w:beforeAutospacing="1" w:after="100" w:afterAutospacing="1" w:line="240" w:lineRule="auto"/>
        <w:rPr>
          <w:rFonts w:ascii="Times New Roman" w:eastAsia="Times New Roman" w:hAnsi="Times New Roman" w:cs="Times New Roman"/>
          <w:sz w:val="24"/>
          <w:szCs w:val="24"/>
        </w:rPr>
      </w:pPr>
    </w:p>
    <w:p w14:paraId="78B4CBC5" w14:textId="77777777" w:rsidR="00360AA6" w:rsidRDefault="00360AA6" w:rsidP="00821F60">
      <w:pPr>
        <w:spacing w:before="100" w:beforeAutospacing="1" w:after="100" w:afterAutospacing="1" w:line="240" w:lineRule="auto"/>
        <w:rPr>
          <w:rFonts w:ascii="Times New Roman" w:eastAsia="Times New Roman" w:hAnsi="Times New Roman" w:cs="Times New Roman"/>
          <w:sz w:val="24"/>
          <w:szCs w:val="24"/>
        </w:rPr>
      </w:pPr>
    </w:p>
    <w:p w14:paraId="7C052424" w14:textId="77777777" w:rsidR="00360AA6" w:rsidRDefault="00360AA6" w:rsidP="00821F60">
      <w:pPr>
        <w:spacing w:before="100" w:beforeAutospacing="1" w:after="100" w:afterAutospacing="1" w:line="240" w:lineRule="auto"/>
        <w:rPr>
          <w:rFonts w:ascii="Times New Roman" w:eastAsia="Times New Roman" w:hAnsi="Times New Roman" w:cs="Times New Roman"/>
          <w:sz w:val="24"/>
          <w:szCs w:val="24"/>
        </w:rPr>
      </w:pPr>
    </w:p>
    <w:p w14:paraId="5E689A30" w14:textId="77777777" w:rsidR="00360AA6" w:rsidRPr="00360AA6" w:rsidRDefault="00360AA6" w:rsidP="00360AA6">
      <w:p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sz w:val="24"/>
          <w:szCs w:val="24"/>
        </w:rPr>
        <w:lastRenderedPageBreak/>
        <w:t xml:space="preserve">For a bank managing over a trillion dollars in assets and a complex structure with over 1 million positions across 50 </w:t>
      </w:r>
      <w:proofErr w:type="spellStart"/>
      <w:r w:rsidRPr="00360AA6">
        <w:rPr>
          <w:rFonts w:ascii="Times New Roman" w:eastAsia="Times New Roman" w:hAnsi="Times New Roman" w:cs="Times New Roman"/>
          <w:sz w:val="24"/>
          <w:szCs w:val="24"/>
        </w:rPr>
        <w:t>subdesks</w:t>
      </w:r>
      <w:proofErr w:type="spellEnd"/>
      <w:r w:rsidRPr="00360AA6">
        <w:rPr>
          <w:rFonts w:ascii="Times New Roman" w:eastAsia="Times New Roman" w:hAnsi="Times New Roman" w:cs="Times New Roman"/>
          <w:sz w:val="24"/>
          <w:szCs w:val="24"/>
        </w:rPr>
        <w:t xml:space="preserve">, managing and calculating different </w:t>
      </w:r>
      <w:proofErr w:type="spellStart"/>
      <w:r w:rsidRPr="00360AA6">
        <w:rPr>
          <w:rFonts w:ascii="Times New Roman" w:eastAsia="Times New Roman" w:hAnsi="Times New Roman" w:cs="Times New Roman"/>
          <w:sz w:val="24"/>
          <w:szCs w:val="24"/>
        </w:rPr>
        <w:t>PnLs</w:t>
      </w:r>
      <w:proofErr w:type="spellEnd"/>
      <w:r w:rsidRPr="00360AA6">
        <w:rPr>
          <w:rFonts w:ascii="Times New Roman" w:eastAsia="Times New Roman" w:hAnsi="Times New Roman" w:cs="Times New Roman"/>
          <w:sz w:val="24"/>
          <w:szCs w:val="24"/>
        </w:rPr>
        <w:t xml:space="preserve"> requires a robust, scalable, and efficient approach. Here’s a suggested framework to handle this complexity:</w:t>
      </w:r>
    </w:p>
    <w:p w14:paraId="6DF01F24"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1. Centralized Data Warehouse with Real-Time Data Processing</w:t>
      </w:r>
    </w:p>
    <w:p w14:paraId="2FE7A403" w14:textId="77777777" w:rsidR="00360AA6" w:rsidRPr="00360AA6" w:rsidRDefault="00360AA6" w:rsidP="00360A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Centralized Data Storage</w:t>
      </w:r>
      <w:r w:rsidRPr="00360AA6">
        <w:rPr>
          <w:rFonts w:ascii="Times New Roman" w:eastAsia="Times New Roman" w:hAnsi="Times New Roman" w:cs="Times New Roman"/>
          <w:sz w:val="24"/>
          <w:szCs w:val="24"/>
        </w:rPr>
        <w:t xml:space="preserve">: Create a data warehouse to store all trade, market, and position data. Use a scalable, cloud-based infrastructure (e.g., AWS Redshift, Google </w:t>
      </w:r>
      <w:proofErr w:type="spellStart"/>
      <w:r w:rsidRPr="00360AA6">
        <w:rPr>
          <w:rFonts w:ascii="Times New Roman" w:eastAsia="Times New Roman" w:hAnsi="Times New Roman" w:cs="Times New Roman"/>
          <w:sz w:val="24"/>
          <w:szCs w:val="24"/>
        </w:rPr>
        <w:t>BigQuery</w:t>
      </w:r>
      <w:proofErr w:type="spellEnd"/>
      <w:r w:rsidRPr="00360AA6">
        <w:rPr>
          <w:rFonts w:ascii="Times New Roman" w:eastAsia="Times New Roman" w:hAnsi="Times New Roman" w:cs="Times New Roman"/>
          <w:sz w:val="24"/>
          <w:szCs w:val="24"/>
        </w:rPr>
        <w:t>, or Azure Synapse) to accommodate the volume and frequency of data.</w:t>
      </w:r>
    </w:p>
    <w:p w14:paraId="648BCB59" w14:textId="77777777" w:rsidR="00360AA6" w:rsidRPr="00360AA6" w:rsidRDefault="00360AA6" w:rsidP="00360A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Real-Time Data Ingestion</w:t>
      </w:r>
      <w:r w:rsidRPr="00360AA6">
        <w:rPr>
          <w:rFonts w:ascii="Times New Roman" w:eastAsia="Times New Roman" w:hAnsi="Times New Roman" w:cs="Times New Roman"/>
          <w:sz w:val="24"/>
          <w:szCs w:val="24"/>
        </w:rPr>
        <w:t>: Implement data pipelines using tools like Apache Kafka, Spark, or Flink for real-time data ingestion and processing, ensuring that data updates (market prices, trade executions, etc.) are available across the bank's desks instantly.</w:t>
      </w:r>
    </w:p>
    <w:p w14:paraId="62050160" w14:textId="77777777" w:rsidR="00360AA6" w:rsidRPr="00360AA6" w:rsidRDefault="00360AA6" w:rsidP="00360A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Data Governance and Consistency</w:t>
      </w:r>
      <w:r w:rsidRPr="00360AA6">
        <w:rPr>
          <w:rFonts w:ascii="Times New Roman" w:eastAsia="Times New Roman" w:hAnsi="Times New Roman" w:cs="Times New Roman"/>
          <w:sz w:val="24"/>
          <w:szCs w:val="24"/>
        </w:rPr>
        <w:t xml:space="preserve">: Implement strict data governance policies to maintain data quality, consistency, and timeliness across all </w:t>
      </w:r>
      <w:proofErr w:type="spellStart"/>
      <w:r w:rsidRPr="00360AA6">
        <w:rPr>
          <w:rFonts w:ascii="Times New Roman" w:eastAsia="Times New Roman" w:hAnsi="Times New Roman" w:cs="Times New Roman"/>
          <w:sz w:val="24"/>
          <w:szCs w:val="24"/>
        </w:rPr>
        <w:t>subdesks</w:t>
      </w:r>
      <w:proofErr w:type="spellEnd"/>
      <w:r w:rsidRPr="00360AA6">
        <w:rPr>
          <w:rFonts w:ascii="Times New Roman" w:eastAsia="Times New Roman" w:hAnsi="Times New Roman" w:cs="Times New Roman"/>
          <w:sz w:val="24"/>
          <w:szCs w:val="24"/>
        </w:rPr>
        <w:t xml:space="preserve">, which is essential for accurate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calculations.</w:t>
      </w:r>
    </w:p>
    <w:p w14:paraId="7512BD3A"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2. Modular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Calculation Framework</w:t>
      </w:r>
    </w:p>
    <w:p w14:paraId="6AF255D9" w14:textId="77777777" w:rsidR="00360AA6" w:rsidRPr="00360AA6" w:rsidRDefault="00360AA6" w:rsidP="00360AA6">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Calculation Engine</w:t>
      </w:r>
      <w:r w:rsidRPr="00360AA6">
        <w:rPr>
          <w:rFonts w:ascii="Times New Roman" w:eastAsia="Times New Roman" w:hAnsi="Times New Roman" w:cs="Times New Roman"/>
          <w:sz w:val="24"/>
          <w:szCs w:val="24"/>
        </w:rPr>
        <w:t xml:space="preserve">: Develop a modular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 engine that can handle different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types in parallel. Each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type (e.g., Clean, Hypothetical, Volcker, Books, GL) should be a module within this engine.</w:t>
      </w:r>
    </w:p>
    <w:p w14:paraId="6DD468BB" w14:textId="77777777" w:rsidR="00360AA6" w:rsidRPr="00360AA6" w:rsidRDefault="00360AA6" w:rsidP="00360A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Microservices Architecture</w:t>
      </w:r>
      <w:r w:rsidRPr="00360AA6">
        <w:rPr>
          <w:rFonts w:ascii="Times New Roman" w:eastAsia="Times New Roman" w:hAnsi="Times New Roman" w:cs="Times New Roman"/>
          <w:sz w:val="24"/>
          <w:szCs w:val="24"/>
        </w:rPr>
        <w:t xml:space="preserve">: Implement the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 engine using microservices, where each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type is calculated independently. This allows for better scalability and flexibility, enabling calculations to run concurrently.</w:t>
      </w:r>
    </w:p>
    <w:p w14:paraId="08C2B45D" w14:textId="77777777" w:rsidR="00360AA6" w:rsidRPr="00360AA6" w:rsidRDefault="00360AA6" w:rsidP="00360A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Distributed Processing</w:t>
      </w:r>
      <w:r w:rsidRPr="00360AA6">
        <w:rPr>
          <w:rFonts w:ascii="Times New Roman" w:eastAsia="Times New Roman" w:hAnsi="Times New Roman" w:cs="Times New Roman"/>
          <w:sz w:val="24"/>
          <w:szCs w:val="24"/>
        </w:rPr>
        <w:t xml:space="preserve">: Use distributed computing (e.g., Apache Spark, </w:t>
      </w:r>
      <w:proofErr w:type="spellStart"/>
      <w:r w:rsidRPr="00360AA6">
        <w:rPr>
          <w:rFonts w:ascii="Times New Roman" w:eastAsia="Times New Roman" w:hAnsi="Times New Roman" w:cs="Times New Roman"/>
          <w:sz w:val="24"/>
          <w:szCs w:val="24"/>
        </w:rPr>
        <w:t>Dask</w:t>
      </w:r>
      <w:proofErr w:type="spellEnd"/>
      <w:r w:rsidRPr="00360AA6">
        <w:rPr>
          <w:rFonts w:ascii="Times New Roman" w:eastAsia="Times New Roman" w:hAnsi="Times New Roman" w:cs="Times New Roman"/>
          <w:sz w:val="24"/>
          <w:szCs w:val="24"/>
        </w:rPr>
        <w:t>, or a cloud-based parallel processing service) to divide workloads across nodes, making it feasible to process millions of trades and positions in a timely manner.</w:t>
      </w:r>
    </w:p>
    <w:p w14:paraId="308E12F3"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3. Hierarchical Structure for </w:t>
      </w:r>
      <w:proofErr w:type="spellStart"/>
      <w:r w:rsidRPr="00360AA6">
        <w:rPr>
          <w:rFonts w:ascii="Times New Roman" w:eastAsia="Times New Roman" w:hAnsi="Times New Roman" w:cs="Times New Roman"/>
          <w:b/>
          <w:bCs/>
          <w:sz w:val="27"/>
          <w:szCs w:val="27"/>
        </w:rPr>
        <w:t>Subdesks</w:t>
      </w:r>
      <w:proofErr w:type="spellEnd"/>
      <w:r w:rsidRPr="00360AA6">
        <w:rPr>
          <w:rFonts w:ascii="Times New Roman" w:eastAsia="Times New Roman" w:hAnsi="Times New Roman" w:cs="Times New Roman"/>
          <w:b/>
          <w:bCs/>
          <w:sz w:val="27"/>
          <w:szCs w:val="27"/>
        </w:rPr>
        <w:t xml:space="preserve"> and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Aggregation</w:t>
      </w:r>
    </w:p>
    <w:p w14:paraId="5579D2D6" w14:textId="77777777" w:rsidR="00360AA6" w:rsidRPr="00360AA6" w:rsidRDefault="00360AA6" w:rsidP="00360AA6">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Aggregation by Desk Hierarchy</w:t>
      </w:r>
      <w:r w:rsidRPr="00360AA6">
        <w:rPr>
          <w:rFonts w:ascii="Times New Roman" w:eastAsia="Times New Roman" w:hAnsi="Times New Roman" w:cs="Times New Roman"/>
          <w:sz w:val="24"/>
          <w:szCs w:val="24"/>
        </w:rPr>
        <w:t xml:space="preserve">: Implement a hierarchy where each </w:t>
      </w:r>
      <w:proofErr w:type="spellStart"/>
      <w:r w:rsidRPr="00360AA6">
        <w:rPr>
          <w:rFonts w:ascii="Times New Roman" w:eastAsia="Times New Roman" w:hAnsi="Times New Roman" w:cs="Times New Roman"/>
          <w:sz w:val="24"/>
          <w:szCs w:val="24"/>
        </w:rPr>
        <w:t>subdesk</w:t>
      </w:r>
      <w:proofErr w:type="spellEnd"/>
      <w:r w:rsidRPr="00360AA6">
        <w:rPr>
          <w:rFonts w:ascii="Times New Roman" w:eastAsia="Times New Roman" w:hAnsi="Times New Roman" w:cs="Times New Roman"/>
          <w:sz w:val="24"/>
          <w:szCs w:val="24"/>
        </w:rPr>
        <w:t xml:space="preserve"> calculates its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locally and then aggregates up to parent desks and eventually to the total bank-wide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w:t>
      </w:r>
    </w:p>
    <w:p w14:paraId="3D9A3E6C" w14:textId="77777777" w:rsidR="00360AA6" w:rsidRPr="00360AA6" w:rsidRDefault="00360AA6" w:rsidP="00360A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Flexible Aggregation Layers</w:t>
      </w:r>
      <w:r w:rsidRPr="00360AA6">
        <w:rPr>
          <w:rFonts w:ascii="Times New Roman" w:eastAsia="Times New Roman" w:hAnsi="Times New Roman" w:cs="Times New Roman"/>
          <w:sz w:val="24"/>
          <w:szCs w:val="24"/>
        </w:rPr>
        <w:t xml:space="preserve">: Set up layers to aggregate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at multiple levels: trade, position, desk, and business line, with final aggregation at the enterprise level. This enables a high-level summary while also allowing drill-down capability into each </w:t>
      </w:r>
      <w:proofErr w:type="spellStart"/>
      <w:r w:rsidRPr="00360AA6">
        <w:rPr>
          <w:rFonts w:ascii="Times New Roman" w:eastAsia="Times New Roman" w:hAnsi="Times New Roman" w:cs="Times New Roman"/>
          <w:sz w:val="24"/>
          <w:szCs w:val="24"/>
        </w:rPr>
        <w:t>subdesk</w:t>
      </w:r>
      <w:proofErr w:type="spellEnd"/>
      <w:r w:rsidRPr="00360AA6">
        <w:rPr>
          <w:rFonts w:ascii="Times New Roman" w:eastAsia="Times New Roman" w:hAnsi="Times New Roman" w:cs="Times New Roman"/>
          <w:sz w:val="24"/>
          <w:szCs w:val="24"/>
        </w:rPr>
        <w:t>.</w:t>
      </w:r>
    </w:p>
    <w:p w14:paraId="6159978A" w14:textId="77777777" w:rsidR="00360AA6" w:rsidRPr="00360AA6" w:rsidRDefault="00360AA6" w:rsidP="00360A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Dynamic Recalculation</w:t>
      </w:r>
      <w:r w:rsidRPr="00360AA6">
        <w:rPr>
          <w:rFonts w:ascii="Times New Roman" w:eastAsia="Times New Roman" w:hAnsi="Times New Roman" w:cs="Times New Roman"/>
          <w:sz w:val="24"/>
          <w:szCs w:val="24"/>
        </w:rPr>
        <w:t xml:space="preserve">: Enable recalculation of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at different levels based on changes in market data, trades, or adjustments at any </w:t>
      </w:r>
      <w:proofErr w:type="spellStart"/>
      <w:r w:rsidRPr="00360AA6">
        <w:rPr>
          <w:rFonts w:ascii="Times New Roman" w:eastAsia="Times New Roman" w:hAnsi="Times New Roman" w:cs="Times New Roman"/>
          <w:sz w:val="24"/>
          <w:szCs w:val="24"/>
        </w:rPr>
        <w:t>subdesk</w:t>
      </w:r>
      <w:proofErr w:type="spellEnd"/>
      <w:r w:rsidRPr="00360AA6">
        <w:rPr>
          <w:rFonts w:ascii="Times New Roman" w:eastAsia="Times New Roman" w:hAnsi="Times New Roman" w:cs="Times New Roman"/>
          <w:sz w:val="24"/>
          <w:szCs w:val="24"/>
        </w:rPr>
        <w:t xml:space="preserve">, ensuring real-time updates to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at all levels.</w:t>
      </w:r>
    </w:p>
    <w:p w14:paraId="45176EF6"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4.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Calculation Scheduling and Optimization</w:t>
      </w:r>
    </w:p>
    <w:p w14:paraId="2F08A770" w14:textId="77777777" w:rsidR="00360AA6" w:rsidRPr="00360AA6" w:rsidRDefault="00360AA6" w:rsidP="00360A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Batch and Real-Time Processing</w:t>
      </w:r>
      <w:r w:rsidRPr="00360AA6">
        <w:rPr>
          <w:rFonts w:ascii="Times New Roman" w:eastAsia="Times New Roman" w:hAnsi="Times New Roman" w:cs="Times New Roman"/>
          <w:sz w:val="24"/>
          <w:szCs w:val="24"/>
        </w:rPr>
        <w:t xml:space="preserve">: Schedule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calculations that require heavy computation (e.g., Hypothetical or Greek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as batch jobs at specific intervals, while simpler calculations (e.g., Clean or Mark-to-Market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can be processed in real-time.</w:t>
      </w:r>
    </w:p>
    <w:p w14:paraId="7A0C45E1" w14:textId="77777777" w:rsidR="00360AA6" w:rsidRPr="00360AA6" w:rsidRDefault="00360AA6" w:rsidP="00360A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lastRenderedPageBreak/>
        <w:t xml:space="preserve">Prioritized </w:t>
      </w: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Calculations</w:t>
      </w:r>
      <w:r w:rsidRPr="00360AA6">
        <w:rPr>
          <w:rFonts w:ascii="Times New Roman" w:eastAsia="Times New Roman" w:hAnsi="Times New Roman" w:cs="Times New Roman"/>
          <w:sz w:val="24"/>
          <w:szCs w:val="24"/>
        </w:rPr>
        <w:t xml:space="preserve">: Prioritize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calculations based on business needs. For example, calculate and update Clean and Volcker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more frequently due to regulatory requirements, while other types like Cash Flow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can be calculated less frequently.</w:t>
      </w:r>
    </w:p>
    <w:p w14:paraId="43E1D2E8" w14:textId="77777777" w:rsidR="00360AA6" w:rsidRPr="00360AA6" w:rsidRDefault="00360AA6" w:rsidP="00360A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Optimization Techniques</w:t>
      </w:r>
      <w:r w:rsidRPr="00360AA6">
        <w:rPr>
          <w:rFonts w:ascii="Times New Roman" w:eastAsia="Times New Roman" w:hAnsi="Times New Roman" w:cs="Times New Roman"/>
          <w:sz w:val="24"/>
          <w:szCs w:val="24"/>
        </w:rPr>
        <w:t>: Use vectorized operations (e.g., NumPy for numerical calculations), caching mechanisms, and columnar data storage to improve processing efficiency.</w:t>
      </w:r>
    </w:p>
    <w:p w14:paraId="4964E606"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5. Integrated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Management Dashboard</w:t>
      </w:r>
    </w:p>
    <w:p w14:paraId="3ED9428E" w14:textId="77777777" w:rsidR="00360AA6" w:rsidRPr="00360AA6" w:rsidRDefault="00360AA6" w:rsidP="00360AA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Monitoring Dashboard</w:t>
      </w:r>
      <w:r w:rsidRPr="00360AA6">
        <w:rPr>
          <w:rFonts w:ascii="Times New Roman" w:eastAsia="Times New Roman" w:hAnsi="Times New Roman" w:cs="Times New Roman"/>
          <w:sz w:val="24"/>
          <w:szCs w:val="24"/>
        </w:rPr>
        <w:t xml:space="preserve">: Build a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dashboard using BI tools (e.g., Power BI, Tableau) or custom web applications. The dashboard should allow stakeholders to view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by type, </w:t>
      </w:r>
      <w:proofErr w:type="spellStart"/>
      <w:r w:rsidRPr="00360AA6">
        <w:rPr>
          <w:rFonts w:ascii="Times New Roman" w:eastAsia="Times New Roman" w:hAnsi="Times New Roman" w:cs="Times New Roman"/>
          <w:sz w:val="24"/>
          <w:szCs w:val="24"/>
        </w:rPr>
        <w:t>subdesk</w:t>
      </w:r>
      <w:proofErr w:type="spellEnd"/>
      <w:r w:rsidRPr="00360AA6">
        <w:rPr>
          <w:rFonts w:ascii="Times New Roman" w:eastAsia="Times New Roman" w:hAnsi="Times New Roman" w:cs="Times New Roman"/>
          <w:sz w:val="24"/>
          <w:szCs w:val="24"/>
        </w:rPr>
        <w:t>, and hierarchy level.</w:t>
      </w:r>
    </w:p>
    <w:p w14:paraId="2FDB1B47" w14:textId="77777777" w:rsidR="00360AA6" w:rsidRPr="00360AA6" w:rsidRDefault="00360AA6" w:rsidP="00360A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Drill-Down Capability</w:t>
      </w:r>
      <w:r w:rsidRPr="00360AA6">
        <w:rPr>
          <w:rFonts w:ascii="Times New Roman" w:eastAsia="Times New Roman" w:hAnsi="Times New Roman" w:cs="Times New Roman"/>
          <w:sz w:val="24"/>
          <w:szCs w:val="24"/>
        </w:rPr>
        <w:t xml:space="preserve">: Allow users to drill down from high-level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summaries (e.g., at the business line level) to individual desks and specific positions.</w:t>
      </w:r>
    </w:p>
    <w:p w14:paraId="03B23688" w14:textId="77777777" w:rsidR="00360AA6" w:rsidRPr="00360AA6" w:rsidRDefault="00360AA6" w:rsidP="00360A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Alerts and Notifications</w:t>
      </w:r>
      <w:r w:rsidRPr="00360AA6">
        <w:rPr>
          <w:rFonts w:ascii="Times New Roman" w:eastAsia="Times New Roman" w:hAnsi="Times New Roman" w:cs="Times New Roman"/>
          <w:sz w:val="24"/>
          <w:szCs w:val="24"/>
        </w:rPr>
        <w:t xml:space="preserve">: Set up automated alerts for significant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deviations or compliance issues (e.g., proprietary trading activity in Volcker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w:t>
      </w:r>
    </w:p>
    <w:p w14:paraId="66E2BAAC"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6. Automation and AI-Driven Anomaly Detection</w:t>
      </w:r>
    </w:p>
    <w:p w14:paraId="23204C53" w14:textId="77777777" w:rsidR="00360AA6" w:rsidRPr="00360AA6" w:rsidRDefault="00360AA6" w:rsidP="00360A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Automated Reconciliation</w:t>
      </w:r>
      <w:r w:rsidRPr="00360AA6">
        <w:rPr>
          <w:rFonts w:ascii="Times New Roman" w:eastAsia="Times New Roman" w:hAnsi="Times New Roman" w:cs="Times New Roman"/>
          <w:sz w:val="24"/>
          <w:szCs w:val="24"/>
        </w:rPr>
        <w:t xml:space="preserve">: Implement reconciliation checks to compare calculated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with financial records (GL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and identify discrepancies.</w:t>
      </w:r>
    </w:p>
    <w:p w14:paraId="291CDEF3" w14:textId="77777777" w:rsidR="00360AA6" w:rsidRPr="00360AA6" w:rsidRDefault="00360AA6" w:rsidP="00360A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Machine Learning Models for Anomaly Detection</w:t>
      </w:r>
      <w:r w:rsidRPr="00360AA6">
        <w:rPr>
          <w:rFonts w:ascii="Times New Roman" w:eastAsia="Times New Roman" w:hAnsi="Times New Roman" w:cs="Times New Roman"/>
          <w:sz w:val="24"/>
          <w:szCs w:val="24"/>
        </w:rPr>
        <w:t xml:space="preserve">: Use machine learning models to detect unusual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patterns, such as outliers or unexpected volatility. This helps identify potential errors, unauthorized trading activity, or compliance issues.</w:t>
      </w:r>
    </w:p>
    <w:p w14:paraId="53A1DF1A" w14:textId="77777777" w:rsidR="00360AA6" w:rsidRPr="00360AA6" w:rsidRDefault="00360AA6" w:rsidP="00360A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Automated Adjustments</w:t>
      </w:r>
      <w:r w:rsidRPr="00360AA6">
        <w:rPr>
          <w:rFonts w:ascii="Times New Roman" w:eastAsia="Times New Roman" w:hAnsi="Times New Roman" w:cs="Times New Roman"/>
          <w:sz w:val="24"/>
          <w:szCs w:val="24"/>
        </w:rPr>
        <w:t>: Automate routine adjustments, such as accounting for funding costs or carrying costs, to reduce manual intervention and errors.</w:t>
      </w:r>
    </w:p>
    <w:p w14:paraId="03F8C596"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7.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Compliance and Audit Logs</w:t>
      </w:r>
    </w:p>
    <w:p w14:paraId="79C0B67F" w14:textId="77777777" w:rsidR="00360AA6" w:rsidRPr="00360AA6" w:rsidRDefault="00360AA6" w:rsidP="00360A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Detailed Audit Trails</w:t>
      </w:r>
      <w:r w:rsidRPr="00360AA6">
        <w:rPr>
          <w:rFonts w:ascii="Times New Roman" w:eastAsia="Times New Roman" w:hAnsi="Times New Roman" w:cs="Times New Roman"/>
          <w:sz w:val="24"/>
          <w:szCs w:val="24"/>
        </w:rPr>
        <w:t>: Track every calculation, input, and adjustment with timestamps and responsible users. This enables a full audit trail for compliance and transparency.</w:t>
      </w:r>
    </w:p>
    <w:p w14:paraId="71263060" w14:textId="77777777" w:rsidR="00360AA6" w:rsidRPr="00360AA6" w:rsidRDefault="00360AA6" w:rsidP="00360A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Compliance Module</w:t>
      </w:r>
      <w:r w:rsidRPr="00360AA6">
        <w:rPr>
          <w:rFonts w:ascii="Times New Roman" w:eastAsia="Times New Roman" w:hAnsi="Times New Roman" w:cs="Times New Roman"/>
          <w:sz w:val="24"/>
          <w:szCs w:val="24"/>
        </w:rPr>
        <w:t xml:space="preserve">: Include a compliance module that focuses on Volcker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tracking all client-driven, hedging, and proprietary trades separately. This ensures regulatory compliance and makes it easy to generate reports for auditors or regulators.</w:t>
      </w:r>
    </w:p>
    <w:p w14:paraId="611AD805" w14:textId="77777777" w:rsidR="00360AA6" w:rsidRPr="00360AA6" w:rsidRDefault="00360AA6" w:rsidP="00360A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Documentation and Reporting</w:t>
      </w:r>
      <w:r w:rsidRPr="00360AA6">
        <w:rPr>
          <w:rFonts w:ascii="Times New Roman" w:eastAsia="Times New Roman" w:hAnsi="Times New Roman" w:cs="Times New Roman"/>
          <w:sz w:val="24"/>
          <w:szCs w:val="24"/>
        </w:rPr>
        <w:t xml:space="preserve">: Generate detailed reports on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calculations by desk and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type, including assumptions, calculations, and adjustments. This documentation supports compliance, audit, and regulatory reporting requirements.</w:t>
      </w:r>
    </w:p>
    <w:p w14:paraId="5DDE2F7A"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8. Scalable Technology Stack Recommendations</w:t>
      </w:r>
    </w:p>
    <w:p w14:paraId="2FD0383C" w14:textId="77777777" w:rsidR="00360AA6" w:rsidRPr="00360AA6" w:rsidRDefault="00360AA6" w:rsidP="00360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Data Storage</w:t>
      </w:r>
      <w:r w:rsidRPr="00360AA6">
        <w:rPr>
          <w:rFonts w:ascii="Times New Roman" w:eastAsia="Times New Roman" w:hAnsi="Times New Roman" w:cs="Times New Roman"/>
          <w:sz w:val="24"/>
          <w:szCs w:val="24"/>
        </w:rPr>
        <w:t xml:space="preserve">: Use cloud-based databases that support high throughput, such as AWS Redshift, Google </w:t>
      </w:r>
      <w:proofErr w:type="spellStart"/>
      <w:r w:rsidRPr="00360AA6">
        <w:rPr>
          <w:rFonts w:ascii="Times New Roman" w:eastAsia="Times New Roman" w:hAnsi="Times New Roman" w:cs="Times New Roman"/>
          <w:sz w:val="24"/>
          <w:szCs w:val="24"/>
        </w:rPr>
        <w:t>BigQuery</w:t>
      </w:r>
      <w:proofErr w:type="spellEnd"/>
      <w:r w:rsidRPr="00360AA6">
        <w:rPr>
          <w:rFonts w:ascii="Times New Roman" w:eastAsia="Times New Roman" w:hAnsi="Times New Roman" w:cs="Times New Roman"/>
          <w:sz w:val="24"/>
          <w:szCs w:val="24"/>
        </w:rPr>
        <w:t>, or Azure Synapse Analytics.</w:t>
      </w:r>
    </w:p>
    <w:p w14:paraId="620A1243" w14:textId="77777777" w:rsidR="00360AA6" w:rsidRPr="00360AA6" w:rsidRDefault="00360AA6" w:rsidP="00360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Data Processing</w:t>
      </w:r>
      <w:r w:rsidRPr="00360AA6">
        <w:rPr>
          <w:rFonts w:ascii="Times New Roman" w:eastAsia="Times New Roman" w:hAnsi="Times New Roman" w:cs="Times New Roman"/>
          <w:sz w:val="24"/>
          <w:szCs w:val="24"/>
        </w:rPr>
        <w:t xml:space="preserve">: Use Apache Spark or </w:t>
      </w:r>
      <w:proofErr w:type="spellStart"/>
      <w:r w:rsidRPr="00360AA6">
        <w:rPr>
          <w:rFonts w:ascii="Times New Roman" w:eastAsia="Times New Roman" w:hAnsi="Times New Roman" w:cs="Times New Roman"/>
          <w:sz w:val="24"/>
          <w:szCs w:val="24"/>
        </w:rPr>
        <w:t>Dask</w:t>
      </w:r>
      <w:proofErr w:type="spellEnd"/>
      <w:r w:rsidRPr="00360AA6">
        <w:rPr>
          <w:rFonts w:ascii="Times New Roman" w:eastAsia="Times New Roman" w:hAnsi="Times New Roman" w:cs="Times New Roman"/>
          <w:sz w:val="24"/>
          <w:szCs w:val="24"/>
        </w:rPr>
        <w:t xml:space="preserve"> for distributed data processing, and Kafka for real-time data ingestion.</w:t>
      </w:r>
    </w:p>
    <w:p w14:paraId="376B8495" w14:textId="77777777" w:rsidR="00360AA6" w:rsidRPr="00360AA6" w:rsidRDefault="00360AA6" w:rsidP="00360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Microservices</w:t>
      </w:r>
      <w:r w:rsidRPr="00360AA6">
        <w:rPr>
          <w:rFonts w:ascii="Times New Roman" w:eastAsia="Times New Roman" w:hAnsi="Times New Roman" w:cs="Times New Roman"/>
          <w:sz w:val="24"/>
          <w:szCs w:val="24"/>
        </w:rPr>
        <w:t xml:space="preserve">: Use containerization with Docker and orchestration tools like Kubernetes for scalable deployment of the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calculation services.</w:t>
      </w:r>
    </w:p>
    <w:p w14:paraId="32CA25B7" w14:textId="77777777" w:rsidR="00360AA6" w:rsidRPr="00360AA6" w:rsidRDefault="00360AA6" w:rsidP="00360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lastRenderedPageBreak/>
        <w:t>BI Tools</w:t>
      </w:r>
      <w:r w:rsidRPr="00360AA6">
        <w:rPr>
          <w:rFonts w:ascii="Times New Roman" w:eastAsia="Times New Roman" w:hAnsi="Times New Roman" w:cs="Times New Roman"/>
          <w:sz w:val="24"/>
          <w:szCs w:val="24"/>
        </w:rPr>
        <w:t>: Use Power BI, Tableau, or custom web apps for interactive dashboards and reporting.</w:t>
      </w:r>
    </w:p>
    <w:p w14:paraId="1015B24D" w14:textId="77777777" w:rsidR="00360AA6" w:rsidRPr="00360AA6" w:rsidRDefault="00360AA6" w:rsidP="00360AA6">
      <w:pPr>
        <w:spacing w:before="100" w:beforeAutospacing="1" w:after="100" w:afterAutospacing="1" w:line="240" w:lineRule="auto"/>
        <w:outlineLvl w:val="2"/>
        <w:rPr>
          <w:rFonts w:ascii="Times New Roman" w:eastAsia="Times New Roman" w:hAnsi="Times New Roman" w:cs="Times New Roman"/>
          <w:b/>
          <w:bCs/>
          <w:sz w:val="27"/>
          <w:szCs w:val="27"/>
        </w:rPr>
      </w:pPr>
      <w:r w:rsidRPr="00360AA6">
        <w:rPr>
          <w:rFonts w:ascii="Times New Roman" w:eastAsia="Times New Roman" w:hAnsi="Times New Roman" w:cs="Times New Roman"/>
          <w:b/>
          <w:bCs/>
          <w:sz w:val="27"/>
          <w:szCs w:val="27"/>
        </w:rPr>
        <w:t xml:space="preserve">Summary of </w:t>
      </w:r>
      <w:proofErr w:type="spellStart"/>
      <w:r w:rsidRPr="00360AA6">
        <w:rPr>
          <w:rFonts w:ascii="Times New Roman" w:eastAsia="Times New Roman" w:hAnsi="Times New Roman" w:cs="Times New Roman"/>
          <w:b/>
          <w:bCs/>
          <w:sz w:val="27"/>
          <w:szCs w:val="27"/>
        </w:rPr>
        <w:t>PnL</w:t>
      </w:r>
      <w:proofErr w:type="spellEnd"/>
      <w:r w:rsidRPr="00360AA6">
        <w:rPr>
          <w:rFonts w:ascii="Times New Roman" w:eastAsia="Times New Roman" w:hAnsi="Times New Roman" w:cs="Times New Roman"/>
          <w:b/>
          <w:bCs/>
          <w:sz w:val="27"/>
          <w:szCs w:val="27"/>
        </w:rPr>
        <w:t xml:space="preserve"> Calculation and Management Workflow</w:t>
      </w:r>
    </w:p>
    <w:p w14:paraId="2B65FF21"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Data Ingestion</w:t>
      </w:r>
      <w:r w:rsidRPr="00360AA6">
        <w:rPr>
          <w:rFonts w:ascii="Times New Roman" w:eastAsia="Times New Roman" w:hAnsi="Times New Roman" w:cs="Times New Roman"/>
          <w:sz w:val="24"/>
          <w:szCs w:val="24"/>
        </w:rPr>
        <w:t>: Ingest trade, position, and market data into a centralized data warehouse with real-time updates.</w:t>
      </w:r>
    </w:p>
    <w:p w14:paraId="02F94F96"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Calculation Engine</w:t>
      </w:r>
      <w:r w:rsidRPr="00360AA6">
        <w:rPr>
          <w:rFonts w:ascii="Times New Roman" w:eastAsia="Times New Roman" w:hAnsi="Times New Roman" w:cs="Times New Roman"/>
          <w:sz w:val="24"/>
          <w:szCs w:val="24"/>
        </w:rPr>
        <w:t xml:space="preserve">: Modular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engine calculates different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types (e.g., Clean, Volcker, Greek) using distributed processing.</w:t>
      </w:r>
    </w:p>
    <w:p w14:paraId="316EE29E"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Hierarchical Aggregation</w:t>
      </w:r>
      <w:r w:rsidRPr="00360AA6">
        <w:rPr>
          <w:rFonts w:ascii="Times New Roman" w:eastAsia="Times New Roman" w:hAnsi="Times New Roman" w:cs="Times New Roman"/>
          <w:sz w:val="24"/>
          <w:szCs w:val="24"/>
        </w:rPr>
        <w:t xml:space="preserve">: Aggregate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from trade and position levels up to </w:t>
      </w:r>
      <w:proofErr w:type="spellStart"/>
      <w:r w:rsidRPr="00360AA6">
        <w:rPr>
          <w:rFonts w:ascii="Times New Roman" w:eastAsia="Times New Roman" w:hAnsi="Times New Roman" w:cs="Times New Roman"/>
          <w:sz w:val="24"/>
          <w:szCs w:val="24"/>
        </w:rPr>
        <w:t>subdesk</w:t>
      </w:r>
      <w:proofErr w:type="spellEnd"/>
      <w:r w:rsidRPr="00360AA6">
        <w:rPr>
          <w:rFonts w:ascii="Times New Roman" w:eastAsia="Times New Roman" w:hAnsi="Times New Roman" w:cs="Times New Roman"/>
          <w:sz w:val="24"/>
          <w:szCs w:val="24"/>
        </w:rPr>
        <w:t>, desk, and business line levels.</w:t>
      </w:r>
    </w:p>
    <w:p w14:paraId="05F898ED"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360AA6">
        <w:rPr>
          <w:rFonts w:ascii="Times New Roman" w:eastAsia="Times New Roman" w:hAnsi="Times New Roman" w:cs="Times New Roman"/>
          <w:b/>
          <w:bCs/>
          <w:sz w:val="24"/>
          <w:szCs w:val="24"/>
        </w:rPr>
        <w:t>PnL</w:t>
      </w:r>
      <w:proofErr w:type="spellEnd"/>
      <w:r w:rsidRPr="00360AA6">
        <w:rPr>
          <w:rFonts w:ascii="Times New Roman" w:eastAsia="Times New Roman" w:hAnsi="Times New Roman" w:cs="Times New Roman"/>
          <w:b/>
          <w:bCs/>
          <w:sz w:val="24"/>
          <w:szCs w:val="24"/>
        </w:rPr>
        <w:t xml:space="preserve"> Dashboard</w:t>
      </w:r>
      <w:r w:rsidRPr="00360AA6">
        <w:rPr>
          <w:rFonts w:ascii="Times New Roman" w:eastAsia="Times New Roman" w:hAnsi="Times New Roman" w:cs="Times New Roman"/>
          <w:sz w:val="24"/>
          <w:szCs w:val="24"/>
        </w:rPr>
        <w:t xml:space="preserve">: Real-time </w:t>
      </w:r>
      <w:proofErr w:type="spellStart"/>
      <w:r w:rsidRPr="00360AA6">
        <w:rPr>
          <w:rFonts w:ascii="Times New Roman" w:eastAsia="Times New Roman" w:hAnsi="Times New Roman" w:cs="Times New Roman"/>
          <w:sz w:val="24"/>
          <w:szCs w:val="24"/>
        </w:rPr>
        <w:t>PnL</w:t>
      </w:r>
      <w:proofErr w:type="spellEnd"/>
      <w:r w:rsidRPr="00360AA6">
        <w:rPr>
          <w:rFonts w:ascii="Times New Roman" w:eastAsia="Times New Roman" w:hAnsi="Times New Roman" w:cs="Times New Roman"/>
          <w:sz w:val="24"/>
          <w:szCs w:val="24"/>
        </w:rPr>
        <w:t xml:space="preserve"> dashboard provides summaries, drill-down capabilities, and compliance checks.</w:t>
      </w:r>
    </w:p>
    <w:p w14:paraId="2D0F7831"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Automation and AI</w:t>
      </w:r>
      <w:r w:rsidRPr="00360AA6">
        <w:rPr>
          <w:rFonts w:ascii="Times New Roman" w:eastAsia="Times New Roman" w:hAnsi="Times New Roman" w:cs="Times New Roman"/>
          <w:sz w:val="24"/>
          <w:szCs w:val="24"/>
        </w:rPr>
        <w:t>: Automate reconciliation and use machine learning for anomaly detection.</w:t>
      </w:r>
    </w:p>
    <w:p w14:paraId="4582BD34" w14:textId="77777777" w:rsidR="00360AA6" w:rsidRPr="00360AA6" w:rsidRDefault="00360AA6" w:rsidP="00360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0AA6">
        <w:rPr>
          <w:rFonts w:ascii="Times New Roman" w:eastAsia="Times New Roman" w:hAnsi="Times New Roman" w:cs="Times New Roman"/>
          <w:b/>
          <w:bCs/>
          <w:sz w:val="24"/>
          <w:szCs w:val="24"/>
        </w:rPr>
        <w:t>Compliance and Reporting</w:t>
      </w:r>
      <w:r w:rsidRPr="00360AA6">
        <w:rPr>
          <w:rFonts w:ascii="Times New Roman" w:eastAsia="Times New Roman" w:hAnsi="Times New Roman" w:cs="Times New Roman"/>
          <w:sz w:val="24"/>
          <w:szCs w:val="24"/>
        </w:rPr>
        <w:t>: Generate detailed, auditable reports for compliance and regulatory purposes.</w:t>
      </w:r>
    </w:p>
    <w:p w14:paraId="3233BE8F" w14:textId="77777777" w:rsidR="00360AA6" w:rsidRDefault="00360AA6" w:rsidP="00821F60">
      <w:pPr>
        <w:spacing w:before="100" w:beforeAutospacing="1" w:after="100" w:afterAutospacing="1" w:line="240" w:lineRule="auto"/>
        <w:rPr>
          <w:rFonts w:ascii="Times New Roman" w:eastAsia="Times New Roman" w:hAnsi="Times New Roman" w:cs="Times New Roman"/>
          <w:sz w:val="24"/>
          <w:szCs w:val="24"/>
        </w:rPr>
      </w:pPr>
    </w:p>
    <w:p w14:paraId="59B961DD" w14:textId="6667FBBB" w:rsidR="00360AA6" w:rsidRDefault="00360AA6" w:rsidP="00821F60">
      <w:pPr>
        <w:spacing w:before="100" w:beforeAutospacing="1" w:after="100" w:afterAutospacing="1" w:line="240" w:lineRule="auto"/>
        <w:rPr>
          <w:color w:val="FF0000"/>
          <w:sz w:val="36"/>
          <w:szCs w:val="36"/>
        </w:rPr>
      </w:pPr>
      <w:r w:rsidRPr="00360AA6">
        <w:rPr>
          <w:color w:val="FF0000"/>
          <w:sz w:val="36"/>
          <w:szCs w:val="36"/>
        </w:rPr>
        <w:t>Suggest a modern architecture to store millions of trades/positions with different asset classes</w:t>
      </w:r>
    </w:p>
    <w:p w14:paraId="68449189" w14:textId="77777777" w:rsidR="0053389F" w:rsidRDefault="0053389F" w:rsidP="00821F60">
      <w:pPr>
        <w:spacing w:before="100" w:beforeAutospacing="1" w:after="100" w:afterAutospacing="1" w:line="240" w:lineRule="auto"/>
        <w:rPr>
          <w:color w:val="FF0000"/>
          <w:sz w:val="36"/>
          <w:szCs w:val="36"/>
        </w:rPr>
      </w:pPr>
    </w:p>
    <w:p w14:paraId="1A0B4020" w14:textId="77777777" w:rsidR="0053389F" w:rsidRDefault="0053389F" w:rsidP="00821F60">
      <w:pPr>
        <w:spacing w:before="100" w:beforeAutospacing="1" w:after="100" w:afterAutospacing="1" w:line="240" w:lineRule="auto"/>
        <w:rPr>
          <w:color w:val="FF0000"/>
          <w:sz w:val="36"/>
          <w:szCs w:val="36"/>
        </w:rPr>
      </w:pPr>
    </w:p>
    <w:p w14:paraId="0DB0D3B6" w14:textId="77777777" w:rsidR="0053389F" w:rsidRDefault="0053389F" w:rsidP="00821F60">
      <w:pPr>
        <w:spacing w:before="100" w:beforeAutospacing="1" w:after="100" w:afterAutospacing="1" w:line="240" w:lineRule="auto"/>
        <w:rPr>
          <w:color w:val="FF0000"/>
          <w:sz w:val="36"/>
          <w:szCs w:val="36"/>
        </w:rPr>
      </w:pPr>
    </w:p>
    <w:p w14:paraId="20B75355" w14:textId="77777777" w:rsidR="0053389F" w:rsidRDefault="0053389F" w:rsidP="00821F60">
      <w:pPr>
        <w:spacing w:before="100" w:beforeAutospacing="1" w:after="100" w:afterAutospacing="1" w:line="240" w:lineRule="auto"/>
        <w:rPr>
          <w:color w:val="FF0000"/>
          <w:sz w:val="36"/>
          <w:szCs w:val="36"/>
        </w:rPr>
      </w:pPr>
    </w:p>
    <w:p w14:paraId="72CC01A3" w14:textId="77777777" w:rsidR="0053389F" w:rsidRDefault="0053389F" w:rsidP="0053389F">
      <w:pPr>
        <w:pStyle w:val="Heading3"/>
      </w:pPr>
      <w:r>
        <w:rPr>
          <w:rStyle w:val="Strong"/>
          <w:b/>
          <w:bCs/>
        </w:rPr>
        <w:t>Proposed Architecture Overview</w:t>
      </w:r>
    </w:p>
    <w:p w14:paraId="1767CC85" w14:textId="77777777" w:rsidR="0053389F" w:rsidRDefault="0053389F" w:rsidP="0053389F">
      <w:pPr>
        <w:numPr>
          <w:ilvl w:val="0"/>
          <w:numId w:val="28"/>
        </w:numPr>
        <w:spacing w:before="100" w:beforeAutospacing="1" w:after="100" w:afterAutospacing="1" w:line="240" w:lineRule="auto"/>
      </w:pPr>
      <w:r>
        <w:rPr>
          <w:rStyle w:val="Strong"/>
        </w:rPr>
        <w:t>Data Ingestion Layer</w:t>
      </w:r>
      <w:r>
        <w:t>: Ingest trade data, market data, and other relevant data sources in real-time.</w:t>
      </w:r>
    </w:p>
    <w:p w14:paraId="041DB900" w14:textId="77777777" w:rsidR="0053389F" w:rsidRDefault="0053389F" w:rsidP="0053389F">
      <w:pPr>
        <w:numPr>
          <w:ilvl w:val="0"/>
          <w:numId w:val="28"/>
        </w:numPr>
        <w:spacing w:before="100" w:beforeAutospacing="1" w:after="100" w:afterAutospacing="1" w:line="240" w:lineRule="auto"/>
      </w:pPr>
      <w:r>
        <w:rPr>
          <w:rStyle w:val="Strong"/>
        </w:rPr>
        <w:t>Data Storage Layer</w:t>
      </w:r>
      <w:r>
        <w:t>: Store structured and unstructured data in distributed databases and a data lake.</w:t>
      </w:r>
    </w:p>
    <w:p w14:paraId="034EEEB3" w14:textId="77777777" w:rsidR="0053389F" w:rsidRDefault="0053389F" w:rsidP="0053389F">
      <w:pPr>
        <w:numPr>
          <w:ilvl w:val="0"/>
          <w:numId w:val="28"/>
        </w:numPr>
        <w:spacing w:before="100" w:beforeAutospacing="1" w:after="100" w:afterAutospacing="1" w:line="240" w:lineRule="auto"/>
      </w:pPr>
      <w:r>
        <w:rPr>
          <w:rStyle w:val="Strong"/>
        </w:rPr>
        <w:t>Processing and Analytics Layer</w:t>
      </w:r>
      <w:r>
        <w:t>: Process and analyze data using distributed computing and in-memory processing tools.</w:t>
      </w:r>
    </w:p>
    <w:p w14:paraId="0627F743" w14:textId="77777777" w:rsidR="0053389F" w:rsidRDefault="0053389F" w:rsidP="0053389F">
      <w:pPr>
        <w:numPr>
          <w:ilvl w:val="0"/>
          <w:numId w:val="28"/>
        </w:numPr>
        <w:spacing w:before="100" w:beforeAutospacing="1" w:after="100" w:afterAutospacing="1" w:line="240" w:lineRule="auto"/>
      </w:pPr>
      <w:r>
        <w:rPr>
          <w:rStyle w:val="Strong"/>
        </w:rPr>
        <w:t>Data Access Layer</w:t>
      </w:r>
      <w:r>
        <w:t>: Expose data to users and applications through APIs and data marts.</w:t>
      </w:r>
    </w:p>
    <w:p w14:paraId="46457B97" w14:textId="77777777" w:rsidR="0053389F" w:rsidRDefault="0053389F" w:rsidP="0053389F">
      <w:pPr>
        <w:numPr>
          <w:ilvl w:val="0"/>
          <w:numId w:val="28"/>
        </w:numPr>
        <w:spacing w:before="100" w:beforeAutospacing="1" w:after="100" w:afterAutospacing="1" w:line="240" w:lineRule="auto"/>
      </w:pPr>
      <w:r>
        <w:rPr>
          <w:rStyle w:val="Strong"/>
        </w:rPr>
        <w:t>Security, Compliance, and Data Governance</w:t>
      </w:r>
      <w:r>
        <w:t>: Enforce access controls, data encryption, and regulatory compliance.</w:t>
      </w:r>
    </w:p>
    <w:p w14:paraId="72A32DCE" w14:textId="77777777" w:rsidR="0053389F" w:rsidRDefault="0053389F" w:rsidP="0053389F">
      <w:pPr>
        <w:spacing w:after="0"/>
      </w:pPr>
      <w:r>
        <w:lastRenderedPageBreak/>
        <w:pict w14:anchorId="16A703B1">
          <v:rect id="_x0000_i1025" style="width:0;height:1.5pt" o:hralign="center" o:hrstd="t" o:hr="t" fillcolor="#a0a0a0" stroked="f"/>
        </w:pict>
      </w:r>
    </w:p>
    <w:p w14:paraId="79212035" w14:textId="77777777" w:rsidR="0053389F" w:rsidRDefault="0053389F" w:rsidP="0053389F">
      <w:pPr>
        <w:pStyle w:val="Heading3"/>
      </w:pPr>
      <w:r>
        <w:rPr>
          <w:rStyle w:val="Strong"/>
          <w:b/>
          <w:bCs/>
        </w:rPr>
        <w:t>Detailed Architecture Components</w:t>
      </w:r>
    </w:p>
    <w:p w14:paraId="06DD9282" w14:textId="77777777" w:rsidR="0053389F" w:rsidRDefault="0053389F" w:rsidP="0053389F">
      <w:pPr>
        <w:pStyle w:val="Heading4"/>
      </w:pPr>
      <w:r>
        <w:rPr>
          <w:rStyle w:val="Strong"/>
          <w:b w:val="0"/>
          <w:bCs w:val="0"/>
        </w:rPr>
        <w:t>1. Data Ingestion Layer</w:t>
      </w:r>
    </w:p>
    <w:p w14:paraId="7D4A4570" w14:textId="77777777" w:rsidR="0053389F" w:rsidRDefault="0053389F" w:rsidP="0053389F">
      <w:pPr>
        <w:numPr>
          <w:ilvl w:val="0"/>
          <w:numId w:val="29"/>
        </w:numPr>
        <w:spacing w:before="100" w:beforeAutospacing="1" w:after="100" w:afterAutospacing="1" w:line="240" w:lineRule="auto"/>
      </w:pPr>
      <w:r>
        <w:rPr>
          <w:rStyle w:val="Strong"/>
        </w:rPr>
        <w:t>Tools</w:t>
      </w:r>
      <w:r>
        <w:t xml:space="preserve">: </w:t>
      </w:r>
      <w:r>
        <w:rPr>
          <w:rStyle w:val="Strong"/>
        </w:rPr>
        <w:t>Apache Kafka</w:t>
      </w:r>
      <w:r>
        <w:t xml:space="preserve"> (or AWS Kinesis, Google Pub/Sub) for real-time data streaming.</w:t>
      </w:r>
    </w:p>
    <w:p w14:paraId="2556CD14" w14:textId="77777777" w:rsidR="0053389F" w:rsidRDefault="0053389F" w:rsidP="0053389F">
      <w:pPr>
        <w:numPr>
          <w:ilvl w:val="0"/>
          <w:numId w:val="29"/>
        </w:numPr>
        <w:spacing w:before="100" w:beforeAutospacing="1" w:after="100" w:afterAutospacing="1" w:line="240" w:lineRule="auto"/>
      </w:pPr>
      <w:r>
        <w:rPr>
          <w:rStyle w:val="Strong"/>
        </w:rPr>
        <w:t>Purpose</w:t>
      </w:r>
      <w:r>
        <w:t>: The ingestion layer collects data from various sources, including trading systems, market data feeds, and historical databases, in real-time or batch mode.</w:t>
      </w:r>
    </w:p>
    <w:p w14:paraId="0E06479E" w14:textId="77777777" w:rsidR="0053389F" w:rsidRDefault="0053389F" w:rsidP="0053389F">
      <w:pPr>
        <w:numPr>
          <w:ilvl w:val="0"/>
          <w:numId w:val="29"/>
        </w:numPr>
        <w:spacing w:before="100" w:beforeAutospacing="1" w:after="100" w:afterAutospacing="1" w:line="240" w:lineRule="auto"/>
      </w:pPr>
      <w:r>
        <w:rPr>
          <w:rStyle w:val="Strong"/>
        </w:rPr>
        <w:t>Features</w:t>
      </w:r>
      <w:r>
        <w:t>:</w:t>
      </w:r>
    </w:p>
    <w:p w14:paraId="21F63997" w14:textId="77777777" w:rsidR="0053389F" w:rsidRDefault="0053389F" w:rsidP="0053389F">
      <w:pPr>
        <w:numPr>
          <w:ilvl w:val="1"/>
          <w:numId w:val="29"/>
        </w:numPr>
        <w:spacing w:before="100" w:beforeAutospacing="1" w:after="100" w:afterAutospacing="1" w:line="240" w:lineRule="auto"/>
      </w:pPr>
      <w:r>
        <w:t>Real-time data streaming for high-frequency trading and immediate data availability.</w:t>
      </w:r>
    </w:p>
    <w:p w14:paraId="7E0C0A60" w14:textId="77777777" w:rsidR="0053389F" w:rsidRDefault="0053389F" w:rsidP="0053389F">
      <w:pPr>
        <w:numPr>
          <w:ilvl w:val="1"/>
          <w:numId w:val="29"/>
        </w:numPr>
        <w:spacing w:before="100" w:beforeAutospacing="1" w:after="100" w:afterAutospacing="1" w:line="240" w:lineRule="auto"/>
      </w:pPr>
      <w:r>
        <w:t>Support for multiple data formats (JSON, AVRO) and multiple protocols (HTTP, FIX).</w:t>
      </w:r>
    </w:p>
    <w:p w14:paraId="2EF711BE" w14:textId="77777777" w:rsidR="0053389F" w:rsidRDefault="0053389F" w:rsidP="0053389F">
      <w:pPr>
        <w:spacing w:after="0"/>
      </w:pPr>
      <w:r>
        <w:pict w14:anchorId="20455F17">
          <v:rect id="_x0000_i1026" style="width:0;height:1.5pt" o:hralign="center" o:hrstd="t" o:hr="t" fillcolor="#a0a0a0" stroked="f"/>
        </w:pict>
      </w:r>
    </w:p>
    <w:p w14:paraId="57706C15" w14:textId="77777777" w:rsidR="0053389F" w:rsidRDefault="0053389F" w:rsidP="0053389F">
      <w:pPr>
        <w:pStyle w:val="Heading4"/>
      </w:pPr>
      <w:r>
        <w:rPr>
          <w:rStyle w:val="Strong"/>
          <w:b w:val="0"/>
          <w:bCs w:val="0"/>
        </w:rPr>
        <w:t>2. Data Storage Layer</w:t>
      </w:r>
    </w:p>
    <w:p w14:paraId="0EEF351A" w14:textId="77777777" w:rsidR="0053389F" w:rsidRDefault="0053389F" w:rsidP="0053389F">
      <w:pPr>
        <w:pStyle w:val="NormalWeb"/>
      </w:pPr>
      <w:r>
        <w:t>A combination of specialized storage solutions can handle both structured and unstructured data, with options for low-latency access and scalable storage.</w:t>
      </w:r>
    </w:p>
    <w:p w14:paraId="09D4E743" w14:textId="77777777" w:rsidR="0053389F" w:rsidRDefault="0053389F" w:rsidP="0053389F">
      <w:pPr>
        <w:pStyle w:val="NormalWeb"/>
        <w:numPr>
          <w:ilvl w:val="0"/>
          <w:numId w:val="30"/>
        </w:numPr>
      </w:pPr>
      <w:r>
        <w:rPr>
          <w:rStyle w:val="Strong"/>
        </w:rPr>
        <w:t>Relational Database for Trade and Position Data</w:t>
      </w:r>
    </w:p>
    <w:p w14:paraId="47B8AD63" w14:textId="77777777" w:rsidR="0053389F" w:rsidRDefault="0053389F" w:rsidP="0053389F">
      <w:pPr>
        <w:numPr>
          <w:ilvl w:val="1"/>
          <w:numId w:val="30"/>
        </w:numPr>
        <w:spacing w:before="100" w:beforeAutospacing="1" w:after="100" w:afterAutospacing="1" w:line="240" w:lineRule="auto"/>
      </w:pPr>
      <w:r>
        <w:rPr>
          <w:rStyle w:val="Strong"/>
        </w:rPr>
        <w:t>Tools</w:t>
      </w:r>
      <w:r>
        <w:t xml:space="preserve">: </w:t>
      </w:r>
      <w:r>
        <w:rPr>
          <w:rStyle w:val="Strong"/>
        </w:rPr>
        <w:t>Amazon Aurora (PostgreSQL)</w:t>
      </w:r>
      <w:r>
        <w:t xml:space="preserve">, </w:t>
      </w:r>
      <w:r>
        <w:rPr>
          <w:rStyle w:val="Strong"/>
        </w:rPr>
        <w:t>Google Cloud Spanner</w:t>
      </w:r>
      <w:r>
        <w:t xml:space="preserve">, or </w:t>
      </w:r>
      <w:r>
        <w:rPr>
          <w:rStyle w:val="Strong"/>
        </w:rPr>
        <w:t>Azure SQL Database</w:t>
      </w:r>
      <w:r>
        <w:t>.</w:t>
      </w:r>
    </w:p>
    <w:p w14:paraId="12E083B6" w14:textId="77777777" w:rsidR="0053389F" w:rsidRDefault="0053389F" w:rsidP="0053389F">
      <w:pPr>
        <w:numPr>
          <w:ilvl w:val="1"/>
          <w:numId w:val="30"/>
        </w:numPr>
        <w:spacing w:before="100" w:beforeAutospacing="1" w:after="100" w:afterAutospacing="1" w:line="240" w:lineRule="auto"/>
      </w:pPr>
      <w:r>
        <w:rPr>
          <w:rStyle w:val="Strong"/>
        </w:rPr>
        <w:t>Purpose</w:t>
      </w:r>
      <w:r>
        <w:t>: Store structured data related to trades and positions for each asset class.</w:t>
      </w:r>
    </w:p>
    <w:p w14:paraId="4A29A14D" w14:textId="77777777" w:rsidR="0053389F" w:rsidRDefault="0053389F" w:rsidP="0053389F">
      <w:pPr>
        <w:numPr>
          <w:ilvl w:val="1"/>
          <w:numId w:val="30"/>
        </w:numPr>
        <w:spacing w:before="100" w:beforeAutospacing="1" w:after="100" w:afterAutospacing="1" w:line="240" w:lineRule="auto"/>
      </w:pPr>
      <w:r>
        <w:rPr>
          <w:rStyle w:val="Strong"/>
        </w:rPr>
        <w:t>Features</w:t>
      </w:r>
      <w:r>
        <w:t>:</w:t>
      </w:r>
    </w:p>
    <w:p w14:paraId="3A1DEC0D" w14:textId="77777777" w:rsidR="0053389F" w:rsidRDefault="0053389F" w:rsidP="0053389F">
      <w:pPr>
        <w:numPr>
          <w:ilvl w:val="2"/>
          <w:numId w:val="30"/>
        </w:numPr>
        <w:spacing w:before="100" w:beforeAutospacing="1" w:after="100" w:afterAutospacing="1" w:line="240" w:lineRule="auto"/>
      </w:pPr>
      <w:r>
        <w:t>ACID compliance to ensure transactional integrity.</w:t>
      </w:r>
    </w:p>
    <w:p w14:paraId="28F589D6" w14:textId="77777777" w:rsidR="0053389F" w:rsidRDefault="0053389F" w:rsidP="0053389F">
      <w:pPr>
        <w:numPr>
          <w:ilvl w:val="2"/>
          <w:numId w:val="30"/>
        </w:numPr>
        <w:spacing w:before="100" w:beforeAutospacing="1" w:after="100" w:afterAutospacing="1" w:line="240" w:lineRule="auto"/>
      </w:pPr>
      <w:r>
        <w:t>Horizontal scaling for large datasets and millions of rows.</w:t>
      </w:r>
    </w:p>
    <w:p w14:paraId="6EB5ABC9" w14:textId="77777777" w:rsidR="0053389F" w:rsidRDefault="0053389F" w:rsidP="0053389F">
      <w:pPr>
        <w:pStyle w:val="NormalWeb"/>
        <w:numPr>
          <w:ilvl w:val="0"/>
          <w:numId w:val="30"/>
        </w:numPr>
      </w:pPr>
      <w:r>
        <w:rPr>
          <w:rStyle w:val="Strong"/>
        </w:rPr>
        <w:t>NoSQL Database for Flexible, High-Volume Data</w:t>
      </w:r>
    </w:p>
    <w:p w14:paraId="4A8C1E14" w14:textId="77777777" w:rsidR="0053389F" w:rsidRDefault="0053389F" w:rsidP="0053389F">
      <w:pPr>
        <w:numPr>
          <w:ilvl w:val="1"/>
          <w:numId w:val="30"/>
        </w:numPr>
        <w:spacing w:before="100" w:beforeAutospacing="1" w:after="100" w:afterAutospacing="1" w:line="240" w:lineRule="auto"/>
      </w:pPr>
      <w:r>
        <w:rPr>
          <w:rStyle w:val="Strong"/>
        </w:rPr>
        <w:t>Tools</w:t>
      </w:r>
      <w:r>
        <w:t xml:space="preserve">: </w:t>
      </w:r>
      <w:r>
        <w:rPr>
          <w:rStyle w:val="Strong"/>
        </w:rPr>
        <w:t>Cassandra</w:t>
      </w:r>
      <w:r>
        <w:t xml:space="preserve"> or </w:t>
      </w:r>
      <w:r>
        <w:rPr>
          <w:rStyle w:val="Strong"/>
        </w:rPr>
        <w:t>Amazon DynamoDB</w:t>
      </w:r>
      <w:r>
        <w:t>.</w:t>
      </w:r>
    </w:p>
    <w:p w14:paraId="7C6ABA02" w14:textId="77777777" w:rsidR="0053389F" w:rsidRDefault="0053389F" w:rsidP="0053389F">
      <w:pPr>
        <w:numPr>
          <w:ilvl w:val="1"/>
          <w:numId w:val="30"/>
        </w:numPr>
        <w:spacing w:before="100" w:beforeAutospacing="1" w:after="100" w:afterAutospacing="1" w:line="240" w:lineRule="auto"/>
      </w:pPr>
      <w:r>
        <w:rPr>
          <w:rStyle w:val="Strong"/>
        </w:rPr>
        <w:t>Purpose</w:t>
      </w:r>
      <w:r>
        <w:t>: Store high-volume, semi-structured data, including metadata for trades and custom asset class attributes.</w:t>
      </w:r>
    </w:p>
    <w:p w14:paraId="256EC947" w14:textId="77777777" w:rsidR="0053389F" w:rsidRDefault="0053389F" w:rsidP="0053389F">
      <w:pPr>
        <w:numPr>
          <w:ilvl w:val="1"/>
          <w:numId w:val="30"/>
        </w:numPr>
        <w:spacing w:before="100" w:beforeAutospacing="1" w:after="100" w:afterAutospacing="1" w:line="240" w:lineRule="auto"/>
      </w:pPr>
      <w:r>
        <w:rPr>
          <w:rStyle w:val="Strong"/>
        </w:rPr>
        <w:t>Features</w:t>
      </w:r>
      <w:r>
        <w:t>:</w:t>
      </w:r>
    </w:p>
    <w:p w14:paraId="262C67A9" w14:textId="77777777" w:rsidR="0053389F" w:rsidRDefault="0053389F" w:rsidP="0053389F">
      <w:pPr>
        <w:numPr>
          <w:ilvl w:val="2"/>
          <w:numId w:val="30"/>
        </w:numPr>
        <w:spacing w:before="100" w:beforeAutospacing="1" w:after="100" w:afterAutospacing="1" w:line="240" w:lineRule="auto"/>
      </w:pPr>
      <w:r>
        <w:t>High write and read throughput, making it ideal for massive trade data.</w:t>
      </w:r>
    </w:p>
    <w:p w14:paraId="10918115" w14:textId="77777777" w:rsidR="0053389F" w:rsidRDefault="0053389F" w:rsidP="0053389F">
      <w:pPr>
        <w:numPr>
          <w:ilvl w:val="2"/>
          <w:numId w:val="30"/>
        </w:numPr>
        <w:spacing w:before="100" w:beforeAutospacing="1" w:after="100" w:afterAutospacing="1" w:line="240" w:lineRule="auto"/>
      </w:pPr>
      <w:r>
        <w:t>Ability to partition data by asset class, trading desk, or region for easy querying.</w:t>
      </w:r>
    </w:p>
    <w:p w14:paraId="3911CF6E" w14:textId="77777777" w:rsidR="0053389F" w:rsidRDefault="0053389F" w:rsidP="0053389F">
      <w:pPr>
        <w:pStyle w:val="NormalWeb"/>
        <w:numPr>
          <w:ilvl w:val="0"/>
          <w:numId w:val="30"/>
        </w:numPr>
      </w:pPr>
      <w:r>
        <w:rPr>
          <w:rStyle w:val="Strong"/>
        </w:rPr>
        <w:t>Data Lake for Historical and Unstructured Data</w:t>
      </w:r>
    </w:p>
    <w:p w14:paraId="7B4F8FC4" w14:textId="77777777" w:rsidR="0053389F" w:rsidRDefault="0053389F" w:rsidP="0053389F">
      <w:pPr>
        <w:numPr>
          <w:ilvl w:val="1"/>
          <w:numId w:val="30"/>
        </w:numPr>
        <w:spacing w:before="100" w:beforeAutospacing="1" w:after="100" w:afterAutospacing="1" w:line="240" w:lineRule="auto"/>
      </w:pPr>
      <w:r>
        <w:rPr>
          <w:rStyle w:val="Strong"/>
        </w:rPr>
        <w:t>Tools</w:t>
      </w:r>
      <w:r>
        <w:t xml:space="preserve">: </w:t>
      </w:r>
      <w:r>
        <w:rPr>
          <w:rStyle w:val="Strong"/>
        </w:rPr>
        <w:t>AWS S3</w:t>
      </w:r>
      <w:r>
        <w:t xml:space="preserve">, </w:t>
      </w:r>
      <w:r>
        <w:rPr>
          <w:rStyle w:val="Strong"/>
        </w:rPr>
        <w:t>Google Cloud Storage</w:t>
      </w:r>
      <w:r>
        <w:t xml:space="preserve">, or </w:t>
      </w:r>
      <w:r>
        <w:rPr>
          <w:rStyle w:val="Strong"/>
        </w:rPr>
        <w:t>Azure Data Lake Storage</w:t>
      </w:r>
      <w:r>
        <w:t>.</w:t>
      </w:r>
    </w:p>
    <w:p w14:paraId="364B461E" w14:textId="77777777" w:rsidR="0053389F" w:rsidRDefault="0053389F" w:rsidP="0053389F">
      <w:pPr>
        <w:numPr>
          <w:ilvl w:val="1"/>
          <w:numId w:val="30"/>
        </w:numPr>
        <w:spacing w:before="100" w:beforeAutospacing="1" w:after="100" w:afterAutospacing="1" w:line="240" w:lineRule="auto"/>
      </w:pPr>
      <w:r>
        <w:rPr>
          <w:rStyle w:val="Strong"/>
        </w:rPr>
        <w:t>Purpose</w:t>
      </w:r>
      <w:r>
        <w:t>: Store raw historical data, including unstructured data like logs, audit trails, and market news.</w:t>
      </w:r>
    </w:p>
    <w:p w14:paraId="00CDC6BE" w14:textId="77777777" w:rsidR="0053389F" w:rsidRDefault="0053389F" w:rsidP="0053389F">
      <w:pPr>
        <w:numPr>
          <w:ilvl w:val="1"/>
          <w:numId w:val="30"/>
        </w:numPr>
        <w:spacing w:before="100" w:beforeAutospacing="1" w:after="100" w:afterAutospacing="1" w:line="240" w:lineRule="auto"/>
      </w:pPr>
      <w:r>
        <w:rPr>
          <w:rStyle w:val="Strong"/>
        </w:rPr>
        <w:t>Features</w:t>
      </w:r>
      <w:r>
        <w:t>:</w:t>
      </w:r>
    </w:p>
    <w:p w14:paraId="714E1254" w14:textId="77777777" w:rsidR="0053389F" w:rsidRDefault="0053389F" w:rsidP="0053389F">
      <w:pPr>
        <w:numPr>
          <w:ilvl w:val="2"/>
          <w:numId w:val="30"/>
        </w:numPr>
        <w:spacing w:before="100" w:beforeAutospacing="1" w:after="100" w:afterAutospacing="1" w:line="240" w:lineRule="auto"/>
      </w:pPr>
      <w:r>
        <w:t>Cost-effective storage of large, unstructured datasets.</w:t>
      </w:r>
    </w:p>
    <w:p w14:paraId="5B222045" w14:textId="77777777" w:rsidR="0053389F" w:rsidRDefault="0053389F" w:rsidP="0053389F">
      <w:pPr>
        <w:numPr>
          <w:ilvl w:val="2"/>
          <w:numId w:val="30"/>
        </w:numPr>
        <w:spacing w:before="100" w:beforeAutospacing="1" w:after="100" w:afterAutospacing="1" w:line="240" w:lineRule="auto"/>
      </w:pPr>
      <w:r>
        <w:t xml:space="preserve">Supports analytics directly on the data lake using tools like </w:t>
      </w:r>
      <w:r>
        <w:rPr>
          <w:rStyle w:val="Strong"/>
        </w:rPr>
        <w:t>Apache Spark</w:t>
      </w:r>
      <w:r>
        <w:t xml:space="preserve"> and </w:t>
      </w:r>
      <w:r>
        <w:rPr>
          <w:rStyle w:val="Strong"/>
        </w:rPr>
        <w:t>Presto</w:t>
      </w:r>
      <w:r>
        <w:t>.</w:t>
      </w:r>
    </w:p>
    <w:p w14:paraId="473CD0E8" w14:textId="77777777" w:rsidR="0053389F" w:rsidRDefault="0053389F" w:rsidP="0053389F">
      <w:pPr>
        <w:pStyle w:val="NormalWeb"/>
        <w:numPr>
          <w:ilvl w:val="0"/>
          <w:numId w:val="30"/>
        </w:numPr>
      </w:pPr>
      <w:r>
        <w:rPr>
          <w:rStyle w:val="Strong"/>
        </w:rPr>
        <w:t>In-Memory Storage for Low-Latency Data Access</w:t>
      </w:r>
    </w:p>
    <w:p w14:paraId="032725F5" w14:textId="77777777" w:rsidR="0053389F" w:rsidRDefault="0053389F" w:rsidP="0053389F">
      <w:pPr>
        <w:numPr>
          <w:ilvl w:val="1"/>
          <w:numId w:val="30"/>
        </w:numPr>
        <w:spacing w:before="100" w:beforeAutospacing="1" w:after="100" w:afterAutospacing="1" w:line="240" w:lineRule="auto"/>
      </w:pPr>
      <w:r>
        <w:rPr>
          <w:rStyle w:val="Strong"/>
        </w:rPr>
        <w:t>Tools</w:t>
      </w:r>
      <w:r>
        <w:t xml:space="preserve">: </w:t>
      </w:r>
      <w:r>
        <w:rPr>
          <w:rStyle w:val="Strong"/>
        </w:rPr>
        <w:t>Redis</w:t>
      </w:r>
      <w:r>
        <w:t xml:space="preserve">, </w:t>
      </w:r>
      <w:r>
        <w:rPr>
          <w:rStyle w:val="Strong"/>
        </w:rPr>
        <w:t>Memcached</w:t>
      </w:r>
      <w:r>
        <w:t xml:space="preserve">, or </w:t>
      </w:r>
      <w:r>
        <w:rPr>
          <w:rStyle w:val="Strong"/>
        </w:rPr>
        <w:t>Apache Ignite</w:t>
      </w:r>
      <w:r>
        <w:t>.</w:t>
      </w:r>
    </w:p>
    <w:p w14:paraId="0FE7DB09" w14:textId="77777777" w:rsidR="0053389F" w:rsidRDefault="0053389F" w:rsidP="0053389F">
      <w:pPr>
        <w:numPr>
          <w:ilvl w:val="1"/>
          <w:numId w:val="30"/>
        </w:numPr>
        <w:spacing w:before="100" w:beforeAutospacing="1" w:after="100" w:afterAutospacing="1" w:line="240" w:lineRule="auto"/>
      </w:pPr>
      <w:r>
        <w:rPr>
          <w:rStyle w:val="Strong"/>
        </w:rPr>
        <w:t>Purpose</w:t>
      </w:r>
      <w:r>
        <w:t>: Cache frequently accessed data to reduce latency for real-time applications.</w:t>
      </w:r>
    </w:p>
    <w:p w14:paraId="4CCA9022" w14:textId="77777777" w:rsidR="0053389F" w:rsidRDefault="0053389F" w:rsidP="0053389F">
      <w:pPr>
        <w:numPr>
          <w:ilvl w:val="1"/>
          <w:numId w:val="30"/>
        </w:numPr>
        <w:spacing w:before="100" w:beforeAutospacing="1" w:after="100" w:afterAutospacing="1" w:line="240" w:lineRule="auto"/>
      </w:pPr>
      <w:r>
        <w:rPr>
          <w:rStyle w:val="Strong"/>
        </w:rPr>
        <w:t>Features</w:t>
      </w:r>
      <w:r>
        <w:t>:</w:t>
      </w:r>
    </w:p>
    <w:p w14:paraId="12084B1C" w14:textId="77777777" w:rsidR="0053389F" w:rsidRDefault="0053389F" w:rsidP="0053389F">
      <w:pPr>
        <w:numPr>
          <w:ilvl w:val="2"/>
          <w:numId w:val="30"/>
        </w:numPr>
        <w:spacing w:before="100" w:beforeAutospacing="1" w:after="100" w:afterAutospacing="1" w:line="240" w:lineRule="auto"/>
      </w:pPr>
      <w:r>
        <w:t>Ideal for storing data that requires sub-millisecond access, such as frequently traded positions.</w:t>
      </w:r>
    </w:p>
    <w:p w14:paraId="63363415" w14:textId="77777777" w:rsidR="0053389F" w:rsidRDefault="0053389F" w:rsidP="0053389F">
      <w:pPr>
        <w:numPr>
          <w:ilvl w:val="2"/>
          <w:numId w:val="30"/>
        </w:numPr>
        <w:spacing w:before="100" w:beforeAutospacing="1" w:after="100" w:afterAutospacing="1" w:line="240" w:lineRule="auto"/>
      </w:pPr>
      <w:r>
        <w:t>Supports in-memory analytics for real-time risk management.</w:t>
      </w:r>
    </w:p>
    <w:p w14:paraId="3178EB56" w14:textId="77777777" w:rsidR="0053389F" w:rsidRDefault="0053389F" w:rsidP="0053389F">
      <w:pPr>
        <w:spacing w:after="0"/>
      </w:pPr>
      <w:r>
        <w:lastRenderedPageBreak/>
        <w:pict w14:anchorId="205DBB44">
          <v:rect id="_x0000_i1027" style="width:0;height:1.5pt" o:hralign="center" o:hrstd="t" o:hr="t" fillcolor="#a0a0a0" stroked="f"/>
        </w:pict>
      </w:r>
    </w:p>
    <w:p w14:paraId="06E916B1" w14:textId="77777777" w:rsidR="0053389F" w:rsidRDefault="0053389F" w:rsidP="0053389F">
      <w:pPr>
        <w:pStyle w:val="Heading4"/>
      </w:pPr>
      <w:r>
        <w:rPr>
          <w:rStyle w:val="Strong"/>
          <w:b w:val="0"/>
          <w:bCs w:val="0"/>
        </w:rPr>
        <w:t>3. Processing and Analytics Layer</w:t>
      </w:r>
    </w:p>
    <w:p w14:paraId="37182C9D" w14:textId="77777777" w:rsidR="0053389F" w:rsidRDefault="0053389F" w:rsidP="0053389F">
      <w:pPr>
        <w:pStyle w:val="NormalWeb"/>
      </w:pPr>
      <w:r>
        <w:t xml:space="preserve">This layer is responsible for transforming raw data into valuable insights, such as risk calculations, mark-to-market valuations, and </w:t>
      </w:r>
      <w:proofErr w:type="spellStart"/>
      <w:r>
        <w:t>PnL</w:t>
      </w:r>
      <w:proofErr w:type="spellEnd"/>
      <w:r>
        <w:t xml:space="preserve"> analysis.</w:t>
      </w:r>
    </w:p>
    <w:p w14:paraId="3574523C" w14:textId="77777777" w:rsidR="0053389F" w:rsidRDefault="0053389F" w:rsidP="0053389F">
      <w:pPr>
        <w:pStyle w:val="NormalWeb"/>
        <w:numPr>
          <w:ilvl w:val="0"/>
          <w:numId w:val="31"/>
        </w:numPr>
      </w:pPr>
      <w:r>
        <w:rPr>
          <w:rStyle w:val="Strong"/>
        </w:rPr>
        <w:t>Stream Processing</w:t>
      </w:r>
    </w:p>
    <w:p w14:paraId="4A83A169" w14:textId="77777777" w:rsidR="0053389F" w:rsidRDefault="0053389F" w:rsidP="0053389F">
      <w:pPr>
        <w:numPr>
          <w:ilvl w:val="1"/>
          <w:numId w:val="31"/>
        </w:numPr>
        <w:spacing w:before="100" w:beforeAutospacing="1" w:after="100" w:afterAutospacing="1" w:line="240" w:lineRule="auto"/>
      </w:pPr>
      <w:r>
        <w:rPr>
          <w:rStyle w:val="Strong"/>
        </w:rPr>
        <w:t>Tools</w:t>
      </w:r>
      <w:r>
        <w:t xml:space="preserve">: </w:t>
      </w:r>
      <w:r>
        <w:rPr>
          <w:rStyle w:val="Strong"/>
        </w:rPr>
        <w:t>Apache Flink</w:t>
      </w:r>
      <w:r>
        <w:t xml:space="preserve">, </w:t>
      </w:r>
      <w:r>
        <w:rPr>
          <w:rStyle w:val="Strong"/>
        </w:rPr>
        <w:t>Apache Spark Streaming</w:t>
      </w:r>
      <w:r>
        <w:t xml:space="preserve">, or </w:t>
      </w:r>
      <w:r>
        <w:rPr>
          <w:rStyle w:val="Strong"/>
        </w:rPr>
        <w:t>AWS Kinesis Data Analytics</w:t>
      </w:r>
      <w:r>
        <w:t>.</w:t>
      </w:r>
    </w:p>
    <w:p w14:paraId="36D41C47" w14:textId="77777777" w:rsidR="0053389F" w:rsidRDefault="0053389F" w:rsidP="0053389F">
      <w:pPr>
        <w:numPr>
          <w:ilvl w:val="1"/>
          <w:numId w:val="31"/>
        </w:numPr>
        <w:spacing w:before="100" w:beforeAutospacing="1" w:after="100" w:afterAutospacing="1" w:line="240" w:lineRule="auto"/>
      </w:pPr>
      <w:r>
        <w:rPr>
          <w:rStyle w:val="Strong"/>
        </w:rPr>
        <w:t>Purpose</w:t>
      </w:r>
      <w:r>
        <w:t xml:space="preserve">: Perform real-time data processing, such as calculating </w:t>
      </w:r>
      <w:proofErr w:type="spellStart"/>
      <w:r>
        <w:t>PnL</w:t>
      </w:r>
      <w:proofErr w:type="spellEnd"/>
      <w:r>
        <w:t>, risk metrics, and margin requirements.</w:t>
      </w:r>
    </w:p>
    <w:p w14:paraId="024D8F30" w14:textId="77777777" w:rsidR="0053389F" w:rsidRDefault="0053389F" w:rsidP="0053389F">
      <w:pPr>
        <w:numPr>
          <w:ilvl w:val="1"/>
          <w:numId w:val="31"/>
        </w:numPr>
        <w:spacing w:before="100" w:beforeAutospacing="1" w:after="100" w:afterAutospacing="1" w:line="240" w:lineRule="auto"/>
      </w:pPr>
      <w:r>
        <w:rPr>
          <w:rStyle w:val="Strong"/>
        </w:rPr>
        <w:t>Features</w:t>
      </w:r>
      <w:r>
        <w:t>:</w:t>
      </w:r>
    </w:p>
    <w:p w14:paraId="747ACB2C" w14:textId="77777777" w:rsidR="0053389F" w:rsidRDefault="0053389F" w:rsidP="0053389F">
      <w:pPr>
        <w:numPr>
          <w:ilvl w:val="2"/>
          <w:numId w:val="31"/>
        </w:numPr>
        <w:spacing w:before="100" w:beforeAutospacing="1" w:after="100" w:afterAutospacing="1" w:line="240" w:lineRule="auto"/>
      </w:pPr>
      <w:r>
        <w:t>Continuous processing of trade data as it arrives.</w:t>
      </w:r>
    </w:p>
    <w:p w14:paraId="25D153AB" w14:textId="77777777" w:rsidR="0053389F" w:rsidRDefault="0053389F" w:rsidP="0053389F">
      <w:pPr>
        <w:numPr>
          <w:ilvl w:val="2"/>
          <w:numId w:val="31"/>
        </w:numPr>
        <w:spacing w:before="100" w:beforeAutospacing="1" w:after="100" w:afterAutospacing="1" w:line="240" w:lineRule="auto"/>
      </w:pPr>
      <w:r>
        <w:t>Real-time aggregations and analytics to provide immediate insights to trading desks.</w:t>
      </w:r>
    </w:p>
    <w:p w14:paraId="6A839B43" w14:textId="77777777" w:rsidR="0053389F" w:rsidRDefault="0053389F" w:rsidP="0053389F">
      <w:pPr>
        <w:pStyle w:val="NormalWeb"/>
        <w:numPr>
          <w:ilvl w:val="0"/>
          <w:numId w:val="31"/>
        </w:numPr>
      </w:pPr>
      <w:r>
        <w:rPr>
          <w:rStyle w:val="Strong"/>
        </w:rPr>
        <w:t>Batch Processing for Complex Analytics</w:t>
      </w:r>
    </w:p>
    <w:p w14:paraId="55E858DE" w14:textId="77777777" w:rsidR="0053389F" w:rsidRDefault="0053389F" w:rsidP="0053389F">
      <w:pPr>
        <w:numPr>
          <w:ilvl w:val="1"/>
          <w:numId w:val="31"/>
        </w:numPr>
        <w:spacing w:before="100" w:beforeAutospacing="1" w:after="100" w:afterAutospacing="1" w:line="240" w:lineRule="auto"/>
      </w:pPr>
      <w:r>
        <w:rPr>
          <w:rStyle w:val="Strong"/>
        </w:rPr>
        <w:t>Tools</w:t>
      </w:r>
      <w:r>
        <w:t xml:space="preserve">: </w:t>
      </w:r>
      <w:r>
        <w:rPr>
          <w:rStyle w:val="Strong"/>
        </w:rPr>
        <w:t>Apache Spark</w:t>
      </w:r>
      <w:r>
        <w:t xml:space="preserve"> or </w:t>
      </w:r>
      <w:r>
        <w:rPr>
          <w:rStyle w:val="Strong"/>
        </w:rPr>
        <w:t>Databricks</w:t>
      </w:r>
      <w:r>
        <w:t>.</w:t>
      </w:r>
    </w:p>
    <w:p w14:paraId="4DA61C55" w14:textId="77777777" w:rsidR="0053389F" w:rsidRDefault="0053389F" w:rsidP="0053389F">
      <w:pPr>
        <w:numPr>
          <w:ilvl w:val="1"/>
          <w:numId w:val="31"/>
        </w:numPr>
        <w:spacing w:before="100" w:beforeAutospacing="1" w:after="100" w:afterAutospacing="1" w:line="240" w:lineRule="auto"/>
      </w:pPr>
      <w:r>
        <w:rPr>
          <w:rStyle w:val="Strong"/>
        </w:rPr>
        <w:t>Purpose</w:t>
      </w:r>
      <w:r>
        <w:t xml:space="preserve">: Process large datasets for complex, compute-intensive calculations, such as historical </w:t>
      </w:r>
      <w:proofErr w:type="spellStart"/>
      <w:r>
        <w:t>VaR</w:t>
      </w:r>
      <w:proofErr w:type="spellEnd"/>
      <w:r>
        <w:t xml:space="preserve"> or </w:t>
      </w:r>
      <w:proofErr w:type="spellStart"/>
      <w:r>
        <w:t>backtesting</w:t>
      </w:r>
      <w:proofErr w:type="spellEnd"/>
      <w:r>
        <w:t>.</w:t>
      </w:r>
    </w:p>
    <w:p w14:paraId="7899C0FE" w14:textId="77777777" w:rsidR="0053389F" w:rsidRDefault="0053389F" w:rsidP="0053389F">
      <w:pPr>
        <w:numPr>
          <w:ilvl w:val="1"/>
          <w:numId w:val="31"/>
        </w:numPr>
        <w:spacing w:before="100" w:beforeAutospacing="1" w:after="100" w:afterAutospacing="1" w:line="240" w:lineRule="auto"/>
      </w:pPr>
      <w:r>
        <w:rPr>
          <w:rStyle w:val="Strong"/>
        </w:rPr>
        <w:t>Features</w:t>
      </w:r>
      <w:r>
        <w:t>:</w:t>
      </w:r>
    </w:p>
    <w:p w14:paraId="3D8DC17E" w14:textId="77777777" w:rsidR="0053389F" w:rsidRDefault="0053389F" w:rsidP="0053389F">
      <w:pPr>
        <w:numPr>
          <w:ilvl w:val="2"/>
          <w:numId w:val="31"/>
        </w:numPr>
        <w:spacing w:before="100" w:beforeAutospacing="1" w:after="100" w:afterAutospacing="1" w:line="240" w:lineRule="auto"/>
      </w:pPr>
      <w:r>
        <w:t>Distributed batch processing for scalability.</w:t>
      </w:r>
    </w:p>
    <w:p w14:paraId="0244C3F0" w14:textId="77777777" w:rsidR="0053389F" w:rsidRDefault="0053389F" w:rsidP="0053389F">
      <w:pPr>
        <w:numPr>
          <w:ilvl w:val="2"/>
          <w:numId w:val="31"/>
        </w:numPr>
        <w:spacing w:before="100" w:beforeAutospacing="1" w:after="100" w:afterAutospacing="1" w:line="240" w:lineRule="auto"/>
      </w:pPr>
      <w:r>
        <w:t>Ability to integrate with the data lake for seamless data access.</w:t>
      </w:r>
    </w:p>
    <w:p w14:paraId="231D7467" w14:textId="77777777" w:rsidR="0053389F" w:rsidRDefault="0053389F" w:rsidP="0053389F">
      <w:pPr>
        <w:pStyle w:val="NormalWeb"/>
        <w:numPr>
          <w:ilvl w:val="0"/>
          <w:numId w:val="31"/>
        </w:numPr>
      </w:pPr>
      <w:r>
        <w:rPr>
          <w:rStyle w:val="Strong"/>
        </w:rPr>
        <w:t>Machine Learning for Advanced Analytics</w:t>
      </w:r>
    </w:p>
    <w:p w14:paraId="3C075F53" w14:textId="77777777" w:rsidR="0053389F" w:rsidRDefault="0053389F" w:rsidP="0053389F">
      <w:pPr>
        <w:numPr>
          <w:ilvl w:val="1"/>
          <w:numId w:val="31"/>
        </w:numPr>
        <w:spacing w:before="100" w:beforeAutospacing="1" w:after="100" w:afterAutospacing="1" w:line="240" w:lineRule="auto"/>
      </w:pPr>
      <w:r>
        <w:rPr>
          <w:rStyle w:val="Strong"/>
        </w:rPr>
        <w:t>Tools</w:t>
      </w:r>
      <w:r>
        <w:t xml:space="preserve">: </w:t>
      </w:r>
      <w:r>
        <w:rPr>
          <w:rStyle w:val="Strong"/>
        </w:rPr>
        <w:t>TensorFlow</w:t>
      </w:r>
      <w:r>
        <w:t xml:space="preserve">, </w:t>
      </w:r>
      <w:r>
        <w:rPr>
          <w:rStyle w:val="Strong"/>
        </w:rPr>
        <w:t xml:space="preserve">AWS </w:t>
      </w:r>
      <w:proofErr w:type="spellStart"/>
      <w:r>
        <w:rPr>
          <w:rStyle w:val="Strong"/>
        </w:rPr>
        <w:t>SageMaker</w:t>
      </w:r>
      <w:proofErr w:type="spellEnd"/>
      <w:r>
        <w:t xml:space="preserve">, or </w:t>
      </w:r>
      <w:r>
        <w:rPr>
          <w:rStyle w:val="Strong"/>
        </w:rPr>
        <w:t>Google AI Platform</w:t>
      </w:r>
      <w:r>
        <w:t>.</w:t>
      </w:r>
    </w:p>
    <w:p w14:paraId="01E0BDB6" w14:textId="77777777" w:rsidR="0053389F" w:rsidRDefault="0053389F" w:rsidP="0053389F">
      <w:pPr>
        <w:numPr>
          <w:ilvl w:val="1"/>
          <w:numId w:val="31"/>
        </w:numPr>
        <w:spacing w:before="100" w:beforeAutospacing="1" w:after="100" w:afterAutospacing="1" w:line="240" w:lineRule="auto"/>
      </w:pPr>
      <w:r>
        <w:rPr>
          <w:rStyle w:val="Strong"/>
        </w:rPr>
        <w:t>Purpose</w:t>
      </w:r>
      <w:r>
        <w:t>: Perform predictive analytics, anomaly detection, and model-based calculations for trading strategies.</w:t>
      </w:r>
    </w:p>
    <w:p w14:paraId="25DA9854" w14:textId="77777777" w:rsidR="0053389F" w:rsidRDefault="0053389F" w:rsidP="0053389F">
      <w:pPr>
        <w:numPr>
          <w:ilvl w:val="1"/>
          <w:numId w:val="31"/>
        </w:numPr>
        <w:spacing w:before="100" w:beforeAutospacing="1" w:after="100" w:afterAutospacing="1" w:line="240" w:lineRule="auto"/>
      </w:pPr>
      <w:r>
        <w:rPr>
          <w:rStyle w:val="Strong"/>
        </w:rPr>
        <w:t>Features</w:t>
      </w:r>
      <w:r>
        <w:t>:</w:t>
      </w:r>
    </w:p>
    <w:p w14:paraId="4E12A49C" w14:textId="77777777" w:rsidR="0053389F" w:rsidRDefault="0053389F" w:rsidP="0053389F">
      <w:pPr>
        <w:numPr>
          <w:ilvl w:val="2"/>
          <w:numId w:val="31"/>
        </w:numPr>
        <w:spacing w:before="100" w:beforeAutospacing="1" w:after="100" w:afterAutospacing="1" w:line="240" w:lineRule="auto"/>
      </w:pPr>
      <w:r>
        <w:t>Supports ML-based risk models and predictive insights.</w:t>
      </w:r>
    </w:p>
    <w:p w14:paraId="3C41DA33" w14:textId="77777777" w:rsidR="0053389F" w:rsidRDefault="0053389F" w:rsidP="0053389F">
      <w:pPr>
        <w:numPr>
          <w:ilvl w:val="2"/>
          <w:numId w:val="31"/>
        </w:numPr>
        <w:spacing w:before="100" w:beforeAutospacing="1" w:after="100" w:afterAutospacing="1" w:line="240" w:lineRule="auto"/>
      </w:pPr>
      <w:r>
        <w:t>Enables anomaly detection, which can be crucial for identifying unusual trading patterns.</w:t>
      </w:r>
    </w:p>
    <w:p w14:paraId="455CB516" w14:textId="77777777" w:rsidR="0053389F" w:rsidRDefault="0053389F" w:rsidP="0053389F">
      <w:pPr>
        <w:spacing w:after="0"/>
      </w:pPr>
      <w:r>
        <w:pict w14:anchorId="46E5E53D">
          <v:rect id="_x0000_i1028" style="width:0;height:1.5pt" o:hralign="center" o:hrstd="t" o:hr="t" fillcolor="#a0a0a0" stroked="f"/>
        </w:pict>
      </w:r>
    </w:p>
    <w:p w14:paraId="109BEFAD" w14:textId="77777777" w:rsidR="0053389F" w:rsidRDefault="0053389F" w:rsidP="0053389F">
      <w:pPr>
        <w:pStyle w:val="Heading4"/>
      </w:pPr>
      <w:r>
        <w:rPr>
          <w:rStyle w:val="Strong"/>
          <w:b w:val="0"/>
          <w:bCs w:val="0"/>
        </w:rPr>
        <w:t>4. Data Access Layer</w:t>
      </w:r>
    </w:p>
    <w:p w14:paraId="49467BCA" w14:textId="77777777" w:rsidR="0053389F" w:rsidRDefault="0053389F" w:rsidP="0053389F">
      <w:pPr>
        <w:pStyle w:val="NormalWeb"/>
      </w:pPr>
      <w:r>
        <w:t>This layer exposes data to various applications and users, ensuring easy access while maintaining performance and security.</w:t>
      </w:r>
    </w:p>
    <w:p w14:paraId="3007DA36" w14:textId="77777777" w:rsidR="0053389F" w:rsidRDefault="0053389F" w:rsidP="0053389F">
      <w:pPr>
        <w:pStyle w:val="NormalWeb"/>
        <w:numPr>
          <w:ilvl w:val="0"/>
          <w:numId w:val="32"/>
        </w:numPr>
      </w:pPr>
      <w:r>
        <w:rPr>
          <w:rStyle w:val="Strong"/>
        </w:rPr>
        <w:t>RESTful APIs</w:t>
      </w:r>
    </w:p>
    <w:p w14:paraId="384B1DB0" w14:textId="77777777" w:rsidR="0053389F" w:rsidRDefault="0053389F" w:rsidP="0053389F">
      <w:pPr>
        <w:numPr>
          <w:ilvl w:val="1"/>
          <w:numId w:val="32"/>
        </w:numPr>
        <w:spacing w:before="100" w:beforeAutospacing="1" w:after="100" w:afterAutospacing="1" w:line="240" w:lineRule="auto"/>
      </w:pPr>
      <w:r>
        <w:rPr>
          <w:rStyle w:val="Strong"/>
        </w:rPr>
        <w:t>Tools</w:t>
      </w:r>
      <w:r>
        <w:t xml:space="preserve">: </w:t>
      </w:r>
      <w:r>
        <w:rPr>
          <w:rStyle w:val="Strong"/>
        </w:rPr>
        <w:t>Flask</w:t>
      </w:r>
      <w:r>
        <w:t xml:space="preserve"> or </w:t>
      </w:r>
      <w:proofErr w:type="spellStart"/>
      <w:r>
        <w:rPr>
          <w:rStyle w:val="Strong"/>
        </w:rPr>
        <w:t>FastAPI</w:t>
      </w:r>
      <w:proofErr w:type="spellEnd"/>
      <w:r>
        <w:t xml:space="preserve"> (Python-based), or </w:t>
      </w:r>
      <w:r>
        <w:rPr>
          <w:rStyle w:val="Strong"/>
        </w:rPr>
        <w:t>API Gateway</w:t>
      </w:r>
      <w:r>
        <w:t xml:space="preserve"> (cloud-native).</w:t>
      </w:r>
    </w:p>
    <w:p w14:paraId="34BEBB23" w14:textId="77777777" w:rsidR="0053389F" w:rsidRDefault="0053389F" w:rsidP="0053389F">
      <w:pPr>
        <w:numPr>
          <w:ilvl w:val="1"/>
          <w:numId w:val="32"/>
        </w:numPr>
        <w:spacing w:before="100" w:beforeAutospacing="1" w:after="100" w:afterAutospacing="1" w:line="240" w:lineRule="auto"/>
      </w:pPr>
      <w:r>
        <w:rPr>
          <w:rStyle w:val="Strong"/>
        </w:rPr>
        <w:t>Purpose</w:t>
      </w:r>
      <w:r>
        <w:t>: Provide secure, standardized access to trading, position, and risk data for downstream applications.</w:t>
      </w:r>
    </w:p>
    <w:p w14:paraId="141DEB29" w14:textId="77777777" w:rsidR="0053389F" w:rsidRDefault="0053389F" w:rsidP="0053389F">
      <w:pPr>
        <w:numPr>
          <w:ilvl w:val="1"/>
          <w:numId w:val="32"/>
        </w:numPr>
        <w:spacing w:before="100" w:beforeAutospacing="1" w:after="100" w:afterAutospacing="1" w:line="240" w:lineRule="auto"/>
      </w:pPr>
      <w:r>
        <w:rPr>
          <w:rStyle w:val="Strong"/>
        </w:rPr>
        <w:t>Features</w:t>
      </w:r>
      <w:r>
        <w:t>:</w:t>
      </w:r>
    </w:p>
    <w:p w14:paraId="5AD33545" w14:textId="77777777" w:rsidR="0053389F" w:rsidRDefault="0053389F" w:rsidP="0053389F">
      <w:pPr>
        <w:numPr>
          <w:ilvl w:val="2"/>
          <w:numId w:val="32"/>
        </w:numPr>
        <w:spacing w:before="100" w:beforeAutospacing="1" w:after="100" w:afterAutospacing="1" w:line="240" w:lineRule="auto"/>
      </w:pPr>
      <w:r>
        <w:t>Facilitates integration with front-office, middle-office, and back-office systems.</w:t>
      </w:r>
    </w:p>
    <w:p w14:paraId="73AF8CCD" w14:textId="77777777" w:rsidR="0053389F" w:rsidRDefault="0053389F" w:rsidP="0053389F">
      <w:pPr>
        <w:numPr>
          <w:ilvl w:val="2"/>
          <w:numId w:val="32"/>
        </w:numPr>
        <w:spacing w:before="100" w:beforeAutospacing="1" w:after="100" w:afterAutospacing="1" w:line="240" w:lineRule="auto"/>
      </w:pPr>
      <w:r>
        <w:t>Supports user-specific access controls and rate limiting for scalability.</w:t>
      </w:r>
    </w:p>
    <w:p w14:paraId="30B99487" w14:textId="77777777" w:rsidR="0053389F" w:rsidRDefault="0053389F" w:rsidP="0053389F">
      <w:pPr>
        <w:pStyle w:val="NormalWeb"/>
        <w:numPr>
          <w:ilvl w:val="0"/>
          <w:numId w:val="32"/>
        </w:numPr>
      </w:pPr>
      <w:r>
        <w:rPr>
          <w:rStyle w:val="Strong"/>
        </w:rPr>
        <w:t>Data Marts for Reporting and BI Tools</w:t>
      </w:r>
    </w:p>
    <w:p w14:paraId="5A83C2DA" w14:textId="77777777" w:rsidR="0053389F" w:rsidRDefault="0053389F" w:rsidP="0053389F">
      <w:pPr>
        <w:numPr>
          <w:ilvl w:val="1"/>
          <w:numId w:val="32"/>
        </w:numPr>
        <w:spacing w:before="100" w:beforeAutospacing="1" w:after="100" w:afterAutospacing="1" w:line="240" w:lineRule="auto"/>
      </w:pPr>
      <w:r>
        <w:rPr>
          <w:rStyle w:val="Strong"/>
        </w:rPr>
        <w:t>Tools</w:t>
      </w:r>
      <w:r>
        <w:t xml:space="preserve">: </w:t>
      </w:r>
      <w:r>
        <w:rPr>
          <w:rStyle w:val="Strong"/>
        </w:rPr>
        <w:t>AWS Redshift</w:t>
      </w:r>
      <w:r>
        <w:t xml:space="preserve">, </w:t>
      </w:r>
      <w:r>
        <w:rPr>
          <w:rStyle w:val="Strong"/>
        </w:rPr>
        <w:t xml:space="preserve">Google </w:t>
      </w:r>
      <w:proofErr w:type="spellStart"/>
      <w:r>
        <w:rPr>
          <w:rStyle w:val="Strong"/>
        </w:rPr>
        <w:t>BigQuery</w:t>
      </w:r>
      <w:proofErr w:type="spellEnd"/>
      <w:r>
        <w:t xml:space="preserve">, or </w:t>
      </w:r>
      <w:r>
        <w:rPr>
          <w:rStyle w:val="Strong"/>
        </w:rPr>
        <w:t>Snowflake</w:t>
      </w:r>
      <w:r>
        <w:t>.</w:t>
      </w:r>
    </w:p>
    <w:p w14:paraId="0BD70DCC" w14:textId="77777777" w:rsidR="0053389F" w:rsidRDefault="0053389F" w:rsidP="0053389F">
      <w:pPr>
        <w:numPr>
          <w:ilvl w:val="1"/>
          <w:numId w:val="32"/>
        </w:numPr>
        <w:spacing w:before="100" w:beforeAutospacing="1" w:after="100" w:afterAutospacing="1" w:line="240" w:lineRule="auto"/>
      </w:pPr>
      <w:r>
        <w:rPr>
          <w:rStyle w:val="Strong"/>
        </w:rPr>
        <w:t>Purpose</w:t>
      </w:r>
      <w:r>
        <w:t>: Create data marts optimized for reporting and business intelligence tools.</w:t>
      </w:r>
    </w:p>
    <w:p w14:paraId="54391477" w14:textId="77777777" w:rsidR="0053389F" w:rsidRDefault="0053389F" w:rsidP="0053389F">
      <w:pPr>
        <w:numPr>
          <w:ilvl w:val="1"/>
          <w:numId w:val="32"/>
        </w:numPr>
        <w:spacing w:before="100" w:beforeAutospacing="1" w:after="100" w:afterAutospacing="1" w:line="240" w:lineRule="auto"/>
      </w:pPr>
      <w:r>
        <w:rPr>
          <w:rStyle w:val="Strong"/>
        </w:rPr>
        <w:t>Features</w:t>
      </w:r>
      <w:r>
        <w:t>:</w:t>
      </w:r>
    </w:p>
    <w:p w14:paraId="2CD2EC67" w14:textId="77777777" w:rsidR="0053389F" w:rsidRDefault="0053389F" w:rsidP="0053389F">
      <w:pPr>
        <w:numPr>
          <w:ilvl w:val="2"/>
          <w:numId w:val="32"/>
        </w:numPr>
        <w:spacing w:before="100" w:beforeAutospacing="1" w:after="100" w:afterAutospacing="1" w:line="240" w:lineRule="auto"/>
      </w:pPr>
      <w:r>
        <w:lastRenderedPageBreak/>
        <w:t>Data marts can be organized by business unit (e.g., equities, fixed income).</w:t>
      </w:r>
    </w:p>
    <w:p w14:paraId="32C3F6B9" w14:textId="77777777" w:rsidR="0053389F" w:rsidRDefault="0053389F" w:rsidP="0053389F">
      <w:pPr>
        <w:numPr>
          <w:ilvl w:val="2"/>
          <w:numId w:val="32"/>
        </w:numPr>
        <w:spacing w:before="100" w:beforeAutospacing="1" w:after="100" w:afterAutospacing="1" w:line="240" w:lineRule="auto"/>
      </w:pPr>
      <w:r>
        <w:t xml:space="preserve">Easily integrates with BI tools like </w:t>
      </w:r>
      <w:r>
        <w:rPr>
          <w:rStyle w:val="Strong"/>
        </w:rPr>
        <w:t>Tableau</w:t>
      </w:r>
      <w:r>
        <w:t xml:space="preserve">, </w:t>
      </w:r>
      <w:r>
        <w:rPr>
          <w:rStyle w:val="Strong"/>
        </w:rPr>
        <w:t>Power BI</w:t>
      </w:r>
      <w:r>
        <w:t xml:space="preserve">, or </w:t>
      </w:r>
      <w:r>
        <w:rPr>
          <w:rStyle w:val="Strong"/>
        </w:rPr>
        <w:t>Looker</w:t>
      </w:r>
      <w:r>
        <w:t>.</w:t>
      </w:r>
    </w:p>
    <w:p w14:paraId="22DCDFBD" w14:textId="77777777" w:rsidR="0053389F" w:rsidRDefault="0053389F" w:rsidP="0053389F">
      <w:pPr>
        <w:spacing w:after="0"/>
      </w:pPr>
      <w:r>
        <w:pict w14:anchorId="7C981E36">
          <v:rect id="_x0000_i1029" style="width:0;height:1.5pt" o:hralign="center" o:hrstd="t" o:hr="t" fillcolor="#a0a0a0" stroked="f"/>
        </w:pict>
      </w:r>
    </w:p>
    <w:p w14:paraId="0E8028E9" w14:textId="77777777" w:rsidR="0053389F" w:rsidRDefault="0053389F" w:rsidP="0053389F">
      <w:pPr>
        <w:pStyle w:val="Heading4"/>
      </w:pPr>
      <w:r>
        <w:rPr>
          <w:rStyle w:val="Strong"/>
          <w:b w:val="0"/>
          <w:bCs w:val="0"/>
        </w:rPr>
        <w:t>5. Security, Compliance, and Data Governance</w:t>
      </w:r>
    </w:p>
    <w:p w14:paraId="65AE1E8D" w14:textId="77777777" w:rsidR="0053389F" w:rsidRDefault="0053389F" w:rsidP="0053389F">
      <w:pPr>
        <w:pStyle w:val="NormalWeb"/>
        <w:numPr>
          <w:ilvl w:val="0"/>
          <w:numId w:val="33"/>
        </w:numPr>
      </w:pPr>
      <w:r>
        <w:rPr>
          <w:rStyle w:val="Strong"/>
        </w:rPr>
        <w:t>Data Encryption and Access Control</w:t>
      </w:r>
    </w:p>
    <w:p w14:paraId="63D6F1FE" w14:textId="77777777" w:rsidR="0053389F" w:rsidRDefault="0053389F" w:rsidP="0053389F">
      <w:pPr>
        <w:numPr>
          <w:ilvl w:val="1"/>
          <w:numId w:val="33"/>
        </w:numPr>
        <w:spacing w:before="100" w:beforeAutospacing="1" w:after="100" w:afterAutospacing="1" w:line="240" w:lineRule="auto"/>
      </w:pPr>
      <w:r>
        <w:t>Encrypt data at rest and in transit using tools provided by cloud providers (e.g., AWS KMS, Google Cloud KMS).</w:t>
      </w:r>
    </w:p>
    <w:p w14:paraId="480E9742" w14:textId="77777777" w:rsidR="0053389F" w:rsidRDefault="0053389F" w:rsidP="0053389F">
      <w:pPr>
        <w:numPr>
          <w:ilvl w:val="1"/>
          <w:numId w:val="33"/>
        </w:numPr>
        <w:spacing w:before="100" w:beforeAutospacing="1" w:after="100" w:afterAutospacing="1" w:line="240" w:lineRule="auto"/>
      </w:pPr>
      <w:r>
        <w:t>Implement fine-grained access controls using role-based access control (RBAC) and attribute-based access control (ABAC).</w:t>
      </w:r>
    </w:p>
    <w:p w14:paraId="72CD8DB9" w14:textId="77777777" w:rsidR="0053389F" w:rsidRDefault="0053389F" w:rsidP="0053389F">
      <w:pPr>
        <w:pStyle w:val="NormalWeb"/>
        <w:numPr>
          <w:ilvl w:val="0"/>
          <w:numId w:val="33"/>
        </w:numPr>
      </w:pPr>
      <w:r>
        <w:rPr>
          <w:rStyle w:val="Strong"/>
        </w:rPr>
        <w:t>Data Compliance and Audit</w:t>
      </w:r>
    </w:p>
    <w:p w14:paraId="52C2EEBD" w14:textId="77777777" w:rsidR="0053389F" w:rsidRDefault="0053389F" w:rsidP="0053389F">
      <w:pPr>
        <w:numPr>
          <w:ilvl w:val="1"/>
          <w:numId w:val="33"/>
        </w:numPr>
        <w:spacing w:before="100" w:beforeAutospacing="1" w:after="100" w:afterAutospacing="1" w:line="240" w:lineRule="auto"/>
      </w:pPr>
      <w:r>
        <w:t>Ensure compliance with regulations such as GDPR, MiFID II, and SEC rules by maintaining data access logs and audit trails.</w:t>
      </w:r>
    </w:p>
    <w:p w14:paraId="1B4D9E4E" w14:textId="77777777" w:rsidR="0053389F" w:rsidRDefault="0053389F" w:rsidP="0053389F">
      <w:pPr>
        <w:numPr>
          <w:ilvl w:val="1"/>
          <w:numId w:val="33"/>
        </w:numPr>
        <w:spacing w:before="100" w:beforeAutospacing="1" w:after="100" w:afterAutospacing="1" w:line="240" w:lineRule="auto"/>
      </w:pPr>
      <w:r>
        <w:t>Regular audits to verify compliance and monitor data usage.</w:t>
      </w:r>
    </w:p>
    <w:p w14:paraId="0BBEE16B" w14:textId="77777777" w:rsidR="0053389F" w:rsidRDefault="0053389F" w:rsidP="0053389F">
      <w:pPr>
        <w:pStyle w:val="NormalWeb"/>
        <w:numPr>
          <w:ilvl w:val="0"/>
          <w:numId w:val="33"/>
        </w:numPr>
      </w:pPr>
      <w:r>
        <w:rPr>
          <w:rStyle w:val="Strong"/>
        </w:rPr>
        <w:t>Data Catalog and Lineage</w:t>
      </w:r>
    </w:p>
    <w:p w14:paraId="34DA797F" w14:textId="77777777" w:rsidR="0053389F" w:rsidRDefault="0053389F" w:rsidP="0053389F">
      <w:pPr>
        <w:numPr>
          <w:ilvl w:val="1"/>
          <w:numId w:val="33"/>
        </w:numPr>
        <w:spacing w:before="100" w:beforeAutospacing="1" w:after="100" w:afterAutospacing="1" w:line="240" w:lineRule="auto"/>
      </w:pPr>
      <w:r>
        <w:rPr>
          <w:rStyle w:val="Strong"/>
        </w:rPr>
        <w:t>Tools</w:t>
      </w:r>
      <w:r>
        <w:t xml:space="preserve">: </w:t>
      </w:r>
      <w:r>
        <w:rPr>
          <w:rStyle w:val="Strong"/>
        </w:rPr>
        <w:t>Apache Atlas</w:t>
      </w:r>
      <w:r>
        <w:t xml:space="preserve">, </w:t>
      </w:r>
      <w:r>
        <w:rPr>
          <w:rStyle w:val="Strong"/>
        </w:rPr>
        <w:t>AWS Glue Data Catalog</w:t>
      </w:r>
      <w:r>
        <w:t xml:space="preserve">, or </w:t>
      </w:r>
      <w:r>
        <w:rPr>
          <w:rStyle w:val="Strong"/>
        </w:rPr>
        <w:t>Alation</w:t>
      </w:r>
      <w:r>
        <w:t>.</w:t>
      </w:r>
    </w:p>
    <w:p w14:paraId="3C73DCBF" w14:textId="77777777" w:rsidR="0053389F" w:rsidRDefault="0053389F" w:rsidP="0053389F">
      <w:pPr>
        <w:numPr>
          <w:ilvl w:val="1"/>
          <w:numId w:val="33"/>
        </w:numPr>
        <w:spacing w:before="100" w:beforeAutospacing="1" w:after="100" w:afterAutospacing="1" w:line="240" w:lineRule="auto"/>
      </w:pPr>
      <w:r>
        <w:t>Purpose: Track data lineage and metadata to improve transparency and data governance.</w:t>
      </w:r>
    </w:p>
    <w:p w14:paraId="43E85C89" w14:textId="77777777" w:rsidR="0053389F" w:rsidRDefault="0053389F" w:rsidP="0053389F">
      <w:pPr>
        <w:numPr>
          <w:ilvl w:val="1"/>
          <w:numId w:val="33"/>
        </w:numPr>
        <w:spacing w:before="100" w:beforeAutospacing="1" w:after="100" w:afterAutospacing="1" w:line="240" w:lineRule="auto"/>
      </w:pPr>
      <w:r>
        <w:t>Features: Provides visibility into data sources, transformations, and dependencies across the architecture.</w:t>
      </w:r>
    </w:p>
    <w:p w14:paraId="314E974A" w14:textId="77777777" w:rsidR="0053389F" w:rsidRPr="00821F60" w:rsidRDefault="0053389F" w:rsidP="00821F60">
      <w:pPr>
        <w:spacing w:before="100" w:beforeAutospacing="1" w:after="100" w:afterAutospacing="1" w:line="240" w:lineRule="auto"/>
        <w:rPr>
          <w:rFonts w:ascii="Times New Roman" w:eastAsia="Times New Roman" w:hAnsi="Times New Roman" w:cs="Times New Roman"/>
          <w:color w:val="FF0000"/>
          <w:sz w:val="36"/>
          <w:szCs w:val="36"/>
        </w:rPr>
      </w:pPr>
    </w:p>
    <w:p w14:paraId="1063E6E5" w14:textId="77777777" w:rsidR="00821F60" w:rsidRPr="00821F60" w:rsidRDefault="00821F60">
      <w:pPr>
        <w:rPr>
          <w:b/>
          <w:bCs/>
          <w:color w:val="FF0000"/>
          <w:sz w:val="36"/>
          <w:szCs w:val="36"/>
        </w:rPr>
      </w:pPr>
    </w:p>
    <w:sectPr w:rsidR="00821F60" w:rsidRPr="0082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20A"/>
    <w:multiLevelType w:val="multilevel"/>
    <w:tmpl w:val="F69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4162"/>
    <w:multiLevelType w:val="multilevel"/>
    <w:tmpl w:val="052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783"/>
    <w:multiLevelType w:val="multilevel"/>
    <w:tmpl w:val="FA92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C4D27"/>
    <w:multiLevelType w:val="multilevel"/>
    <w:tmpl w:val="421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101D9"/>
    <w:multiLevelType w:val="multilevel"/>
    <w:tmpl w:val="3D6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51727"/>
    <w:multiLevelType w:val="multilevel"/>
    <w:tmpl w:val="C3FA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3BCA"/>
    <w:multiLevelType w:val="multilevel"/>
    <w:tmpl w:val="D042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5DC6"/>
    <w:multiLevelType w:val="multilevel"/>
    <w:tmpl w:val="6E4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3B71"/>
    <w:multiLevelType w:val="multilevel"/>
    <w:tmpl w:val="5B8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10808"/>
    <w:multiLevelType w:val="multilevel"/>
    <w:tmpl w:val="8E54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81BDF"/>
    <w:multiLevelType w:val="multilevel"/>
    <w:tmpl w:val="FA843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428ED"/>
    <w:multiLevelType w:val="multilevel"/>
    <w:tmpl w:val="96A0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A6F6A"/>
    <w:multiLevelType w:val="multilevel"/>
    <w:tmpl w:val="F9F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F48AD"/>
    <w:multiLevelType w:val="multilevel"/>
    <w:tmpl w:val="8BB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C4BC3"/>
    <w:multiLevelType w:val="multilevel"/>
    <w:tmpl w:val="9FC8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2364E"/>
    <w:multiLevelType w:val="multilevel"/>
    <w:tmpl w:val="11E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B4DBF"/>
    <w:multiLevelType w:val="multilevel"/>
    <w:tmpl w:val="991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B03AD"/>
    <w:multiLevelType w:val="multilevel"/>
    <w:tmpl w:val="606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95214"/>
    <w:multiLevelType w:val="multilevel"/>
    <w:tmpl w:val="3438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E6FC3"/>
    <w:multiLevelType w:val="multilevel"/>
    <w:tmpl w:val="95F0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F4AA0"/>
    <w:multiLevelType w:val="multilevel"/>
    <w:tmpl w:val="288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D1A5E"/>
    <w:multiLevelType w:val="multilevel"/>
    <w:tmpl w:val="A0C4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E2C62"/>
    <w:multiLevelType w:val="multilevel"/>
    <w:tmpl w:val="D4D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F362C"/>
    <w:multiLevelType w:val="multilevel"/>
    <w:tmpl w:val="E5C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4370C"/>
    <w:multiLevelType w:val="multilevel"/>
    <w:tmpl w:val="F344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E1536"/>
    <w:multiLevelType w:val="multilevel"/>
    <w:tmpl w:val="F6E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41A3D"/>
    <w:multiLevelType w:val="multilevel"/>
    <w:tmpl w:val="728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92B86"/>
    <w:multiLevelType w:val="multilevel"/>
    <w:tmpl w:val="012C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76F79"/>
    <w:multiLevelType w:val="multilevel"/>
    <w:tmpl w:val="A9C4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3210A"/>
    <w:multiLevelType w:val="multilevel"/>
    <w:tmpl w:val="7A1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7531B"/>
    <w:multiLevelType w:val="multilevel"/>
    <w:tmpl w:val="FFAE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E4062"/>
    <w:multiLevelType w:val="multilevel"/>
    <w:tmpl w:val="80F0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16B10"/>
    <w:multiLevelType w:val="multilevel"/>
    <w:tmpl w:val="3F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56718">
    <w:abstractNumId w:val="0"/>
  </w:num>
  <w:num w:numId="2" w16cid:durableId="1640529611">
    <w:abstractNumId w:val="1"/>
  </w:num>
  <w:num w:numId="3" w16cid:durableId="431125114">
    <w:abstractNumId w:val="8"/>
  </w:num>
  <w:num w:numId="4" w16cid:durableId="1634362437">
    <w:abstractNumId w:val="3"/>
  </w:num>
  <w:num w:numId="5" w16cid:durableId="1863545853">
    <w:abstractNumId w:val="22"/>
  </w:num>
  <w:num w:numId="6" w16cid:durableId="1093277675">
    <w:abstractNumId w:val="16"/>
  </w:num>
  <w:num w:numId="7" w16cid:durableId="1211579274">
    <w:abstractNumId w:val="6"/>
  </w:num>
  <w:num w:numId="8" w16cid:durableId="1537280023">
    <w:abstractNumId w:val="17"/>
  </w:num>
  <w:num w:numId="9" w16cid:durableId="700325834">
    <w:abstractNumId w:val="12"/>
  </w:num>
  <w:num w:numId="10" w16cid:durableId="1659531288">
    <w:abstractNumId w:val="4"/>
  </w:num>
  <w:num w:numId="11" w16cid:durableId="1501890003">
    <w:abstractNumId w:val="5"/>
  </w:num>
  <w:num w:numId="12" w16cid:durableId="1862234355">
    <w:abstractNumId w:val="2"/>
  </w:num>
  <w:num w:numId="13" w16cid:durableId="758254712">
    <w:abstractNumId w:val="20"/>
  </w:num>
  <w:num w:numId="14" w16cid:durableId="319583628">
    <w:abstractNumId w:val="31"/>
  </w:num>
  <w:num w:numId="15" w16cid:durableId="765493244">
    <w:abstractNumId w:val="7"/>
  </w:num>
  <w:num w:numId="16" w16cid:durableId="358749357">
    <w:abstractNumId w:val="15"/>
  </w:num>
  <w:num w:numId="17" w16cid:durableId="1459488452">
    <w:abstractNumId w:val="28"/>
  </w:num>
  <w:num w:numId="18" w16cid:durableId="1811745516">
    <w:abstractNumId w:val="10"/>
  </w:num>
  <w:num w:numId="19" w16cid:durableId="346753138">
    <w:abstractNumId w:val="32"/>
  </w:num>
  <w:num w:numId="20" w16cid:durableId="1860269900">
    <w:abstractNumId w:val="11"/>
  </w:num>
  <w:num w:numId="21" w16cid:durableId="810362941">
    <w:abstractNumId w:val="23"/>
  </w:num>
  <w:num w:numId="22" w16cid:durableId="376004622">
    <w:abstractNumId w:val="26"/>
  </w:num>
  <w:num w:numId="23" w16cid:durableId="55397175">
    <w:abstractNumId w:val="18"/>
  </w:num>
  <w:num w:numId="24" w16cid:durableId="913667002">
    <w:abstractNumId w:val="13"/>
  </w:num>
  <w:num w:numId="25" w16cid:durableId="748422990">
    <w:abstractNumId w:val="29"/>
  </w:num>
  <w:num w:numId="26" w16cid:durableId="2009283515">
    <w:abstractNumId w:val="25"/>
  </w:num>
  <w:num w:numId="27" w16cid:durableId="970474644">
    <w:abstractNumId w:val="14"/>
  </w:num>
  <w:num w:numId="28" w16cid:durableId="320934651">
    <w:abstractNumId w:val="30"/>
  </w:num>
  <w:num w:numId="29" w16cid:durableId="1587609848">
    <w:abstractNumId w:val="19"/>
  </w:num>
  <w:num w:numId="30" w16cid:durableId="143815893">
    <w:abstractNumId w:val="24"/>
  </w:num>
  <w:num w:numId="31" w16cid:durableId="156920651">
    <w:abstractNumId w:val="21"/>
  </w:num>
  <w:num w:numId="32" w16cid:durableId="1278411302">
    <w:abstractNumId w:val="27"/>
  </w:num>
  <w:num w:numId="33" w16cid:durableId="1401633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21"/>
    <w:rsid w:val="00360AA6"/>
    <w:rsid w:val="004E3C6A"/>
    <w:rsid w:val="0053389F"/>
    <w:rsid w:val="00821F60"/>
    <w:rsid w:val="00D04021"/>
    <w:rsid w:val="00D170E0"/>
    <w:rsid w:val="00FC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4F5B"/>
  <w15:chartTrackingRefBased/>
  <w15:docId w15:val="{6F424E38-C3BD-4258-B1E5-9D647B67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38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021"/>
    <w:rPr>
      <w:rFonts w:ascii="Times New Roman" w:eastAsia="Times New Roman" w:hAnsi="Times New Roman" w:cs="Times New Roman"/>
      <w:b/>
      <w:bCs/>
      <w:sz w:val="27"/>
      <w:szCs w:val="27"/>
    </w:rPr>
  </w:style>
  <w:style w:type="character" w:styleId="Strong">
    <w:name w:val="Strong"/>
    <w:basedOn w:val="DefaultParagraphFont"/>
    <w:uiPriority w:val="22"/>
    <w:qFormat/>
    <w:rsid w:val="00D04021"/>
    <w:rPr>
      <w:b/>
      <w:bCs/>
    </w:rPr>
  </w:style>
  <w:style w:type="paragraph" w:styleId="NormalWeb">
    <w:name w:val="Normal (Web)"/>
    <w:basedOn w:val="Normal"/>
    <w:uiPriority w:val="99"/>
    <w:semiHidden/>
    <w:unhideWhenUsed/>
    <w:rsid w:val="00D04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821F60"/>
  </w:style>
  <w:style w:type="character" w:customStyle="1" w:styleId="mrel">
    <w:name w:val="mrel"/>
    <w:basedOn w:val="DefaultParagraphFont"/>
    <w:rsid w:val="00821F60"/>
  </w:style>
  <w:style w:type="character" w:customStyle="1" w:styleId="mop">
    <w:name w:val="mop"/>
    <w:basedOn w:val="DefaultParagraphFont"/>
    <w:rsid w:val="00821F60"/>
  </w:style>
  <w:style w:type="character" w:customStyle="1" w:styleId="vlist-s">
    <w:name w:val="vlist-s"/>
    <w:basedOn w:val="DefaultParagraphFont"/>
    <w:rsid w:val="00821F60"/>
  </w:style>
  <w:style w:type="character" w:customStyle="1" w:styleId="mopen">
    <w:name w:val="mopen"/>
    <w:basedOn w:val="DefaultParagraphFont"/>
    <w:rsid w:val="00821F60"/>
  </w:style>
  <w:style w:type="character" w:customStyle="1" w:styleId="mbin">
    <w:name w:val="mbin"/>
    <w:basedOn w:val="DefaultParagraphFont"/>
    <w:rsid w:val="00821F60"/>
  </w:style>
  <w:style w:type="character" w:customStyle="1" w:styleId="mclose">
    <w:name w:val="mclose"/>
    <w:basedOn w:val="DefaultParagraphFont"/>
    <w:rsid w:val="00821F60"/>
  </w:style>
  <w:style w:type="character" w:customStyle="1" w:styleId="Heading4Char">
    <w:name w:val="Heading 4 Char"/>
    <w:basedOn w:val="DefaultParagraphFont"/>
    <w:link w:val="Heading4"/>
    <w:uiPriority w:val="9"/>
    <w:semiHidden/>
    <w:rsid w:val="005338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73162311">
      <w:bodyDiv w:val="1"/>
      <w:marLeft w:val="0"/>
      <w:marRight w:val="0"/>
      <w:marTop w:val="0"/>
      <w:marBottom w:val="0"/>
      <w:divBdr>
        <w:top w:val="none" w:sz="0" w:space="0" w:color="auto"/>
        <w:left w:val="none" w:sz="0" w:space="0" w:color="auto"/>
        <w:bottom w:val="none" w:sz="0" w:space="0" w:color="auto"/>
        <w:right w:val="none" w:sz="0" w:space="0" w:color="auto"/>
      </w:divBdr>
    </w:div>
    <w:div w:id="116993367">
      <w:bodyDiv w:val="1"/>
      <w:marLeft w:val="0"/>
      <w:marRight w:val="0"/>
      <w:marTop w:val="0"/>
      <w:marBottom w:val="0"/>
      <w:divBdr>
        <w:top w:val="none" w:sz="0" w:space="0" w:color="auto"/>
        <w:left w:val="none" w:sz="0" w:space="0" w:color="auto"/>
        <w:bottom w:val="none" w:sz="0" w:space="0" w:color="auto"/>
        <w:right w:val="none" w:sz="0" w:space="0" w:color="auto"/>
      </w:divBdr>
    </w:div>
    <w:div w:id="144862579">
      <w:bodyDiv w:val="1"/>
      <w:marLeft w:val="0"/>
      <w:marRight w:val="0"/>
      <w:marTop w:val="0"/>
      <w:marBottom w:val="0"/>
      <w:divBdr>
        <w:top w:val="none" w:sz="0" w:space="0" w:color="auto"/>
        <w:left w:val="none" w:sz="0" w:space="0" w:color="auto"/>
        <w:bottom w:val="none" w:sz="0" w:space="0" w:color="auto"/>
        <w:right w:val="none" w:sz="0" w:space="0" w:color="auto"/>
      </w:divBdr>
    </w:div>
    <w:div w:id="227305553">
      <w:bodyDiv w:val="1"/>
      <w:marLeft w:val="0"/>
      <w:marRight w:val="0"/>
      <w:marTop w:val="0"/>
      <w:marBottom w:val="0"/>
      <w:divBdr>
        <w:top w:val="none" w:sz="0" w:space="0" w:color="auto"/>
        <w:left w:val="none" w:sz="0" w:space="0" w:color="auto"/>
        <w:bottom w:val="none" w:sz="0" w:space="0" w:color="auto"/>
        <w:right w:val="none" w:sz="0" w:space="0" w:color="auto"/>
      </w:divBdr>
    </w:div>
    <w:div w:id="415831205">
      <w:bodyDiv w:val="1"/>
      <w:marLeft w:val="0"/>
      <w:marRight w:val="0"/>
      <w:marTop w:val="0"/>
      <w:marBottom w:val="0"/>
      <w:divBdr>
        <w:top w:val="none" w:sz="0" w:space="0" w:color="auto"/>
        <w:left w:val="none" w:sz="0" w:space="0" w:color="auto"/>
        <w:bottom w:val="none" w:sz="0" w:space="0" w:color="auto"/>
        <w:right w:val="none" w:sz="0" w:space="0" w:color="auto"/>
      </w:divBdr>
    </w:div>
    <w:div w:id="576403672">
      <w:bodyDiv w:val="1"/>
      <w:marLeft w:val="0"/>
      <w:marRight w:val="0"/>
      <w:marTop w:val="0"/>
      <w:marBottom w:val="0"/>
      <w:divBdr>
        <w:top w:val="none" w:sz="0" w:space="0" w:color="auto"/>
        <w:left w:val="none" w:sz="0" w:space="0" w:color="auto"/>
        <w:bottom w:val="none" w:sz="0" w:space="0" w:color="auto"/>
        <w:right w:val="none" w:sz="0" w:space="0" w:color="auto"/>
      </w:divBdr>
    </w:div>
    <w:div w:id="648754676">
      <w:bodyDiv w:val="1"/>
      <w:marLeft w:val="0"/>
      <w:marRight w:val="0"/>
      <w:marTop w:val="0"/>
      <w:marBottom w:val="0"/>
      <w:divBdr>
        <w:top w:val="none" w:sz="0" w:space="0" w:color="auto"/>
        <w:left w:val="none" w:sz="0" w:space="0" w:color="auto"/>
        <w:bottom w:val="none" w:sz="0" w:space="0" w:color="auto"/>
        <w:right w:val="none" w:sz="0" w:space="0" w:color="auto"/>
      </w:divBdr>
    </w:div>
    <w:div w:id="741409448">
      <w:bodyDiv w:val="1"/>
      <w:marLeft w:val="0"/>
      <w:marRight w:val="0"/>
      <w:marTop w:val="0"/>
      <w:marBottom w:val="0"/>
      <w:divBdr>
        <w:top w:val="none" w:sz="0" w:space="0" w:color="auto"/>
        <w:left w:val="none" w:sz="0" w:space="0" w:color="auto"/>
        <w:bottom w:val="none" w:sz="0" w:space="0" w:color="auto"/>
        <w:right w:val="none" w:sz="0" w:space="0" w:color="auto"/>
      </w:divBdr>
    </w:div>
    <w:div w:id="849493324">
      <w:bodyDiv w:val="1"/>
      <w:marLeft w:val="0"/>
      <w:marRight w:val="0"/>
      <w:marTop w:val="0"/>
      <w:marBottom w:val="0"/>
      <w:divBdr>
        <w:top w:val="none" w:sz="0" w:space="0" w:color="auto"/>
        <w:left w:val="none" w:sz="0" w:space="0" w:color="auto"/>
        <w:bottom w:val="none" w:sz="0" w:space="0" w:color="auto"/>
        <w:right w:val="none" w:sz="0" w:space="0" w:color="auto"/>
      </w:divBdr>
    </w:div>
    <w:div w:id="904416766">
      <w:bodyDiv w:val="1"/>
      <w:marLeft w:val="0"/>
      <w:marRight w:val="0"/>
      <w:marTop w:val="0"/>
      <w:marBottom w:val="0"/>
      <w:divBdr>
        <w:top w:val="none" w:sz="0" w:space="0" w:color="auto"/>
        <w:left w:val="none" w:sz="0" w:space="0" w:color="auto"/>
        <w:bottom w:val="none" w:sz="0" w:space="0" w:color="auto"/>
        <w:right w:val="none" w:sz="0" w:space="0" w:color="auto"/>
      </w:divBdr>
    </w:div>
    <w:div w:id="931233257">
      <w:bodyDiv w:val="1"/>
      <w:marLeft w:val="0"/>
      <w:marRight w:val="0"/>
      <w:marTop w:val="0"/>
      <w:marBottom w:val="0"/>
      <w:divBdr>
        <w:top w:val="none" w:sz="0" w:space="0" w:color="auto"/>
        <w:left w:val="none" w:sz="0" w:space="0" w:color="auto"/>
        <w:bottom w:val="none" w:sz="0" w:space="0" w:color="auto"/>
        <w:right w:val="none" w:sz="0" w:space="0" w:color="auto"/>
      </w:divBdr>
    </w:div>
    <w:div w:id="1137842800">
      <w:bodyDiv w:val="1"/>
      <w:marLeft w:val="0"/>
      <w:marRight w:val="0"/>
      <w:marTop w:val="0"/>
      <w:marBottom w:val="0"/>
      <w:divBdr>
        <w:top w:val="none" w:sz="0" w:space="0" w:color="auto"/>
        <w:left w:val="none" w:sz="0" w:space="0" w:color="auto"/>
        <w:bottom w:val="none" w:sz="0" w:space="0" w:color="auto"/>
        <w:right w:val="none" w:sz="0" w:space="0" w:color="auto"/>
      </w:divBdr>
    </w:div>
    <w:div w:id="1177115549">
      <w:bodyDiv w:val="1"/>
      <w:marLeft w:val="0"/>
      <w:marRight w:val="0"/>
      <w:marTop w:val="0"/>
      <w:marBottom w:val="0"/>
      <w:divBdr>
        <w:top w:val="none" w:sz="0" w:space="0" w:color="auto"/>
        <w:left w:val="none" w:sz="0" w:space="0" w:color="auto"/>
        <w:bottom w:val="none" w:sz="0" w:space="0" w:color="auto"/>
        <w:right w:val="none" w:sz="0" w:space="0" w:color="auto"/>
      </w:divBdr>
    </w:div>
    <w:div w:id="1379091813">
      <w:bodyDiv w:val="1"/>
      <w:marLeft w:val="0"/>
      <w:marRight w:val="0"/>
      <w:marTop w:val="0"/>
      <w:marBottom w:val="0"/>
      <w:divBdr>
        <w:top w:val="none" w:sz="0" w:space="0" w:color="auto"/>
        <w:left w:val="none" w:sz="0" w:space="0" w:color="auto"/>
        <w:bottom w:val="none" w:sz="0" w:space="0" w:color="auto"/>
        <w:right w:val="none" w:sz="0" w:space="0" w:color="auto"/>
      </w:divBdr>
    </w:div>
    <w:div w:id="1433625436">
      <w:bodyDiv w:val="1"/>
      <w:marLeft w:val="0"/>
      <w:marRight w:val="0"/>
      <w:marTop w:val="0"/>
      <w:marBottom w:val="0"/>
      <w:divBdr>
        <w:top w:val="none" w:sz="0" w:space="0" w:color="auto"/>
        <w:left w:val="none" w:sz="0" w:space="0" w:color="auto"/>
        <w:bottom w:val="none" w:sz="0" w:space="0" w:color="auto"/>
        <w:right w:val="none" w:sz="0" w:space="0" w:color="auto"/>
      </w:divBdr>
    </w:div>
    <w:div w:id="1448430373">
      <w:bodyDiv w:val="1"/>
      <w:marLeft w:val="0"/>
      <w:marRight w:val="0"/>
      <w:marTop w:val="0"/>
      <w:marBottom w:val="0"/>
      <w:divBdr>
        <w:top w:val="none" w:sz="0" w:space="0" w:color="auto"/>
        <w:left w:val="none" w:sz="0" w:space="0" w:color="auto"/>
        <w:bottom w:val="none" w:sz="0" w:space="0" w:color="auto"/>
        <w:right w:val="none" w:sz="0" w:space="0" w:color="auto"/>
      </w:divBdr>
    </w:div>
    <w:div w:id="1451777000">
      <w:bodyDiv w:val="1"/>
      <w:marLeft w:val="0"/>
      <w:marRight w:val="0"/>
      <w:marTop w:val="0"/>
      <w:marBottom w:val="0"/>
      <w:divBdr>
        <w:top w:val="none" w:sz="0" w:space="0" w:color="auto"/>
        <w:left w:val="none" w:sz="0" w:space="0" w:color="auto"/>
        <w:bottom w:val="none" w:sz="0" w:space="0" w:color="auto"/>
        <w:right w:val="none" w:sz="0" w:space="0" w:color="auto"/>
      </w:divBdr>
    </w:div>
    <w:div w:id="1553299775">
      <w:bodyDiv w:val="1"/>
      <w:marLeft w:val="0"/>
      <w:marRight w:val="0"/>
      <w:marTop w:val="0"/>
      <w:marBottom w:val="0"/>
      <w:divBdr>
        <w:top w:val="none" w:sz="0" w:space="0" w:color="auto"/>
        <w:left w:val="none" w:sz="0" w:space="0" w:color="auto"/>
        <w:bottom w:val="none" w:sz="0" w:space="0" w:color="auto"/>
        <w:right w:val="none" w:sz="0" w:space="0" w:color="auto"/>
      </w:divBdr>
    </w:div>
    <w:div w:id="1613829430">
      <w:bodyDiv w:val="1"/>
      <w:marLeft w:val="0"/>
      <w:marRight w:val="0"/>
      <w:marTop w:val="0"/>
      <w:marBottom w:val="0"/>
      <w:divBdr>
        <w:top w:val="none" w:sz="0" w:space="0" w:color="auto"/>
        <w:left w:val="none" w:sz="0" w:space="0" w:color="auto"/>
        <w:bottom w:val="none" w:sz="0" w:space="0" w:color="auto"/>
        <w:right w:val="none" w:sz="0" w:space="0" w:color="auto"/>
      </w:divBdr>
    </w:div>
    <w:div w:id="17762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11842</TotalTime>
  <Pages>16</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2024-10-19T10:08:00Z</dcterms:created>
  <dcterms:modified xsi:type="dcterms:W3CDTF">2024-10-27T16:20:00Z</dcterms:modified>
</cp:coreProperties>
</file>