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FDEA" w14:textId="77777777" w:rsidR="00791D5C" w:rsidRDefault="00791D5C" w:rsidP="00791D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federated API layer in Java involves designing an architecture that can efficiently integrate and orchestrate multiple backend services or data sources to provide a unified interface to clients. Here are some best practices to consider when creating a federated API layer in Java:</w:t>
      </w:r>
    </w:p>
    <w:p w14:paraId="4FFAE1EF"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Clear Separation of Concerns</w:t>
      </w:r>
      <w:r>
        <w:rPr>
          <w:rFonts w:ascii="Segoe UI" w:hAnsi="Segoe UI" w:cs="Segoe UI"/>
          <w:color w:val="0D0D0D"/>
        </w:rPr>
        <w:t>: Divide your federated API layer into separate modules or components, each responsible for a specific set of functionalities such as routing, aggregation, transformation, and error handling. This ensures that each component has a clear responsibility and promotes maintainability.</w:t>
      </w:r>
    </w:p>
    <w:p w14:paraId="66BA6543"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Design Patterns</w:t>
      </w:r>
      <w:r>
        <w:rPr>
          <w:rFonts w:ascii="Segoe UI" w:hAnsi="Segoe UI" w:cs="Segoe UI"/>
          <w:color w:val="0D0D0D"/>
        </w:rPr>
        <w:t>: Apply design patterns such as Facade, Adapter, and Strategy to abstract and encapsulate the complexities of integrating with different backend services or data sources. Design patterns help in creating modular, reusable, and flexible code.</w:t>
      </w:r>
    </w:p>
    <w:p w14:paraId="17CBBA92"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API Gateway</w:t>
      </w:r>
      <w:r>
        <w:rPr>
          <w:rFonts w:ascii="Segoe UI" w:hAnsi="Segoe UI" w:cs="Segoe UI"/>
          <w:color w:val="0D0D0D"/>
        </w:rPr>
        <w:t xml:space="preserve">: Implement an API gateway as the entry point for incoming client requests. The API gateway handles routing, request transformation, authentication, authorization, rate limiting, and logging. It acts as a </w:t>
      </w:r>
      <w:proofErr w:type="gramStart"/>
      <w:r>
        <w:rPr>
          <w:rFonts w:ascii="Segoe UI" w:hAnsi="Segoe UI" w:cs="Segoe UI"/>
          <w:color w:val="0D0D0D"/>
        </w:rPr>
        <w:t>single entry</w:t>
      </w:r>
      <w:proofErr w:type="gramEnd"/>
      <w:r>
        <w:rPr>
          <w:rFonts w:ascii="Segoe UI" w:hAnsi="Segoe UI" w:cs="Segoe UI"/>
          <w:color w:val="0D0D0D"/>
        </w:rPr>
        <w:t xml:space="preserve"> point to the federated API layer and provides a unified interface to clients.</w:t>
      </w:r>
    </w:p>
    <w:p w14:paraId="7DC136D9"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Service Discovery and Load Balancing</w:t>
      </w:r>
      <w:r>
        <w:rPr>
          <w:rFonts w:ascii="Segoe UI" w:hAnsi="Segoe UI" w:cs="Segoe UI"/>
          <w:color w:val="0D0D0D"/>
        </w:rPr>
        <w:t xml:space="preserve">: Use service discovery mechanisms like Netflix Eureka or </w:t>
      </w:r>
      <w:proofErr w:type="spellStart"/>
      <w:r>
        <w:rPr>
          <w:rFonts w:ascii="Segoe UI" w:hAnsi="Segoe UI" w:cs="Segoe UI"/>
          <w:color w:val="0D0D0D"/>
        </w:rPr>
        <w:t>HashiCorp</w:t>
      </w:r>
      <w:proofErr w:type="spellEnd"/>
      <w:r>
        <w:rPr>
          <w:rFonts w:ascii="Segoe UI" w:hAnsi="Segoe UI" w:cs="Segoe UI"/>
          <w:color w:val="0D0D0D"/>
        </w:rPr>
        <w:t xml:space="preserve"> Consul to dynamically locate and connect to backend services. Implement load balancing strategies to distribute incoming requests across multiple instances of backend services for improved performance and fault tolerance.</w:t>
      </w:r>
    </w:p>
    <w:p w14:paraId="78620B6E"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Asynchronous Communication</w:t>
      </w:r>
      <w:r>
        <w:rPr>
          <w:rFonts w:ascii="Segoe UI" w:hAnsi="Segoe UI" w:cs="Segoe UI"/>
          <w:color w:val="0D0D0D"/>
        </w:rPr>
        <w:t>: Use asynchronous communication patterns such as message queues or event-driven architecture to decouple components within the federated API layer. Asynchronous communication improves scalability, resilience, and responsiveness by allowing components to process requests independently.</w:t>
      </w:r>
    </w:p>
    <w:p w14:paraId="645D6AAD"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Circuit Breaker and Retry</w:t>
      </w:r>
      <w:r>
        <w:rPr>
          <w:rFonts w:ascii="Segoe UI" w:hAnsi="Segoe UI" w:cs="Segoe UI"/>
          <w:color w:val="0D0D0D"/>
        </w:rPr>
        <w:t>: Implement circuit breaker and retry mechanisms to handle failures gracefully when integrating with backend services. Circuit breakers prevent cascading failures by temporarily stopping requests to a failing service, while retry mechanisms automatically retry failed requests with exponential backoff.</w:t>
      </w:r>
    </w:p>
    <w:p w14:paraId="6ED26874"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Ensure that your federated API layer implements robust security measures to protect against common threats such as unauthorized access, injection attacks, and data breaches. Use industry-standard security protocols like OAuth 2.0 for authentication and authorization.</w:t>
      </w:r>
    </w:p>
    <w:p w14:paraId="18FE22C7"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Monitoring and Logging</w:t>
      </w:r>
      <w:r>
        <w:rPr>
          <w:rFonts w:ascii="Segoe UI" w:hAnsi="Segoe UI" w:cs="Segoe UI"/>
          <w:color w:val="0D0D0D"/>
        </w:rPr>
        <w:t>: Instrument your federated API layer with comprehensive monitoring and logging capabilities to track performance metrics, detect anomalies, and troubleshoot issues. Use tools like Prometheus, Grafana, and ELK stack for monitoring and logging.</w:t>
      </w:r>
    </w:p>
    <w:p w14:paraId="6888F0DA"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Versioning and Documentation</w:t>
      </w:r>
      <w:r>
        <w:rPr>
          <w:rFonts w:ascii="Segoe UI" w:hAnsi="Segoe UI" w:cs="Segoe UI"/>
          <w:color w:val="0D0D0D"/>
        </w:rPr>
        <w:t xml:space="preserve">: Adopt a versioning strategy for your APIs to manage changes and ensure backward compatibility. Provide clear and comprehensive documentation for your APIs using tools like Swagger or </w:t>
      </w:r>
      <w:proofErr w:type="spellStart"/>
      <w:r>
        <w:rPr>
          <w:rFonts w:ascii="Segoe UI" w:hAnsi="Segoe UI" w:cs="Segoe UI"/>
          <w:color w:val="0D0D0D"/>
        </w:rPr>
        <w:t>OpenAPI</w:t>
      </w:r>
      <w:proofErr w:type="spellEnd"/>
      <w:r>
        <w:rPr>
          <w:rFonts w:ascii="Segoe UI" w:hAnsi="Segoe UI" w:cs="Segoe UI"/>
          <w:color w:val="0D0D0D"/>
        </w:rPr>
        <w:t xml:space="preserve"> Specification to help developers understand how to use them effectively.</w:t>
      </w:r>
    </w:p>
    <w:p w14:paraId="688CBCC0"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w:t>
      </w:r>
      <w:r>
        <w:rPr>
          <w:rFonts w:ascii="Segoe UI" w:hAnsi="Segoe UI" w:cs="Segoe UI"/>
          <w:color w:val="0D0D0D"/>
        </w:rPr>
        <w:t>: Implement automated testing for your federated API layer to ensure correctness, reliability, and performance. Write unit tests, integration tests, and end-to-end tests to validate the behavior of individual components and the system as a whole.</w:t>
      </w:r>
    </w:p>
    <w:p w14:paraId="7A31FE9E"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Design your federated API layer to be horizontally scalable to handle increasing volumes of traffic and data. Use distributed caching, sharding, and partitioning techniques to distribute load and scale resources dynamically based on demand.</w:t>
      </w:r>
    </w:p>
    <w:p w14:paraId="6B01F0AD" w14:textId="77777777" w:rsidR="00791D5C" w:rsidRDefault="00791D5C" w:rsidP="00791D5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Continuous Integration and Deployment (CI/CD)</w:t>
      </w:r>
      <w:r>
        <w:rPr>
          <w:rFonts w:ascii="Segoe UI" w:hAnsi="Segoe UI" w:cs="Segoe UI"/>
          <w:color w:val="0D0D0D"/>
        </w:rPr>
        <w:t>: Set up CI/CD pipelines to automate the build, test, and deployment processes of your federated API layer. Continuous integration ensures that changes are integrated frequently and tested automatically, while continuous deployment enables rapid and reliable releases.</w:t>
      </w:r>
    </w:p>
    <w:p w14:paraId="5AC97E56"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16D77"/>
    <w:multiLevelType w:val="multilevel"/>
    <w:tmpl w:val="556A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65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5C"/>
    <w:rsid w:val="004E3C6A"/>
    <w:rsid w:val="00791D5C"/>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03EB"/>
  <w15:chartTrackingRefBased/>
  <w15:docId w15:val="{F64FE550-4644-4CED-946E-DCB04AF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2024-04-26T17:11:00Z</dcterms:created>
  <dcterms:modified xsi:type="dcterms:W3CDTF">2024-04-26T17:15:00Z</dcterms:modified>
</cp:coreProperties>
</file>