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1F45F" w14:textId="77777777" w:rsidR="004A1747" w:rsidRP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t xml:space="preserve">Here’s a </w:t>
      </w:r>
      <w:r w:rsidRPr="004A1747">
        <w:rPr>
          <w:rFonts w:ascii="Times New Roman" w:eastAsia="Times New Roman" w:hAnsi="Times New Roman" w:cs="Times New Roman"/>
          <w:b/>
          <w:bCs/>
          <w:kern w:val="0"/>
          <w14:ligatures w14:val="none"/>
        </w:rPr>
        <w:t>tight executive summary pitch</w:t>
      </w:r>
      <w:r w:rsidRPr="004A1747">
        <w:rPr>
          <w:rFonts w:ascii="Times New Roman" w:eastAsia="Times New Roman" w:hAnsi="Times New Roman" w:cs="Times New Roman"/>
          <w:kern w:val="0"/>
          <w14:ligatures w14:val="none"/>
        </w:rPr>
        <w:t xml:space="preserve"> you can use:</w:t>
      </w:r>
    </w:p>
    <w:p w14:paraId="23C8D10E" w14:textId="77777777" w:rsidR="004A1747" w:rsidRPr="004A1747" w:rsidRDefault="004A1747" w:rsidP="004A1747">
      <w:pPr>
        <w:spacing w:after="0"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pict w14:anchorId="7876239F">
          <v:rect id="_x0000_i1025" style="width:0;height:1.5pt" o:hralign="center" o:hrstd="t" o:hr="t" fillcolor="#a0a0a0" stroked="f"/>
        </w:pict>
      </w:r>
    </w:p>
    <w:p w14:paraId="6A08D92E" w14:textId="77777777" w:rsidR="004A1747" w:rsidRPr="004A1747" w:rsidRDefault="004A1747" w:rsidP="004A17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747">
        <w:rPr>
          <w:rFonts w:ascii="Times New Roman" w:eastAsia="Times New Roman" w:hAnsi="Times New Roman" w:cs="Times New Roman"/>
          <w:b/>
          <w:bCs/>
          <w:kern w:val="0"/>
          <w:sz w:val="27"/>
          <w:szCs w:val="27"/>
          <w14:ligatures w14:val="none"/>
        </w:rPr>
        <w:t>Executive Summary – TWC EMR / MDSOR Challenge</w:t>
      </w:r>
    </w:p>
    <w:p w14:paraId="7080A468" w14:textId="77777777" w:rsidR="004A1747" w:rsidRP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b/>
          <w:bCs/>
          <w:kern w:val="0"/>
          <w14:ligatures w14:val="none"/>
        </w:rPr>
        <w:t>Problem Statement</w:t>
      </w:r>
      <w:r w:rsidRPr="004A1747">
        <w:rPr>
          <w:rFonts w:ascii="Times New Roman" w:eastAsia="Times New Roman" w:hAnsi="Times New Roman" w:cs="Times New Roman"/>
          <w:kern w:val="0"/>
          <w14:ligatures w14:val="none"/>
        </w:rPr>
        <w:br/>
        <w:t xml:space="preserve">MDSOR was originally built with a narrow IR/FX focus for internal EMR management. As EMR and MDSOR expand into broader regulatory capital use, </w:t>
      </w:r>
      <w:r w:rsidRPr="004A1747">
        <w:rPr>
          <w:rFonts w:ascii="Times New Roman" w:eastAsia="Times New Roman" w:hAnsi="Times New Roman" w:cs="Times New Roman"/>
          <w:b/>
          <w:bCs/>
          <w:kern w:val="0"/>
          <w14:ligatures w14:val="none"/>
        </w:rPr>
        <w:t>system limitations in large-scale, fast, and accurate data management</w:t>
      </w:r>
      <w:r w:rsidRPr="004A1747">
        <w:rPr>
          <w:rFonts w:ascii="Times New Roman" w:eastAsia="Times New Roman" w:hAnsi="Times New Roman" w:cs="Times New Roman"/>
          <w:kern w:val="0"/>
          <w14:ligatures w14:val="none"/>
        </w:rPr>
        <w:t xml:space="preserve"> are surfacing.</w:t>
      </w:r>
      <w:r w:rsidRPr="004A1747">
        <w:rPr>
          <w:rFonts w:ascii="Times New Roman" w:eastAsia="Times New Roman" w:hAnsi="Times New Roman" w:cs="Times New Roman"/>
          <w:kern w:val="0"/>
          <w14:ligatures w14:val="none"/>
        </w:rPr>
        <w:br/>
        <w:t>This isn’t “just reconciliation” — the reality is:</w:t>
      </w:r>
    </w:p>
    <w:p w14:paraId="12301CCD" w14:textId="77777777" w:rsidR="004A1747" w:rsidRPr="004A1747" w:rsidRDefault="004A1747" w:rsidP="004A174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b/>
          <w:bCs/>
          <w:kern w:val="0"/>
          <w14:ligatures w14:val="none"/>
        </w:rPr>
        <w:t>System limitations</w:t>
      </w:r>
      <w:r w:rsidRPr="004A1747">
        <w:rPr>
          <w:rFonts w:ascii="Times New Roman" w:eastAsia="Times New Roman" w:hAnsi="Times New Roman" w:cs="Times New Roman"/>
          <w:kern w:val="0"/>
          <w14:ligatures w14:val="none"/>
        </w:rPr>
        <w:t xml:space="preserve"> force our best SMEs into prolonged data wrangling.</w:t>
      </w:r>
    </w:p>
    <w:p w14:paraId="5ACD910E" w14:textId="77777777" w:rsidR="004A1747" w:rsidRPr="004A1747" w:rsidRDefault="004A1747" w:rsidP="004A174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b/>
          <w:bCs/>
          <w:kern w:val="0"/>
          <w14:ligatures w14:val="none"/>
        </w:rPr>
        <w:t xml:space="preserve">Most tech resources are </w:t>
      </w:r>
      <w:proofErr w:type="spellStart"/>
      <w:r w:rsidRPr="004A1747">
        <w:rPr>
          <w:rFonts w:ascii="Times New Roman" w:eastAsia="Times New Roman" w:hAnsi="Times New Roman" w:cs="Times New Roman"/>
          <w:b/>
          <w:bCs/>
          <w:kern w:val="0"/>
          <w14:ligatures w14:val="none"/>
        </w:rPr>
        <w:t>underskilled</w:t>
      </w:r>
      <w:proofErr w:type="spellEnd"/>
      <w:r w:rsidRPr="004A1747">
        <w:rPr>
          <w:rFonts w:ascii="Times New Roman" w:eastAsia="Times New Roman" w:hAnsi="Times New Roman" w:cs="Times New Roman"/>
          <w:kern w:val="0"/>
          <w14:ligatures w14:val="none"/>
        </w:rPr>
        <w:t xml:space="preserve"> for this type of work; the very few who can (e.g., Vijay) are already overloaded with Clean </w:t>
      </w:r>
      <w:proofErr w:type="spellStart"/>
      <w:r w:rsidRPr="004A1747">
        <w:rPr>
          <w:rFonts w:ascii="Times New Roman" w:eastAsia="Times New Roman" w:hAnsi="Times New Roman" w:cs="Times New Roman"/>
          <w:kern w:val="0"/>
          <w14:ligatures w14:val="none"/>
        </w:rPr>
        <w:t>PnL</w:t>
      </w:r>
      <w:proofErr w:type="spellEnd"/>
      <w:r w:rsidRPr="004A1747">
        <w:rPr>
          <w:rFonts w:ascii="Times New Roman" w:eastAsia="Times New Roman" w:hAnsi="Times New Roman" w:cs="Times New Roman"/>
          <w:kern w:val="0"/>
          <w14:ligatures w14:val="none"/>
        </w:rPr>
        <w:t xml:space="preserve"> deliverables.</w:t>
      </w:r>
    </w:p>
    <w:p w14:paraId="1B42A2DA" w14:textId="77777777" w:rsidR="004A1747" w:rsidRPr="004A1747" w:rsidRDefault="004A1747" w:rsidP="004A174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t>Many core components were never designed for today’s scale and complexity.</w:t>
      </w:r>
    </w:p>
    <w:p w14:paraId="666E33B9" w14:textId="77777777" w:rsidR="004A1747" w:rsidRP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b/>
          <w:bCs/>
          <w:kern w:val="0"/>
          <w14:ligatures w14:val="none"/>
        </w:rPr>
        <w:t>Request</w:t>
      </w:r>
    </w:p>
    <w:p w14:paraId="2CC338B1" w14:textId="77777777" w:rsidR="004A1747" w:rsidRPr="004A1747" w:rsidRDefault="004A1747" w:rsidP="004A174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b/>
          <w:bCs/>
          <w:kern w:val="0"/>
          <w14:ligatures w14:val="none"/>
        </w:rPr>
        <w:t>Infrastructure &amp; Ideal Solutions</w:t>
      </w:r>
      <w:r w:rsidRPr="004A1747">
        <w:rPr>
          <w:rFonts w:ascii="Times New Roman" w:eastAsia="Times New Roman" w:hAnsi="Times New Roman" w:cs="Times New Roman"/>
          <w:kern w:val="0"/>
          <w14:ligatures w14:val="none"/>
        </w:rPr>
        <w:t>: A true long-term fix requires a multi-year system redesign.</w:t>
      </w:r>
    </w:p>
    <w:p w14:paraId="5862BB23" w14:textId="77777777" w:rsidR="004A1747" w:rsidRPr="004A1747" w:rsidRDefault="004A1747" w:rsidP="004A174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b/>
          <w:bCs/>
          <w:kern w:val="0"/>
          <w14:ligatures w14:val="none"/>
        </w:rPr>
        <w:t>Immediate Path Forward</w:t>
      </w:r>
      <w:r w:rsidRPr="004A1747">
        <w:rPr>
          <w:rFonts w:ascii="Times New Roman" w:eastAsia="Times New Roman" w:hAnsi="Times New Roman" w:cs="Times New Roman"/>
          <w:kern w:val="0"/>
          <w14:ligatures w14:val="none"/>
        </w:rPr>
        <w:t>:</w:t>
      </w:r>
    </w:p>
    <w:p w14:paraId="5EB20993" w14:textId="77777777" w:rsidR="004A1747" w:rsidRPr="004A1747" w:rsidRDefault="004A1747" w:rsidP="004A174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t xml:space="preserve">Proper staffing with </w:t>
      </w:r>
      <w:r w:rsidRPr="004A1747">
        <w:rPr>
          <w:rFonts w:ascii="Times New Roman" w:eastAsia="Times New Roman" w:hAnsi="Times New Roman" w:cs="Times New Roman"/>
          <w:b/>
          <w:bCs/>
          <w:kern w:val="0"/>
          <w14:ligatures w14:val="none"/>
        </w:rPr>
        <w:t>targeted SMEs</w:t>
      </w:r>
      <w:r w:rsidRPr="004A1747">
        <w:rPr>
          <w:rFonts w:ascii="Times New Roman" w:eastAsia="Times New Roman" w:hAnsi="Times New Roman" w:cs="Times New Roman"/>
          <w:kern w:val="0"/>
          <w14:ligatures w14:val="none"/>
        </w:rPr>
        <w:t xml:space="preserve"> to keep moving the needle while reducing dependency on IT.</w:t>
      </w:r>
    </w:p>
    <w:p w14:paraId="6F2640C3" w14:textId="77777777" w:rsidR="004A1747" w:rsidRPr="004A1747" w:rsidRDefault="004A1747" w:rsidP="004A174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t>Build tactical components now to mitigate system pain points.</w:t>
      </w:r>
    </w:p>
    <w:p w14:paraId="298F7C6A" w14:textId="77777777" w:rsidR="004A1747" w:rsidRPr="004A1747" w:rsidRDefault="004A1747" w:rsidP="004A174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t>Design proofs-of-concept for the future state architecture in parallel.</w:t>
      </w:r>
    </w:p>
    <w:p w14:paraId="00A4C6DA" w14:textId="77777777" w:rsidR="004A1747" w:rsidRP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b/>
          <w:bCs/>
          <w:kern w:val="0"/>
          <w14:ligatures w14:val="none"/>
        </w:rPr>
        <w:t>Bottom Line</w:t>
      </w:r>
      <w:r w:rsidRPr="004A1747">
        <w:rPr>
          <w:rFonts w:ascii="Times New Roman" w:eastAsia="Times New Roman" w:hAnsi="Times New Roman" w:cs="Times New Roman"/>
          <w:kern w:val="0"/>
          <w14:ligatures w14:val="none"/>
        </w:rPr>
        <w:br/>
        <w:t>We can’t remove the roadblocks overnight — but with the right people in the right seats, we can keep delivering today while preparing for tomorrow.</w:t>
      </w:r>
    </w:p>
    <w:p w14:paraId="4C6D5297" w14:textId="77777777" w:rsidR="004A1747" w:rsidRPr="004A1747" w:rsidRDefault="004A1747" w:rsidP="004A1747">
      <w:pPr>
        <w:spacing w:after="0"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pict w14:anchorId="67418CC3">
          <v:rect id="_x0000_i1026" style="width:0;height:1.5pt" o:hralign="center" o:hrstd="t" o:hr="t" fillcolor="#a0a0a0" stroked="f"/>
        </w:pict>
      </w:r>
    </w:p>
    <w:p w14:paraId="190649F1" w14:textId="77777777" w:rsidR="004A1747" w:rsidRP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t xml:space="preserve">If you want, I can also turn this into a </w:t>
      </w:r>
      <w:r w:rsidRPr="004A1747">
        <w:rPr>
          <w:rFonts w:ascii="Times New Roman" w:eastAsia="Times New Roman" w:hAnsi="Times New Roman" w:cs="Times New Roman"/>
          <w:b/>
          <w:bCs/>
          <w:kern w:val="0"/>
          <w14:ligatures w14:val="none"/>
        </w:rPr>
        <w:t>1-page visual slide</w:t>
      </w:r>
      <w:r w:rsidRPr="004A1747">
        <w:rPr>
          <w:rFonts w:ascii="Times New Roman" w:eastAsia="Times New Roman" w:hAnsi="Times New Roman" w:cs="Times New Roman"/>
          <w:kern w:val="0"/>
          <w14:ligatures w14:val="none"/>
        </w:rPr>
        <w:t xml:space="preserve"> so your manager can just drop it into the stakeholder deck. That would make it even easier for him to internalize and present. Would you like me to prepare that?</w:t>
      </w:r>
    </w:p>
    <w:p w14:paraId="0DB76B4B" w14:textId="77777777" w:rsidR="004A1747" w:rsidRDefault="004A1747"/>
    <w:p w14:paraId="49BC60D5" w14:textId="77777777" w:rsidR="004A1747" w:rsidRDefault="004A1747"/>
    <w:p w14:paraId="3A4C6543" w14:textId="77777777" w:rsidR="004A1747" w:rsidRDefault="004A1747"/>
    <w:p w14:paraId="5F80FA9D" w14:textId="77777777" w:rsidR="004A1747" w:rsidRDefault="004A1747"/>
    <w:p w14:paraId="1C5B406F" w14:textId="77777777" w:rsidR="004A1747" w:rsidRDefault="004A1747"/>
    <w:p w14:paraId="40979B7C" w14:textId="77777777" w:rsidR="004A1747" w:rsidRP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lastRenderedPageBreak/>
        <w:t xml:space="preserve">Here’s how you could </w:t>
      </w:r>
      <w:r w:rsidRPr="004A1747">
        <w:rPr>
          <w:rFonts w:ascii="Times New Roman" w:eastAsia="Times New Roman" w:hAnsi="Times New Roman" w:cs="Times New Roman"/>
          <w:b/>
          <w:bCs/>
          <w:kern w:val="0"/>
          <w14:ligatures w14:val="none"/>
        </w:rPr>
        <w:t>speak through that slide as a pitch</w:t>
      </w:r>
      <w:r w:rsidRPr="004A1747">
        <w:rPr>
          <w:rFonts w:ascii="Times New Roman" w:eastAsia="Times New Roman" w:hAnsi="Times New Roman" w:cs="Times New Roman"/>
          <w:kern w:val="0"/>
          <w14:ligatures w14:val="none"/>
        </w:rPr>
        <w:t xml:space="preserve"> — blending technical clarity with business impact for the architect and C-suite:</w:t>
      </w:r>
    </w:p>
    <w:p w14:paraId="1334BA25" w14:textId="77777777" w:rsidR="004A1747" w:rsidRPr="004A1747" w:rsidRDefault="004A1747" w:rsidP="004A1747">
      <w:pPr>
        <w:spacing w:after="0"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pict w14:anchorId="0856BD3C">
          <v:rect id="_x0000_i1029" style="width:0;height:1.5pt" o:hralign="center" o:hrstd="t" o:hr="t" fillcolor="#a0a0a0" stroked="f"/>
        </w:pict>
      </w:r>
    </w:p>
    <w:p w14:paraId="68D5DC9B" w14:textId="77777777" w:rsidR="004A1747" w:rsidRP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i/>
          <w:iCs/>
          <w:kern w:val="0"/>
          <w14:ligatures w14:val="none"/>
        </w:rPr>
        <w:t>"Let me start with where TWC actually fits in the bigger picture.</w:t>
      </w:r>
    </w:p>
    <w:p w14:paraId="6F7D04DE" w14:textId="77777777" w:rsidR="004A1747" w:rsidRP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b/>
          <w:bCs/>
          <w:kern w:val="0"/>
          <w14:ligatures w14:val="none"/>
        </w:rPr>
        <w:t>Right now</w:t>
      </w:r>
      <w:r w:rsidRPr="004A1747">
        <w:rPr>
          <w:rFonts w:ascii="Times New Roman" w:eastAsia="Times New Roman" w:hAnsi="Times New Roman" w:cs="Times New Roman"/>
          <w:kern w:val="0"/>
          <w14:ligatures w14:val="none"/>
        </w:rPr>
        <w:t xml:space="preserve">, every single capital calculation — whether it’s </w:t>
      </w:r>
      <w:proofErr w:type="spellStart"/>
      <w:r w:rsidRPr="004A1747">
        <w:rPr>
          <w:rFonts w:ascii="Times New Roman" w:eastAsia="Times New Roman" w:hAnsi="Times New Roman" w:cs="Times New Roman"/>
          <w:kern w:val="0"/>
          <w14:ligatures w14:val="none"/>
        </w:rPr>
        <w:t>VaR</w:t>
      </w:r>
      <w:proofErr w:type="spellEnd"/>
      <w:r w:rsidRPr="004A1747">
        <w:rPr>
          <w:rFonts w:ascii="Times New Roman" w:eastAsia="Times New Roman" w:hAnsi="Times New Roman" w:cs="Times New Roman"/>
          <w:kern w:val="0"/>
          <w14:ligatures w14:val="none"/>
        </w:rPr>
        <w:t xml:space="preserve">, DSR, or the standard charge — is 100% dependent on MARS outputs. For </w:t>
      </w:r>
      <w:proofErr w:type="spellStart"/>
      <w:r w:rsidRPr="004A1747">
        <w:rPr>
          <w:rFonts w:ascii="Times New Roman" w:eastAsia="Times New Roman" w:hAnsi="Times New Roman" w:cs="Times New Roman"/>
          <w:kern w:val="0"/>
          <w14:ligatures w14:val="none"/>
        </w:rPr>
        <w:t>VaR</w:t>
      </w:r>
      <w:proofErr w:type="spellEnd"/>
      <w:r w:rsidRPr="004A1747">
        <w:rPr>
          <w:rFonts w:ascii="Times New Roman" w:eastAsia="Times New Roman" w:hAnsi="Times New Roman" w:cs="Times New Roman"/>
          <w:kern w:val="0"/>
          <w14:ligatures w14:val="none"/>
        </w:rPr>
        <w:t xml:space="preserve"> specifically, MARS uses a delta-gamma approximation. It’s quick, but it’s not a full revaluation.</w:t>
      </w:r>
    </w:p>
    <w:p w14:paraId="2A309B55" w14:textId="77777777" w:rsidR="004A1747" w:rsidRP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b/>
          <w:bCs/>
          <w:kern w:val="0"/>
          <w14:ligatures w14:val="none"/>
        </w:rPr>
        <w:t>Where we want to get to</w:t>
      </w:r>
      <w:r w:rsidRPr="004A1747">
        <w:rPr>
          <w:rFonts w:ascii="Times New Roman" w:eastAsia="Times New Roman" w:hAnsi="Times New Roman" w:cs="Times New Roman"/>
          <w:kern w:val="0"/>
          <w14:ligatures w14:val="none"/>
        </w:rPr>
        <w:t xml:space="preserve"> is leveraging EMR’s full revaluation </w:t>
      </w:r>
      <w:proofErr w:type="spellStart"/>
      <w:r w:rsidRPr="004A1747">
        <w:rPr>
          <w:rFonts w:ascii="Times New Roman" w:eastAsia="Times New Roman" w:hAnsi="Times New Roman" w:cs="Times New Roman"/>
          <w:kern w:val="0"/>
          <w14:ligatures w14:val="none"/>
        </w:rPr>
        <w:t>PnL</w:t>
      </w:r>
      <w:proofErr w:type="spellEnd"/>
      <w:r w:rsidRPr="004A1747">
        <w:rPr>
          <w:rFonts w:ascii="Times New Roman" w:eastAsia="Times New Roman" w:hAnsi="Times New Roman" w:cs="Times New Roman"/>
          <w:kern w:val="0"/>
          <w14:ligatures w14:val="none"/>
        </w:rPr>
        <w:t xml:space="preserve"> in the capital stack. That’s a more accurate representation of risk, it’s aligned with front office views, and it’s strategically where we need to be.</w:t>
      </w:r>
    </w:p>
    <w:p w14:paraId="25C3C7E6" w14:textId="77777777" w:rsidR="004A1747" w:rsidRP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t>But here’s the catch: as soon as we do that, EMR inherits a dependency on TWC. Why? Because TWC calibrates the official SVaR stress window — deciding whether we’re in a COVID-type scenario or a 2008 GFC-type scenario. That calibration then drives the disaster scenario shocks for capital.</w:t>
      </w:r>
    </w:p>
    <w:p w14:paraId="62D888FC" w14:textId="77777777" w:rsidR="004A1747" w:rsidRPr="004A1747" w:rsidRDefault="004A1747" w:rsidP="004A1747">
      <w:pPr>
        <w:spacing w:before="100" w:beforeAutospacing="1" w:after="100" w:afterAutospacing="1" w:line="240" w:lineRule="auto"/>
        <w:rPr>
          <w:rFonts w:ascii="Times New Roman" w:eastAsia="Times New Roman" w:hAnsi="Times New Roman" w:cs="Times New Roman"/>
          <w:b/>
          <w:bCs/>
          <w:kern w:val="0"/>
          <w14:ligatures w14:val="none"/>
        </w:rPr>
      </w:pPr>
      <w:r w:rsidRPr="004A1747">
        <w:rPr>
          <w:rFonts w:ascii="Times New Roman" w:eastAsia="Times New Roman" w:hAnsi="Times New Roman" w:cs="Times New Roman"/>
          <w:b/>
          <w:bCs/>
          <w:kern w:val="0"/>
          <w14:ligatures w14:val="none"/>
        </w:rPr>
        <w:t>And here’s where the complexity spikes — to make TWC viable, we have to validate 18 years of historical data for every single risk factor. Think about that scale:</w:t>
      </w:r>
    </w:p>
    <w:p w14:paraId="280C21DC" w14:textId="77777777" w:rsidR="004A1747" w:rsidRPr="004A1747" w:rsidRDefault="004A1747" w:rsidP="004A17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t>Just for interest rates, that’s 22 curve tenors × 18 years of daily objects.</w:t>
      </w:r>
    </w:p>
    <w:p w14:paraId="747BC77D" w14:textId="77777777" w:rsidR="004A1747" w:rsidRPr="004A1747" w:rsidRDefault="004A1747" w:rsidP="004A17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t>For swaption vol surfaces, it’s 400 risk factors × 18 years.</w:t>
      </w:r>
    </w:p>
    <w:p w14:paraId="4BA10D0E" w14:textId="77777777" w:rsidR="004A1747" w:rsidRPr="004A1747" w:rsidRDefault="004A1747" w:rsidP="004A17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t>And that’s before you even get into FX, credit, commodities…</w:t>
      </w:r>
    </w:p>
    <w:p w14:paraId="7C7EBBA8" w14:textId="77777777" w:rsidR="004A1747" w:rsidRP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t xml:space="preserve">This is </w:t>
      </w:r>
      <w:r w:rsidRPr="004A1747">
        <w:rPr>
          <w:rFonts w:ascii="Times New Roman" w:eastAsia="Times New Roman" w:hAnsi="Times New Roman" w:cs="Times New Roman"/>
          <w:b/>
          <w:bCs/>
          <w:kern w:val="0"/>
          <w14:ligatures w14:val="none"/>
        </w:rPr>
        <w:t>not just a recon</w:t>
      </w:r>
      <w:r w:rsidRPr="004A1747">
        <w:rPr>
          <w:rFonts w:ascii="Times New Roman" w:eastAsia="Times New Roman" w:hAnsi="Times New Roman" w:cs="Times New Roman"/>
          <w:kern w:val="0"/>
          <w14:ligatures w14:val="none"/>
        </w:rPr>
        <w:t>. This is a massive, high-stakes data integrity challenge where the bottleneck isn’t just technology. It’s the combination of system limitations, lack of stitching logic, and the sheer scale of meticulous validation.</w:t>
      </w:r>
    </w:p>
    <w:p w14:paraId="6B7D0005" w14:textId="77777777" w:rsid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p>
    <w:p w14:paraId="04DAFC4D" w14:textId="77777777" w:rsid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p>
    <w:p w14:paraId="0A32C6C2" w14:textId="77777777" w:rsid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p>
    <w:p w14:paraId="63CFD303" w14:textId="77777777" w:rsid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p>
    <w:p w14:paraId="2282E029" w14:textId="77777777" w:rsid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p>
    <w:p w14:paraId="181F23EA" w14:textId="77777777" w:rsid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p>
    <w:p w14:paraId="22EE8866" w14:textId="77777777" w:rsid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p>
    <w:p w14:paraId="1F83779E" w14:textId="77777777" w:rsid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p>
    <w:p w14:paraId="76F76CAB" w14:textId="77777777" w:rsid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p>
    <w:p w14:paraId="5A8DD1B9" w14:textId="77777777" w:rsid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p>
    <w:p w14:paraId="3CF31F1F" w14:textId="77777777" w:rsid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p>
    <w:p w14:paraId="24F2199D" w14:textId="0DB391F5" w:rsidR="004A1747" w:rsidRP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t>If we don’t staff and tool this properly, our best SMEs get pulled into manual work, IT can’t keep up, and the project stalls. But with the right people, empowered with the right tools, we can keep momentum — and design the architecture for the future state while still hitting near-term deliverables."*</w:t>
      </w:r>
    </w:p>
    <w:p w14:paraId="76CD5FFE" w14:textId="77777777" w:rsidR="004A1747" w:rsidRPr="004A1747" w:rsidRDefault="004A1747" w:rsidP="004A1747">
      <w:pPr>
        <w:spacing w:after="0"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pict w14:anchorId="02A64AFE">
          <v:rect id="_x0000_i1030" style="width:0;height:1.5pt" o:hralign="center" o:hrstd="t" o:hr="t" fillcolor="#a0a0a0" stroked="f"/>
        </w:pict>
      </w:r>
    </w:p>
    <w:p w14:paraId="3FE889CF" w14:textId="77777777" w:rsid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r w:rsidRPr="004A1747">
        <w:rPr>
          <w:rFonts w:ascii="Times New Roman" w:eastAsia="Times New Roman" w:hAnsi="Times New Roman" w:cs="Times New Roman"/>
          <w:kern w:val="0"/>
          <w14:ligatures w14:val="none"/>
        </w:rPr>
        <w:t xml:space="preserve">If you want, I can also give you </w:t>
      </w:r>
      <w:r w:rsidRPr="004A1747">
        <w:rPr>
          <w:rFonts w:ascii="Times New Roman" w:eastAsia="Times New Roman" w:hAnsi="Times New Roman" w:cs="Times New Roman"/>
          <w:b/>
          <w:bCs/>
          <w:kern w:val="0"/>
          <w14:ligatures w14:val="none"/>
        </w:rPr>
        <w:t>a 30-second “executive” version</w:t>
      </w:r>
      <w:r w:rsidRPr="004A1747">
        <w:rPr>
          <w:rFonts w:ascii="Times New Roman" w:eastAsia="Times New Roman" w:hAnsi="Times New Roman" w:cs="Times New Roman"/>
          <w:kern w:val="0"/>
          <w14:ligatures w14:val="none"/>
        </w:rPr>
        <w:t xml:space="preserve"> of this same pitch so your manager can use it in meetings without going into the weeds. Would you like me to prepare that?</w:t>
      </w:r>
    </w:p>
    <w:p w14:paraId="1FDA9331" w14:textId="77777777" w:rsid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p>
    <w:p w14:paraId="7AEC0B07" w14:textId="77777777" w:rsid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p>
    <w:p w14:paraId="01966F1A" w14:textId="77777777" w:rsid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p>
    <w:p w14:paraId="08A099D9" w14:textId="6B0D51AC" w:rsidR="004A1747" w:rsidRPr="004A1747" w:rsidRDefault="004A1747" w:rsidP="004A174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Next: Illustrate the complexity of data validation ad </w:t>
      </w:r>
      <w:proofErr w:type="spellStart"/>
      <w:r>
        <w:rPr>
          <w:rFonts w:ascii="Times New Roman" w:eastAsia="Times New Roman" w:hAnsi="Times New Roman" w:cs="Times New Roman"/>
          <w:kern w:val="0"/>
          <w14:ligatures w14:val="none"/>
        </w:rPr>
        <w:t>indentifi</w:t>
      </w:r>
      <w:proofErr w:type="spellEnd"/>
    </w:p>
    <w:p w14:paraId="30EF2FCD" w14:textId="77777777" w:rsidR="004A1747" w:rsidRDefault="004A1747"/>
    <w:sectPr w:rsidR="004A1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7A75BF"/>
    <w:multiLevelType w:val="multilevel"/>
    <w:tmpl w:val="E27E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F4E15"/>
    <w:multiLevelType w:val="multilevel"/>
    <w:tmpl w:val="8CC0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57859"/>
    <w:multiLevelType w:val="multilevel"/>
    <w:tmpl w:val="6F0C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143359">
    <w:abstractNumId w:val="2"/>
  </w:num>
  <w:num w:numId="2" w16cid:durableId="870339948">
    <w:abstractNumId w:val="1"/>
  </w:num>
  <w:num w:numId="3" w16cid:durableId="472409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47"/>
    <w:rsid w:val="004A1747"/>
    <w:rsid w:val="00EA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B5EB"/>
  <w15:chartTrackingRefBased/>
  <w15:docId w15:val="{98BE0622-3666-464E-8FC8-9D986C41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7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17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A17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17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17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17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7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7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7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7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17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A17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17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17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1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747"/>
    <w:rPr>
      <w:rFonts w:eastAsiaTheme="majorEastAsia" w:cstheme="majorBidi"/>
      <w:color w:val="272727" w:themeColor="text1" w:themeTint="D8"/>
    </w:rPr>
  </w:style>
  <w:style w:type="paragraph" w:styleId="Title">
    <w:name w:val="Title"/>
    <w:basedOn w:val="Normal"/>
    <w:next w:val="Normal"/>
    <w:link w:val="TitleChar"/>
    <w:uiPriority w:val="10"/>
    <w:qFormat/>
    <w:rsid w:val="004A1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7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747"/>
    <w:pPr>
      <w:spacing w:before="160"/>
      <w:jc w:val="center"/>
    </w:pPr>
    <w:rPr>
      <w:i/>
      <w:iCs/>
      <w:color w:val="404040" w:themeColor="text1" w:themeTint="BF"/>
    </w:rPr>
  </w:style>
  <w:style w:type="character" w:customStyle="1" w:styleId="QuoteChar">
    <w:name w:val="Quote Char"/>
    <w:basedOn w:val="DefaultParagraphFont"/>
    <w:link w:val="Quote"/>
    <w:uiPriority w:val="29"/>
    <w:rsid w:val="004A1747"/>
    <w:rPr>
      <w:i/>
      <w:iCs/>
      <w:color w:val="404040" w:themeColor="text1" w:themeTint="BF"/>
    </w:rPr>
  </w:style>
  <w:style w:type="paragraph" w:styleId="ListParagraph">
    <w:name w:val="List Paragraph"/>
    <w:basedOn w:val="Normal"/>
    <w:uiPriority w:val="34"/>
    <w:qFormat/>
    <w:rsid w:val="004A1747"/>
    <w:pPr>
      <w:ind w:left="720"/>
      <w:contextualSpacing/>
    </w:pPr>
  </w:style>
  <w:style w:type="character" w:styleId="IntenseEmphasis">
    <w:name w:val="Intense Emphasis"/>
    <w:basedOn w:val="DefaultParagraphFont"/>
    <w:uiPriority w:val="21"/>
    <w:qFormat/>
    <w:rsid w:val="004A1747"/>
    <w:rPr>
      <w:i/>
      <w:iCs/>
      <w:color w:val="2F5496" w:themeColor="accent1" w:themeShade="BF"/>
    </w:rPr>
  </w:style>
  <w:style w:type="paragraph" w:styleId="IntenseQuote">
    <w:name w:val="Intense Quote"/>
    <w:basedOn w:val="Normal"/>
    <w:next w:val="Normal"/>
    <w:link w:val="IntenseQuoteChar"/>
    <w:uiPriority w:val="30"/>
    <w:qFormat/>
    <w:rsid w:val="004A17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1747"/>
    <w:rPr>
      <w:i/>
      <w:iCs/>
      <w:color w:val="2F5496" w:themeColor="accent1" w:themeShade="BF"/>
    </w:rPr>
  </w:style>
  <w:style w:type="character" w:styleId="IntenseReference">
    <w:name w:val="Intense Reference"/>
    <w:basedOn w:val="DefaultParagraphFont"/>
    <w:uiPriority w:val="32"/>
    <w:qFormat/>
    <w:rsid w:val="004A1747"/>
    <w:rPr>
      <w:b/>
      <w:bCs/>
      <w:smallCaps/>
      <w:color w:val="2F5496" w:themeColor="accent1" w:themeShade="BF"/>
      <w:spacing w:val="5"/>
    </w:rPr>
  </w:style>
  <w:style w:type="paragraph" w:styleId="NormalWeb">
    <w:name w:val="Normal (Web)"/>
    <w:basedOn w:val="Normal"/>
    <w:uiPriority w:val="99"/>
    <w:semiHidden/>
    <w:unhideWhenUsed/>
    <w:rsid w:val="004A174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A1747"/>
    <w:rPr>
      <w:b/>
      <w:bCs/>
    </w:rPr>
  </w:style>
  <w:style w:type="character" w:styleId="Emphasis">
    <w:name w:val="Emphasis"/>
    <w:basedOn w:val="DefaultParagraphFont"/>
    <w:uiPriority w:val="20"/>
    <w:qFormat/>
    <w:rsid w:val="004A17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2025-08-12T13:48:00Z</dcterms:created>
  <dcterms:modified xsi:type="dcterms:W3CDTF">2025-08-12T13:57:00Z</dcterms:modified>
</cp:coreProperties>
</file>