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AEE74" w14:textId="77777777" w:rsidR="005C1B91" w:rsidRDefault="005C1B91">
      <w:r>
        <w:t>Here’s a concise introduction pitch you can use to set the tone for your discussion:</w:t>
      </w:r>
    </w:p>
    <w:p w14:paraId="323ACC35" w14:textId="77777777" w:rsidR="005C1B91" w:rsidRDefault="005C1B91"/>
    <w:p w14:paraId="14B8CE98" w14:textId="77777777" w:rsidR="005C1B91" w:rsidRDefault="005C1B91">
      <w:pPr>
        <w:pBdr>
          <w:bottom w:val="single" w:sz="6" w:space="1" w:color="auto"/>
        </w:pBdr>
      </w:pPr>
    </w:p>
    <w:p w14:paraId="24957479" w14:textId="77777777" w:rsidR="005C1B91" w:rsidRDefault="005C1B91"/>
    <w:p w14:paraId="14A20CC4" w14:textId="77777777" w:rsidR="005C1B91" w:rsidRDefault="005C1B91">
      <w:r>
        <w:t>Introduction Pitch – Data Operating Model Gaps &amp; Staffing Needs</w:t>
      </w:r>
    </w:p>
    <w:p w14:paraId="27D087A2" w14:textId="77777777" w:rsidR="005C1B91" w:rsidRDefault="005C1B91"/>
    <w:p w14:paraId="05F00FD2" w14:textId="7EBC8031" w:rsidR="005C1B91" w:rsidRDefault="005C1B91">
      <w:r>
        <w:t>“Over the past few weeks, our work has highlighted some fundamental gaps in our operating model when it comes to managing and leveraging data.</w:t>
      </w:r>
    </w:p>
    <w:p w14:paraId="659BA714" w14:textId="77777777" w:rsidR="005C1B91" w:rsidRDefault="005C1B91"/>
    <w:p w14:paraId="1F65A886" w14:textId="77777777" w:rsidR="005C1B91" w:rsidRDefault="005C1B91">
      <w:r>
        <w:t>From three angles, it’s clear:</w:t>
      </w:r>
    </w:p>
    <w:p w14:paraId="19FED2A1" w14:textId="77777777" w:rsidR="005C1B91" w:rsidRDefault="005C1B91"/>
    <w:p w14:paraId="5FE33BEF" w14:textId="208EDE99" w:rsidR="005C1B91" w:rsidRDefault="005C1B91" w:rsidP="005C1B91">
      <w:pPr>
        <w:pStyle w:val="ListParagraph"/>
        <w:numPr>
          <w:ilvl w:val="0"/>
          <w:numId w:val="1"/>
        </w:numPr>
      </w:pPr>
      <w:r>
        <w:t>Machine Learning – We don’t yet have the capacity to consistently prepare, validate, and optimize data for advanced ML use cases. This limits how quickly we can experiment, test, and deploy models at scale.</w:t>
      </w:r>
    </w:p>
    <w:p w14:paraId="2B7F2AAC" w14:textId="77777777" w:rsidR="005C1B91" w:rsidRDefault="005C1B91"/>
    <w:p w14:paraId="4894E313" w14:textId="77777777" w:rsidR="005C1B91" w:rsidRDefault="005C1B91"/>
    <w:p w14:paraId="12D81A89" w14:textId="5D6E5731" w:rsidR="005C1B91" w:rsidRDefault="005C1B91" w:rsidP="005C1B91">
      <w:pPr>
        <w:pStyle w:val="ListParagraph"/>
        <w:numPr>
          <w:ilvl w:val="0"/>
          <w:numId w:val="1"/>
        </w:numPr>
      </w:pPr>
      <w:r>
        <w:t>Advanced Risk Analysis Functions – For any market or risk data, we need robust quality checks both before on-boarding and after unloading into production systems. These controls must be reliable and timely, but right now they depend heavily on a small number of specialized people, not a scalable process.</w:t>
      </w:r>
    </w:p>
    <w:p w14:paraId="077EA9F4" w14:textId="77777777" w:rsidR="005C1B91" w:rsidRDefault="005C1B91"/>
    <w:p w14:paraId="214AA140" w14:textId="77777777" w:rsidR="005C1B91" w:rsidRDefault="005C1B91"/>
    <w:p w14:paraId="4718E326" w14:textId="4C9F879D" w:rsidR="005C1B91" w:rsidRDefault="005C1B91" w:rsidP="005C1B91">
      <w:pPr>
        <w:pStyle w:val="ListParagraph"/>
        <w:numPr>
          <w:ilvl w:val="0"/>
          <w:numId w:val="1"/>
        </w:numPr>
      </w:pPr>
      <w:r>
        <w:t>Urgent Requests &amp; Firefighting – Cases like EMR for Capital show the strain. Both myself and [linking] were pulled in to address urgent capital-related needs, which highlights that we don’t have a dedicated capacity for rapid-response high-impact issues without disrupting other priorities.</w:t>
      </w:r>
    </w:p>
    <w:p w14:paraId="20CF0CE9" w14:textId="77777777" w:rsidR="005C1B91" w:rsidRDefault="005C1B91"/>
    <w:p w14:paraId="422F13E5" w14:textId="77777777" w:rsidR="005C1B91" w:rsidRDefault="005C1B91"/>
    <w:p w14:paraId="231B1C73" w14:textId="77777777" w:rsidR="005C1B91" w:rsidRDefault="005C1B91"/>
    <w:p w14:paraId="621F1C9A" w14:textId="77777777" w:rsidR="005C1B91" w:rsidRDefault="005C1B91">
      <w:r>
        <w:t xml:space="preserve">We’ve been leveraging </w:t>
      </w:r>
      <w:proofErr w:type="spellStart"/>
      <w:r>
        <w:t>Workstream</w:t>
      </w:r>
      <w:proofErr w:type="spellEnd"/>
      <w:r>
        <w:t xml:space="preserve"> 2 as a proof of concept to identify exactly where the gaps are and where investment in people and tools will have the biggest impact.</w:t>
      </w:r>
    </w:p>
    <w:p w14:paraId="5E991BF5" w14:textId="77777777" w:rsidR="005C1B91" w:rsidRDefault="005C1B91"/>
    <w:p w14:paraId="32D261F1" w14:textId="77777777" w:rsidR="005C1B91" w:rsidRDefault="005C1B91">
      <w:r>
        <w:t>Recently, being pulled into EMR for Capital further proved that proper staffing, the right skills, and the right tools aren’t optional — they are essential if we want to meet our current commitments and support growth.</w:t>
      </w:r>
    </w:p>
    <w:p w14:paraId="4C042F85" w14:textId="77777777" w:rsidR="005C1B91" w:rsidRDefault="005C1B91"/>
    <w:p w14:paraId="579FDA68" w14:textId="73E497EF" w:rsidR="005C1B91" w:rsidRDefault="005C1B91">
      <w:r>
        <w:t xml:space="preserve">For today, I’ll focus on progress made, challenges we’ve encountered, and what’s needed for a sustainable model. On Credit </w:t>
      </w:r>
      <w:proofErr w:type="spellStart"/>
      <w:r>
        <w:t>Workstream</w:t>
      </w:r>
      <w:proofErr w:type="spellEnd"/>
      <w:r>
        <w:t xml:space="preserve"> 2, I’ve already started digging into what it really takes to support advanced analytics at scale — it’s possible, but it requires time, commitment, and the right team structure.”</w:t>
      </w:r>
    </w:p>
    <w:p w14:paraId="2A8AA07F" w14:textId="77777777" w:rsidR="005C1B91" w:rsidRDefault="005C1B91"/>
    <w:p w14:paraId="233C0460" w14:textId="77777777" w:rsidR="005C1B91" w:rsidRDefault="005C1B91">
      <w:pPr>
        <w:pBdr>
          <w:bottom w:val="single" w:sz="6" w:space="1" w:color="auto"/>
        </w:pBdr>
      </w:pPr>
    </w:p>
    <w:p w14:paraId="71BAE8A9" w14:textId="77777777" w:rsidR="005C1B91" w:rsidRDefault="005C1B91"/>
    <w:p w14:paraId="2A7C9BF9" w14:textId="77777777" w:rsidR="005C1B91" w:rsidRDefault="005C1B91">
      <w:r>
        <w:t>If you want, I can also make this into a single-slide visual showing the 3 angles and where the bottlenecks occur. That will make it easier for non-technical stakeholders to grasp.</w:t>
      </w:r>
    </w:p>
    <w:p w14:paraId="09786D9C" w14:textId="77777777" w:rsidR="005C1B91" w:rsidRDefault="005C1B91"/>
    <w:p w14:paraId="6C11BE74" w14:textId="77777777" w:rsidR="005C1B91" w:rsidRDefault="005C1B91"/>
    <w:p w14:paraId="1B3160D8" w14:textId="77777777" w:rsidR="00874306" w:rsidRDefault="00874306"/>
    <w:sectPr w:rsidR="0087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C1111"/>
    <w:multiLevelType w:val="hybridMultilevel"/>
    <w:tmpl w:val="1F28A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3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06"/>
    <w:rsid w:val="005C1B91"/>
    <w:rsid w:val="00874306"/>
    <w:rsid w:val="00E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C48E6"/>
  <w15:chartTrackingRefBased/>
  <w15:docId w15:val="{3BBEC802-E27D-1745-B323-18296A4E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2</cp:revision>
  <dcterms:created xsi:type="dcterms:W3CDTF">2025-08-13T19:54:00Z</dcterms:created>
  <dcterms:modified xsi:type="dcterms:W3CDTF">2025-08-13T19:54:00Z</dcterms:modified>
</cp:coreProperties>
</file>